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BABF8" w14:textId="77777777" w:rsidR="006404D4" w:rsidRPr="00BA0AB7" w:rsidRDefault="006404D4" w:rsidP="00BA0AB7">
      <w:pPr>
        <w:pStyle w:val="Anexo"/>
        <w:rPr>
          <w:rFonts w:asciiTheme="minorHAnsi" w:hAnsiTheme="minorHAnsi"/>
          <w:color w:val="EF3340"/>
          <w:szCs w:val="24"/>
        </w:rPr>
      </w:pPr>
      <w:r w:rsidRPr="00BA0AB7">
        <w:rPr>
          <w:rFonts w:asciiTheme="minorHAnsi" w:hAnsiTheme="minorHAnsi"/>
          <w:szCs w:val="24"/>
        </w:rPr>
        <w:t xml:space="preserve">ANEXO II: </w:t>
      </w:r>
      <w:r w:rsidR="00665705" w:rsidRPr="00BA0AB7">
        <w:rPr>
          <w:rFonts w:asciiTheme="minorHAnsi" w:hAnsiTheme="minorHAnsi"/>
          <w:szCs w:val="24"/>
        </w:rPr>
        <w:t>DECLARACIÓN RESPONSABLE</w:t>
      </w:r>
    </w:p>
    <w:p w14:paraId="2107AC4A" w14:textId="77777777" w:rsidR="00BA0AB7" w:rsidRDefault="00BA0AB7" w:rsidP="00665705">
      <w:pPr>
        <w:jc w:val="center"/>
        <w:rPr>
          <w:rFonts w:asciiTheme="minorHAnsi" w:hAnsiTheme="minorHAnsi" w:cstheme="minorHAnsi"/>
          <w:b/>
        </w:rPr>
      </w:pPr>
    </w:p>
    <w:p w14:paraId="6AF10DBA" w14:textId="529B0B27" w:rsidR="006404D4" w:rsidRPr="00BA0AB7" w:rsidRDefault="006404D4" w:rsidP="00665705">
      <w:pPr>
        <w:jc w:val="center"/>
        <w:rPr>
          <w:rFonts w:asciiTheme="minorHAnsi" w:hAnsiTheme="minorHAnsi" w:cstheme="minorHAnsi"/>
          <w:b/>
        </w:rPr>
      </w:pPr>
      <w:r w:rsidRPr="00BA0AB7">
        <w:rPr>
          <w:rFonts w:asciiTheme="minorHAnsi" w:hAnsiTheme="minorHAnsi" w:cstheme="minorHAnsi"/>
          <w:b/>
        </w:rPr>
        <w:t>(A incluir en Sobre A: “Documentación administrativa”)</w:t>
      </w:r>
    </w:p>
    <w:p w14:paraId="3CA88119" w14:textId="77777777" w:rsidR="006404D4" w:rsidRPr="00BA0AB7" w:rsidRDefault="006404D4" w:rsidP="006404D4">
      <w:pPr>
        <w:jc w:val="both"/>
        <w:rPr>
          <w:rFonts w:asciiTheme="minorHAnsi" w:hAnsiTheme="minorHAnsi" w:cstheme="minorHAnsi"/>
        </w:rPr>
      </w:pPr>
    </w:p>
    <w:p w14:paraId="276D5E8C"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Don/Doña: </w:t>
      </w:r>
      <w:bookmarkStart w:id="0" w:name="_GoBack"/>
      <w:bookmarkEnd w:id="0"/>
    </w:p>
    <w:p w14:paraId="29D0D8C2"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con DNI número: </w:t>
      </w:r>
    </w:p>
    <w:p w14:paraId="4C185149"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con domicilio en: </w:t>
      </w:r>
    </w:p>
    <w:p w14:paraId="5BF329F2"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en nombre propio o en representación de (táchese lo que no proceda): </w:t>
      </w:r>
    </w:p>
    <w:p w14:paraId="1A9D0D3F"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con NIF: </w:t>
      </w:r>
    </w:p>
    <w:p w14:paraId="1611E5AF" w14:textId="77777777" w:rsidR="006404D4" w:rsidRPr="00BA0AB7" w:rsidRDefault="006404D4" w:rsidP="006404D4">
      <w:pPr>
        <w:tabs>
          <w:tab w:val="left" w:pos="5103"/>
        </w:tabs>
        <w:jc w:val="both"/>
        <w:rPr>
          <w:rFonts w:asciiTheme="minorHAnsi" w:hAnsiTheme="minorHAnsi" w:cstheme="minorHAnsi"/>
        </w:rPr>
      </w:pPr>
      <w:r w:rsidRPr="00BA0AB7">
        <w:rPr>
          <w:rFonts w:asciiTheme="minorHAnsi" w:hAnsiTheme="minorHAnsi" w:cstheme="minorHAnsi"/>
        </w:rPr>
        <w:t xml:space="preserve">con domicilio en: </w:t>
      </w:r>
    </w:p>
    <w:p w14:paraId="47A51C1A" w14:textId="77777777" w:rsidR="006404D4" w:rsidRPr="00BA0AB7" w:rsidRDefault="006404D4" w:rsidP="006404D4">
      <w:pPr>
        <w:spacing w:before="240" w:after="240"/>
        <w:jc w:val="both"/>
        <w:rPr>
          <w:rFonts w:asciiTheme="minorHAnsi" w:hAnsiTheme="minorHAnsi" w:cstheme="minorHAnsi"/>
        </w:rPr>
      </w:pPr>
      <w:r w:rsidRPr="00BA0AB7">
        <w:rPr>
          <w:rFonts w:asciiTheme="minorHAnsi" w:hAnsiTheme="minorHAnsi" w:cstheme="minorHAnsi"/>
        </w:rPr>
        <w:t>DECLARA bajo su responsabilidad:</w:t>
      </w:r>
    </w:p>
    <w:p w14:paraId="2433EDC2"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cumple las condiciones exigidas para contratar respecto a la acreditación de la personalidad jurídica del contratista y, en su caso, su representación.</w:t>
      </w:r>
    </w:p>
    <w:p w14:paraId="7734FCEC"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reúne todas y cada una de las condiciones exigidas para contratar con la Administración de la Comunidad Foral de Navarra, no estando incursa en prohibición de contratar con la Administración, conforme al artículo 22 de la Ley Foral 2/2018, de 13 de abril, de Contratos Públicos.</w:t>
      </w:r>
    </w:p>
    <w:p w14:paraId="46D7D495"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reúne las solvencias económicas y financieras, técnicas o profesionales, exigidas en los apartados 6.1 y 6.2 del Cuadro de Características.</w:t>
      </w:r>
    </w:p>
    <w:p w14:paraId="610332DE"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(Marque la casilla que corresponda)</w:t>
      </w:r>
    </w:p>
    <w:p w14:paraId="52C34736"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Se halla al corriente en el pago del Impuesto de Actividades Económicas y no se ha dado de baja en la matrícula del citado impuesto.</w:t>
      </w:r>
    </w:p>
    <w:p w14:paraId="288FD748"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Está exenta del pago del Impuesto de Actividades Económicas, conforme a la normativa de aplicación.</w:t>
      </w:r>
    </w:p>
    <w:p w14:paraId="3142B7E1"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 xml:space="preserve"> Que la empresa: (Marque la casilla que corresponda)</w:t>
      </w:r>
    </w:p>
    <w:p w14:paraId="6794FA98"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Se halla al corriente en el cumplimiento de sus obligaciones tributarias con las Administraciones Tributarias distintas de la Hacienda Foral de Navarra de las que sea sujeto pasivo el licitador. </w:t>
      </w:r>
    </w:p>
    <w:p w14:paraId="595E7A79"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No está obligada a la presentación de declaraciones tributarias.</w:t>
      </w:r>
    </w:p>
    <w:p w14:paraId="188D6B52"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(Marque la casilla que corresponda)</w:t>
      </w:r>
    </w:p>
    <w:p w14:paraId="045AE9D5"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Se halla al corriente en el cumplimiento de sus obligaciones tributarias con la Hacienda   Tributaria de Navarra.</w:t>
      </w:r>
    </w:p>
    <w:p w14:paraId="2EC936F8"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No está obligada a la presentación de declaraciones por ningún concepto tributario en dicha hacienda.</w:t>
      </w:r>
    </w:p>
    <w:p w14:paraId="784E9079"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(Marque la casilla que corresponda)</w:t>
      </w:r>
    </w:p>
    <w:p w14:paraId="79095DA0"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lastRenderedPageBreak/>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Se halla al corriente en el cumplimiento de sus obligaciones de Seguridad Social.</w:t>
      </w:r>
    </w:p>
    <w:p w14:paraId="7759C413"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No está obligada a estar inscrita en la Seguridad Social.</w:t>
      </w:r>
    </w:p>
    <w:p w14:paraId="49C3FDF8"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emplea a: (Marque la casilla correspondiente):</w:t>
      </w:r>
    </w:p>
    <w:p w14:paraId="7EF2F0AD"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Menos de 50 trabajadores</w:t>
      </w:r>
    </w:p>
    <w:p w14:paraId="49081808" w14:textId="77777777" w:rsidR="006404D4" w:rsidRPr="00BA0AB7" w:rsidRDefault="006404D4" w:rsidP="006404D4">
      <w:pPr>
        <w:ind w:left="708"/>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50 </w:t>
      </w:r>
      <w:proofErr w:type="spellStart"/>
      <w:r w:rsidRPr="00BA0AB7">
        <w:rPr>
          <w:rFonts w:asciiTheme="minorHAnsi" w:hAnsiTheme="minorHAnsi" w:cstheme="minorHAnsi"/>
        </w:rPr>
        <w:t>ó</w:t>
      </w:r>
      <w:proofErr w:type="spellEnd"/>
      <w:r w:rsidRPr="00BA0AB7">
        <w:rPr>
          <w:rFonts w:asciiTheme="minorHAnsi" w:hAnsiTheme="minorHAnsi" w:cstheme="minorHAnsi"/>
        </w:rPr>
        <w:t xml:space="preserve"> más trabajadores y (Marque la casilla correspondiente):</w:t>
      </w:r>
    </w:p>
    <w:p w14:paraId="568EB60F" w14:textId="77777777" w:rsidR="006404D4" w:rsidRPr="00BA0AB7" w:rsidRDefault="006404D4" w:rsidP="006404D4">
      <w:pPr>
        <w:ind w:left="1416"/>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Cumple con la obligación de que, entre ellos, al menos, el 2% sean trabajadores discapacitados, establecida por el Texto Refundido de la Ley General de derechos de las personas con discapacidad, aprobado por Real Decreto Legislativo 1/2013, de 29 noviembre.</w:t>
      </w:r>
    </w:p>
    <w:p w14:paraId="3BEB3E68" w14:textId="77777777" w:rsidR="006404D4" w:rsidRPr="00BA0AB7" w:rsidRDefault="006404D4" w:rsidP="006404D4">
      <w:pPr>
        <w:ind w:left="1416"/>
        <w:jc w:val="both"/>
        <w:rPr>
          <w:rFonts w:asciiTheme="minorHAnsi" w:hAnsiTheme="minorHAnsi" w:cstheme="minorHAnsi"/>
        </w:rPr>
      </w:pP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Cumple las medidas alternativas previstas en el Real Decreto 364/2005, de 8 de abril, por el que se regula el cumplimiento alternativo con carácter excepcional de la cuota de reserva a favor de trabajadores con discapacidad.</w:t>
      </w:r>
    </w:p>
    <w:p w14:paraId="4AC5F745"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se halla al corriente en el cumplimiento de las obligaciones en materia de seguridad y salud en el trabajo y prevención de riesgos laborales impuestas por las disposiciones vigentes.</w:t>
      </w:r>
    </w:p>
    <w:p w14:paraId="27ABE397" w14:textId="77777777" w:rsidR="006404D4" w:rsidRPr="00BA0AB7" w:rsidRDefault="006404D4" w:rsidP="006404D4">
      <w:pPr>
        <w:numPr>
          <w:ilvl w:val="0"/>
          <w:numId w:val="1"/>
        </w:numPr>
        <w:spacing w:before="240" w:after="240"/>
        <w:jc w:val="both"/>
        <w:rPr>
          <w:rFonts w:asciiTheme="minorHAnsi" w:hAnsiTheme="minorHAnsi" w:cstheme="minorHAnsi"/>
        </w:rPr>
      </w:pPr>
      <w:r w:rsidRPr="00BA0AB7">
        <w:rPr>
          <w:rFonts w:asciiTheme="minorHAnsi" w:hAnsiTheme="minorHAnsi" w:cstheme="minorHAnsi"/>
        </w:rPr>
        <w:t>Que la empresa se somete a la jurisdicción de los juzgados y tribunales españoles de cualquier orden, para todas las incidencias con renuncia al fuero jurisdiccional que pueda corresponderle, en el caso de empresas extranjeras.</w:t>
      </w:r>
    </w:p>
    <w:p w14:paraId="0846E350" w14:textId="77777777" w:rsidR="006404D4" w:rsidRPr="00BA0AB7" w:rsidRDefault="006404D4" w:rsidP="006404D4">
      <w:pPr>
        <w:spacing w:before="240" w:after="240"/>
        <w:jc w:val="both"/>
        <w:rPr>
          <w:rFonts w:asciiTheme="minorHAnsi" w:hAnsiTheme="minorHAnsi" w:cstheme="minorHAnsi"/>
        </w:rPr>
      </w:pPr>
      <w:r w:rsidRPr="00BA0AB7">
        <w:rPr>
          <w:rFonts w:asciiTheme="minorHAnsi" w:hAnsiTheme="minorHAnsi" w:cstheme="minorHAnsi"/>
        </w:rPr>
        <w:t xml:space="preserve">Esta información es exacta y veraz y ha sido facilitada con pleno conocimiento de las consecuencias de carácter grave de una falsa de declaración. </w:t>
      </w:r>
    </w:p>
    <w:p w14:paraId="228B242B" w14:textId="77777777" w:rsidR="006404D4" w:rsidRPr="00BA0AB7" w:rsidRDefault="006404D4" w:rsidP="006404D4">
      <w:pPr>
        <w:spacing w:before="240" w:after="240"/>
        <w:jc w:val="both"/>
        <w:rPr>
          <w:rFonts w:asciiTheme="minorHAnsi" w:hAnsiTheme="minorHAnsi" w:cstheme="minorHAnsi"/>
        </w:rPr>
      </w:pPr>
    </w:p>
    <w:p w14:paraId="4EF750A0" w14:textId="77777777" w:rsidR="00156131" w:rsidRPr="00BA0AB7" w:rsidRDefault="00156131" w:rsidP="00156131">
      <w:pPr>
        <w:spacing w:before="240" w:after="240"/>
        <w:jc w:val="right"/>
        <w:rPr>
          <w:rFonts w:asciiTheme="minorHAnsi" w:hAnsiTheme="minorHAnsi" w:cstheme="minorHAnsi"/>
        </w:rPr>
      </w:pPr>
      <w:r w:rsidRPr="00BA0AB7">
        <w:rPr>
          <w:rFonts w:asciiTheme="minorHAnsi" w:hAnsiTheme="minorHAnsi" w:cstheme="minorHAnsi"/>
        </w:rPr>
        <w:t>Lugar, fecha y firma</w:t>
      </w:r>
    </w:p>
    <w:p w14:paraId="00DCDD26" w14:textId="77777777" w:rsidR="00156131" w:rsidRPr="00BA0AB7" w:rsidRDefault="00156131" w:rsidP="00156131">
      <w:pPr>
        <w:spacing w:before="240" w:after="240"/>
        <w:jc w:val="both"/>
        <w:rPr>
          <w:rFonts w:asciiTheme="minorHAnsi" w:hAnsiTheme="minorHAnsi" w:cstheme="minorHAnsi"/>
        </w:rPr>
      </w:pPr>
    </w:p>
    <w:p w14:paraId="341CB82C" w14:textId="77777777" w:rsidR="00156131" w:rsidRPr="00BA0AB7" w:rsidRDefault="00156131" w:rsidP="00156131">
      <w:pPr>
        <w:spacing w:before="240" w:after="240"/>
        <w:jc w:val="both"/>
        <w:rPr>
          <w:rFonts w:asciiTheme="minorHAnsi" w:hAnsiTheme="minorHAnsi" w:cstheme="minorHAnsi"/>
        </w:rPr>
      </w:pPr>
    </w:p>
    <w:p w14:paraId="4CD240C2" w14:textId="77777777" w:rsidR="00156131" w:rsidRPr="00BA0AB7" w:rsidRDefault="00156131" w:rsidP="00156131">
      <w:pPr>
        <w:spacing w:before="240" w:after="240"/>
        <w:jc w:val="both"/>
        <w:rPr>
          <w:rFonts w:asciiTheme="minorHAnsi" w:hAnsiTheme="minorHAnsi" w:cstheme="minorHAnsi"/>
        </w:rPr>
      </w:pPr>
    </w:p>
    <w:p w14:paraId="390B307A" w14:textId="77777777" w:rsidR="00156131" w:rsidRPr="00BA0AB7" w:rsidRDefault="00156131" w:rsidP="00156131">
      <w:pPr>
        <w:spacing w:before="240" w:after="240"/>
        <w:jc w:val="both"/>
        <w:rPr>
          <w:rFonts w:asciiTheme="minorHAnsi" w:hAnsiTheme="minorHAnsi" w:cstheme="minorHAnsi"/>
        </w:rPr>
      </w:pPr>
      <w:r w:rsidRPr="00BA0AB7">
        <w:rPr>
          <w:rFonts w:asciiTheme="minorHAnsi" w:hAnsiTheme="minorHAnsi" w:cstheme="minorHAnsi"/>
        </w:rPr>
        <w:t xml:space="preserve">A efectos del cumplimiento por el órgano de contratación de las obligaciones de transparencia recogidas en la Ley Foral de Contratos Públicos se debe dar respuesta a lo siguiente:  </w:t>
      </w:r>
    </w:p>
    <w:p w14:paraId="7D4F79F4" w14:textId="77777777" w:rsidR="00156131" w:rsidRPr="00BA0AB7" w:rsidRDefault="00156131" w:rsidP="00156131">
      <w:pPr>
        <w:spacing w:before="240" w:after="240"/>
        <w:jc w:val="both"/>
        <w:rPr>
          <w:rFonts w:asciiTheme="minorHAnsi" w:hAnsiTheme="minorHAnsi" w:cstheme="minorHAnsi"/>
        </w:rPr>
      </w:pPr>
      <w:r w:rsidRPr="00BA0AB7">
        <w:rPr>
          <w:rFonts w:asciiTheme="minorHAnsi" w:hAnsiTheme="minorHAnsi" w:cstheme="minorHAnsi"/>
        </w:rPr>
        <w:t xml:space="preserve">¿Es la entidad licitadora una microempresa, una pequeña o una mediana empresa? </w:t>
      </w:r>
    </w:p>
    <w:p w14:paraId="6D068A56" w14:textId="77777777" w:rsidR="00156131" w:rsidRPr="00BA0AB7" w:rsidRDefault="00156131" w:rsidP="00156131">
      <w:pPr>
        <w:spacing w:before="240" w:after="240"/>
        <w:jc w:val="both"/>
        <w:rPr>
          <w:rFonts w:asciiTheme="minorHAnsi" w:hAnsiTheme="minorHAnsi" w:cstheme="minorHAnsi"/>
        </w:rPr>
      </w:pPr>
      <w:r w:rsidRPr="00BA0AB7">
        <w:rPr>
          <w:rFonts w:asciiTheme="minorHAnsi" w:hAnsiTheme="minorHAnsi" w:cstheme="minorHAnsi"/>
        </w:rPr>
        <w:t xml:space="preserve">  SI:  </w:t>
      </w: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NO:   </w:t>
      </w:r>
      <w:r w:rsidRPr="00BA0AB7">
        <w:rPr>
          <w:rFonts w:asciiTheme="minorHAnsi" w:hAnsiTheme="minorHAnsi" w:cstheme="minorHAnsi"/>
        </w:rPr>
        <w:fldChar w:fldCharType="begin">
          <w:ffData>
            <w:name w:val="Casilla1"/>
            <w:enabled/>
            <w:calcOnExit w:val="0"/>
            <w:checkBox>
              <w:sizeAuto/>
              <w:default w:val="0"/>
            </w:checkBox>
          </w:ffData>
        </w:fldChar>
      </w:r>
      <w:r w:rsidRPr="00BA0AB7">
        <w:rPr>
          <w:rFonts w:asciiTheme="minorHAnsi" w:hAnsiTheme="minorHAnsi" w:cstheme="minorHAnsi"/>
        </w:rPr>
        <w:instrText xml:space="preserve"> FORMCHECKBOX </w:instrText>
      </w:r>
      <w:r w:rsidR="00EC11AC">
        <w:rPr>
          <w:rFonts w:asciiTheme="minorHAnsi" w:hAnsiTheme="minorHAnsi" w:cstheme="minorHAnsi"/>
        </w:rPr>
      </w:r>
      <w:r w:rsidR="00EC11AC">
        <w:rPr>
          <w:rFonts w:asciiTheme="minorHAnsi" w:hAnsiTheme="minorHAnsi" w:cstheme="minorHAnsi"/>
        </w:rPr>
        <w:fldChar w:fldCharType="separate"/>
      </w:r>
      <w:r w:rsidRPr="00BA0AB7">
        <w:rPr>
          <w:rFonts w:asciiTheme="minorHAnsi" w:hAnsiTheme="minorHAnsi" w:cstheme="minorHAnsi"/>
        </w:rPr>
        <w:fldChar w:fldCharType="end"/>
      </w:r>
      <w:r w:rsidRPr="00BA0AB7">
        <w:rPr>
          <w:rFonts w:asciiTheme="minorHAnsi" w:hAnsiTheme="minorHAnsi" w:cstheme="minorHAnsi"/>
        </w:rPr>
        <w:t xml:space="preserve">  </w:t>
      </w:r>
    </w:p>
    <w:p w14:paraId="2EF5F975" w14:textId="77777777" w:rsidR="00156131" w:rsidRPr="00BA0AB7" w:rsidRDefault="00156131" w:rsidP="00156131">
      <w:pPr>
        <w:spacing w:before="240" w:after="240"/>
        <w:jc w:val="both"/>
        <w:rPr>
          <w:rFonts w:asciiTheme="minorHAnsi" w:hAnsiTheme="minorHAnsi" w:cstheme="minorHAnsi"/>
        </w:rPr>
      </w:pPr>
    </w:p>
    <w:p w14:paraId="3512AEBF" w14:textId="4BC684AC" w:rsidR="00F126ED" w:rsidRPr="00BA0AB7" w:rsidRDefault="00F126ED">
      <w:pPr>
        <w:rPr>
          <w:rFonts w:asciiTheme="minorHAnsi" w:hAnsiTheme="minorHAnsi" w:cstheme="minorHAnsi"/>
        </w:rPr>
      </w:pPr>
    </w:p>
    <w:sectPr w:rsidR="00F126ED" w:rsidRPr="00BA0AB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852BBA" w14:textId="77777777" w:rsidR="009B3766" w:rsidRDefault="009B3766" w:rsidP="009B3766">
      <w:r>
        <w:separator/>
      </w:r>
    </w:p>
  </w:endnote>
  <w:endnote w:type="continuationSeparator" w:id="0">
    <w:p w14:paraId="410B493E" w14:textId="77777777" w:rsidR="009B3766" w:rsidRDefault="009B3766" w:rsidP="009B3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i/>
        <w:color w:val="7F7F7F" w:themeColor="text1" w:themeTint="80"/>
        <w:sz w:val="20"/>
        <w:szCs w:val="20"/>
      </w:rPr>
      <w:id w:val="367880832"/>
      <w:docPartObj>
        <w:docPartGallery w:val="Page Numbers (Bottom of Page)"/>
        <w:docPartUnique/>
      </w:docPartObj>
    </w:sdtPr>
    <w:sdtEndPr/>
    <w:sdtContent>
      <w:sdt>
        <w:sdtPr>
          <w:rPr>
            <w:rFonts w:asciiTheme="minorHAnsi" w:hAnsiTheme="minorHAnsi" w:cstheme="minorHAnsi"/>
            <w:i/>
            <w:color w:val="7F7F7F" w:themeColor="text1" w:themeTint="80"/>
            <w:sz w:val="20"/>
            <w:szCs w:val="20"/>
          </w:rPr>
          <w:id w:val="-1769616900"/>
          <w:docPartObj>
            <w:docPartGallery w:val="Page Numbers (Top of Page)"/>
            <w:docPartUnique/>
          </w:docPartObj>
        </w:sdtPr>
        <w:sdtEndPr/>
        <w:sdtContent>
          <w:p w14:paraId="3D0FADCD" w14:textId="03AA856F" w:rsidR="00482D2F" w:rsidRPr="008A2BA8" w:rsidRDefault="000C780E" w:rsidP="000C780E">
            <w:pPr>
              <w:pStyle w:val="Piedepgina"/>
              <w:jc w:val="both"/>
              <w:rPr>
                <w:rFonts w:ascii="Century Gothic" w:hAnsi="Century Gothic" w:cstheme="minorHAnsi"/>
                <w:bCs/>
                <w:i/>
                <w:color w:val="7F7F7F" w:themeColor="text1" w:themeTint="80"/>
                <w:sz w:val="16"/>
                <w:szCs w:val="20"/>
              </w:rPr>
            </w:pPr>
            <w:r w:rsidRPr="008A2BA8">
              <w:rPr>
                <w:rFonts w:ascii="Century Gothic" w:hAnsi="Century Gothic" w:cstheme="minorHAnsi"/>
                <w:i/>
                <w:color w:val="7F7F7F" w:themeColor="text1" w:themeTint="80"/>
                <w:sz w:val="16"/>
                <w:szCs w:val="20"/>
                <w:lang w:val="es-ES_tradnl"/>
              </w:rPr>
              <w:t xml:space="preserve">Anexo </w:t>
            </w:r>
            <w:proofErr w:type="spellStart"/>
            <w:r w:rsidRPr="008A2BA8">
              <w:rPr>
                <w:rFonts w:ascii="Century Gothic" w:hAnsi="Century Gothic" w:cstheme="minorHAnsi"/>
                <w:i/>
                <w:color w:val="7F7F7F" w:themeColor="text1" w:themeTint="80"/>
                <w:sz w:val="16"/>
                <w:szCs w:val="20"/>
                <w:lang w:val="es-ES_tradnl"/>
              </w:rPr>
              <w:t>II_Declaración</w:t>
            </w:r>
            <w:proofErr w:type="spellEnd"/>
            <w:r w:rsidRPr="008A2BA8">
              <w:rPr>
                <w:rFonts w:ascii="Century Gothic" w:hAnsi="Century Gothic" w:cstheme="minorHAnsi"/>
                <w:i/>
                <w:color w:val="7F7F7F" w:themeColor="text1" w:themeTint="80"/>
                <w:sz w:val="16"/>
                <w:szCs w:val="20"/>
                <w:lang w:val="es-ES_tradnl"/>
              </w:rPr>
              <w:t xml:space="preserve"> </w:t>
            </w:r>
            <w:proofErr w:type="spellStart"/>
            <w:r w:rsidRPr="008A2BA8">
              <w:rPr>
                <w:rFonts w:ascii="Century Gothic" w:hAnsi="Century Gothic" w:cstheme="minorHAnsi"/>
                <w:i/>
                <w:color w:val="7F7F7F" w:themeColor="text1" w:themeTint="80"/>
                <w:sz w:val="16"/>
                <w:szCs w:val="20"/>
                <w:lang w:val="es-ES_tradnl"/>
              </w:rPr>
              <w:t>Responsable_IdiSNA</w:t>
            </w:r>
            <w:proofErr w:type="spellEnd"/>
            <w:r w:rsidRPr="008A2BA8">
              <w:rPr>
                <w:rFonts w:ascii="Century Gothic" w:hAnsi="Century Gothic" w:cstheme="minorHAnsi"/>
                <w:i/>
                <w:color w:val="7F7F7F" w:themeColor="text1" w:themeTint="80"/>
                <w:sz w:val="16"/>
                <w:szCs w:val="20"/>
                <w:lang w:val="es-ES_tradnl"/>
              </w:rPr>
              <w:tab/>
            </w:r>
            <w:r w:rsidRPr="008A2BA8">
              <w:rPr>
                <w:rFonts w:ascii="Century Gothic" w:hAnsi="Century Gothic" w:cstheme="minorHAnsi"/>
                <w:i/>
                <w:color w:val="7F7F7F" w:themeColor="text1" w:themeTint="80"/>
                <w:sz w:val="16"/>
                <w:szCs w:val="20"/>
                <w:lang w:val="es-ES_tradnl"/>
              </w:rPr>
              <w:tab/>
            </w:r>
            <w:r w:rsidRPr="008A2BA8">
              <w:rPr>
                <w:rFonts w:ascii="Century Gothic" w:hAnsi="Century Gothic" w:cstheme="minorHAnsi"/>
                <w:i/>
                <w:color w:val="7F7F7F" w:themeColor="text1" w:themeTint="80"/>
                <w:sz w:val="16"/>
                <w:szCs w:val="20"/>
              </w:rPr>
              <w:t xml:space="preserve">Página </w:t>
            </w:r>
            <w:r w:rsidRPr="008A2BA8">
              <w:rPr>
                <w:rFonts w:ascii="Century Gothic" w:hAnsi="Century Gothic" w:cstheme="minorHAnsi"/>
                <w:bCs/>
                <w:i/>
                <w:color w:val="7F7F7F" w:themeColor="text1" w:themeTint="80"/>
                <w:sz w:val="16"/>
                <w:szCs w:val="20"/>
              </w:rPr>
              <w:fldChar w:fldCharType="begin"/>
            </w:r>
            <w:r w:rsidRPr="008A2BA8">
              <w:rPr>
                <w:rFonts w:ascii="Century Gothic" w:hAnsi="Century Gothic" w:cstheme="minorHAnsi"/>
                <w:bCs/>
                <w:i/>
                <w:color w:val="7F7F7F" w:themeColor="text1" w:themeTint="80"/>
                <w:sz w:val="16"/>
                <w:szCs w:val="20"/>
              </w:rPr>
              <w:instrText>PAGE</w:instrText>
            </w:r>
            <w:r w:rsidRPr="008A2BA8">
              <w:rPr>
                <w:rFonts w:ascii="Century Gothic" w:hAnsi="Century Gothic" w:cstheme="minorHAnsi"/>
                <w:bCs/>
                <w:i/>
                <w:color w:val="7F7F7F" w:themeColor="text1" w:themeTint="80"/>
                <w:sz w:val="16"/>
                <w:szCs w:val="20"/>
              </w:rPr>
              <w:fldChar w:fldCharType="separate"/>
            </w:r>
            <w:r w:rsidR="00EC11AC">
              <w:rPr>
                <w:rFonts w:ascii="Century Gothic" w:hAnsi="Century Gothic" w:cstheme="minorHAnsi"/>
                <w:bCs/>
                <w:i/>
                <w:noProof/>
                <w:color w:val="7F7F7F" w:themeColor="text1" w:themeTint="80"/>
                <w:sz w:val="16"/>
                <w:szCs w:val="20"/>
              </w:rPr>
              <w:t>2</w:t>
            </w:r>
            <w:r w:rsidRPr="008A2BA8">
              <w:rPr>
                <w:rFonts w:ascii="Century Gothic" w:hAnsi="Century Gothic" w:cstheme="minorHAnsi"/>
                <w:bCs/>
                <w:i/>
                <w:color w:val="7F7F7F" w:themeColor="text1" w:themeTint="80"/>
                <w:sz w:val="16"/>
                <w:szCs w:val="20"/>
              </w:rPr>
              <w:fldChar w:fldCharType="end"/>
            </w:r>
            <w:r w:rsidRPr="008A2BA8">
              <w:rPr>
                <w:rFonts w:ascii="Century Gothic" w:hAnsi="Century Gothic" w:cstheme="minorHAnsi"/>
                <w:i/>
                <w:color w:val="7F7F7F" w:themeColor="text1" w:themeTint="80"/>
                <w:sz w:val="16"/>
                <w:szCs w:val="20"/>
              </w:rPr>
              <w:t xml:space="preserve"> de </w:t>
            </w:r>
            <w:r w:rsidRPr="008A2BA8">
              <w:rPr>
                <w:rFonts w:ascii="Century Gothic" w:hAnsi="Century Gothic" w:cstheme="minorHAnsi"/>
                <w:bCs/>
                <w:i/>
                <w:color w:val="7F7F7F" w:themeColor="text1" w:themeTint="80"/>
                <w:sz w:val="16"/>
                <w:szCs w:val="20"/>
              </w:rPr>
              <w:fldChar w:fldCharType="begin"/>
            </w:r>
            <w:r w:rsidRPr="008A2BA8">
              <w:rPr>
                <w:rFonts w:ascii="Century Gothic" w:hAnsi="Century Gothic" w:cstheme="minorHAnsi"/>
                <w:bCs/>
                <w:i/>
                <w:color w:val="7F7F7F" w:themeColor="text1" w:themeTint="80"/>
                <w:sz w:val="16"/>
                <w:szCs w:val="20"/>
              </w:rPr>
              <w:instrText>NUMPAGES</w:instrText>
            </w:r>
            <w:r w:rsidRPr="008A2BA8">
              <w:rPr>
                <w:rFonts w:ascii="Century Gothic" w:hAnsi="Century Gothic" w:cstheme="minorHAnsi"/>
                <w:bCs/>
                <w:i/>
                <w:color w:val="7F7F7F" w:themeColor="text1" w:themeTint="80"/>
                <w:sz w:val="16"/>
                <w:szCs w:val="20"/>
              </w:rPr>
              <w:fldChar w:fldCharType="separate"/>
            </w:r>
            <w:r w:rsidR="00EC11AC">
              <w:rPr>
                <w:rFonts w:ascii="Century Gothic" w:hAnsi="Century Gothic" w:cstheme="minorHAnsi"/>
                <w:bCs/>
                <w:i/>
                <w:noProof/>
                <w:color w:val="7F7F7F" w:themeColor="text1" w:themeTint="80"/>
                <w:sz w:val="16"/>
                <w:szCs w:val="20"/>
              </w:rPr>
              <w:t>2</w:t>
            </w:r>
            <w:r w:rsidRPr="008A2BA8">
              <w:rPr>
                <w:rFonts w:ascii="Century Gothic" w:hAnsi="Century Gothic" w:cstheme="minorHAnsi"/>
                <w:bCs/>
                <w:i/>
                <w:color w:val="7F7F7F" w:themeColor="text1" w:themeTint="80"/>
                <w:sz w:val="16"/>
                <w:szCs w:val="20"/>
              </w:rPr>
              <w:fldChar w:fldCharType="end"/>
            </w:r>
          </w:p>
          <w:p w14:paraId="75F8112E" w14:textId="1B8E777D" w:rsidR="000C780E" w:rsidRPr="00482D2F" w:rsidRDefault="00482D2F" w:rsidP="008A2BA8">
            <w:pPr>
              <w:pStyle w:val="Piedepgina"/>
              <w:rPr>
                <w:rFonts w:asciiTheme="minorHAnsi" w:hAnsiTheme="minorHAnsi" w:cstheme="minorHAnsi"/>
                <w:i/>
                <w:color w:val="7F7F7F" w:themeColor="text1" w:themeTint="80"/>
                <w:sz w:val="20"/>
                <w:szCs w:val="20"/>
              </w:rPr>
            </w:pPr>
            <w:proofErr w:type="spellStart"/>
            <w:r w:rsidRPr="008A2BA8">
              <w:rPr>
                <w:rFonts w:ascii="Century Gothic" w:hAnsi="Century Gothic" w:cstheme="minorHAnsi"/>
                <w:i/>
                <w:color w:val="7F7F7F" w:themeColor="text1" w:themeTint="80"/>
                <w:sz w:val="16"/>
                <w:szCs w:val="20"/>
              </w:rPr>
              <w:t>IdISNA</w:t>
            </w:r>
            <w:proofErr w:type="spellEnd"/>
            <w:r w:rsidRPr="008A2BA8">
              <w:rPr>
                <w:rFonts w:ascii="Century Gothic" w:hAnsi="Century Gothic" w:cstheme="minorHAnsi"/>
                <w:i/>
                <w:color w:val="7F7F7F" w:themeColor="text1" w:themeTint="80"/>
                <w:sz w:val="16"/>
                <w:szCs w:val="20"/>
              </w:rPr>
              <w:t xml:space="preserve"> Recinto Hospital Universitario de Navarra. C/ </w:t>
            </w:r>
            <w:proofErr w:type="spellStart"/>
            <w:r w:rsidRPr="008A2BA8">
              <w:rPr>
                <w:rFonts w:ascii="Century Gothic" w:hAnsi="Century Gothic" w:cstheme="minorHAnsi"/>
                <w:i/>
                <w:color w:val="7F7F7F" w:themeColor="text1" w:themeTint="80"/>
                <w:sz w:val="16"/>
                <w:szCs w:val="20"/>
              </w:rPr>
              <w:t>Irunlarrea</w:t>
            </w:r>
            <w:proofErr w:type="spellEnd"/>
            <w:r w:rsidRPr="008A2BA8">
              <w:rPr>
                <w:rFonts w:ascii="Century Gothic" w:hAnsi="Century Gothic" w:cstheme="minorHAnsi"/>
                <w:i/>
                <w:color w:val="7F7F7F" w:themeColor="text1" w:themeTint="80"/>
                <w:sz w:val="16"/>
                <w:szCs w:val="20"/>
              </w:rPr>
              <w:t>, 3. 31008 Pamplona. Navarra. España</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CB982" w14:textId="77777777" w:rsidR="009B3766" w:rsidRDefault="009B3766" w:rsidP="009B3766">
      <w:r>
        <w:separator/>
      </w:r>
    </w:p>
  </w:footnote>
  <w:footnote w:type="continuationSeparator" w:id="0">
    <w:p w14:paraId="6EF7AE93" w14:textId="77777777" w:rsidR="009B3766" w:rsidRDefault="009B3766" w:rsidP="009B3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1D487" w14:textId="77777777" w:rsidR="00EC11AC" w:rsidRDefault="00EC11AC" w:rsidP="00EC11AC">
    <w:pPr>
      <w:pStyle w:val="Encabezado"/>
    </w:pPr>
    <w:r w:rsidRPr="00465DE7">
      <w:rPr>
        <w:rFonts w:ascii="Cambria" w:eastAsia="MS Mincho" w:hAnsi="Cambria"/>
        <w:noProof/>
      </w:rPr>
      <w:drawing>
        <wp:inline distT="0" distB="0" distL="0" distR="0" wp14:anchorId="76F31283" wp14:editId="661A12C4">
          <wp:extent cx="1218159" cy="427990"/>
          <wp:effectExtent l="0" t="0" r="1270" b="0"/>
          <wp:docPr id="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489" cy="452349"/>
                  </a:xfrm>
                  <a:prstGeom prst="rect">
                    <a:avLst/>
                  </a:prstGeom>
                  <a:noFill/>
                  <a:ln>
                    <a:noFill/>
                  </a:ln>
                </pic:spPr>
              </pic:pic>
            </a:graphicData>
          </a:graphic>
        </wp:inline>
      </w:drawing>
    </w:r>
    <w:r>
      <w:t xml:space="preserve"> </w:t>
    </w:r>
    <w:r>
      <w:tab/>
    </w:r>
    <w:r>
      <w:rPr>
        <w:noProof/>
      </w:rPr>
      <w:drawing>
        <wp:inline distT="0" distB="0" distL="0" distR="0" wp14:anchorId="114EC7B1" wp14:editId="164F86A7">
          <wp:extent cx="2352675" cy="456555"/>
          <wp:effectExtent l="0" t="0" r="0" b="1270"/>
          <wp:docPr id="2" name="Imagen 2" descr="Proyectos e Iniciativas Instituto de Salud Carlos III - Biosistem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yectos e Iniciativas Instituto de Salud Carlos III - Biosistemak"/>
                  <pic:cNvPicPr>
                    <a:picLocks noChangeAspect="1" noChangeArrowheads="1"/>
                  </pic:cNvPicPr>
                </pic:nvPicPr>
                <pic:blipFill rotWithShape="1">
                  <a:blip r:embed="rId2">
                    <a:extLst>
                      <a:ext uri="{28A0092B-C50C-407E-A947-70E740481C1C}">
                        <a14:useLocalDpi xmlns:a14="http://schemas.microsoft.com/office/drawing/2010/main" val="0"/>
                      </a:ext>
                    </a:extLst>
                  </a:blip>
                  <a:srcRect b="48774"/>
                  <a:stretch/>
                </pic:blipFill>
                <pic:spPr bwMode="auto">
                  <a:xfrm>
                    <a:off x="0" y="0"/>
                    <a:ext cx="2372985" cy="460496"/>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3ED74BC" wp14:editId="47A40F63">
          <wp:extent cx="1600200" cy="366433"/>
          <wp:effectExtent l="0" t="0" r="0" b="0"/>
          <wp:docPr id="3" name="Imagen 3" descr="Proyectos e Iniciativas Instituto de Salud Carlos III - Biosistem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yectos e Iniciativas Instituto de Salud Carlos III - Biosistemak"/>
                  <pic:cNvPicPr>
                    <a:picLocks noChangeAspect="1" noChangeArrowheads="1"/>
                  </pic:cNvPicPr>
                </pic:nvPicPr>
                <pic:blipFill rotWithShape="1">
                  <a:blip r:embed="rId2">
                    <a:extLst>
                      <a:ext uri="{28A0092B-C50C-407E-A947-70E740481C1C}">
                        <a14:useLocalDpi xmlns:a14="http://schemas.microsoft.com/office/drawing/2010/main" val="0"/>
                      </a:ext>
                    </a:extLst>
                  </a:blip>
                  <a:srcRect l="2646" t="51692" r="17432" b="-4"/>
                  <a:stretch/>
                </pic:blipFill>
                <pic:spPr bwMode="auto">
                  <a:xfrm>
                    <a:off x="0" y="0"/>
                    <a:ext cx="1691090" cy="387246"/>
                  </a:xfrm>
                  <a:prstGeom prst="rect">
                    <a:avLst/>
                  </a:prstGeom>
                  <a:noFill/>
                  <a:ln>
                    <a:noFill/>
                  </a:ln>
                  <a:extLst>
                    <a:ext uri="{53640926-AAD7-44D8-BBD7-CCE9431645EC}">
                      <a14:shadowObscured xmlns:a14="http://schemas.microsoft.com/office/drawing/2010/main"/>
                    </a:ext>
                  </a:extLst>
                </pic:spPr>
              </pic:pic>
            </a:graphicData>
          </a:graphic>
        </wp:inline>
      </w:drawing>
    </w:r>
    <w:r>
      <w:tab/>
    </w:r>
  </w:p>
  <w:p w14:paraId="31F830D5" w14:textId="77777777" w:rsidR="009B3766" w:rsidRDefault="009B376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4D4"/>
    <w:rsid w:val="000C780E"/>
    <w:rsid w:val="000D387A"/>
    <w:rsid w:val="00156131"/>
    <w:rsid w:val="002C35A6"/>
    <w:rsid w:val="00482D2F"/>
    <w:rsid w:val="006404D4"/>
    <w:rsid w:val="00665705"/>
    <w:rsid w:val="007F462D"/>
    <w:rsid w:val="008A2BA8"/>
    <w:rsid w:val="009B3766"/>
    <w:rsid w:val="009F134F"/>
    <w:rsid w:val="00BA0AB7"/>
    <w:rsid w:val="00EC11AC"/>
    <w:rsid w:val="00F126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6553EE"/>
  <w15:chartTrackingRefBased/>
  <w15:docId w15:val="{EA8A476A-8500-4C10-BAF4-FDF1FBD15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4D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nexo">
    <w:name w:val="Anexo"/>
    <w:basedOn w:val="Normal"/>
    <w:autoRedefine/>
    <w:rsid w:val="00BA0AB7"/>
    <w:pPr>
      <w:shd w:val="clear" w:color="auto" w:fill="C00000"/>
      <w:jc w:val="center"/>
    </w:pPr>
    <w:rPr>
      <w:rFonts w:ascii="Century Gothic" w:hAnsi="Century Gothic" w:cstheme="minorHAnsi"/>
      <w:b/>
      <w:bCs/>
      <w:color w:val="FFFFFF" w:themeColor="background1"/>
      <w:szCs w:val="20"/>
    </w:rPr>
  </w:style>
  <w:style w:type="paragraph" w:styleId="Encabezado">
    <w:name w:val="header"/>
    <w:basedOn w:val="Normal"/>
    <w:link w:val="EncabezadoCar"/>
    <w:uiPriority w:val="99"/>
    <w:unhideWhenUsed/>
    <w:rsid w:val="009B3766"/>
    <w:pPr>
      <w:tabs>
        <w:tab w:val="center" w:pos="4252"/>
        <w:tab w:val="right" w:pos="8504"/>
      </w:tabs>
    </w:pPr>
  </w:style>
  <w:style w:type="character" w:customStyle="1" w:styleId="EncabezadoCar">
    <w:name w:val="Encabezado Car"/>
    <w:basedOn w:val="Fuentedeprrafopredeter"/>
    <w:link w:val="Encabezado"/>
    <w:uiPriority w:val="99"/>
    <w:rsid w:val="009B3766"/>
    <w:rPr>
      <w:sz w:val="24"/>
      <w:szCs w:val="24"/>
    </w:rPr>
  </w:style>
  <w:style w:type="paragraph" w:styleId="Piedepgina">
    <w:name w:val="footer"/>
    <w:basedOn w:val="Normal"/>
    <w:link w:val="PiedepginaCar"/>
    <w:uiPriority w:val="99"/>
    <w:unhideWhenUsed/>
    <w:rsid w:val="009B3766"/>
    <w:pPr>
      <w:tabs>
        <w:tab w:val="center" w:pos="4252"/>
        <w:tab w:val="right" w:pos="8504"/>
      </w:tabs>
    </w:pPr>
  </w:style>
  <w:style w:type="character" w:customStyle="1" w:styleId="PiedepginaCar">
    <w:name w:val="Pie de página Car"/>
    <w:basedOn w:val="Fuentedeprrafopredeter"/>
    <w:link w:val="Piedepgina"/>
    <w:uiPriority w:val="99"/>
    <w:rsid w:val="009B376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558</Words>
  <Characters>3151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d613452</dc:creator>
  <cp:keywords/>
  <dc:description/>
  <cp:lastModifiedBy>D125658</cp:lastModifiedBy>
  <cp:revision>11</cp:revision>
  <cp:lastPrinted>2023-03-14T17:53:00Z</cp:lastPrinted>
  <dcterms:created xsi:type="dcterms:W3CDTF">2022-04-08T10:10:00Z</dcterms:created>
  <dcterms:modified xsi:type="dcterms:W3CDTF">2025-02-26T10:02:00Z</dcterms:modified>
</cp:coreProperties>
</file>