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33" w:rsidRDefault="002C08C6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  <w:shd w:val="clear" w:color="auto" w:fill="FFFFFF"/>
        </w:rPr>
        <w:t>DELIMITACIÓN DE LOS “SISTEMAS DE PROTECCIÓN DE LA NATURALEZA”</w:t>
      </w:r>
    </w:p>
    <w:p w:rsidR="002C08C6" w:rsidRPr="00540795" w:rsidRDefault="002C08C6">
      <w:pPr>
        <w:rPr>
          <w:color w:val="FF0000"/>
          <w:sz w:val="22"/>
          <w:szCs w:val="22"/>
        </w:rPr>
      </w:pPr>
    </w:p>
    <w:p w:rsidR="00876620" w:rsidRPr="00540795" w:rsidRDefault="00876620" w:rsidP="00876620">
      <w:pPr>
        <w:jc w:val="both"/>
        <w:rPr>
          <w:rFonts w:ascii="Arial" w:hAnsi="Arial" w:cs="Arial"/>
          <w:bCs/>
          <w:color w:val="FF0000"/>
          <w:sz w:val="22"/>
          <w:szCs w:val="22"/>
          <w:shd w:val="clear" w:color="auto" w:fill="FFFFFF"/>
        </w:rPr>
      </w:pPr>
    </w:p>
    <w:p w:rsidR="004C341E" w:rsidRPr="00540795" w:rsidRDefault="00E95733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540795">
        <w:rPr>
          <w:rFonts w:ascii="Arial" w:hAnsi="Arial" w:cs="Arial"/>
          <w:bCs/>
          <w:sz w:val="22"/>
          <w:szCs w:val="22"/>
          <w:shd w:val="clear" w:color="auto" w:fill="FFFFFF"/>
        </w:rPr>
        <w:t>CONSULTA</w:t>
      </w:r>
    </w:p>
    <w:p w:rsidR="00E95733" w:rsidRPr="00540795" w:rsidRDefault="00E95733" w:rsidP="00876620">
      <w:pPr>
        <w:jc w:val="both"/>
        <w:rPr>
          <w:rFonts w:ascii="Arial" w:hAnsi="Arial" w:cs="Arial"/>
          <w:bCs/>
          <w:color w:val="FF0000"/>
          <w:sz w:val="22"/>
          <w:szCs w:val="22"/>
          <w:shd w:val="clear" w:color="auto" w:fill="FFFFFF"/>
        </w:rPr>
      </w:pPr>
    </w:p>
    <w:p w:rsidR="0009796A" w:rsidRPr="002C08C6" w:rsidRDefault="002C08C6" w:rsidP="00876620">
      <w:pPr>
        <w:jc w:val="both"/>
        <w:rPr>
          <w:rFonts w:ascii="Arial" w:hAnsi="Arial" w:cs="Arial"/>
          <w:bCs/>
          <w:i/>
          <w:sz w:val="22"/>
          <w:szCs w:val="22"/>
          <w:shd w:val="clear" w:color="auto" w:fill="FFFFFF"/>
        </w:rPr>
      </w:pPr>
      <w:bookmarkStart w:id="0" w:name="_GoBack"/>
      <w:r w:rsidRPr="002C08C6">
        <w:rPr>
          <w:rFonts w:ascii="Arial" w:hAnsi="Arial" w:cs="Arial"/>
          <w:bCs/>
          <w:i/>
          <w:sz w:val="22"/>
          <w:szCs w:val="22"/>
          <w:shd w:val="clear" w:color="auto" w:fill="FFFFFF"/>
        </w:rPr>
        <w:t>“</w:t>
      </w:r>
      <w:r w:rsidR="00C245E3" w:rsidRPr="002C08C6">
        <w:rPr>
          <w:rFonts w:ascii="Arial" w:hAnsi="Arial" w:cs="Arial"/>
          <w:bCs/>
          <w:i/>
          <w:sz w:val="22"/>
          <w:szCs w:val="22"/>
          <w:shd w:val="clear" w:color="auto" w:fill="FFFFFF"/>
        </w:rPr>
        <w:t xml:space="preserve">El apartado 6.1- Necesidad de dotaciones- del Anexo VI- Documento de Bases- establece que los Sistemas de Protección de la </w:t>
      </w:r>
      <w:proofErr w:type="gramStart"/>
      <w:r w:rsidR="00C245E3" w:rsidRPr="002C08C6">
        <w:rPr>
          <w:rFonts w:ascii="Arial" w:hAnsi="Arial" w:cs="Arial"/>
          <w:bCs/>
          <w:i/>
          <w:sz w:val="22"/>
          <w:szCs w:val="22"/>
          <w:shd w:val="clear" w:color="auto" w:fill="FFFFFF"/>
        </w:rPr>
        <w:t>Naturaleza  -</w:t>
      </w:r>
      <w:proofErr w:type="gramEnd"/>
      <w:r w:rsidR="00C245E3" w:rsidRPr="002C08C6">
        <w:rPr>
          <w:rFonts w:ascii="Arial" w:hAnsi="Arial" w:cs="Arial"/>
          <w:bCs/>
          <w:i/>
          <w:sz w:val="22"/>
          <w:szCs w:val="22"/>
          <w:shd w:val="clear" w:color="auto" w:fill="FFFFFF"/>
        </w:rPr>
        <w:t>que quedan delimitados dentro del ámbito, por sus condiciones topográficas fundamentalmente, no pueden ser considerados como espacios libres de uso y disfrute público. Deberán contar con un mínimo acondicionamiento, preservando sus condiciones naturales -, y aporta un cuadro detallado de superficies. ¿Es posible contar con la cartografía vectorial que permita definir esas superficies?</w:t>
      </w:r>
      <w:r w:rsidRPr="002C08C6">
        <w:rPr>
          <w:rFonts w:ascii="Arial" w:hAnsi="Arial" w:cs="Arial"/>
          <w:bCs/>
          <w:i/>
          <w:sz w:val="22"/>
          <w:szCs w:val="22"/>
          <w:shd w:val="clear" w:color="auto" w:fill="FFFFFF"/>
        </w:rPr>
        <w:t>”</w:t>
      </w:r>
    </w:p>
    <w:bookmarkEnd w:id="0"/>
    <w:p w:rsidR="00C245E3" w:rsidRDefault="00C245E3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C245E3" w:rsidRDefault="00C245E3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E95733" w:rsidRPr="00540795" w:rsidRDefault="00E95733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540795">
        <w:rPr>
          <w:rFonts w:ascii="Arial" w:hAnsi="Arial" w:cs="Arial"/>
          <w:bCs/>
          <w:sz w:val="22"/>
          <w:szCs w:val="22"/>
          <w:shd w:val="clear" w:color="auto" w:fill="FFFFFF"/>
        </w:rPr>
        <w:t>ACLARACIÓN</w:t>
      </w:r>
    </w:p>
    <w:p w:rsidR="00E95733" w:rsidRDefault="00E95733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A47522" w:rsidRDefault="00A47522" w:rsidP="00A47522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Adjunto, </w:t>
      </w:r>
      <w:r w:rsidRPr="00A4752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en formato vectorial (formato </w:t>
      </w:r>
      <w:proofErr w:type="spellStart"/>
      <w:r w:rsidRPr="00A47522">
        <w:rPr>
          <w:rFonts w:ascii="Arial" w:hAnsi="Arial" w:cs="Arial"/>
          <w:bCs/>
          <w:sz w:val="22"/>
          <w:szCs w:val="22"/>
          <w:shd w:val="clear" w:color="auto" w:fill="FFFFFF"/>
        </w:rPr>
        <w:t>Shapefile</w:t>
      </w:r>
      <w:proofErr w:type="spellEnd"/>
      <w:r w:rsidRPr="00A47522">
        <w:rPr>
          <w:rFonts w:ascii="Arial" w:hAnsi="Arial" w:cs="Arial"/>
          <w:bCs/>
          <w:sz w:val="22"/>
          <w:szCs w:val="22"/>
          <w:shd w:val="clear" w:color="auto" w:fill="FFFFFF"/>
        </w:rPr>
        <w:t>)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,</w:t>
      </w:r>
      <w:r w:rsidRPr="00A4752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se facilita la delimitación de los “sistemas de protección de la naturaleza” identificados en el </w:t>
      </w:r>
      <w:r w:rsidRPr="00C245E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apartado </w:t>
      </w:r>
      <w:r w:rsidRPr="00A47522">
        <w:rPr>
          <w:rFonts w:ascii="Arial" w:hAnsi="Arial" w:cs="Arial"/>
          <w:bCs/>
          <w:sz w:val="22"/>
          <w:szCs w:val="22"/>
          <w:shd w:val="clear" w:color="auto" w:fill="FFFFFF"/>
        </w:rPr>
        <w:t>6.1.-NECESIDADES DE DOTACIONES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del </w:t>
      </w:r>
      <w:r w:rsidRPr="00A47522">
        <w:rPr>
          <w:rFonts w:ascii="Arial" w:hAnsi="Arial" w:cs="Arial"/>
          <w:bCs/>
          <w:sz w:val="22"/>
          <w:szCs w:val="22"/>
          <w:shd w:val="clear" w:color="auto" w:fill="FFFFFF"/>
        </w:rPr>
        <w:t>ANEXO VI. DOCUMENTO DE BASES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del pliego.</w:t>
      </w:r>
    </w:p>
    <w:p w:rsidR="00A47522" w:rsidRDefault="00A47522" w:rsidP="00A47522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A47522" w:rsidRDefault="00A47522" w:rsidP="00A47522">
      <w:pPr>
        <w:jc w:val="both"/>
        <w:rPr>
          <w:rFonts w:ascii="Arial" w:hAnsi="Arial" w:cs="Arial"/>
          <w:bCs/>
          <w:i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  <w:shd w:val="clear" w:color="auto" w:fill="FFFFFF"/>
        </w:rPr>
        <w:t>Se recuerda que conforme al</w:t>
      </w:r>
      <w:r w:rsidRPr="00540795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punto A I.1. OBJETO DEL CONTRATO del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pliego el </w:t>
      </w:r>
      <w:r w:rsidRPr="00A47522">
        <w:rPr>
          <w:rFonts w:ascii="Arial" w:hAnsi="Arial" w:cs="Arial"/>
          <w:bCs/>
          <w:i/>
          <w:sz w:val="22"/>
          <w:szCs w:val="22"/>
          <w:shd w:val="clear" w:color="auto" w:fill="FFFFFF"/>
        </w:rPr>
        <w:t>D</w:t>
      </w:r>
      <w:r w:rsidRPr="00A47522">
        <w:rPr>
          <w:rFonts w:ascii="Arial" w:hAnsi="Arial" w:cs="Arial"/>
          <w:bCs/>
          <w:i/>
          <w:sz w:val="22"/>
          <w:szCs w:val="22"/>
          <w:shd w:val="clear" w:color="auto" w:fill="FFFFFF"/>
        </w:rPr>
        <w:t>ocumento de Bases</w:t>
      </w:r>
      <w:r w:rsidRPr="00540795">
        <w:rPr>
          <w:rFonts w:ascii="Arial" w:hAnsi="Arial" w:cs="Arial"/>
          <w:bCs/>
          <w:i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Cs/>
          <w:i/>
          <w:sz w:val="22"/>
          <w:szCs w:val="22"/>
          <w:shd w:val="clear" w:color="auto" w:fill="FFFFFF"/>
        </w:rPr>
        <w:t>“</w:t>
      </w:r>
      <w:r w:rsidRPr="00540795">
        <w:rPr>
          <w:rFonts w:ascii="Arial" w:hAnsi="Arial" w:cs="Arial"/>
          <w:bCs/>
          <w:i/>
          <w:sz w:val="22"/>
          <w:szCs w:val="22"/>
          <w:shd w:val="clear" w:color="auto" w:fill="FFFFFF"/>
        </w:rPr>
        <w:t>constituye una hipótesis preliminar razonable y guía orientativa para el desarrollo urbanístico pretendido. Debe considerarse por las licitadoras como un documento orientativo.”</w:t>
      </w:r>
    </w:p>
    <w:p w:rsidR="00A47522" w:rsidRDefault="00A47522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sectPr w:rsidR="00A475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43FD2"/>
    <w:multiLevelType w:val="hybridMultilevel"/>
    <w:tmpl w:val="3962EB36"/>
    <w:lvl w:ilvl="0" w:tplc="256C1D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33"/>
    <w:rsid w:val="00004E48"/>
    <w:rsid w:val="000115D7"/>
    <w:rsid w:val="0002473F"/>
    <w:rsid w:val="00036EEE"/>
    <w:rsid w:val="00067D46"/>
    <w:rsid w:val="0009796A"/>
    <w:rsid w:val="000D0F10"/>
    <w:rsid w:val="000F0697"/>
    <w:rsid w:val="000F1C0C"/>
    <w:rsid w:val="00145A61"/>
    <w:rsid w:val="001B0DFC"/>
    <w:rsid w:val="002720B1"/>
    <w:rsid w:val="002A07A9"/>
    <w:rsid w:val="002C08C6"/>
    <w:rsid w:val="002D0C37"/>
    <w:rsid w:val="002D3B79"/>
    <w:rsid w:val="00327256"/>
    <w:rsid w:val="00367B46"/>
    <w:rsid w:val="003A01CE"/>
    <w:rsid w:val="00401D8D"/>
    <w:rsid w:val="00404F16"/>
    <w:rsid w:val="004246D2"/>
    <w:rsid w:val="00451992"/>
    <w:rsid w:val="00470B86"/>
    <w:rsid w:val="004A77BA"/>
    <w:rsid w:val="004B1B5A"/>
    <w:rsid w:val="004C341E"/>
    <w:rsid w:val="004E376C"/>
    <w:rsid w:val="004F796D"/>
    <w:rsid w:val="0051177E"/>
    <w:rsid w:val="00540795"/>
    <w:rsid w:val="005B7E04"/>
    <w:rsid w:val="005F0576"/>
    <w:rsid w:val="00651CC3"/>
    <w:rsid w:val="006523A3"/>
    <w:rsid w:val="00656C34"/>
    <w:rsid w:val="006B299C"/>
    <w:rsid w:val="00723B06"/>
    <w:rsid w:val="007926BA"/>
    <w:rsid w:val="007D4706"/>
    <w:rsid w:val="0080267D"/>
    <w:rsid w:val="00803ACA"/>
    <w:rsid w:val="00870D19"/>
    <w:rsid w:val="00876620"/>
    <w:rsid w:val="00907EE9"/>
    <w:rsid w:val="00916AB3"/>
    <w:rsid w:val="0092730D"/>
    <w:rsid w:val="009904DD"/>
    <w:rsid w:val="009F2E96"/>
    <w:rsid w:val="00A47522"/>
    <w:rsid w:val="00AA74CB"/>
    <w:rsid w:val="00AC590C"/>
    <w:rsid w:val="00AD071D"/>
    <w:rsid w:val="00BD10AE"/>
    <w:rsid w:val="00BF2A4E"/>
    <w:rsid w:val="00C245E3"/>
    <w:rsid w:val="00C24812"/>
    <w:rsid w:val="00C3361E"/>
    <w:rsid w:val="00C5298F"/>
    <w:rsid w:val="00C92F5A"/>
    <w:rsid w:val="00CE2F45"/>
    <w:rsid w:val="00CE311B"/>
    <w:rsid w:val="00CE5643"/>
    <w:rsid w:val="00D80DDC"/>
    <w:rsid w:val="00D82A10"/>
    <w:rsid w:val="00DA2057"/>
    <w:rsid w:val="00DB0A52"/>
    <w:rsid w:val="00DD2D62"/>
    <w:rsid w:val="00E41957"/>
    <w:rsid w:val="00E561B3"/>
    <w:rsid w:val="00E95733"/>
    <w:rsid w:val="00EF41F5"/>
    <w:rsid w:val="00F24DF2"/>
    <w:rsid w:val="00F81045"/>
    <w:rsid w:val="00F972ED"/>
    <w:rsid w:val="00FC15BC"/>
    <w:rsid w:val="00FD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35F3D"/>
  <w15:chartTrackingRefBased/>
  <w15:docId w15:val="{7EE51881-924D-45D0-BB79-B49628C2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6620"/>
    <w:pPr>
      <w:ind w:left="720"/>
      <w:contextualSpacing/>
    </w:pPr>
  </w:style>
  <w:style w:type="paragraph" w:customStyle="1" w:styleId="Default">
    <w:name w:val="Default"/>
    <w:rsid w:val="001B0D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1B0D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1B0DFC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157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Reinares Rodríguez, Arantxa ((Dpto. OT, V, P y PE</dc:creator>
  <cp:keywords/>
  <dc:description/>
  <cp:lastModifiedBy>Reinares Rodríguez, Arantxa ((Dpto. OT, V, P y PE</cp:lastModifiedBy>
  <cp:revision>5</cp:revision>
  <cp:lastPrinted>2025-10-02T08:02:00Z</cp:lastPrinted>
  <dcterms:created xsi:type="dcterms:W3CDTF">2025-10-10T06:33:00Z</dcterms:created>
  <dcterms:modified xsi:type="dcterms:W3CDTF">2025-10-10T10:42:00Z</dcterms:modified>
</cp:coreProperties>
</file>