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14" w:rsidRPr="00053368" w:rsidRDefault="00053368" w:rsidP="00E224C8">
      <w:pPr>
        <w:jc w:val="center"/>
        <w:rPr>
          <w:b/>
          <w:sz w:val="22"/>
        </w:rPr>
      </w:pPr>
      <w:r>
        <w:rPr>
          <w:b/>
          <w:sz w:val="22"/>
        </w:rPr>
        <w:t>DECLARACI</w:t>
      </w:r>
      <w:r w:rsidR="005E55BA">
        <w:rPr>
          <w:b/>
          <w:sz w:val="22"/>
        </w:rPr>
        <w:t>ONES</w:t>
      </w:r>
      <w:r>
        <w:rPr>
          <w:b/>
          <w:sz w:val="22"/>
        </w:rPr>
        <w:t xml:space="preserve"> </w:t>
      </w:r>
      <w:r w:rsidRPr="00053368">
        <w:rPr>
          <w:b/>
          <w:sz w:val="22"/>
        </w:rPr>
        <w:t>EN RELACIÓN CON LA EJECUCIÓN DE ACTUACIONES DEL PLAN DE RECUPERACIÓN, TRANSFORMACIÓN Y RESILIENCIA (PRTR)</w:t>
      </w:r>
    </w:p>
    <w:p w:rsidR="00FD1A16" w:rsidRDefault="00FD1A16" w:rsidP="00E224C8">
      <w:pPr>
        <w:rPr>
          <w:sz w:val="16"/>
          <w:szCs w:val="16"/>
        </w:rPr>
      </w:pPr>
    </w:p>
    <w:p w:rsidR="00053368" w:rsidRDefault="00053368" w:rsidP="00E224C8">
      <w:pPr>
        <w:rPr>
          <w:sz w:val="16"/>
          <w:szCs w:val="16"/>
        </w:rPr>
      </w:pPr>
    </w:p>
    <w:p w:rsidR="00E224C8" w:rsidRPr="00DA7F3C" w:rsidRDefault="00E224C8" w:rsidP="00E224C8"/>
    <w:p w:rsidR="00E224C8" w:rsidRPr="0058712D" w:rsidRDefault="00E224C8" w:rsidP="00E224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2209B7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Procedimiento: </w:t>
      </w:r>
      <w:r w:rsidRPr="0058712D">
        <w:rPr>
          <w:rFonts w:ascii="Arial" w:hAnsi="Arial" w:cs="Arial"/>
          <w:i/>
          <w:color w:val="2209B7"/>
          <w:sz w:val="22"/>
          <w:szCs w:val="22"/>
        </w:rPr>
        <w:t>(</w:t>
      </w:r>
      <w:r w:rsidR="00AF3977" w:rsidRPr="0058712D">
        <w:rPr>
          <w:rFonts w:ascii="Arial" w:hAnsi="Arial" w:cs="Arial"/>
          <w:i/>
          <w:color w:val="2209B7"/>
          <w:sz w:val="22"/>
          <w:szCs w:val="22"/>
        </w:rPr>
        <w:t>El órgano gestor deberá añadir aquí el no</w:t>
      </w:r>
      <w:r w:rsidRPr="0058712D">
        <w:rPr>
          <w:rFonts w:ascii="Arial" w:hAnsi="Arial" w:cs="Arial"/>
          <w:i/>
          <w:color w:val="2209B7"/>
          <w:sz w:val="22"/>
          <w:szCs w:val="22"/>
        </w:rPr>
        <w:t>mbre de la subvención</w:t>
      </w:r>
      <w:r w:rsidR="00543FF2" w:rsidRPr="0058712D">
        <w:rPr>
          <w:rFonts w:ascii="Arial" w:hAnsi="Arial" w:cs="Arial"/>
          <w:i/>
          <w:color w:val="2209B7"/>
          <w:sz w:val="22"/>
          <w:szCs w:val="22"/>
        </w:rPr>
        <w:t>/contrato</w:t>
      </w:r>
      <w:r w:rsidR="0058712D" w:rsidRPr="0058712D">
        <w:rPr>
          <w:rFonts w:ascii="Arial" w:hAnsi="Arial" w:cs="Arial"/>
          <w:i/>
          <w:color w:val="2209B7"/>
          <w:sz w:val="22"/>
          <w:szCs w:val="22"/>
        </w:rPr>
        <w:t xml:space="preserve"> y adecuar el texto señalado abajo en gris</w:t>
      </w:r>
      <w:r w:rsidRPr="0058712D">
        <w:rPr>
          <w:rFonts w:ascii="Arial" w:hAnsi="Arial" w:cs="Arial"/>
          <w:i/>
          <w:color w:val="2209B7"/>
          <w:sz w:val="22"/>
          <w:szCs w:val="22"/>
        </w:rPr>
        <w:t>)</w:t>
      </w:r>
    </w:p>
    <w:p w:rsidR="00E224C8" w:rsidRPr="0058712D" w:rsidRDefault="00E224C8" w:rsidP="00E224C8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CC2274" w:rsidRDefault="00053368" w:rsidP="00E224C8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3368">
        <w:rPr>
          <w:rFonts w:ascii="Arial" w:hAnsi="Arial" w:cs="Arial"/>
          <w:color w:val="000000"/>
          <w:sz w:val="22"/>
          <w:szCs w:val="22"/>
        </w:rPr>
        <w:t>Don/Doña ………………………………………………., con DNI …………………….., como  Consejero</w:t>
      </w:r>
      <w:r w:rsidR="00543FF2">
        <w:rPr>
          <w:rFonts w:ascii="Arial" w:hAnsi="Arial" w:cs="Arial"/>
          <w:color w:val="000000"/>
          <w:sz w:val="22"/>
          <w:szCs w:val="22"/>
        </w:rPr>
        <w:t>/a</w:t>
      </w:r>
      <w:r w:rsidRPr="00053368">
        <w:rPr>
          <w:rFonts w:ascii="Arial" w:hAnsi="Arial" w:cs="Arial"/>
          <w:color w:val="000000"/>
          <w:sz w:val="22"/>
          <w:szCs w:val="22"/>
        </w:rPr>
        <w:t xml:space="preserve"> Delega</w:t>
      </w:r>
      <w:r w:rsidR="00543FF2">
        <w:rPr>
          <w:rFonts w:ascii="Arial" w:hAnsi="Arial" w:cs="Arial"/>
          <w:color w:val="000000"/>
          <w:sz w:val="22"/>
          <w:szCs w:val="22"/>
        </w:rPr>
        <w:t xml:space="preserve">do/a o </w:t>
      </w:r>
      <w:r w:rsidRPr="00053368">
        <w:rPr>
          <w:rFonts w:ascii="Arial" w:hAnsi="Arial" w:cs="Arial"/>
          <w:color w:val="000000"/>
          <w:sz w:val="22"/>
          <w:szCs w:val="22"/>
        </w:rPr>
        <w:t>Gerente de la entidad ………………………………………………………………………….., con NIF ………………</w:t>
      </w:r>
      <w:r w:rsidR="00543FF2">
        <w:rPr>
          <w:rFonts w:ascii="Arial" w:hAnsi="Arial" w:cs="Arial"/>
          <w:color w:val="000000"/>
          <w:sz w:val="22"/>
          <w:szCs w:val="22"/>
        </w:rPr>
        <w:t>………………………………………………..</w:t>
      </w:r>
      <w:r w:rsidRPr="00053368">
        <w:rPr>
          <w:rFonts w:ascii="Arial" w:hAnsi="Arial" w:cs="Arial"/>
          <w:color w:val="000000"/>
          <w:sz w:val="22"/>
          <w:szCs w:val="22"/>
        </w:rPr>
        <w:t>., y domicilio</w:t>
      </w:r>
      <w:r w:rsidR="00543FF2">
        <w:rPr>
          <w:rFonts w:ascii="Arial" w:hAnsi="Arial" w:cs="Arial"/>
          <w:color w:val="000000"/>
          <w:sz w:val="22"/>
          <w:szCs w:val="22"/>
        </w:rPr>
        <w:t xml:space="preserve"> fiscal</w:t>
      </w:r>
      <w:r w:rsidRPr="00053368">
        <w:rPr>
          <w:rFonts w:ascii="Arial" w:hAnsi="Arial" w:cs="Arial"/>
          <w:color w:val="000000"/>
          <w:sz w:val="22"/>
          <w:szCs w:val="22"/>
        </w:rPr>
        <w:t xml:space="preserve"> en </w:t>
      </w:r>
      <w:r w:rsidRPr="0058712D">
        <w:rPr>
          <w:rFonts w:ascii="Arial" w:hAnsi="Arial" w:cs="Arial"/>
          <w:i/>
          <w:color w:val="2209B7"/>
          <w:sz w:val="22"/>
          <w:szCs w:val="22"/>
          <w:lang w:eastAsia="en-US"/>
        </w:rPr>
        <w:t>…</w:t>
      </w:r>
      <w:r w:rsidR="00543FF2" w:rsidRPr="0058712D">
        <w:rPr>
          <w:rFonts w:ascii="Arial" w:hAnsi="Arial" w:cs="Arial"/>
          <w:i/>
          <w:color w:val="2209B7"/>
          <w:sz w:val="22"/>
          <w:szCs w:val="22"/>
          <w:lang w:eastAsia="en-US"/>
        </w:rPr>
        <w:t>…………………………………………………………………</w:t>
      </w:r>
      <w:r w:rsidR="0058712D" w:rsidRPr="0058712D">
        <w:rPr>
          <w:rFonts w:ascii="Arial" w:hAnsi="Arial" w:cs="Arial"/>
          <w:i/>
          <w:color w:val="2209B7"/>
          <w:sz w:val="22"/>
          <w:szCs w:val="22"/>
          <w:lang w:eastAsia="en-US"/>
        </w:rPr>
        <w:t>(dejar a continuación el texto en gris que proceda, según se trate de una subvención o de un contrato)</w:t>
      </w:r>
      <w:r w:rsidR="0058712D">
        <w:rPr>
          <w:rFonts w:ascii="Arial" w:hAnsi="Arial" w:cs="Arial"/>
          <w:color w:val="000000"/>
          <w:sz w:val="22"/>
          <w:szCs w:val="22"/>
        </w:rPr>
        <w:t xml:space="preserve"> </w:t>
      </w:r>
      <w:r w:rsidR="00543FF2" w:rsidRPr="0058712D">
        <w:rPr>
          <w:rFonts w:ascii="Arial" w:hAnsi="Arial" w:cs="Arial"/>
          <w:color w:val="000000"/>
          <w:sz w:val="22"/>
          <w:szCs w:val="22"/>
        </w:rPr>
        <w:t xml:space="preserve">en la </w:t>
      </w:r>
      <w:r w:rsidRPr="0058712D">
        <w:rPr>
          <w:rFonts w:ascii="Arial" w:hAnsi="Arial" w:cs="Arial"/>
          <w:color w:val="000000"/>
          <w:sz w:val="22"/>
          <w:szCs w:val="22"/>
        </w:rPr>
        <w:t xml:space="preserve">condición de </w:t>
      </w:r>
      <w:r w:rsidRPr="0058712D">
        <w:rPr>
          <w:rFonts w:ascii="Arial" w:hAnsi="Arial" w:cs="Arial"/>
          <w:color w:val="000000"/>
          <w:sz w:val="22"/>
          <w:szCs w:val="22"/>
          <w:highlight w:val="lightGray"/>
        </w:rPr>
        <w:t>beneficiaria de ayudas financiadas</w:t>
      </w:r>
      <w:r w:rsidRPr="0058712D">
        <w:rPr>
          <w:rFonts w:ascii="Arial" w:hAnsi="Arial" w:cs="Arial"/>
          <w:color w:val="000000"/>
          <w:sz w:val="22"/>
          <w:szCs w:val="22"/>
        </w:rPr>
        <w:t xml:space="preserve"> </w:t>
      </w:r>
      <w:r w:rsidR="0058712D" w:rsidRPr="0058712D">
        <w:rPr>
          <w:rFonts w:ascii="Arial" w:hAnsi="Arial" w:cs="Arial"/>
          <w:color w:val="000000"/>
          <w:sz w:val="22"/>
          <w:szCs w:val="22"/>
          <w:highlight w:val="lightGray"/>
        </w:rPr>
        <w:t>contratista/subcontratista de un contrato financiado</w:t>
      </w:r>
      <w:r w:rsidR="0058712D">
        <w:rPr>
          <w:rFonts w:ascii="Arial" w:hAnsi="Arial" w:cs="Arial"/>
          <w:color w:val="000000"/>
          <w:sz w:val="22"/>
          <w:szCs w:val="22"/>
        </w:rPr>
        <w:t xml:space="preserve"> con</w:t>
      </w:r>
      <w:r w:rsidR="0058712D" w:rsidRPr="0058712D">
        <w:rPr>
          <w:rFonts w:ascii="Arial" w:hAnsi="Arial" w:cs="Arial"/>
          <w:color w:val="000000"/>
          <w:sz w:val="22"/>
          <w:szCs w:val="22"/>
        </w:rPr>
        <w:t xml:space="preserve"> recursos provenientes del PRTR</w:t>
      </w:r>
      <w:r w:rsidR="00CC2274" w:rsidRPr="0058712D">
        <w:rPr>
          <w:rFonts w:ascii="Arial" w:hAnsi="Arial" w:cs="Arial"/>
          <w:color w:val="000000"/>
          <w:sz w:val="22"/>
          <w:szCs w:val="22"/>
        </w:rPr>
        <w:t>, formula las siguientes</w:t>
      </w:r>
      <w:r w:rsidR="00CC2274">
        <w:rPr>
          <w:rFonts w:ascii="Arial" w:hAnsi="Arial" w:cs="Arial"/>
          <w:color w:val="000000"/>
          <w:sz w:val="22"/>
          <w:szCs w:val="22"/>
        </w:rPr>
        <w:t xml:space="preserve"> DECLARACIONES:</w:t>
      </w:r>
    </w:p>
    <w:p w:rsidR="00AA7D03" w:rsidRDefault="00AA7D03" w:rsidP="00E224C8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Declaración de ausencia de conflicto de intereses:</w:t>
      </w:r>
    </w:p>
    <w:p w:rsid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D1FCD">
        <w:rPr>
          <w:rFonts w:ascii="Arial" w:hAnsi="Arial" w:cs="Arial"/>
          <w:sz w:val="22"/>
          <w:szCs w:val="22"/>
        </w:rPr>
        <w:t xml:space="preserve">Al objeto de garantizar la imparcialidad en el procedimiento arriba referenciado, </w:t>
      </w:r>
      <w:r>
        <w:rPr>
          <w:rFonts w:ascii="Arial" w:hAnsi="Arial" w:cs="Arial"/>
          <w:sz w:val="22"/>
          <w:szCs w:val="22"/>
        </w:rPr>
        <w:t>la persona que suscribe declara: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bCs/>
          <w:sz w:val="22"/>
          <w:szCs w:val="22"/>
        </w:rPr>
        <w:t>Primero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Estar informada</w:t>
      </w:r>
      <w:r w:rsidRPr="000D1FCD">
        <w:rPr>
          <w:rFonts w:ascii="Arial" w:hAnsi="Arial" w:cs="Arial"/>
          <w:sz w:val="22"/>
          <w:szCs w:val="22"/>
        </w:rPr>
        <w:t xml:space="preserve"> de lo siguiente: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E224C8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61.3 </w:t>
      </w:r>
      <w:r w:rsidRPr="00E224C8">
        <w:rPr>
          <w:rFonts w:ascii="Arial" w:hAnsi="Arial" w:cs="Arial"/>
          <w:i/>
          <w:iCs/>
          <w:sz w:val="22"/>
          <w:szCs w:val="22"/>
        </w:rPr>
        <w:t>“Conflicto de intereses”</w:t>
      </w:r>
      <w:r w:rsidRPr="00E224C8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E224C8">
        <w:rPr>
          <w:rFonts w:ascii="Arial" w:hAnsi="Arial" w:cs="Arial"/>
          <w:bCs/>
          <w:sz w:val="22"/>
          <w:szCs w:val="22"/>
        </w:rPr>
        <w:t xml:space="preserve">del Reglamento (UE, </w:t>
      </w:r>
      <w:proofErr w:type="spellStart"/>
      <w:r w:rsidRPr="00E224C8">
        <w:rPr>
          <w:rFonts w:ascii="Arial" w:hAnsi="Arial" w:cs="Arial"/>
          <w:bCs/>
          <w:sz w:val="22"/>
          <w:szCs w:val="22"/>
        </w:rPr>
        <w:t>Euratom</w:t>
      </w:r>
      <w:proofErr w:type="spellEnd"/>
      <w:r w:rsidRPr="00E224C8">
        <w:rPr>
          <w:rFonts w:ascii="Arial" w:hAnsi="Arial" w:cs="Arial"/>
          <w:bCs/>
          <w:sz w:val="22"/>
          <w:szCs w:val="22"/>
        </w:rPr>
        <w:t xml:space="preserve">) 2018/1046 del Parlamento Europeo y del Consejo, de 18 de julio (Reglamento financiero de la UE) </w:t>
      </w:r>
      <w:r w:rsidRPr="00E224C8">
        <w:rPr>
          <w:rFonts w:ascii="Arial" w:hAnsi="Arial" w:cs="Arial"/>
          <w:sz w:val="22"/>
          <w:szCs w:val="22"/>
        </w:rPr>
        <w:t>establece que “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existirá </w:t>
      </w:r>
      <w:r w:rsidRPr="00E224C8">
        <w:rPr>
          <w:rFonts w:ascii="Arial" w:hAnsi="Arial" w:cs="Arial"/>
          <w:bCs/>
          <w:i/>
          <w:iCs/>
          <w:sz w:val="22"/>
          <w:szCs w:val="22"/>
        </w:rPr>
        <w:t xml:space="preserve">conflicto de intereses 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E224C8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52 </w:t>
      </w:r>
      <w:r w:rsidRPr="00E224C8">
        <w:rPr>
          <w:rFonts w:ascii="Arial" w:hAnsi="Arial" w:cs="Arial"/>
          <w:sz w:val="22"/>
          <w:szCs w:val="22"/>
        </w:rPr>
        <w:t>“</w:t>
      </w:r>
      <w:r w:rsidRPr="00E224C8">
        <w:rPr>
          <w:rFonts w:ascii="Arial" w:hAnsi="Arial" w:cs="Arial"/>
          <w:i/>
          <w:iCs/>
          <w:sz w:val="22"/>
          <w:szCs w:val="22"/>
        </w:rPr>
        <w:t>Resolución de los conflictos de interés</w:t>
      </w:r>
      <w:r w:rsidRPr="00E224C8">
        <w:rPr>
          <w:rFonts w:ascii="Arial" w:hAnsi="Arial" w:cs="Arial"/>
          <w:sz w:val="22"/>
          <w:szCs w:val="22"/>
        </w:rPr>
        <w:t xml:space="preserve">” de </w:t>
      </w:r>
      <w:r w:rsidRPr="00E224C8">
        <w:rPr>
          <w:rFonts w:ascii="Arial" w:hAnsi="Arial" w:cs="Arial"/>
          <w:bCs/>
          <w:sz w:val="22"/>
          <w:szCs w:val="22"/>
        </w:rPr>
        <w:t xml:space="preserve">la Ley Foral 2/2018, de 13 de abril, de Contratos del Sector Público </w:t>
      </w:r>
      <w:r w:rsidRPr="00E224C8">
        <w:rPr>
          <w:rFonts w:ascii="Arial" w:hAnsi="Arial" w:cs="Arial"/>
          <w:sz w:val="22"/>
          <w:szCs w:val="22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24C8">
        <w:rPr>
          <w:rFonts w:ascii="Arial" w:hAnsi="Arial" w:cs="Arial"/>
          <w:sz w:val="22"/>
          <w:szCs w:val="22"/>
        </w:rPr>
        <w:t xml:space="preserve">Que el </w:t>
      </w:r>
      <w:r w:rsidRPr="00E224C8">
        <w:rPr>
          <w:rFonts w:ascii="Arial" w:hAnsi="Arial" w:cs="Arial"/>
          <w:bCs/>
          <w:sz w:val="22"/>
          <w:szCs w:val="22"/>
        </w:rPr>
        <w:t xml:space="preserve">artículo 23 </w:t>
      </w:r>
      <w:r w:rsidRPr="00E224C8">
        <w:rPr>
          <w:rFonts w:ascii="Arial" w:hAnsi="Arial" w:cs="Arial"/>
          <w:i/>
          <w:iCs/>
          <w:sz w:val="22"/>
          <w:szCs w:val="22"/>
        </w:rPr>
        <w:t xml:space="preserve">“Abstención”, </w:t>
      </w:r>
      <w:r w:rsidRPr="00E224C8">
        <w:rPr>
          <w:rFonts w:ascii="Arial" w:hAnsi="Arial" w:cs="Arial"/>
          <w:sz w:val="22"/>
          <w:szCs w:val="22"/>
        </w:rPr>
        <w:t xml:space="preserve">de la </w:t>
      </w:r>
      <w:r w:rsidRPr="00E224C8">
        <w:rPr>
          <w:rFonts w:ascii="Arial" w:hAnsi="Arial" w:cs="Arial"/>
          <w:bCs/>
          <w:sz w:val="22"/>
          <w:szCs w:val="22"/>
        </w:rPr>
        <w:t xml:space="preserve">Ley 40/2015, de 1 octubre, de Régimen Jurídico del Sector Público, </w:t>
      </w:r>
      <w:r w:rsidRPr="00E224C8">
        <w:rPr>
          <w:rFonts w:ascii="Arial" w:hAnsi="Arial" w:cs="Arial"/>
          <w:sz w:val="22"/>
          <w:szCs w:val="22"/>
        </w:rPr>
        <w:t>establece que deberán abstenerse de intervenir en el procedimiento “</w:t>
      </w:r>
      <w:r w:rsidRPr="00E224C8">
        <w:rPr>
          <w:rFonts w:ascii="Arial" w:hAnsi="Arial" w:cs="Arial"/>
          <w:i/>
          <w:iCs/>
          <w:sz w:val="22"/>
          <w:szCs w:val="22"/>
        </w:rPr>
        <w:t>las autoridades y el personal al servicio de las Administraciones en quienes se den algunas</w:t>
      </w:r>
      <w:r w:rsidRPr="000D1FCD">
        <w:rPr>
          <w:rFonts w:ascii="Arial" w:hAnsi="Arial" w:cs="Arial"/>
          <w:i/>
          <w:iCs/>
          <w:sz w:val="22"/>
          <w:szCs w:val="22"/>
        </w:rPr>
        <w:t xml:space="preserve"> de las circunstancias señaladas en el apartado siguiente”, </w:t>
      </w:r>
      <w:r w:rsidRPr="000D1FCD">
        <w:rPr>
          <w:rFonts w:ascii="Arial" w:hAnsi="Arial" w:cs="Arial"/>
          <w:sz w:val="22"/>
          <w:szCs w:val="22"/>
        </w:rPr>
        <w:t xml:space="preserve">siendo éstas: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amistad íntima o enemistad manifiesta con alguna de las personas mencionadas en el apartado anterior.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Haber intervenido como perito o como testigo en el procedimiento de que se trate.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24C8" w:rsidRPr="000D1FCD" w:rsidRDefault="00E224C8" w:rsidP="00E224C8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D1FCD">
        <w:rPr>
          <w:rFonts w:ascii="Arial" w:hAnsi="Arial" w:cs="Arial"/>
          <w:i/>
          <w:iCs/>
          <w:sz w:val="22"/>
          <w:szCs w:val="22"/>
        </w:rPr>
        <w:t xml:space="preserve">Tener relación de servicio con persona natural o jurídica interesada directamente en el asunto, o haberle prestado en los dos últimos años servicios profesionales de cualquier tipo y en </w:t>
      </w:r>
      <w:r>
        <w:rPr>
          <w:rFonts w:ascii="Arial" w:hAnsi="Arial" w:cs="Arial"/>
          <w:i/>
          <w:iCs/>
          <w:sz w:val="22"/>
          <w:szCs w:val="22"/>
        </w:rPr>
        <w:t>cualquier circunstancia o lugar</w:t>
      </w:r>
      <w:r w:rsidRPr="000D1FCD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E224C8" w:rsidRPr="000D1FCD" w:rsidRDefault="00E224C8" w:rsidP="00E224C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24C8">
        <w:rPr>
          <w:rFonts w:ascii="Arial" w:hAnsi="Arial" w:cs="Arial"/>
          <w:bCs/>
          <w:sz w:val="22"/>
          <w:szCs w:val="22"/>
        </w:rPr>
        <w:t xml:space="preserve">Segundo. </w:t>
      </w:r>
      <w:r w:rsidRPr="00E224C8">
        <w:rPr>
          <w:rFonts w:ascii="Arial" w:hAnsi="Arial" w:cs="Arial"/>
          <w:sz w:val="22"/>
          <w:szCs w:val="22"/>
        </w:rPr>
        <w:t xml:space="preserve">Que no se encuentra incursa en ninguna situación que pueda calificarse de “conflicto de intereses” de las indicadas en el artículo 61.3 del Reglamento Financiero de la UE y que no concurre en su persona ninguna causa de abstención del artículo 23.2 de la Ley </w:t>
      </w:r>
      <w:r w:rsidRPr="00E224C8">
        <w:rPr>
          <w:rFonts w:ascii="Arial" w:hAnsi="Arial" w:cs="Arial"/>
          <w:color w:val="auto"/>
          <w:sz w:val="22"/>
          <w:szCs w:val="22"/>
        </w:rPr>
        <w:t xml:space="preserve">40/2015, de 1 de octubre, de Régimen Jurídico del Sector Público, que pueda afectar al mencionado procedimiento. </w:t>
      </w: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Tercero. </w:t>
      </w:r>
      <w:r w:rsidRPr="00E224C8">
        <w:rPr>
          <w:rFonts w:ascii="Arial" w:hAnsi="Arial" w:cs="Arial"/>
          <w:color w:val="auto"/>
          <w:sz w:val="22"/>
          <w:szCs w:val="22"/>
        </w:rPr>
        <w:t xml:space="preserve">Que se compromete a poner en conocimiento del órgano correspondiente, sin dilación, cualquier situación de conflicto de intereses o causa de abstención que dé o pudiera dar lugar a dicho escenario. </w:t>
      </w:r>
    </w:p>
    <w:p w:rsidR="00E224C8" w:rsidRPr="00E224C8" w:rsidRDefault="00E224C8" w:rsidP="00E224C8">
      <w:pPr>
        <w:rPr>
          <w:rFonts w:cs="Arial"/>
          <w:bCs/>
          <w:szCs w:val="22"/>
        </w:rPr>
      </w:pPr>
    </w:p>
    <w:p w:rsidR="00E224C8" w:rsidRPr="00E224C8" w:rsidRDefault="00E224C8" w:rsidP="00E224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Cuarto. </w:t>
      </w:r>
      <w:r>
        <w:rPr>
          <w:rFonts w:ascii="Arial" w:hAnsi="Arial" w:cs="Arial"/>
          <w:bCs/>
          <w:color w:val="auto"/>
          <w:sz w:val="22"/>
          <w:szCs w:val="22"/>
        </w:rPr>
        <w:t>Que conoce</w:t>
      </w:r>
      <w:r w:rsidRPr="00E224C8">
        <w:rPr>
          <w:rFonts w:ascii="Arial" w:hAnsi="Arial" w:cs="Arial"/>
          <w:bCs/>
          <w:color w:val="auto"/>
          <w:sz w:val="22"/>
          <w:szCs w:val="22"/>
        </w:rPr>
        <w:t xml:space="preserve"> que una declaración de ausencia de conflicto de intereses que se demuestre que sea falsa, acarreará las consecuencias disciplinarias, administrativas o judiciales que establezca la normativa de aplicación.</w:t>
      </w:r>
    </w:p>
    <w:p w:rsidR="00CC2274" w:rsidRPr="005E55BA" w:rsidRDefault="00CC2274" w:rsidP="00E224C8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55BA">
        <w:rPr>
          <w:rFonts w:ascii="Arial" w:hAnsi="Arial" w:cs="Arial"/>
          <w:b/>
          <w:color w:val="000000"/>
          <w:sz w:val="22"/>
          <w:szCs w:val="22"/>
        </w:rPr>
        <w:t>Declaración d</w:t>
      </w:r>
      <w:r w:rsidR="005E55BA" w:rsidRPr="005E55BA">
        <w:rPr>
          <w:rFonts w:ascii="Arial" w:hAnsi="Arial" w:cs="Arial"/>
          <w:b/>
          <w:color w:val="000000"/>
          <w:sz w:val="22"/>
          <w:szCs w:val="22"/>
        </w:rPr>
        <w:t>e cesión y tratamiento de datos:</w:t>
      </w:r>
    </w:p>
    <w:p w:rsidR="005E55BA" w:rsidRPr="005E55BA" w:rsidRDefault="005E55BA" w:rsidP="00E224C8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Quien suscribe </w:t>
      </w:r>
      <w:r w:rsidRPr="005E55BA">
        <w:rPr>
          <w:rFonts w:ascii="Arial" w:hAnsi="Arial" w:cs="Arial"/>
          <w:color w:val="000000"/>
          <w:sz w:val="22"/>
          <w:szCs w:val="22"/>
        </w:rPr>
        <w:t>declara conocer la normativa que es</w:t>
      </w:r>
      <w:r>
        <w:rPr>
          <w:rFonts w:ascii="Arial" w:hAnsi="Arial" w:cs="Arial"/>
          <w:color w:val="000000"/>
          <w:sz w:val="22"/>
          <w:szCs w:val="22"/>
        </w:rPr>
        <w:t xml:space="preserve"> de aplicación, en particular, lo</w:t>
      </w:r>
      <w:r w:rsidRPr="005E55BA">
        <w:rPr>
          <w:rFonts w:ascii="Arial" w:hAnsi="Arial" w:cs="Arial"/>
          <w:color w:val="000000"/>
          <w:sz w:val="22"/>
          <w:szCs w:val="22"/>
        </w:rPr>
        <w:t>s siguientes apartados del artículo 22 del Reglamento (UE) 2021/241 del Parlamento Europeo y del Consejo, de 12 de febrero de 2021, por el que se establece el Mecanismo de Recuperación y Resiliencia</w:t>
      </w:r>
      <w:r>
        <w:rPr>
          <w:rFonts w:ascii="Arial" w:hAnsi="Arial" w:cs="Arial"/>
          <w:color w:val="000000"/>
          <w:sz w:val="22"/>
          <w:szCs w:val="22"/>
        </w:rPr>
        <w:t xml:space="preserve"> (MRR)</w:t>
      </w:r>
      <w:r w:rsidRPr="005E55BA">
        <w:rPr>
          <w:rFonts w:ascii="Arial" w:hAnsi="Arial" w:cs="Arial"/>
          <w:color w:val="000000"/>
          <w:sz w:val="22"/>
          <w:szCs w:val="22"/>
        </w:rPr>
        <w:t>:</w:t>
      </w:r>
    </w:p>
    <w:p w:rsidR="005E55BA" w:rsidRPr="005E55BA" w:rsidRDefault="005E55BA" w:rsidP="00E224C8">
      <w:pPr>
        <w:pStyle w:val="parrafo2"/>
        <w:numPr>
          <w:ilvl w:val="0"/>
          <w:numId w:val="10"/>
        </w:numPr>
        <w:shd w:val="clear" w:color="auto" w:fill="FFFFFF"/>
        <w:spacing w:before="360" w:beforeAutospacing="0" w:after="180" w:afterAutospacing="0"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color w:val="000000"/>
          <w:sz w:val="22"/>
          <w:szCs w:val="22"/>
        </w:rPr>
        <w:t>La letra d) del apartado 2: «</w:t>
      </w:r>
      <w:r w:rsidRPr="005E55BA">
        <w:rPr>
          <w:rFonts w:ascii="Arial" w:hAnsi="Arial" w:cs="Arial"/>
          <w:i/>
          <w:color w:val="000000"/>
          <w:sz w:val="22"/>
          <w:szCs w:val="22"/>
        </w:rPr>
        <w:t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E55BA" w:rsidRPr="005E55BA" w:rsidRDefault="005E55BA" w:rsidP="00E224C8">
      <w:pPr>
        <w:pStyle w:val="parrafo2"/>
        <w:shd w:val="clear" w:color="auto" w:fill="FFFFFF"/>
        <w:spacing w:before="36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El nombre del perceptor final de los fondos;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t>iii.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5E55BA" w:rsidRPr="005E55BA" w:rsidRDefault="005E55BA" w:rsidP="00E224C8">
      <w:pPr>
        <w:pStyle w:val="parrafo"/>
        <w:shd w:val="clear" w:color="auto" w:fill="FFFFFF"/>
        <w:spacing w:before="180" w:beforeAutospacing="0" w:after="180" w:afterAutospacing="0"/>
        <w:ind w:left="349"/>
        <w:jc w:val="both"/>
        <w:rPr>
          <w:rFonts w:ascii="Arial" w:hAnsi="Arial" w:cs="Arial"/>
          <w:color w:val="000000"/>
          <w:sz w:val="22"/>
          <w:szCs w:val="22"/>
        </w:rPr>
      </w:pPr>
      <w:r w:rsidRPr="005E55BA">
        <w:rPr>
          <w:rFonts w:ascii="Arial" w:hAnsi="Arial" w:cs="Arial"/>
          <w:i/>
          <w:color w:val="000000"/>
          <w:sz w:val="22"/>
          <w:szCs w:val="22"/>
        </w:rPr>
        <w:lastRenderedPageBreak/>
        <w:t>iv.</w:t>
      </w:r>
      <w:r w:rsidRPr="005E55BA">
        <w:rPr>
          <w:rFonts w:ascii="Arial" w:hAnsi="Arial" w:cs="Arial"/>
          <w:i/>
          <w:color w:val="000000"/>
          <w:sz w:val="22"/>
          <w:szCs w:val="22"/>
        </w:rPr>
        <w:t> </w:t>
      </w:r>
      <w:r w:rsidRPr="005E55BA">
        <w:rPr>
          <w:rFonts w:ascii="Arial" w:hAnsi="Arial" w:cs="Arial"/>
          <w:i/>
          <w:color w:val="000000"/>
          <w:sz w:val="22"/>
          <w:szCs w:val="22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5E55BA">
        <w:rPr>
          <w:rFonts w:ascii="Arial" w:hAnsi="Arial" w:cs="Arial"/>
          <w:color w:val="000000"/>
          <w:sz w:val="22"/>
          <w:szCs w:val="22"/>
        </w:rPr>
        <w:t>».</w:t>
      </w:r>
    </w:p>
    <w:p w:rsidR="00E224C8" w:rsidRDefault="005E55BA" w:rsidP="00E224C8">
      <w:pPr>
        <w:pStyle w:val="parrafo2"/>
        <w:numPr>
          <w:ilvl w:val="0"/>
          <w:numId w:val="10"/>
        </w:numPr>
        <w:shd w:val="clear" w:color="auto" w:fill="FFFFFF"/>
        <w:spacing w:before="36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Apartado 3: «</w:t>
      </w:r>
      <w:r w:rsidRPr="00E224C8">
        <w:rPr>
          <w:rFonts w:ascii="Arial" w:hAnsi="Arial" w:cs="Arial"/>
          <w:i/>
          <w:color w:val="000000"/>
          <w:sz w:val="22"/>
          <w:szCs w:val="22"/>
        </w:rPr>
        <w:t>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</w:t>
      </w:r>
      <w:r w:rsidRPr="00E224C8">
        <w:rPr>
          <w:rFonts w:ascii="Arial" w:hAnsi="Arial" w:cs="Arial"/>
          <w:color w:val="000000"/>
          <w:sz w:val="22"/>
          <w:szCs w:val="22"/>
        </w:rPr>
        <w:t>».</w:t>
      </w:r>
    </w:p>
    <w:p w:rsidR="005E55BA" w:rsidRPr="00E224C8" w:rsidRDefault="005E55BA" w:rsidP="00E224C8">
      <w:pPr>
        <w:pStyle w:val="parrafo2"/>
        <w:shd w:val="clear" w:color="auto" w:fill="FFFFFF"/>
        <w:spacing w:before="360" w:beforeAutospacing="0" w:after="18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Conforme al marco jurídico expuesto, manifiesta acceder a la cesión y tratamiento de los datos con los fines expresamente relacionados en los artículos citados.</w:t>
      </w:r>
    </w:p>
    <w:p w:rsidR="009960BB" w:rsidRPr="00E224C8" w:rsidRDefault="009960BB" w:rsidP="009960BB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b/>
          <w:color w:val="000000"/>
          <w:sz w:val="22"/>
          <w:szCs w:val="22"/>
        </w:rPr>
        <w:t>Declaración de compromiso de cumplimiento de principios transversales:</w:t>
      </w:r>
    </w:p>
    <w:p w:rsidR="009960BB" w:rsidRDefault="009960BB" w:rsidP="009960BB">
      <w:pPr>
        <w:pStyle w:val="parrafo2"/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224C8">
        <w:rPr>
          <w:rFonts w:ascii="Arial" w:hAnsi="Arial" w:cs="Arial"/>
          <w:color w:val="000000"/>
          <w:sz w:val="22"/>
          <w:szCs w:val="22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405F3" w:rsidRDefault="00A405F3" w:rsidP="00A405F3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53368">
        <w:rPr>
          <w:rFonts w:ascii="Arial" w:hAnsi="Arial" w:cs="Arial"/>
          <w:color w:val="000000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053368">
        <w:rPr>
          <w:rStyle w:val="nfasis"/>
          <w:rFonts w:ascii="Arial" w:hAnsi="Arial" w:cs="Arial"/>
          <w:color w:val="000000"/>
          <w:sz w:val="22"/>
          <w:szCs w:val="22"/>
        </w:rPr>
        <w:t xml:space="preserve">do no </w:t>
      </w:r>
      <w:proofErr w:type="spellStart"/>
      <w:r w:rsidRPr="00053368">
        <w:rPr>
          <w:rStyle w:val="nfasis"/>
          <w:rFonts w:ascii="Arial" w:hAnsi="Arial" w:cs="Arial"/>
          <w:color w:val="000000"/>
          <w:sz w:val="22"/>
          <w:szCs w:val="22"/>
        </w:rPr>
        <w:t>significant</w:t>
      </w:r>
      <w:proofErr w:type="spellEnd"/>
      <w:r w:rsidRPr="00053368">
        <w:rPr>
          <w:rStyle w:val="nfasis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53368">
        <w:rPr>
          <w:rStyle w:val="nfasis"/>
          <w:rFonts w:ascii="Arial" w:hAnsi="Arial" w:cs="Arial"/>
          <w:color w:val="000000"/>
          <w:sz w:val="22"/>
          <w:szCs w:val="22"/>
        </w:rPr>
        <w:t>harm</w:t>
      </w:r>
      <w:proofErr w:type="spellEnd"/>
      <w:r w:rsidRPr="00053368">
        <w:rPr>
          <w:rFonts w:ascii="Arial" w:hAnsi="Arial" w:cs="Arial"/>
          <w:color w:val="000000"/>
          <w:sz w:val="22"/>
          <w:szCs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405F3" w:rsidRPr="00FA3607" w:rsidRDefault="00A405F3" w:rsidP="00A405F3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3607">
        <w:rPr>
          <w:rFonts w:ascii="Arial" w:hAnsi="Arial" w:cs="Arial"/>
          <w:b/>
          <w:color w:val="000000"/>
          <w:sz w:val="22"/>
          <w:szCs w:val="22"/>
        </w:rPr>
        <w:t xml:space="preserve">Declaración </w:t>
      </w:r>
      <w:r>
        <w:rPr>
          <w:rFonts w:ascii="Arial" w:hAnsi="Arial" w:cs="Arial"/>
          <w:b/>
          <w:color w:val="000000"/>
          <w:sz w:val="22"/>
          <w:szCs w:val="22"/>
        </w:rPr>
        <w:t>sobre el cumplimiento del principio de no perjuicio significativo a los seis objetivos medioambientales (DNSH)</w:t>
      </w:r>
    </w:p>
    <w:p w:rsidR="00A405F3" w:rsidRDefault="00A405F3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Quien suscribe se compromete </w:t>
      </w:r>
      <w:r w:rsidRPr="00A405F3">
        <w:rPr>
          <w:rFonts w:ascii="Arial" w:hAnsi="Arial" w:cs="Arial"/>
          <w:color w:val="000000"/>
          <w:sz w:val="22"/>
          <w:szCs w:val="22"/>
        </w:rPr>
        <w:t xml:space="preserve">teniendo en cuenta todas las fases del ciclo de vida del proyecto o actividad a desarrollar, tanto durante su implantación como al final de su vida útil, </w:t>
      </w:r>
      <w:r>
        <w:rPr>
          <w:rFonts w:ascii="Arial" w:hAnsi="Arial" w:cs="Arial"/>
          <w:color w:val="000000"/>
          <w:sz w:val="22"/>
          <w:szCs w:val="22"/>
        </w:rPr>
        <w:t>a cumplir</w:t>
      </w:r>
      <w:r w:rsidRPr="00A405F3">
        <w:rPr>
          <w:rFonts w:ascii="Arial" w:hAnsi="Arial" w:cs="Arial"/>
          <w:color w:val="000000"/>
          <w:sz w:val="22"/>
          <w:szCs w:val="22"/>
        </w:rPr>
        <w:t xml:space="preserve"> con el principio DNSH de «no causar un perjuicio significativo» exigido por el REGLAMENTO (UE) 2021/241, por el que se establece el Mecanismo de Recuperación y Resiliencia, de forma que:</w:t>
      </w:r>
    </w:p>
    <w:p w:rsidR="00A405F3" w:rsidRDefault="00A405F3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E7096F" w:rsidRDefault="00E7096F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E7096F" w:rsidRDefault="00E7096F" w:rsidP="00A405F3">
      <w:pPr>
        <w:pStyle w:val="Textoindependiente"/>
        <w:spacing w:before="159" w:line="276" w:lineRule="auto"/>
        <w:ind w:left="102" w:right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A405F3" w:rsidRPr="00800FB6" w:rsidRDefault="00A405F3" w:rsidP="00C5680B">
      <w:pPr>
        <w:pStyle w:val="Prrafodelista"/>
        <w:numPr>
          <w:ilvl w:val="0"/>
          <w:numId w:val="13"/>
        </w:numPr>
        <w:tabs>
          <w:tab w:val="left" w:pos="462"/>
        </w:tabs>
        <w:spacing w:line="276" w:lineRule="auto"/>
        <w:jc w:val="both"/>
        <w:rPr>
          <w:rFonts w:ascii="Arial" w:hAnsi="Arial" w:cs="Arial"/>
        </w:rPr>
      </w:pPr>
      <w:r w:rsidRPr="00DE1477">
        <w:rPr>
          <w:rFonts w:ascii="Arial" w:hAnsi="Arial" w:cs="Arial"/>
        </w:rPr>
        <w:lastRenderedPageBreak/>
        <w:t>NO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CAUSA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UN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PERJUICIO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SIGNIFICATIVO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LOS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SEIS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OBJETIVOS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MEDIOAMBIENTALES</w:t>
      </w:r>
      <w:r w:rsidRPr="00800FB6">
        <w:rPr>
          <w:rFonts w:ascii="Arial" w:hAnsi="Arial" w:cs="Arial"/>
          <w:b/>
        </w:rPr>
        <w:t xml:space="preserve"> </w:t>
      </w:r>
      <w:r w:rsidRPr="00800FB6">
        <w:rPr>
          <w:rFonts w:ascii="Arial" w:hAnsi="Arial" w:cs="Arial"/>
        </w:rPr>
        <w:t>del artículo 17 del Reglamento (UE) 2020/852, que se enumeran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a</w:t>
      </w:r>
      <w:r w:rsidRPr="00800FB6">
        <w:rPr>
          <w:rFonts w:ascii="Arial" w:hAnsi="Arial" w:cs="Arial"/>
          <w:spacing w:val="-2"/>
        </w:rPr>
        <w:t xml:space="preserve"> </w:t>
      </w:r>
      <w:r w:rsidRPr="00800FB6">
        <w:rPr>
          <w:rFonts w:ascii="Arial" w:hAnsi="Arial" w:cs="Arial"/>
        </w:rPr>
        <w:t>continuación:</w:t>
      </w:r>
    </w:p>
    <w:p w:rsidR="00A405F3" w:rsidRPr="00800FB6" w:rsidRDefault="00A405F3" w:rsidP="00C5680B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:rsidR="00A405F3" w:rsidRPr="00E754FB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line="278" w:lineRule="auto"/>
        <w:ind w:right="126"/>
        <w:jc w:val="both"/>
        <w:rPr>
          <w:rFonts w:ascii="Arial" w:hAnsi="Arial" w:cs="Arial"/>
        </w:rPr>
      </w:pPr>
      <w:r w:rsidRPr="00E754FB">
        <w:rPr>
          <w:rFonts w:ascii="Arial" w:eastAsia="Times New Roman" w:hAnsi="Arial" w:cs="Arial"/>
          <w:i/>
          <w:iCs/>
          <w:color w:val="000000"/>
        </w:rPr>
        <w:t>Mitigación del cambio climático</w:t>
      </w:r>
      <w:r w:rsidRPr="00E754FB">
        <w:rPr>
          <w:rFonts w:ascii="Arial" w:hAnsi="Arial" w:cs="Arial"/>
          <w:i/>
        </w:rPr>
        <w:t xml:space="preserve"> </w:t>
      </w:r>
      <w:r w:rsidRPr="00E754FB">
        <w:rPr>
          <w:rFonts w:ascii="Arial" w:hAnsi="Arial" w:cs="Arial"/>
        </w:rPr>
        <w:t>- se considera que una actividad causa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 a la mitigación del cambio climático si da lugar a considerables emisiones de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gases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efecto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invernadero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(GEI).</w:t>
      </w:r>
    </w:p>
    <w:p w:rsidR="00A405F3" w:rsidRPr="00E754FB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54" w:line="276" w:lineRule="auto"/>
        <w:ind w:right="118"/>
        <w:jc w:val="both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Adaptación al cambio climático </w:t>
      </w:r>
      <w:r w:rsidRPr="00E754FB">
        <w:rPr>
          <w:rFonts w:ascii="Arial" w:hAnsi="Arial" w:cs="Arial"/>
        </w:rPr>
        <w:t>- se considera que una actividad causa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 a la adaptación al cambio climático si provoca un aumento de los efectos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adversos de las condiciones climáticas actuales y de las previstas en el futuro, sobre sí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misma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las personas,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naturaleza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los activos.</w:t>
      </w:r>
    </w:p>
    <w:p w:rsidR="00A405F3" w:rsidRPr="00E754FB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2" w:line="276" w:lineRule="auto"/>
        <w:jc w:val="both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Uso sostenible y protección de los recursos hídricos y marinos </w:t>
      </w:r>
      <w:r w:rsidRPr="00E754FB">
        <w:rPr>
          <w:rFonts w:ascii="Arial" w:hAnsi="Arial" w:cs="Arial"/>
        </w:rPr>
        <w:t>- se considera que una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actividad causa un perjuicio significativo a la utilización y protección sostenibles de los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recursos hídricos y marinos si va en detrimento del buen estado o del buen potencial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ecológico de las masas de agua, incluidas las superficiales y subterráneas, y del buen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estado ecológico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2"/>
        </w:rPr>
        <w:t xml:space="preserve"> </w:t>
      </w:r>
      <w:r w:rsidRPr="00E754FB">
        <w:rPr>
          <w:rFonts w:ascii="Arial" w:hAnsi="Arial" w:cs="Arial"/>
        </w:rPr>
        <w:t>aguas marinas.</w:t>
      </w: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0" w:line="276" w:lineRule="auto"/>
        <w:jc w:val="both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Economía circular, incluidos la prevención y el reciclado de residuos - </w:t>
      </w:r>
      <w:r w:rsidRPr="00E754FB">
        <w:rPr>
          <w:rFonts w:ascii="Arial" w:hAnsi="Arial" w:cs="Arial"/>
        </w:rPr>
        <w:t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</w:t>
      </w:r>
      <w:r w:rsidR="00AD4253" w:rsidRPr="00E754FB">
        <w:rPr>
          <w:rFonts w:ascii="Arial" w:hAnsi="Arial" w:cs="Arial"/>
        </w:rPr>
        <w:t xml:space="preserve"> </w:t>
      </w:r>
      <w:r w:rsidRPr="00E754FB">
        <w:rPr>
          <w:rFonts w:ascii="Arial" w:hAnsi="Arial" w:cs="Arial"/>
        </w:rPr>
        <w:t>vertedero de residuos; o si la eliminación de residuos a largo plazo puede causar un perjuicio significativo y a largo plazo para el medio ambiente.</w:t>
      </w:r>
    </w:p>
    <w:p w:rsid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cs="Arial"/>
        </w:rPr>
      </w:pPr>
    </w:p>
    <w:p w:rsidR="00D147AD" w:rsidRP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eastAsia="Arial MT" w:cs="Arial"/>
          <w:sz w:val="22"/>
          <w:szCs w:val="22"/>
          <w:lang w:val="es-ES" w:eastAsia="en-US"/>
        </w:rPr>
      </w:pPr>
      <w:r w:rsidRPr="00D147AD">
        <w:rPr>
          <w:rFonts w:eastAsia="Arial MT" w:cs="Arial"/>
          <w:sz w:val="22"/>
          <w:szCs w:val="22"/>
          <w:lang w:val="es-ES" w:eastAsia="en-US"/>
        </w:rPr>
        <w:t>Para cualquier obra realizada y con respecto a este objetivo se han de tener en cuenta las siguientes consideraciones: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70"/>
        </w:tabs>
        <w:spacing w:before="159" w:line="235" w:lineRule="auto"/>
        <w:ind w:left="1468" w:right="187" w:hanging="226"/>
        <w:rPr>
          <w:rFonts w:ascii="Arial" w:hAnsi="Arial" w:cs="Arial"/>
        </w:rPr>
      </w:pPr>
      <w:r w:rsidRPr="00D147AD">
        <w:rPr>
          <w:rFonts w:ascii="Arial" w:hAnsi="Arial" w:cs="Arial"/>
        </w:rPr>
        <w:t xml:space="preserve">La actuación apoyará el objetivo europeo de garantizar que al menos el 70% (en peso) de los residuos de construcción </w:t>
      </w:r>
      <w:r w:rsidR="00874AA1">
        <w:rPr>
          <w:rFonts w:ascii="Arial" w:hAnsi="Arial" w:cs="Arial"/>
        </w:rPr>
        <w:t>y demolición no peligrosos (ex</w:t>
      </w:r>
      <w:r w:rsidRPr="00D147AD">
        <w:rPr>
          <w:rFonts w:ascii="Arial" w:hAnsi="Arial" w:cs="Arial"/>
        </w:rPr>
        <w:t xml:space="preserve">cluyendo el material natural mencionado en la categoría 17 05 04 en la Lista europea de residuos establecida por la </w:t>
      </w:r>
      <w:hyperlink r:id="rId9">
        <w:r w:rsidRPr="00D147AD">
          <w:rPr>
            <w:rFonts w:ascii="Arial" w:hAnsi="Arial" w:cs="Arial"/>
          </w:rPr>
          <w:t>Decisión 2000/532/EC</w:t>
        </w:r>
      </w:hyperlink>
      <w:r w:rsidRPr="00D147AD">
        <w:rPr>
          <w:rFonts w:ascii="Arial" w:hAnsi="Arial" w:cs="Arial"/>
        </w:rPr>
        <w:t>) generados en el sitio de construcción está preparado para su reutilización, reciclaje y recuperación de otros materiales, incluidas la</w:t>
      </w:r>
      <w:r w:rsidR="00874AA1">
        <w:rPr>
          <w:rFonts w:ascii="Arial" w:hAnsi="Arial" w:cs="Arial"/>
        </w:rPr>
        <w:t>s operaciones de relleno utili</w:t>
      </w:r>
      <w:r w:rsidRPr="00D147AD">
        <w:rPr>
          <w:rFonts w:ascii="Arial" w:hAnsi="Arial" w:cs="Arial"/>
        </w:rPr>
        <w:t>zando residuos para sustituir otros materiales, de acuerdo con la jerarquía de residuos y el Protocolo de gestión de residuos de construcción y demolición de la UE.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69"/>
        </w:tabs>
        <w:spacing w:before="164" w:line="235" w:lineRule="auto"/>
        <w:ind w:left="1468" w:right="187"/>
        <w:rPr>
          <w:rFonts w:ascii="Arial" w:hAnsi="Arial" w:cs="Arial"/>
        </w:rPr>
      </w:pPr>
      <w:r w:rsidRPr="00D147AD">
        <w:rPr>
          <w:rFonts w:ascii="Arial" w:hAnsi="Arial" w:cs="Arial"/>
        </w:rPr>
        <w:t>Los operadores limitan la generación de residuos en procesos relacionados con la construcción y demolición, de confo</w:t>
      </w:r>
      <w:r w:rsidR="00874AA1">
        <w:rPr>
          <w:rFonts w:ascii="Arial" w:hAnsi="Arial" w:cs="Arial"/>
        </w:rPr>
        <w:t>rmidad con el Protocolo de ges</w:t>
      </w:r>
      <w:r w:rsidRPr="00D147AD">
        <w:rPr>
          <w:rFonts w:ascii="Arial" w:hAnsi="Arial" w:cs="Arial"/>
        </w:rPr>
        <w:t>tión de residuos de construcción y demolición de la UE; teniendo en cuenta las mejores prácticas disponibles, y utilizando la demolición selectiva para permitir la eliminación y manipulación segura de sustancias peligrosas y facilitar la reutilización y el reciclaje de alta calidad mediante la eliminación selectiva de materiales, utilizando la clasificación disponible sistemas para residuos de construcción y demolición.</w:t>
      </w:r>
    </w:p>
    <w:p w:rsidR="00D147AD" w:rsidRDefault="00D147AD" w:rsidP="00D147AD">
      <w:pPr>
        <w:pStyle w:val="Prrafodelista"/>
        <w:numPr>
          <w:ilvl w:val="2"/>
          <w:numId w:val="16"/>
        </w:numPr>
        <w:tabs>
          <w:tab w:val="left" w:pos="1469"/>
        </w:tabs>
        <w:spacing w:before="161" w:line="235" w:lineRule="auto"/>
        <w:ind w:left="1469" w:right="184" w:hanging="228"/>
        <w:rPr>
          <w:sz w:val="24"/>
        </w:rPr>
      </w:pPr>
      <w:r w:rsidRPr="00D147AD">
        <w:rPr>
          <w:rFonts w:ascii="Arial" w:hAnsi="Arial" w:cs="Arial"/>
        </w:rPr>
        <w:t>Los diseños de edificios y las técnicas d</w:t>
      </w:r>
      <w:r w:rsidR="00874AA1">
        <w:rPr>
          <w:rFonts w:ascii="Arial" w:hAnsi="Arial" w:cs="Arial"/>
        </w:rPr>
        <w:t>e construcción apoyan la circu</w:t>
      </w:r>
      <w:r w:rsidRPr="00D147AD">
        <w:rPr>
          <w:rFonts w:ascii="Arial" w:hAnsi="Arial" w:cs="Arial"/>
        </w:rPr>
        <w:t>laridad y, en particular, demuestran, con referencia a la norma ISO</w:t>
      </w:r>
      <w:r>
        <w:rPr>
          <w:spacing w:val="23"/>
          <w:sz w:val="24"/>
        </w:rPr>
        <w:t xml:space="preserve"> </w:t>
      </w:r>
      <w:r w:rsidRPr="00D147AD">
        <w:rPr>
          <w:rFonts w:ascii="Arial" w:hAnsi="Arial" w:cs="Arial"/>
        </w:rPr>
        <w:t>20887 u otras normas para evaluar la capacidad de desmontaje o adaptabilidad de los</w:t>
      </w:r>
      <w:r>
        <w:rPr>
          <w:spacing w:val="34"/>
          <w:sz w:val="24"/>
        </w:rPr>
        <w:t xml:space="preserve"> </w:t>
      </w:r>
      <w:r w:rsidRPr="00D147AD">
        <w:rPr>
          <w:rFonts w:ascii="Arial" w:hAnsi="Arial" w:cs="Arial"/>
        </w:rPr>
        <w:t xml:space="preserve">edificios, cómo están diseñados para ser más eficientes en el uso de recursos, adaptables, </w:t>
      </w:r>
      <w:r w:rsidRPr="00D147AD">
        <w:rPr>
          <w:rFonts w:ascii="Arial" w:hAnsi="Arial" w:cs="Arial"/>
        </w:rPr>
        <w:lastRenderedPageBreak/>
        <w:t>flexibles y desmont</w:t>
      </w:r>
      <w:r w:rsidR="009A7396">
        <w:rPr>
          <w:rFonts w:ascii="Arial" w:hAnsi="Arial" w:cs="Arial"/>
        </w:rPr>
        <w:t>ables para permitir la reutili</w:t>
      </w:r>
      <w:r w:rsidRPr="00D147AD">
        <w:rPr>
          <w:rFonts w:ascii="Arial" w:hAnsi="Arial" w:cs="Arial"/>
        </w:rPr>
        <w:t>zación y reciclaje utilizando los sistemas de clasificación disponibles para residuos de construcción y demolición.</w:t>
      </w:r>
    </w:p>
    <w:p w:rsidR="00D147AD" w:rsidRPr="00D147AD" w:rsidRDefault="00D147AD" w:rsidP="00D147AD">
      <w:pPr>
        <w:tabs>
          <w:tab w:val="left" w:pos="669"/>
        </w:tabs>
        <w:spacing w:before="60" w:line="276" w:lineRule="auto"/>
        <w:ind w:left="312"/>
        <w:jc w:val="left"/>
        <w:rPr>
          <w:rFonts w:cs="Arial"/>
        </w:rPr>
      </w:pPr>
    </w:p>
    <w:p w:rsidR="00A405F3" w:rsidRPr="00E754FB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59" w:line="276" w:lineRule="auto"/>
        <w:ind w:right="118"/>
        <w:jc w:val="both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>Prevención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y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control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contaminación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atmósfera,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agua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o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suelo</w:t>
      </w:r>
      <w:r w:rsidRPr="00E754FB">
        <w:rPr>
          <w:rFonts w:ascii="Arial" w:hAnsi="Arial" w:cs="Arial"/>
          <w:i/>
          <w:spacing w:val="6"/>
        </w:rPr>
        <w:t xml:space="preserve"> </w:t>
      </w:r>
      <w:r w:rsidRPr="00E754FB">
        <w:rPr>
          <w:rFonts w:ascii="Arial" w:hAnsi="Arial" w:cs="Arial"/>
        </w:rPr>
        <w:t>-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se</w:t>
      </w:r>
      <w:r w:rsidRPr="00E754FB">
        <w:rPr>
          <w:rFonts w:ascii="Arial" w:hAnsi="Arial" w:cs="Arial"/>
          <w:spacing w:val="-5"/>
        </w:rPr>
        <w:t xml:space="preserve"> </w:t>
      </w:r>
      <w:r w:rsidRPr="00E754FB">
        <w:rPr>
          <w:rFonts w:ascii="Arial" w:hAnsi="Arial" w:cs="Arial"/>
        </w:rPr>
        <w:t>considera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que una actividad causa un perjuicio significativo a la prevención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y el control de la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contaminación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cuando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lugar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un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aumento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emisiones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contaminantes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atmósfera,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el agua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el suelo.</w:t>
      </w:r>
    </w:p>
    <w:p w:rsidR="00A405F3" w:rsidRDefault="00A405F3" w:rsidP="00C5680B">
      <w:pPr>
        <w:pStyle w:val="Prrafodelista"/>
        <w:numPr>
          <w:ilvl w:val="1"/>
          <w:numId w:val="13"/>
        </w:numPr>
        <w:tabs>
          <w:tab w:val="left" w:pos="669"/>
        </w:tabs>
        <w:spacing w:before="61" w:line="276" w:lineRule="auto"/>
        <w:ind w:right="120"/>
        <w:jc w:val="both"/>
        <w:rPr>
          <w:rFonts w:ascii="Arial" w:hAnsi="Arial" w:cs="Arial"/>
        </w:rPr>
      </w:pPr>
      <w:r w:rsidRPr="00E754FB">
        <w:rPr>
          <w:rFonts w:ascii="Arial" w:hAnsi="Arial" w:cs="Arial"/>
          <w:i/>
        </w:rPr>
        <w:t xml:space="preserve">Protección y restauración de la biodiversidad y los ecosistemas </w:t>
      </w:r>
      <w:r w:rsidRPr="00E754FB">
        <w:rPr>
          <w:rFonts w:ascii="Arial" w:hAnsi="Arial" w:cs="Arial"/>
        </w:rPr>
        <w:t>- se considera que una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actividad</w:t>
      </w:r>
      <w:r w:rsidRPr="00E754FB">
        <w:rPr>
          <w:rFonts w:ascii="Arial" w:hAnsi="Arial" w:cs="Arial"/>
          <w:spacing w:val="-4"/>
        </w:rPr>
        <w:t xml:space="preserve"> </w:t>
      </w:r>
      <w:r w:rsidRPr="00E754FB">
        <w:rPr>
          <w:rFonts w:ascii="Arial" w:hAnsi="Arial" w:cs="Arial"/>
        </w:rPr>
        <w:t>causa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un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perjuicio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significativo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protección y</w:t>
      </w:r>
      <w:r w:rsidRPr="00E754FB">
        <w:rPr>
          <w:rFonts w:ascii="Arial" w:hAnsi="Arial" w:cs="Arial"/>
          <w:spacing w:val="-6"/>
        </w:rPr>
        <w:t xml:space="preserve"> </w:t>
      </w:r>
      <w:r w:rsidRPr="00E754FB">
        <w:rPr>
          <w:rFonts w:ascii="Arial" w:hAnsi="Arial" w:cs="Arial"/>
        </w:rPr>
        <w:t>restauración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3"/>
        </w:rPr>
        <w:t xml:space="preserve"> </w:t>
      </w:r>
      <w:r w:rsidRPr="00E754FB">
        <w:rPr>
          <w:rFonts w:ascii="Arial" w:hAnsi="Arial" w:cs="Arial"/>
        </w:rPr>
        <w:t>biodiversidad</w:t>
      </w:r>
      <w:r w:rsidRPr="00E754FB">
        <w:rPr>
          <w:rFonts w:ascii="Arial" w:hAnsi="Arial" w:cs="Arial"/>
          <w:spacing w:val="-53"/>
        </w:rPr>
        <w:t xml:space="preserve"> </w:t>
      </w:r>
      <w:r w:rsidRPr="00E754FB">
        <w:rPr>
          <w:rFonts w:ascii="Arial" w:hAnsi="Arial" w:cs="Arial"/>
        </w:rPr>
        <w:t>y los ecosistemas cuando va en gran medida en detrimento de las buenas condiciones y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 resiliencia de los ecosistemas, o va en detrimento del estado de conservación de los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hábitats</w:t>
      </w:r>
      <w:r w:rsidRPr="00E754FB">
        <w:rPr>
          <w:rFonts w:ascii="Arial" w:hAnsi="Arial" w:cs="Arial"/>
          <w:spacing w:val="4"/>
        </w:rPr>
        <w:t xml:space="preserve"> </w:t>
      </w:r>
      <w:r w:rsidRPr="00E754FB">
        <w:rPr>
          <w:rFonts w:ascii="Arial" w:hAnsi="Arial" w:cs="Arial"/>
        </w:rPr>
        <w:t>y</w:t>
      </w:r>
      <w:r w:rsidRPr="00E754FB">
        <w:rPr>
          <w:rFonts w:ascii="Arial" w:hAnsi="Arial" w:cs="Arial"/>
          <w:spacing w:val="-5"/>
        </w:rPr>
        <w:t xml:space="preserve"> </w:t>
      </w:r>
      <w:r w:rsidRPr="00E754FB">
        <w:rPr>
          <w:rFonts w:ascii="Arial" w:hAnsi="Arial" w:cs="Arial"/>
        </w:rPr>
        <w:t>las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especies,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2"/>
        </w:rPr>
        <w:t xml:space="preserve"> </w:t>
      </w:r>
      <w:r w:rsidRPr="00E754FB">
        <w:rPr>
          <w:rFonts w:ascii="Arial" w:hAnsi="Arial" w:cs="Arial"/>
        </w:rPr>
        <w:t>particular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aquellos</w:t>
      </w:r>
      <w:r w:rsidRPr="00E754FB">
        <w:rPr>
          <w:rFonts w:ascii="Arial" w:hAnsi="Arial" w:cs="Arial"/>
          <w:spacing w:val="-1"/>
        </w:rPr>
        <w:t xml:space="preserve"> </w:t>
      </w:r>
      <w:r w:rsidRPr="00E754FB">
        <w:rPr>
          <w:rFonts w:ascii="Arial" w:hAnsi="Arial" w:cs="Arial"/>
        </w:rPr>
        <w:t>de interés para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la</w:t>
      </w:r>
      <w:r w:rsidRPr="00E754FB">
        <w:rPr>
          <w:rFonts w:ascii="Arial" w:hAnsi="Arial" w:cs="Arial"/>
          <w:spacing w:val="-2"/>
        </w:rPr>
        <w:t xml:space="preserve"> </w:t>
      </w:r>
      <w:r w:rsidRPr="00E754FB">
        <w:rPr>
          <w:rFonts w:ascii="Arial" w:hAnsi="Arial" w:cs="Arial"/>
        </w:rPr>
        <w:t>Unión.</w:t>
      </w:r>
    </w:p>
    <w:p w:rsidR="00D147AD" w:rsidRDefault="00D147AD" w:rsidP="00D147AD">
      <w:pPr>
        <w:tabs>
          <w:tab w:val="left" w:pos="669"/>
        </w:tabs>
        <w:spacing w:before="60" w:line="276" w:lineRule="auto"/>
        <w:jc w:val="left"/>
        <w:rPr>
          <w:rFonts w:cs="Arial"/>
        </w:rPr>
      </w:pPr>
    </w:p>
    <w:p w:rsidR="00D147AD" w:rsidRPr="00D147AD" w:rsidRDefault="00D147AD" w:rsidP="00D147AD">
      <w:pPr>
        <w:tabs>
          <w:tab w:val="left" w:pos="669"/>
        </w:tabs>
        <w:spacing w:before="60" w:line="276" w:lineRule="auto"/>
        <w:jc w:val="left"/>
        <w:rPr>
          <w:rFonts w:eastAsia="Arial MT" w:cs="Arial"/>
          <w:sz w:val="22"/>
          <w:szCs w:val="22"/>
          <w:lang w:val="es-ES" w:eastAsia="en-US"/>
        </w:rPr>
      </w:pPr>
      <w:r w:rsidRPr="00D147AD">
        <w:rPr>
          <w:rFonts w:eastAsia="Arial MT" w:cs="Arial"/>
          <w:sz w:val="22"/>
          <w:szCs w:val="22"/>
          <w:lang w:val="es-ES" w:eastAsia="en-US"/>
        </w:rPr>
        <w:t>Para cualquier obra realizada y con respecto a este objetivo se han de tener en cuenta las siguientes consideraciones: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74"/>
        </w:tabs>
        <w:spacing w:before="157" w:line="237" w:lineRule="auto"/>
        <w:ind w:right="182"/>
        <w:rPr>
          <w:rFonts w:ascii="Arial" w:hAnsi="Arial" w:cs="Arial"/>
        </w:rPr>
      </w:pPr>
      <w:r w:rsidRPr="00D147AD">
        <w:rPr>
          <w:rFonts w:ascii="Arial" w:hAnsi="Arial" w:cs="Arial"/>
        </w:rPr>
        <w:t xml:space="preserve">Señalar si las nuevas actividades de construcción se llevarán a cabo en o cerca de áreas sensibles para la biodiversidad. Señalar si las actividades pueden suponer un deterioro para el estado de conservación de hábitats y especies. En caso afirmativo, se requerirá el cumplimiento de los artículos 6 y 12 de la </w:t>
      </w:r>
      <w:hyperlink r:id="rId10">
        <w:r w:rsidRPr="00D147AD">
          <w:rPr>
            <w:rFonts w:ascii="Arial" w:hAnsi="Arial" w:cs="Arial"/>
          </w:rPr>
          <w:t xml:space="preserve">Directiva de hábitats </w:t>
        </w:r>
      </w:hyperlink>
      <w:r w:rsidRPr="00D147AD">
        <w:rPr>
          <w:rFonts w:ascii="Arial" w:hAnsi="Arial" w:cs="Arial"/>
        </w:rPr>
        <w:t xml:space="preserve">y el artículo 5 de la </w:t>
      </w:r>
      <w:hyperlink r:id="rId11">
        <w:r w:rsidRPr="00D147AD">
          <w:rPr>
            <w:rFonts w:ascii="Arial" w:hAnsi="Arial" w:cs="Arial"/>
          </w:rPr>
          <w:t>Directiva de aves</w:t>
        </w:r>
      </w:hyperlink>
      <w:r w:rsidRPr="00D147AD">
        <w:rPr>
          <w:rFonts w:ascii="Arial" w:hAnsi="Arial" w:cs="Arial"/>
        </w:rPr>
        <w:t>.</w:t>
      </w:r>
    </w:p>
    <w:p w:rsidR="00D147AD" w:rsidRPr="00D147AD" w:rsidRDefault="00D147AD" w:rsidP="00D147AD">
      <w:pPr>
        <w:pStyle w:val="Prrafodelista"/>
        <w:numPr>
          <w:ilvl w:val="2"/>
          <w:numId w:val="16"/>
        </w:numPr>
        <w:tabs>
          <w:tab w:val="left" w:pos="1474"/>
        </w:tabs>
        <w:spacing w:before="154" w:line="235" w:lineRule="auto"/>
        <w:ind w:right="184"/>
        <w:rPr>
          <w:rFonts w:ascii="Arial" w:hAnsi="Arial" w:cs="Arial"/>
        </w:rPr>
      </w:pPr>
      <w:r w:rsidRPr="00D147AD">
        <w:rPr>
          <w:rFonts w:ascii="Arial" w:hAnsi="Arial" w:cs="Arial"/>
        </w:rPr>
        <w:t>Señalar si se llevará a cabo una Evaluación de Impacto Ambiental (EIA) o un cribado, de acuerdo con la Directiva EIA.</w:t>
      </w:r>
    </w:p>
    <w:p w:rsidR="00D147AD" w:rsidRDefault="00D147AD" w:rsidP="00D147AD">
      <w:pPr>
        <w:pStyle w:val="Prrafodelista"/>
        <w:tabs>
          <w:tab w:val="left" w:pos="669"/>
        </w:tabs>
        <w:spacing w:before="61" w:line="276" w:lineRule="auto"/>
        <w:ind w:right="120" w:firstLine="0"/>
        <w:jc w:val="left"/>
        <w:rPr>
          <w:rFonts w:ascii="Arial" w:hAnsi="Arial" w:cs="Arial"/>
          <w:i/>
        </w:rPr>
      </w:pPr>
    </w:p>
    <w:p w:rsidR="00A405F3" w:rsidRPr="00E754FB" w:rsidRDefault="00A405F3" w:rsidP="00C5680B">
      <w:pPr>
        <w:pStyle w:val="Textoindependiente"/>
        <w:spacing w:before="10"/>
        <w:jc w:val="both"/>
        <w:rPr>
          <w:rFonts w:ascii="Arial" w:hAnsi="Arial" w:cs="Arial"/>
          <w:sz w:val="22"/>
          <w:szCs w:val="22"/>
        </w:rPr>
      </w:pPr>
    </w:p>
    <w:p w:rsidR="00A405F3" w:rsidRPr="00E754FB" w:rsidRDefault="00A405F3" w:rsidP="00C5680B">
      <w:pPr>
        <w:pStyle w:val="Prrafodelista"/>
        <w:numPr>
          <w:ilvl w:val="0"/>
          <w:numId w:val="13"/>
        </w:numPr>
        <w:tabs>
          <w:tab w:val="left" w:pos="460"/>
        </w:tabs>
        <w:spacing w:before="1" w:line="276" w:lineRule="auto"/>
        <w:ind w:right="115"/>
        <w:jc w:val="both"/>
        <w:rPr>
          <w:rFonts w:ascii="Arial" w:hAnsi="Arial" w:cs="Arial"/>
        </w:rPr>
      </w:pPr>
      <w:r w:rsidRPr="00DE1477">
        <w:rPr>
          <w:rFonts w:ascii="Arial" w:hAnsi="Arial" w:cs="Arial"/>
        </w:rPr>
        <w:t>LA ENTIDAD SOLICITANTE NO DESARROLLA ACTIVIDADES EXCLUIDAS</w:t>
      </w:r>
      <w:r w:rsidRPr="00E754FB">
        <w:rPr>
          <w:rFonts w:ascii="Arial" w:hAnsi="Arial" w:cs="Arial"/>
          <w:b/>
        </w:rPr>
        <w:t xml:space="preserve"> </w:t>
      </w:r>
      <w:r w:rsidRPr="00E754FB">
        <w:rPr>
          <w:rFonts w:ascii="Arial" w:hAnsi="Arial" w:cs="Arial"/>
        </w:rPr>
        <w:t>según lo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indicado por la Guía técnica sobre la aplicación del principio de «no causar un perjuicio</w:t>
      </w:r>
      <w:r w:rsidRPr="00E754FB">
        <w:rPr>
          <w:rFonts w:ascii="Arial" w:hAnsi="Arial" w:cs="Arial"/>
          <w:spacing w:val="1"/>
        </w:rPr>
        <w:t xml:space="preserve"> </w:t>
      </w:r>
      <w:r w:rsidRPr="00E754FB">
        <w:rPr>
          <w:rFonts w:ascii="Arial" w:hAnsi="Arial" w:cs="Arial"/>
        </w:rPr>
        <w:t>significativo»</w:t>
      </w:r>
      <w:r w:rsidRPr="00E754FB">
        <w:rPr>
          <w:rFonts w:ascii="Arial" w:hAnsi="Arial" w:cs="Arial"/>
          <w:spacing w:val="-8"/>
        </w:rPr>
        <w:t xml:space="preserve"> </w:t>
      </w:r>
      <w:r w:rsidRPr="00E754FB">
        <w:rPr>
          <w:rFonts w:ascii="Arial" w:hAnsi="Arial" w:cs="Arial"/>
        </w:rPr>
        <w:t>en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virtud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del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Reglamento</w:t>
      </w:r>
      <w:r w:rsidRPr="00E754FB">
        <w:rPr>
          <w:rFonts w:ascii="Arial" w:hAnsi="Arial" w:cs="Arial"/>
          <w:spacing w:val="-11"/>
        </w:rPr>
        <w:t xml:space="preserve"> </w:t>
      </w:r>
      <w:r w:rsidRPr="00E754FB">
        <w:rPr>
          <w:rFonts w:ascii="Arial" w:hAnsi="Arial" w:cs="Arial"/>
        </w:rPr>
        <w:t>relativo</w:t>
      </w:r>
      <w:r w:rsidRPr="00E754FB">
        <w:rPr>
          <w:rFonts w:ascii="Arial" w:hAnsi="Arial" w:cs="Arial"/>
          <w:spacing w:val="-8"/>
        </w:rPr>
        <w:t xml:space="preserve"> </w:t>
      </w:r>
      <w:r w:rsidRPr="00E754FB">
        <w:rPr>
          <w:rFonts w:ascii="Arial" w:hAnsi="Arial" w:cs="Arial"/>
        </w:rPr>
        <w:t>al</w:t>
      </w:r>
      <w:r w:rsidRPr="00E754FB">
        <w:rPr>
          <w:rFonts w:ascii="Arial" w:hAnsi="Arial" w:cs="Arial"/>
          <w:spacing w:val="-11"/>
        </w:rPr>
        <w:t xml:space="preserve"> </w:t>
      </w:r>
      <w:r w:rsidRPr="00E754FB">
        <w:rPr>
          <w:rFonts w:ascii="Arial" w:hAnsi="Arial" w:cs="Arial"/>
        </w:rPr>
        <w:t>Mecanismo</w:t>
      </w:r>
      <w:r w:rsidRPr="00E754FB">
        <w:rPr>
          <w:rFonts w:ascii="Arial" w:hAnsi="Arial" w:cs="Arial"/>
          <w:spacing w:val="-10"/>
        </w:rPr>
        <w:t xml:space="preserve"> </w:t>
      </w:r>
      <w:r w:rsidRPr="00E754FB">
        <w:rPr>
          <w:rFonts w:ascii="Arial" w:hAnsi="Arial" w:cs="Arial"/>
        </w:rPr>
        <w:t>de</w:t>
      </w:r>
      <w:r w:rsidRPr="00E754FB">
        <w:rPr>
          <w:rFonts w:ascii="Arial" w:hAnsi="Arial" w:cs="Arial"/>
          <w:spacing w:val="-10"/>
        </w:rPr>
        <w:t xml:space="preserve"> </w:t>
      </w:r>
      <w:r w:rsidRPr="00E754FB">
        <w:rPr>
          <w:rFonts w:ascii="Arial" w:hAnsi="Arial" w:cs="Arial"/>
        </w:rPr>
        <w:t>Recuperación</w:t>
      </w:r>
      <w:r w:rsidRPr="00E754FB">
        <w:rPr>
          <w:rFonts w:ascii="Arial" w:hAnsi="Arial" w:cs="Arial"/>
          <w:spacing w:val="-6"/>
        </w:rPr>
        <w:t xml:space="preserve"> </w:t>
      </w:r>
      <w:r w:rsidRPr="00E754FB">
        <w:rPr>
          <w:rFonts w:ascii="Arial" w:hAnsi="Arial" w:cs="Arial"/>
        </w:rPr>
        <w:t>y</w:t>
      </w:r>
      <w:r w:rsidRPr="00E754FB">
        <w:rPr>
          <w:rFonts w:ascii="Arial" w:hAnsi="Arial" w:cs="Arial"/>
          <w:spacing w:val="-9"/>
        </w:rPr>
        <w:t xml:space="preserve"> </w:t>
      </w:r>
      <w:r w:rsidRPr="00E754FB">
        <w:rPr>
          <w:rFonts w:ascii="Arial" w:hAnsi="Arial" w:cs="Arial"/>
        </w:rPr>
        <w:t>Resiliencia.</w:t>
      </w:r>
    </w:p>
    <w:p w:rsidR="00A405F3" w:rsidRDefault="00A405F3" w:rsidP="00C5680B">
      <w:pPr>
        <w:pStyle w:val="Textoindependiente"/>
        <w:spacing w:before="3"/>
        <w:jc w:val="both"/>
        <w:rPr>
          <w:sz w:val="25"/>
        </w:rPr>
      </w:pPr>
    </w:p>
    <w:p w:rsidR="00A405F3" w:rsidRPr="00E754FB" w:rsidRDefault="00A405F3" w:rsidP="00C5680B">
      <w:pPr>
        <w:pStyle w:val="Textoindependiente"/>
        <w:ind w:left="102"/>
        <w:jc w:val="both"/>
        <w:rPr>
          <w:rFonts w:ascii="Arial" w:hAnsi="Arial" w:cs="Arial"/>
          <w:sz w:val="22"/>
          <w:szCs w:val="22"/>
        </w:rPr>
      </w:pPr>
      <w:r w:rsidRPr="00E754FB">
        <w:rPr>
          <w:rFonts w:ascii="Arial" w:hAnsi="Arial" w:cs="Arial"/>
          <w:sz w:val="22"/>
          <w:szCs w:val="22"/>
        </w:rPr>
        <w:t>Las</w:t>
      </w:r>
      <w:r w:rsidRPr="00E754FB">
        <w:rPr>
          <w:rFonts w:ascii="Arial" w:hAnsi="Arial" w:cs="Arial"/>
          <w:spacing w:val="-3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actividades</w:t>
      </w:r>
      <w:r w:rsidRPr="00E754FB">
        <w:rPr>
          <w:rFonts w:ascii="Arial" w:hAnsi="Arial" w:cs="Arial"/>
          <w:spacing w:val="-3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excluidas</w:t>
      </w:r>
      <w:r w:rsidRPr="00E754FB">
        <w:rPr>
          <w:rFonts w:ascii="Arial" w:hAnsi="Arial" w:cs="Arial"/>
          <w:spacing w:val="-2"/>
          <w:sz w:val="22"/>
          <w:szCs w:val="22"/>
        </w:rPr>
        <w:t xml:space="preserve"> </w:t>
      </w:r>
      <w:r w:rsidRPr="00E754FB">
        <w:rPr>
          <w:rFonts w:ascii="Arial" w:hAnsi="Arial" w:cs="Arial"/>
          <w:sz w:val="22"/>
          <w:szCs w:val="22"/>
        </w:rPr>
        <w:t>son: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153"/>
        <w:ind w:right="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Refinerías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petróleo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93"/>
        <w:ind w:right="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Centrales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térmicas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4"/>
        </w:rPr>
        <w:t xml:space="preserve"> </w:t>
      </w:r>
      <w:r w:rsidRPr="00E754FB">
        <w:rPr>
          <w:rFonts w:ascii="Arial" w:hAnsi="Arial" w:cs="Arial"/>
          <w:i/>
        </w:rPr>
        <w:t>carbón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y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extracción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combustibles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fósiles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91" w:line="271" w:lineRule="auto"/>
        <w:ind w:right="124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Generación de electricidad y/o calor utilizando combustibles fósiles y relacionados con su</w:t>
      </w:r>
      <w:r w:rsidRPr="00E754FB">
        <w:rPr>
          <w:rFonts w:ascii="Arial" w:hAnsi="Arial" w:cs="Arial"/>
          <w:i/>
          <w:spacing w:val="-54"/>
        </w:rPr>
        <w:t xml:space="preserve"> </w:t>
      </w:r>
      <w:r w:rsidRPr="00E754FB">
        <w:rPr>
          <w:rFonts w:ascii="Arial" w:hAnsi="Arial" w:cs="Arial"/>
          <w:i/>
        </w:rPr>
        <w:t>infraestructura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transporte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y distribución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66" w:line="271" w:lineRule="auto"/>
        <w:ind w:right="126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Eliminación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desechos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(por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ejemplo,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nucleares,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que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puedan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causar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daños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a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largo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plazo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al</w:t>
      </w:r>
      <w:r w:rsidRPr="00E754FB">
        <w:rPr>
          <w:rFonts w:ascii="Arial" w:hAnsi="Arial" w:cs="Arial"/>
          <w:i/>
          <w:spacing w:val="-3"/>
        </w:rPr>
        <w:t xml:space="preserve"> </w:t>
      </w:r>
      <w:r w:rsidRPr="00E754FB">
        <w:rPr>
          <w:rFonts w:ascii="Arial" w:hAnsi="Arial" w:cs="Arial"/>
          <w:i/>
        </w:rPr>
        <w:t>medioambiente)</w:t>
      </w:r>
    </w:p>
    <w:p w:rsidR="00E7096F" w:rsidRPr="00E754FB" w:rsidRDefault="00A405F3" w:rsidP="00684EF2">
      <w:pPr>
        <w:pStyle w:val="Prrafodelista"/>
        <w:numPr>
          <w:ilvl w:val="0"/>
          <w:numId w:val="14"/>
        </w:numPr>
        <w:tabs>
          <w:tab w:val="left" w:pos="669"/>
        </w:tabs>
        <w:spacing w:before="66" w:line="276" w:lineRule="auto"/>
        <w:ind w:right="120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Inversiones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instalaciones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para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deposición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residuos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vertedero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o</w:t>
      </w:r>
      <w:r w:rsidRPr="00E754FB">
        <w:rPr>
          <w:rFonts w:ascii="Arial" w:hAnsi="Arial" w:cs="Arial"/>
          <w:i/>
          <w:spacing w:val="-6"/>
        </w:rPr>
        <w:t xml:space="preserve"> </w:t>
      </w:r>
      <w:r w:rsidRPr="00E754FB">
        <w:rPr>
          <w:rFonts w:ascii="Arial" w:hAnsi="Arial" w:cs="Arial"/>
          <w:i/>
        </w:rPr>
        <w:t>inversiones</w:t>
      </w:r>
      <w:r w:rsidRPr="00E754FB">
        <w:rPr>
          <w:rFonts w:ascii="Arial" w:hAnsi="Arial" w:cs="Arial"/>
          <w:i/>
          <w:spacing w:val="-5"/>
        </w:rPr>
        <w:t xml:space="preserve"> </w:t>
      </w:r>
      <w:r w:rsidRPr="00E754FB">
        <w:rPr>
          <w:rFonts w:ascii="Arial" w:hAnsi="Arial" w:cs="Arial"/>
          <w:i/>
        </w:rPr>
        <w:t>en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plantas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tratamiento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biológico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mecánico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(MBT)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que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impliquen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un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aumento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su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capacidad o de su vida útil (salvo plantas de tratamiento de residuos peligrosos no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reciclables)</w:t>
      </w:r>
    </w:p>
    <w:p w:rsidR="00A405F3" w:rsidRPr="00E754FB" w:rsidRDefault="00A405F3" w:rsidP="00C5680B">
      <w:pPr>
        <w:pStyle w:val="Prrafodelista"/>
        <w:numPr>
          <w:ilvl w:val="0"/>
          <w:numId w:val="14"/>
        </w:numPr>
        <w:tabs>
          <w:tab w:val="left" w:pos="669"/>
        </w:tabs>
        <w:spacing w:before="58" w:line="273" w:lineRule="auto"/>
        <w:ind w:right="126"/>
        <w:rPr>
          <w:rFonts w:ascii="Arial" w:hAnsi="Arial" w:cs="Arial"/>
          <w:i/>
        </w:rPr>
      </w:pPr>
      <w:r w:rsidRPr="00E754FB">
        <w:rPr>
          <w:rFonts w:ascii="Arial" w:hAnsi="Arial" w:cs="Arial"/>
          <w:i/>
        </w:rPr>
        <w:t>actividades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cubiertas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por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el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régimen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comercio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derechos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emisión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-7"/>
        </w:rPr>
        <w:t xml:space="preserve"> </w:t>
      </w:r>
      <w:r w:rsidRPr="00E754FB">
        <w:rPr>
          <w:rFonts w:ascii="Arial" w:hAnsi="Arial" w:cs="Arial"/>
          <w:i/>
        </w:rPr>
        <w:t>la</w:t>
      </w:r>
      <w:r w:rsidRPr="00E754FB">
        <w:rPr>
          <w:rFonts w:ascii="Arial" w:hAnsi="Arial" w:cs="Arial"/>
          <w:i/>
          <w:spacing w:val="-8"/>
        </w:rPr>
        <w:t xml:space="preserve"> </w:t>
      </w:r>
      <w:r w:rsidRPr="00E754FB">
        <w:rPr>
          <w:rFonts w:ascii="Arial" w:hAnsi="Arial" w:cs="Arial"/>
          <w:i/>
        </w:rPr>
        <w:t>UE</w:t>
      </w:r>
      <w:r w:rsidRPr="00E754FB">
        <w:rPr>
          <w:rFonts w:ascii="Arial" w:hAnsi="Arial" w:cs="Arial"/>
          <w:i/>
          <w:spacing w:val="-9"/>
        </w:rPr>
        <w:t xml:space="preserve"> </w:t>
      </w:r>
      <w:r w:rsidRPr="00E754FB">
        <w:rPr>
          <w:rFonts w:ascii="Arial" w:hAnsi="Arial" w:cs="Arial"/>
          <w:i/>
        </w:rPr>
        <w:t>(según</w:t>
      </w:r>
      <w:r w:rsidRPr="00E754FB">
        <w:rPr>
          <w:rFonts w:ascii="Arial" w:hAnsi="Arial" w:cs="Arial"/>
          <w:i/>
          <w:spacing w:val="-53"/>
        </w:rPr>
        <w:t xml:space="preserve"> </w:t>
      </w:r>
      <w:r w:rsidRPr="00E754FB">
        <w:rPr>
          <w:rFonts w:ascii="Arial" w:hAnsi="Arial" w:cs="Arial"/>
          <w:i/>
        </w:rPr>
        <w:t>el Anexo I de la Ley 1/2005 de 9 de marzo, por la que se regula el régimen del comercio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lastRenderedPageBreak/>
        <w:t>de</w:t>
      </w:r>
      <w:r w:rsidRPr="00E754FB">
        <w:rPr>
          <w:rFonts w:ascii="Arial" w:hAnsi="Arial" w:cs="Arial"/>
          <w:i/>
          <w:spacing w:val="-2"/>
        </w:rPr>
        <w:t xml:space="preserve"> </w:t>
      </w:r>
      <w:r w:rsidRPr="00E754FB">
        <w:rPr>
          <w:rFonts w:ascii="Arial" w:hAnsi="Arial" w:cs="Arial"/>
          <w:i/>
        </w:rPr>
        <w:t>derechos de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emisión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gases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de</w:t>
      </w:r>
      <w:r w:rsidRPr="00E754FB">
        <w:rPr>
          <w:rFonts w:ascii="Arial" w:hAnsi="Arial" w:cs="Arial"/>
          <w:i/>
          <w:spacing w:val="1"/>
        </w:rPr>
        <w:t xml:space="preserve"> </w:t>
      </w:r>
      <w:r w:rsidRPr="00E754FB">
        <w:rPr>
          <w:rFonts w:ascii="Arial" w:hAnsi="Arial" w:cs="Arial"/>
          <w:i/>
        </w:rPr>
        <w:t>efecto</w:t>
      </w:r>
      <w:r w:rsidRPr="00E754FB">
        <w:rPr>
          <w:rFonts w:ascii="Arial" w:hAnsi="Arial" w:cs="Arial"/>
          <w:i/>
          <w:spacing w:val="-1"/>
        </w:rPr>
        <w:t xml:space="preserve"> </w:t>
      </w:r>
      <w:r w:rsidRPr="00E754FB">
        <w:rPr>
          <w:rFonts w:ascii="Arial" w:hAnsi="Arial" w:cs="Arial"/>
          <w:i/>
        </w:rPr>
        <w:t>invernadero.</w:t>
      </w:r>
    </w:p>
    <w:p w:rsidR="0023302D" w:rsidRDefault="0023302D" w:rsidP="00C5680B">
      <w:pPr>
        <w:pStyle w:val="Textoindependiente"/>
        <w:jc w:val="both"/>
        <w:rPr>
          <w:rFonts w:ascii="Arial"/>
          <w:i/>
          <w:sz w:val="22"/>
        </w:rPr>
      </w:pPr>
    </w:p>
    <w:p w:rsidR="00A405F3" w:rsidRPr="00C5680B" w:rsidRDefault="00A405F3" w:rsidP="00C5680B">
      <w:pPr>
        <w:pStyle w:val="Prrafodelista"/>
        <w:numPr>
          <w:ilvl w:val="0"/>
          <w:numId w:val="13"/>
        </w:numPr>
        <w:tabs>
          <w:tab w:val="left" w:pos="462"/>
        </w:tabs>
        <w:spacing w:before="133" w:line="278" w:lineRule="auto"/>
        <w:jc w:val="both"/>
        <w:rPr>
          <w:b/>
          <w:sz w:val="20"/>
        </w:rPr>
      </w:pPr>
      <w:r w:rsidRPr="00800FB6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556260</wp:posOffset>
                </wp:positionV>
                <wp:extent cx="45720" cy="139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1D0A356" id="Rectangle 2" o:spid="_x0000_s1026" style="position:absolute;margin-left:380.25pt;margin-top:43.8pt;width:3.6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cC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DE1477">
        <w:rPr>
          <w:rFonts w:ascii="Arial" w:hAnsi="Arial" w:cs="Arial"/>
        </w:rPr>
        <w:t>LA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ENTIDAD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SOLICITANTE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NO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PREVÉ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EFECTOS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DIRECTOS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DEL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PROYECTO</w:t>
      </w:r>
      <w:r w:rsidRPr="00DE1477">
        <w:rPr>
          <w:rFonts w:ascii="Arial" w:hAnsi="Arial" w:cs="Arial"/>
          <w:spacing w:val="1"/>
        </w:rPr>
        <w:t xml:space="preserve"> </w:t>
      </w:r>
      <w:r w:rsidRPr="00DE1477">
        <w:rPr>
          <w:rFonts w:ascii="Arial" w:hAnsi="Arial" w:cs="Arial"/>
        </w:rPr>
        <w:t>O</w:t>
      </w:r>
      <w:r w:rsidRPr="00DE1477">
        <w:rPr>
          <w:rFonts w:ascii="Arial" w:hAnsi="Arial" w:cs="Arial"/>
          <w:spacing w:val="-53"/>
        </w:rPr>
        <w:t xml:space="preserve"> </w:t>
      </w:r>
      <w:r w:rsidRPr="00DE1477">
        <w:rPr>
          <w:rFonts w:ascii="Arial" w:hAnsi="Arial" w:cs="Arial"/>
        </w:rPr>
        <w:t>ACTIVIDAD SOBRE EL MEDIO AMBIENTE, NI EFECTOS INDIRECTOS PRIMARIOS</w:t>
      </w:r>
      <w:r w:rsidRPr="00800FB6">
        <w:rPr>
          <w:rFonts w:ascii="Arial" w:hAnsi="Arial" w:cs="Arial"/>
        </w:rPr>
        <w:t>,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entendiendo como tales aquéllos que pudieran materializarse tras su finalización, una vez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realizado el proyecto</w:t>
      </w:r>
      <w:r w:rsidRPr="00800FB6">
        <w:rPr>
          <w:rFonts w:ascii="Arial" w:hAnsi="Arial" w:cs="Arial"/>
          <w:spacing w:val="1"/>
        </w:rPr>
        <w:t xml:space="preserve"> </w:t>
      </w:r>
      <w:r w:rsidRPr="00800FB6">
        <w:rPr>
          <w:rFonts w:ascii="Arial" w:hAnsi="Arial" w:cs="Arial"/>
        </w:rPr>
        <w:t>o</w:t>
      </w:r>
      <w:r w:rsidRPr="00800FB6">
        <w:rPr>
          <w:rFonts w:ascii="Arial" w:hAnsi="Arial" w:cs="Arial"/>
          <w:spacing w:val="-1"/>
        </w:rPr>
        <w:t xml:space="preserve"> </w:t>
      </w:r>
      <w:r w:rsidRPr="00800FB6">
        <w:rPr>
          <w:rFonts w:ascii="Arial" w:hAnsi="Arial" w:cs="Arial"/>
        </w:rPr>
        <w:t>actividad</w:t>
      </w:r>
      <w:r w:rsidRPr="00C5680B">
        <w:rPr>
          <w:sz w:val="20"/>
        </w:rPr>
        <w:t>.</w:t>
      </w:r>
    </w:p>
    <w:p w:rsidR="00A405F3" w:rsidRDefault="00A405F3" w:rsidP="00C5680B">
      <w:pPr>
        <w:pStyle w:val="Textoindependiente"/>
        <w:spacing w:before="5"/>
        <w:jc w:val="both"/>
        <w:rPr>
          <w:sz w:val="22"/>
        </w:rPr>
      </w:pPr>
    </w:p>
    <w:p w:rsidR="00A405F3" w:rsidRPr="00A405F3" w:rsidRDefault="00A405F3" w:rsidP="00C5680B">
      <w:pPr>
        <w:pStyle w:val="Textoindependiente"/>
        <w:spacing w:line="276" w:lineRule="auto"/>
        <w:ind w:left="102" w:right="120"/>
        <w:jc w:val="both"/>
      </w:pPr>
      <w:r w:rsidRPr="00800FB6">
        <w:rPr>
          <w:rFonts w:ascii="Arial" w:hAnsi="Arial" w:cs="Arial"/>
          <w:sz w:val="22"/>
          <w:szCs w:val="22"/>
        </w:rPr>
        <w:t>El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incumplimiento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alguno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los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requisitos</w:t>
      </w:r>
      <w:r w:rsidRPr="00800FB6">
        <w:rPr>
          <w:rFonts w:ascii="Arial" w:hAnsi="Arial" w:cs="Arial"/>
          <w:spacing w:val="-9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establecido</w:t>
      </w:r>
      <w:r w:rsidRPr="00800FB6">
        <w:rPr>
          <w:rFonts w:ascii="Arial" w:hAnsi="Arial" w:cs="Arial"/>
          <w:spacing w:val="-10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en</w:t>
      </w:r>
      <w:r w:rsidRPr="00800FB6">
        <w:rPr>
          <w:rFonts w:ascii="Arial" w:hAnsi="Arial" w:cs="Arial"/>
          <w:spacing w:val="-8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la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presente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declaración</w:t>
      </w:r>
      <w:r w:rsidRPr="00800FB6">
        <w:rPr>
          <w:rFonts w:ascii="Arial" w:hAnsi="Arial" w:cs="Arial"/>
          <w:spacing w:val="-10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dará,</w:t>
      </w:r>
      <w:r w:rsidRPr="00800FB6">
        <w:rPr>
          <w:rFonts w:ascii="Arial" w:hAnsi="Arial" w:cs="Arial"/>
          <w:spacing w:val="-7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previo</w:t>
      </w:r>
      <w:r w:rsidRPr="00800FB6">
        <w:rPr>
          <w:rFonts w:ascii="Arial" w:hAnsi="Arial" w:cs="Arial"/>
          <w:spacing w:val="-53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el oportuno procedimiento de reintegro, a la obligación de devolver las ayudas percibidas y los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intereses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</w:t>
      </w:r>
      <w:r w:rsidRPr="00800FB6">
        <w:rPr>
          <w:rFonts w:ascii="Arial" w:hAnsi="Arial" w:cs="Arial"/>
          <w:spacing w:val="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demora</w:t>
      </w:r>
      <w:r w:rsidRPr="00800FB6">
        <w:rPr>
          <w:rFonts w:ascii="Arial" w:hAnsi="Arial" w:cs="Arial"/>
          <w:spacing w:val="-1"/>
          <w:sz w:val="22"/>
          <w:szCs w:val="22"/>
        </w:rPr>
        <w:t xml:space="preserve"> </w:t>
      </w:r>
      <w:r w:rsidRPr="00800FB6">
        <w:rPr>
          <w:rFonts w:ascii="Arial" w:hAnsi="Arial" w:cs="Arial"/>
          <w:sz w:val="22"/>
          <w:szCs w:val="22"/>
        </w:rPr>
        <w:t>correspondientes</w:t>
      </w:r>
      <w:r>
        <w:t>.</w:t>
      </w:r>
    </w:p>
    <w:p w:rsidR="00C31221" w:rsidRPr="00FA3607" w:rsidRDefault="00C31221" w:rsidP="00C5680B">
      <w:pPr>
        <w:pStyle w:val="parrafo2"/>
        <w:numPr>
          <w:ilvl w:val="0"/>
          <w:numId w:val="9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3607">
        <w:rPr>
          <w:rFonts w:ascii="Arial" w:hAnsi="Arial" w:cs="Arial"/>
          <w:b/>
          <w:color w:val="000000"/>
          <w:sz w:val="22"/>
          <w:szCs w:val="22"/>
        </w:rPr>
        <w:t>Declaración sobre lucha contra el fraude (OLAF)</w:t>
      </w:r>
    </w:p>
    <w:p w:rsidR="00C31221" w:rsidRPr="00FA3607" w:rsidRDefault="00C31221" w:rsidP="00C5680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3607">
        <w:rPr>
          <w:rFonts w:ascii="Arial" w:hAnsi="Arial" w:cs="Arial"/>
          <w:color w:val="000000"/>
          <w:sz w:val="22"/>
          <w:szCs w:val="22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C31221" w:rsidRPr="00FA3607" w:rsidRDefault="00C31221" w:rsidP="00C5680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A3607">
        <w:rPr>
          <w:rFonts w:ascii="Arial" w:hAnsi="Arial" w:cs="Arial"/>
          <w:color w:val="000000"/>
          <w:sz w:val="22"/>
          <w:szCs w:val="22"/>
        </w:rPr>
        <w:t>Asimismo, concede de manera expresa la autorización prevista en el artículo 22.2.e), del Reglamento (UE) 2021/241, del Parlamento Europeo y del Consejo, de 12 de febrero de 2021).</w:t>
      </w:r>
    </w:p>
    <w:p w:rsidR="00C31221" w:rsidRPr="00FA3607" w:rsidRDefault="00C31221" w:rsidP="00C31221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C31221" w:rsidRPr="00C31221" w:rsidRDefault="00C31221" w:rsidP="00E224C8">
      <w:pPr>
        <w:rPr>
          <w:sz w:val="20"/>
        </w:rPr>
      </w:pPr>
    </w:p>
    <w:p w:rsidR="00881202" w:rsidRDefault="00881202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/>
        <w:ind w:firstLine="851"/>
        <w:jc w:val="left"/>
        <w:rPr>
          <w:sz w:val="18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/>
        <w:ind w:firstLine="851"/>
        <w:jc w:val="left"/>
        <w:rPr>
          <w:sz w:val="22"/>
          <w:szCs w:val="22"/>
        </w:rPr>
      </w:pPr>
      <w:r w:rsidRPr="00CC2274">
        <w:rPr>
          <w:sz w:val="22"/>
          <w:szCs w:val="22"/>
        </w:rPr>
        <w:t xml:space="preserve">En </w:t>
      </w:r>
      <w:r w:rsidR="0086198D" w:rsidRPr="00CC2274">
        <w:rPr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86198D" w:rsidRPr="00CC2274">
        <w:rPr>
          <w:sz w:val="22"/>
          <w:szCs w:val="22"/>
        </w:rPr>
        <w:instrText xml:space="preserve"> FORMTEXT </w:instrText>
      </w:r>
      <w:r w:rsidR="0086198D" w:rsidRPr="00CC2274">
        <w:rPr>
          <w:sz w:val="22"/>
          <w:szCs w:val="22"/>
        </w:rPr>
      </w:r>
      <w:r w:rsidR="0086198D"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86198D" w:rsidRPr="00CC2274">
        <w:rPr>
          <w:sz w:val="22"/>
          <w:szCs w:val="22"/>
        </w:rPr>
        <w:fldChar w:fldCharType="end"/>
      </w:r>
      <w:r w:rsidRPr="00CC2274">
        <w:rPr>
          <w:sz w:val="22"/>
          <w:szCs w:val="22"/>
        </w:rPr>
        <w:t xml:space="preserve">, a </w:t>
      </w:r>
      <w:r w:rsidRPr="00CC2274">
        <w:rPr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0" w:name="Texto84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0"/>
      <w:r w:rsidR="002D4E19" w:rsidRPr="00CC2274">
        <w:rPr>
          <w:sz w:val="22"/>
          <w:szCs w:val="22"/>
        </w:rPr>
        <w:t>.</w:t>
      </w: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</w:p>
    <w:p w:rsidR="00987180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</w:rPr>
      </w:pPr>
      <w:r w:rsidRPr="00CC2274">
        <w:rPr>
          <w:sz w:val="22"/>
          <w:szCs w:val="22"/>
        </w:rPr>
        <w:t xml:space="preserve">Firmado: </w:t>
      </w:r>
      <w:r w:rsidRPr="00CC2274">
        <w:rPr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" w:name="Texto85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1"/>
    </w:p>
    <w:p w:rsidR="00895454" w:rsidRPr="00CC2274" w:rsidRDefault="00987180" w:rsidP="00E2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sz w:val="22"/>
          <w:szCs w:val="22"/>
          <w:lang w:val="es-ES"/>
        </w:rPr>
      </w:pPr>
      <w:r w:rsidRPr="00CC2274">
        <w:rPr>
          <w:sz w:val="22"/>
          <w:szCs w:val="22"/>
        </w:rPr>
        <w:t xml:space="preserve">Cargo: </w:t>
      </w:r>
      <w:r w:rsidRPr="00CC2274">
        <w:rPr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2" w:name="Texto86"/>
      <w:r w:rsidRPr="00CC2274">
        <w:rPr>
          <w:sz w:val="22"/>
          <w:szCs w:val="22"/>
        </w:rPr>
        <w:instrText xml:space="preserve"> FORMTEXT </w:instrText>
      </w:r>
      <w:r w:rsidRPr="00CC2274">
        <w:rPr>
          <w:sz w:val="22"/>
          <w:szCs w:val="22"/>
        </w:rPr>
      </w:r>
      <w:r w:rsidRPr="00CC2274">
        <w:rPr>
          <w:sz w:val="22"/>
          <w:szCs w:val="22"/>
        </w:rPr>
        <w:fldChar w:fldCharType="separate"/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="00456EE9" w:rsidRPr="00CC2274">
        <w:rPr>
          <w:noProof/>
          <w:sz w:val="22"/>
          <w:szCs w:val="22"/>
        </w:rPr>
        <w:t> </w:t>
      </w:r>
      <w:r w:rsidRPr="00CC2274">
        <w:rPr>
          <w:sz w:val="22"/>
          <w:szCs w:val="22"/>
        </w:rPr>
        <w:fldChar w:fldCharType="end"/>
      </w:r>
      <w:bookmarkEnd w:id="2"/>
    </w:p>
    <w:p w:rsidR="00895454" w:rsidRDefault="00895454" w:rsidP="00E224C8">
      <w:pPr>
        <w:rPr>
          <w:sz w:val="20"/>
          <w:lang w:val="es-ES"/>
        </w:rPr>
      </w:pPr>
    </w:p>
    <w:p w:rsidR="00991614" w:rsidRDefault="00991614" w:rsidP="00E224C8">
      <w:pPr>
        <w:rPr>
          <w:sz w:val="20"/>
          <w:lang w:val="es-ES"/>
        </w:rPr>
      </w:pPr>
    </w:p>
    <w:sectPr w:rsidR="00991614" w:rsidSect="003F2B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134" w:bottom="851" w:left="141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22" w:rsidRDefault="00D72222">
      <w:r>
        <w:separator/>
      </w:r>
    </w:p>
  </w:endnote>
  <w:endnote w:type="continuationSeparator" w:id="0">
    <w:p w:rsidR="00D72222" w:rsidRDefault="00D7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34" w:rsidRDefault="00D365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B0" w:rsidRPr="00082D02" w:rsidRDefault="003E75B0" w:rsidP="004D55CC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 w:right="-426"/>
      <w:jc w:val="right"/>
      <w:rPr>
        <w:sz w:val="12"/>
        <w:szCs w:val="12"/>
      </w:rPr>
    </w:pPr>
    <w:r>
      <w:rPr>
        <w:sz w:val="12"/>
        <w:szCs w:val="12"/>
      </w:rPr>
      <w:t>F</w:t>
    </w:r>
    <w:r w:rsidR="008D4668">
      <w:rPr>
        <w:sz w:val="12"/>
        <w:szCs w:val="12"/>
      </w:rPr>
      <w:t>c6.02.12</w:t>
    </w:r>
    <w:r>
      <w:rPr>
        <w:sz w:val="12"/>
        <w:szCs w:val="12"/>
      </w:rPr>
      <w:t xml:space="preserve">  </w:t>
    </w:r>
    <w:r w:rsidRPr="00082D02">
      <w:rPr>
        <w:sz w:val="12"/>
        <w:szCs w:val="12"/>
      </w:rPr>
      <w:t xml:space="preserve"> Rev. </w:t>
    </w:r>
    <w:r w:rsidR="008D4668">
      <w:rPr>
        <w:sz w:val="12"/>
        <w:szCs w:val="12"/>
      </w:rPr>
      <w:t>0</w:t>
    </w:r>
  </w:p>
  <w:p w:rsidR="003E75B0" w:rsidRDefault="003E75B0" w:rsidP="00082D02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/>
      <w:rPr>
        <w:sz w:val="12"/>
        <w:szCs w:val="12"/>
      </w:rPr>
    </w:pPr>
  </w:p>
  <w:p w:rsidR="003E75B0" w:rsidRDefault="003E75B0" w:rsidP="00082D02">
    <w:pPr>
      <w:pStyle w:val="Piedepgina"/>
      <w:tabs>
        <w:tab w:val="clear" w:pos="4252"/>
        <w:tab w:val="clear" w:pos="8504"/>
        <w:tab w:val="left" w:pos="237"/>
        <w:tab w:val="center" w:pos="4820"/>
        <w:tab w:val="right" w:pos="9639"/>
      </w:tabs>
      <w:ind w:left="-851"/>
      <w:rPr>
        <w:sz w:val="14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4"/>
      </w:rPr>
      <w:t>Pág.</w:t>
    </w: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 PAGE </w:instrText>
    </w:r>
    <w:r>
      <w:rPr>
        <w:rStyle w:val="Nmerodepgina"/>
        <w:sz w:val="14"/>
      </w:rPr>
      <w:fldChar w:fldCharType="separate"/>
    </w:r>
    <w:r w:rsidR="00D36534">
      <w:rPr>
        <w:rStyle w:val="Nmerodepgina"/>
        <w:noProof/>
        <w:sz w:val="14"/>
      </w:rPr>
      <w:t>1</w:t>
    </w:r>
    <w:r>
      <w:rPr>
        <w:rStyle w:val="Nmerodepgina"/>
        <w:sz w:val="14"/>
      </w:rPr>
      <w:fldChar w:fldCharType="end"/>
    </w:r>
    <w:r>
      <w:rPr>
        <w:rStyle w:val="Nmerodepgina"/>
        <w:sz w:val="14"/>
      </w:rPr>
      <w:t>/</w:t>
    </w: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 NUMPAGES </w:instrText>
    </w:r>
    <w:r>
      <w:rPr>
        <w:rStyle w:val="Nmerodepgina"/>
        <w:sz w:val="14"/>
      </w:rPr>
      <w:fldChar w:fldCharType="separate"/>
    </w:r>
    <w:r w:rsidR="00D36534">
      <w:rPr>
        <w:rStyle w:val="Nmerodepgina"/>
        <w:noProof/>
        <w:sz w:val="14"/>
      </w:rPr>
      <w:t>6</w:t>
    </w:r>
    <w:r>
      <w:rPr>
        <w:rStyle w:val="Nmerodepgina"/>
        <w:sz w:val="14"/>
      </w:rPr>
      <w:fldChar w:fldCharType="end"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34" w:rsidRDefault="00D365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22" w:rsidRDefault="00D72222">
      <w:r>
        <w:separator/>
      </w:r>
    </w:p>
  </w:footnote>
  <w:footnote w:type="continuationSeparator" w:id="0">
    <w:p w:rsidR="00D72222" w:rsidRDefault="00D7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34" w:rsidRDefault="00D365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83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  <w:gridCol w:w="2551"/>
    </w:tblGrid>
    <w:tr w:rsidR="003E75B0" w:rsidTr="00D36534">
      <w:tc>
        <w:tcPr>
          <w:tcW w:w="10632" w:type="dxa"/>
          <w:vAlign w:val="center"/>
        </w:tcPr>
        <w:p w:rsidR="003E75B0" w:rsidRDefault="00D36534" w:rsidP="00D36534">
          <w:pPr>
            <w:ind w:left="213" w:right="-1131"/>
            <w:jc w:val="left"/>
          </w:pPr>
          <w:bookmarkStart w:id="3" w:name="_GoBack"/>
          <w:bookmarkEnd w:id="3"/>
          <w:r>
            <w:rPr>
              <w:noProof/>
              <w:lang w:val="es-ES"/>
            </w:rPr>
            <w:drawing>
              <wp:inline distT="0" distB="0" distL="0" distR="0" wp14:anchorId="0459ADE8" wp14:editId="7F71503B">
                <wp:extent cx="6582877" cy="619125"/>
                <wp:effectExtent l="0" t="0" r="889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5_12_23 Logos Next 23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324" cy="624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3E75B0" w:rsidRPr="003F2B51" w:rsidRDefault="003E75B0" w:rsidP="003F2B51">
          <w:pPr>
            <w:rPr>
              <w:sz w:val="16"/>
            </w:rPr>
          </w:pPr>
        </w:p>
      </w:tc>
    </w:tr>
  </w:tbl>
  <w:p w:rsidR="003E75B0" w:rsidRDefault="003E75B0">
    <w:pPr>
      <w:pStyle w:val="Encabezado"/>
      <w:tabs>
        <w:tab w:val="clear" w:pos="4252"/>
        <w:tab w:val="clear" w:pos="8504"/>
      </w:tabs>
      <w:rPr>
        <w:spacing w:val="-8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34" w:rsidRDefault="00D3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975"/>
    <w:multiLevelType w:val="hybridMultilevel"/>
    <w:tmpl w:val="16C4B2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960F4"/>
    <w:multiLevelType w:val="hybridMultilevel"/>
    <w:tmpl w:val="61881FC6"/>
    <w:lvl w:ilvl="0" w:tplc="BB1A6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98E"/>
    <w:multiLevelType w:val="hybridMultilevel"/>
    <w:tmpl w:val="8FD43F22"/>
    <w:lvl w:ilvl="0" w:tplc="8108AF94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69EA9464">
      <w:start w:val="1"/>
      <w:numFmt w:val="lowerLetter"/>
      <w:lvlText w:val="%2)"/>
      <w:lvlJc w:val="left"/>
      <w:pPr>
        <w:ind w:left="668" w:hanging="356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2C1A54D0">
      <w:numFmt w:val="bullet"/>
      <w:lvlText w:val="•"/>
      <w:lvlJc w:val="left"/>
      <w:pPr>
        <w:ind w:left="1555" w:hanging="356"/>
      </w:pPr>
      <w:rPr>
        <w:rFonts w:hint="default"/>
        <w:lang w:val="es-ES" w:eastAsia="en-US" w:bidi="ar-SA"/>
      </w:rPr>
    </w:lvl>
    <w:lvl w:ilvl="3" w:tplc="041CDFEC">
      <w:numFmt w:val="bullet"/>
      <w:lvlText w:val="•"/>
      <w:lvlJc w:val="left"/>
      <w:pPr>
        <w:ind w:left="2450" w:hanging="356"/>
      </w:pPr>
      <w:rPr>
        <w:rFonts w:hint="default"/>
        <w:lang w:val="es-ES" w:eastAsia="en-US" w:bidi="ar-SA"/>
      </w:rPr>
    </w:lvl>
    <w:lvl w:ilvl="4" w:tplc="22FECA30">
      <w:numFmt w:val="bullet"/>
      <w:lvlText w:val="•"/>
      <w:lvlJc w:val="left"/>
      <w:pPr>
        <w:ind w:left="3346" w:hanging="356"/>
      </w:pPr>
      <w:rPr>
        <w:rFonts w:hint="default"/>
        <w:lang w:val="es-ES" w:eastAsia="en-US" w:bidi="ar-SA"/>
      </w:rPr>
    </w:lvl>
    <w:lvl w:ilvl="5" w:tplc="48961070">
      <w:numFmt w:val="bullet"/>
      <w:lvlText w:val="•"/>
      <w:lvlJc w:val="left"/>
      <w:pPr>
        <w:ind w:left="4241" w:hanging="356"/>
      </w:pPr>
      <w:rPr>
        <w:rFonts w:hint="default"/>
        <w:lang w:val="es-ES" w:eastAsia="en-US" w:bidi="ar-SA"/>
      </w:rPr>
    </w:lvl>
    <w:lvl w:ilvl="6" w:tplc="E94E1980">
      <w:numFmt w:val="bullet"/>
      <w:lvlText w:val="•"/>
      <w:lvlJc w:val="left"/>
      <w:pPr>
        <w:ind w:left="5137" w:hanging="356"/>
      </w:pPr>
      <w:rPr>
        <w:rFonts w:hint="default"/>
        <w:lang w:val="es-ES" w:eastAsia="en-US" w:bidi="ar-SA"/>
      </w:rPr>
    </w:lvl>
    <w:lvl w:ilvl="7" w:tplc="8DDA4CD4">
      <w:numFmt w:val="bullet"/>
      <w:lvlText w:val="•"/>
      <w:lvlJc w:val="left"/>
      <w:pPr>
        <w:ind w:left="6032" w:hanging="356"/>
      </w:pPr>
      <w:rPr>
        <w:rFonts w:hint="default"/>
        <w:lang w:val="es-ES" w:eastAsia="en-US" w:bidi="ar-SA"/>
      </w:rPr>
    </w:lvl>
    <w:lvl w:ilvl="8" w:tplc="F2E045FE">
      <w:numFmt w:val="bullet"/>
      <w:lvlText w:val="•"/>
      <w:lvlJc w:val="left"/>
      <w:pPr>
        <w:ind w:left="6928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1B094D0A"/>
    <w:multiLevelType w:val="hybridMultilevel"/>
    <w:tmpl w:val="5E509A66"/>
    <w:lvl w:ilvl="0" w:tplc="EB885A2A">
      <w:numFmt w:val="bullet"/>
      <w:lvlText w:val=""/>
      <w:lvlJc w:val="left"/>
      <w:pPr>
        <w:ind w:left="668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A200F62">
      <w:numFmt w:val="bullet"/>
      <w:lvlText w:val="•"/>
      <w:lvlJc w:val="left"/>
      <w:pPr>
        <w:ind w:left="1465" w:hanging="356"/>
      </w:pPr>
      <w:rPr>
        <w:rFonts w:hint="default"/>
        <w:lang w:val="es-ES" w:eastAsia="en-US" w:bidi="ar-SA"/>
      </w:rPr>
    </w:lvl>
    <w:lvl w:ilvl="2" w:tplc="9EAEFED4">
      <w:numFmt w:val="bullet"/>
      <w:lvlText w:val="•"/>
      <w:lvlJc w:val="left"/>
      <w:pPr>
        <w:ind w:left="2271" w:hanging="356"/>
      </w:pPr>
      <w:rPr>
        <w:rFonts w:hint="default"/>
        <w:lang w:val="es-ES" w:eastAsia="en-US" w:bidi="ar-SA"/>
      </w:rPr>
    </w:lvl>
    <w:lvl w:ilvl="3" w:tplc="BAA24E2A">
      <w:numFmt w:val="bullet"/>
      <w:lvlText w:val="•"/>
      <w:lvlJc w:val="left"/>
      <w:pPr>
        <w:ind w:left="3077" w:hanging="356"/>
      </w:pPr>
      <w:rPr>
        <w:rFonts w:hint="default"/>
        <w:lang w:val="es-ES" w:eastAsia="en-US" w:bidi="ar-SA"/>
      </w:rPr>
    </w:lvl>
    <w:lvl w:ilvl="4" w:tplc="EF22AB88">
      <w:numFmt w:val="bullet"/>
      <w:lvlText w:val="•"/>
      <w:lvlJc w:val="left"/>
      <w:pPr>
        <w:ind w:left="3883" w:hanging="356"/>
      </w:pPr>
      <w:rPr>
        <w:rFonts w:hint="default"/>
        <w:lang w:val="es-ES" w:eastAsia="en-US" w:bidi="ar-SA"/>
      </w:rPr>
    </w:lvl>
    <w:lvl w:ilvl="5" w:tplc="EA8235E8">
      <w:numFmt w:val="bullet"/>
      <w:lvlText w:val="•"/>
      <w:lvlJc w:val="left"/>
      <w:pPr>
        <w:ind w:left="4689" w:hanging="356"/>
      </w:pPr>
      <w:rPr>
        <w:rFonts w:hint="default"/>
        <w:lang w:val="es-ES" w:eastAsia="en-US" w:bidi="ar-SA"/>
      </w:rPr>
    </w:lvl>
    <w:lvl w:ilvl="6" w:tplc="5DF29D2A">
      <w:numFmt w:val="bullet"/>
      <w:lvlText w:val="•"/>
      <w:lvlJc w:val="left"/>
      <w:pPr>
        <w:ind w:left="5495" w:hanging="356"/>
      </w:pPr>
      <w:rPr>
        <w:rFonts w:hint="default"/>
        <w:lang w:val="es-ES" w:eastAsia="en-US" w:bidi="ar-SA"/>
      </w:rPr>
    </w:lvl>
    <w:lvl w:ilvl="7" w:tplc="ECAC19BA">
      <w:numFmt w:val="bullet"/>
      <w:lvlText w:val="•"/>
      <w:lvlJc w:val="left"/>
      <w:pPr>
        <w:ind w:left="6301" w:hanging="356"/>
      </w:pPr>
      <w:rPr>
        <w:rFonts w:hint="default"/>
        <w:lang w:val="es-ES" w:eastAsia="en-US" w:bidi="ar-SA"/>
      </w:rPr>
    </w:lvl>
    <w:lvl w:ilvl="8" w:tplc="64662C6A">
      <w:numFmt w:val="bullet"/>
      <w:lvlText w:val="•"/>
      <w:lvlJc w:val="left"/>
      <w:pPr>
        <w:ind w:left="7107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DE053C6"/>
    <w:multiLevelType w:val="hybridMultilevel"/>
    <w:tmpl w:val="96BE6AF6"/>
    <w:lvl w:ilvl="0" w:tplc="C9229C26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7AF6"/>
    <w:multiLevelType w:val="hybridMultilevel"/>
    <w:tmpl w:val="79180854"/>
    <w:lvl w:ilvl="0" w:tplc="CB6EC5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4814F42"/>
    <w:multiLevelType w:val="hybridMultilevel"/>
    <w:tmpl w:val="4C0CCD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3635A"/>
    <w:multiLevelType w:val="multilevel"/>
    <w:tmpl w:val="6CB24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b/>
      </w:rPr>
    </w:lvl>
  </w:abstractNum>
  <w:abstractNum w:abstractNumId="8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B5184"/>
    <w:multiLevelType w:val="hybridMultilevel"/>
    <w:tmpl w:val="4E78E3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457"/>
    <w:multiLevelType w:val="singleLevel"/>
    <w:tmpl w:val="04AA3FAA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398594F"/>
    <w:multiLevelType w:val="hybridMultilevel"/>
    <w:tmpl w:val="D318FC9C"/>
    <w:lvl w:ilvl="0" w:tplc="B5A27E28">
      <w:start w:val="1"/>
      <w:numFmt w:val="decimal"/>
      <w:lvlText w:val="%1."/>
      <w:lvlJc w:val="left"/>
      <w:pPr>
        <w:ind w:left="167" w:hanging="273"/>
        <w:jc w:val="left"/>
      </w:pPr>
      <w:rPr>
        <w:rFonts w:hint="default"/>
        <w:b/>
        <w:bCs/>
        <w:w w:val="74"/>
        <w:lang w:val="es-ES" w:eastAsia="en-US" w:bidi="ar-SA"/>
      </w:rPr>
    </w:lvl>
    <w:lvl w:ilvl="1" w:tplc="53881576">
      <w:numFmt w:val="bullet"/>
      <w:lvlText w:val="•"/>
      <w:lvlJc w:val="left"/>
      <w:pPr>
        <w:ind w:left="961" w:hanging="227"/>
      </w:pPr>
      <w:rPr>
        <w:rFonts w:ascii="Microsoft Sans Serif" w:eastAsia="Microsoft Sans Serif" w:hAnsi="Microsoft Sans Serif" w:cs="Microsoft Sans Serif" w:hint="default"/>
        <w:w w:val="142"/>
        <w:sz w:val="24"/>
        <w:szCs w:val="24"/>
        <w:lang w:val="es-ES" w:eastAsia="en-US" w:bidi="ar-SA"/>
      </w:rPr>
    </w:lvl>
    <w:lvl w:ilvl="2" w:tplc="CD6405D2">
      <w:numFmt w:val="bullet"/>
      <w:lvlText w:val="-"/>
      <w:lvlJc w:val="left"/>
      <w:pPr>
        <w:ind w:left="1473" w:hanging="22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3" w:tplc="B1A8FA40">
      <w:numFmt w:val="bullet"/>
      <w:lvlText w:val="•"/>
      <w:lvlJc w:val="left"/>
      <w:pPr>
        <w:ind w:left="1480" w:hanging="227"/>
      </w:pPr>
      <w:rPr>
        <w:rFonts w:hint="default"/>
        <w:lang w:val="es-ES" w:eastAsia="en-US" w:bidi="ar-SA"/>
      </w:rPr>
    </w:lvl>
    <w:lvl w:ilvl="4" w:tplc="26E0ECA8">
      <w:numFmt w:val="bullet"/>
      <w:lvlText w:val="•"/>
      <w:lvlJc w:val="left"/>
      <w:pPr>
        <w:ind w:left="2663" w:hanging="227"/>
      </w:pPr>
      <w:rPr>
        <w:rFonts w:hint="default"/>
        <w:lang w:val="es-ES" w:eastAsia="en-US" w:bidi="ar-SA"/>
      </w:rPr>
    </w:lvl>
    <w:lvl w:ilvl="5" w:tplc="708AEC70">
      <w:numFmt w:val="bullet"/>
      <w:lvlText w:val="•"/>
      <w:lvlJc w:val="left"/>
      <w:pPr>
        <w:ind w:left="3847" w:hanging="227"/>
      </w:pPr>
      <w:rPr>
        <w:rFonts w:hint="default"/>
        <w:lang w:val="es-ES" w:eastAsia="en-US" w:bidi="ar-SA"/>
      </w:rPr>
    </w:lvl>
    <w:lvl w:ilvl="6" w:tplc="11AA105E">
      <w:numFmt w:val="bullet"/>
      <w:lvlText w:val="•"/>
      <w:lvlJc w:val="left"/>
      <w:pPr>
        <w:ind w:left="5030" w:hanging="227"/>
      </w:pPr>
      <w:rPr>
        <w:rFonts w:hint="default"/>
        <w:lang w:val="es-ES" w:eastAsia="en-US" w:bidi="ar-SA"/>
      </w:rPr>
    </w:lvl>
    <w:lvl w:ilvl="7" w:tplc="438267A6">
      <w:numFmt w:val="bullet"/>
      <w:lvlText w:val="•"/>
      <w:lvlJc w:val="left"/>
      <w:pPr>
        <w:ind w:left="6214" w:hanging="227"/>
      </w:pPr>
      <w:rPr>
        <w:rFonts w:hint="default"/>
        <w:lang w:val="es-ES" w:eastAsia="en-US" w:bidi="ar-SA"/>
      </w:rPr>
    </w:lvl>
    <w:lvl w:ilvl="8" w:tplc="CB98FB9C">
      <w:numFmt w:val="bullet"/>
      <w:lvlText w:val="•"/>
      <w:lvlJc w:val="left"/>
      <w:pPr>
        <w:ind w:left="7398" w:hanging="227"/>
      </w:pPr>
      <w:rPr>
        <w:rFonts w:hint="default"/>
        <w:lang w:val="es-ES" w:eastAsia="en-US" w:bidi="ar-SA"/>
      </w:rPr>
    </w:lvl>
  </w:abstractNum>
  <w:abstractNum w:abstractNumId="14" w15:restartNumberingAfterBreak="0">
    <w:nsid w:val="7C5C1D91"/>
    <w:multiLevelType w:val="singleLevel"/>
    <w:tmpl w:val="03C4E71E"/>
    <w:lvl w:ilvl="0">
      <w:start w:val="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hAnsi="Times New Roman" w:hint="default"/>
      </w:rPr>
    </w:lvl>
  </w:abstractNum>
  <w:abstractNum w:abstractNumId="15" w15:restartNumberingAfterBreak="0">
    <w:nsid w:val="7F4F5A56"/>
    <w:multiLevelType w:val="singleLevel"/>
    <w:tmpl w:val="B78CF988"/>
    <w:lvl w:ilvl="0">
      <w:start w:val="3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3"/>
    <w:rsid w:val="00053368"/>
    <w:rsid w:val="000621AC"/>
    <w:rsid w:val="00082D02"/>
    <w:rsid w:val="000B1F73"/>
    <w:rsid w:val="000C3277"/>
    <w:rsid w:val="000E0A6B"/>
    <w:rsid w:val="000E5278"/>
    <w:rsid w:val="001073B6"/>
    <w:rsid w:val="001252E9"/>
    <w:rsid w:val="00140548"/>
    <w:rsid w:val="00157CB5"/>
    <w:rsid w:val="00164117"/>
    <w:rsid w:val="0018453A"/>
    <w:rsid w:val="00231970"/>
    <w:rsid w:val="0023302D"/>
    <w:rsid w:val="00274D56"/>
    <w:rsid w:val="002862C3"/>
    <w:rsid w:val="00286F85"/>
    <w:rsid w:val="002B6C1C"/>
    <w:rsid w:val="002C3673"/>
    <w:rsid w:val="002D4E19"/>
    <w:rsid w:val="002E3352"/>
    <w:rsid w:val="00326F9E"/>
    <w:rsid w:val="00342D00"/>
    <w:rsid w:val="00387FF4"/>
    <w:rsid w:val="003C214C"/>
    <w:rsid w:val="003E73F9"/>
    <w:rsid w:val="003E75B0"/>
    <w:rsid w:val="003F2B51"/>
    <w:rsid w:val="00402FF6"/>
    <w:rsid w:val="004244A7"/>
    <w:rsid w:val="00426681"/>
    <w:rsid w:val="00436FF5"/>
    <w:rsid w:val="004402F4"/>
    <w:rsid w:val="00456EE9"/>
    <w:rsid w:val="00475157"/>
    <w:rsid w:val="00475C64"/>
    <w:rsid w:val="00483809"/>
    <w:rsid w:val="00484B4F"/>
    <w:rsid w:val="004A6121"/>
    <w:rsid w:val="004D55CC"/>
    <w:rsid w:val="004E2143"/>
    <w:rsid w:val="004E4876"/>
    <w:rsid w:val="004F0A9A"/>
    <w:rsid w:val="00504736"/>
    <w:rsid w:val="00536927"/>
    <w:rsid w:val="005421FE"/>
    <w:rsid w:val="00543FF2"/>
    <w:rsid w:val="0058712D"/>
    <w:rsid w:val="005E55BA"/>
    <w:rsid w:val="00600C14"/>
    <w:rsid w:val="00601B77"/>
    <w:rsid w:val="00672B4B"/>
    <w:rsid w:val="00673865"/>
    <w:rsid w:val="00694C6E"/>
    <w:rsid w:val="006D36EB"/>
    <w:rsid w:val="006F59A6"/>
    <w:rsid w:val="00751AE0"/>
    <w:rsid w:val="0075422F"/>
    <w:rsid w:val="00765FC0"/>
    <w:rsid w:val="00777626"/>
    <w:rsid w:val="00791F65"/>
    <w:rsid w:val="00793252"/>
    <w:rsid w:val="007B64E6"/>
    <w:rsid w:val="00800031"/>
    <w:rsid w:val="00800FB6"/>
    <w:rsid w:val="00836F53"/>
    <w:rsid w:val="008564E9"/>
    <w:rsid w:val="00861241"/>
    <w:rsid w:val="0086198D"/>
    <w:rsid w:val="0086302A"/>
    <w:rsid w:val="00874AA1"/>
    <w:rsid w:val="00881202"/>
    <w:rsid w:val="00895454"/>
    <w:rsid w:val="008D4668"/>
    <w:rsid w:val="0094720F"/>
    <w:rsid w:val="00964A18"/>
    <w:rsid w:val="00987180"/>
    <w:rsid w:val="00991614"/>
    <w:rsid w:val="00991F31"/>
    <w:rsid w:val="009960BB"/>
    <w:rsid w:val="009A7396"/>
    <w:rsid w:val="009D2D66"/>
    <w:rsid w:val="009F46DD"/>
    <w:rsid w:val="00A405F3"/>
    <w:rsid w:val="00A656A5"/>
    <w:rsid w:val="00AA3E14"/>
    <w:rsid w:val="00AA7D03"/>
    <w:rsid w:val="00AB0F70"/>
    <w:rsid w:val="00AB4DA1"/>
    <w:rsid w:val="00AC3B67"/>
    <w:rsid w:val="00AD4253"/>
    <w:rsid w:val="00AF3977"/>
    <w:rsid w:val="00B235B9"/>
    <w:rsid w:val="00B40B96"/>
    <w:rsid w:val="00B6670C"/>
    <w:rsid w:val="00BC0388"/>
    <w:rsid w:val="00BE0C6D"/>
    <w:rsid w:val="00BE57BD"/>
    <w:rsid w:val="00BF1ABC"/>
    <w:rsid w:val="00C31221"/>
    <w:rsid w:val="00C46C8C"/>
    <w:rsid w:val="00C52A59"/>
    <w:rsid w:val="00C5680B"/>
    <w:rsid w:val="00C9106C"/>
    <w:rsid w:val="00CA00F7"/>
    <w:rsid w:val="00CA1084"/>
    <w:rsid w:val="00CA50AC"/>
    <w:rsid w:val="00CA7C7B"/>
    <w:rsid w:val="00CC2274"/>
    <w:rsid w:val="00D105A7"/>
    <w:rsid w:val="00D1183C"/>
    <w:rsid w:val="00D147AD"/>
    <w:rsid w:val="00D36534"/>
    <w:rsid w:val="00D400FC"/>
    <w:rsid w:val="00D50F5F"/>
    <w:rsid w:val="00D55930"/>
    <w:rsid w:val="00D72222"/>
    <w:rsid w:val="00DE1477"/>
    <w:rsid w:val="00DF524F"/>
    <w:rsid w:val="00E11482"/>
    <w:rsid w:val="00E13D39"/>
    <w:rsid w:val="00E224C8"/>
    <w:rsid w:val="00E326C4"/>
    <w:rsid w:val="00E7096F"/>
    <w:rsid w:val="00E75051"/>
    <w:rsid w:val="00E754FB"/>
    <w:rsid w:val="00E93736"/>
    <w:rsid w:val="00EE301C"/>
    <w:rsid w:val="00F416A7"/>
    <w:rsid w:val="00FA0634"/>
    <w:rsid w:val="00FC168F"/>
    <w:rsid w:val="00FD1A16"/>
    <w:rsid w:val="00FE546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500AC-6BEF-4083-BDCA-D2B25390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851"/>
    </w:pPr>
    <w:rPr>
      <w:sz w:val="22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sid w:val="009D2D6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semiHidden/>
    <w:rsid w:val="007542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D1A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74D56"/>
    <w:rPr>
      <w:sz w:val="16"/>
      <w:szCs w:val="16"/>
    </w:rPr>
  </w:style>
  <w:style w:type="paragraph" w:styleId="Textocomentario">
    <w:name w:val="annotation text"/>
    <w:basedOn w:val="Normal"/>
    <w:semiHidden/>
    <w:rsid w:val="00274D5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274D56"/>
    <w:rPr>
      <w:b/>
      <w:bCs/>
    </w:rPr>
  </w:style>
  <w:style w:type="paragraph" w:customStyle="1" w:styleId="centrocursiva">
    <w:name w:val="centro_cursiva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parrafo2">
    <w:name w:val="parrafo_2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parrafo">
    <w:name w:val="parrafo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53368"/>
    <w:rPr>
      <w:i/>
      <w:iCs/>
    </w:rPr>
  </w:style>
  <w:style w:type="paragraph" w:customStyle="1" w:styleId="centroredonda">
    <w:name w:val="centro_redonda"/>
    <w:basedOn w:val="Normal"/>
    <w:rsid w:val="0005336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customStyle="1" w:styleId="Default">
    <w:name w:val="Default"/>
    <w:rsid w:val="00E224C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405F3"/>
    <w:pPr>
      <w:widowControl w:val="0"/>
      <w:autoSpaceDE w:val="0"/>
      <w:autoSpaceDN w:val="0"/>
      <w:jc w:val="left"/>
    </w:pPr>
    <w:rPr>
      <w:rFonts w:ascii="Arial MT" w:eastAsia="Arial MT" w:hAnsi="Arial MT" w:cs="Arial MT"/>
      <w:sz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05F3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A405F3"/>
    <w:pPr>
      <w:widowControl w:val="0"/>
      <w:autoSpaceDE w:val="0"/>
      <w:autoSpaceDN w:val="0"/>
      <w:ind w:left="668" w:right="116" w:hanging="356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S/TXT/?uri=CELEX%3A32009L014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ur-lex.europa.eu/legal-content/ES/ALL/?uri=celex%3A31992L0043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eur-lex.europa.eu/legal-content/ES/ALL/?uri=CELEX%3A32000D0532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87264\Desktop\Fc6.02.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xs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8f59-8fe8-440a-9878-378195a7d76f" elementFormDefault="qualified">
    <xsd:import namespace="http://schemas.microsoft.com/office/2006/documentManagement/types"/>
    <xsd:import namespace="http://schemas.microsoft.com/office/infopath/2007/PartnerControl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8359-0a1e-4266-8f79-8d99b608e458" elementFormDefault="qualified">
    <xsd:import namespace="http://schemas.microsoft.com/office/2006/documentManagement/types"/>
    <xsd:import namespace="http://schemas.microsoft.com/office/infopath/2007/PartnerControl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9C2DC-7E80-4DEB-B660-3AFDA324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DDC8C-27B6-4EB8-8CD0-A0227098B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Fc6.02.12.dot</Template>
  <TotalTime>3</TotalTime>
  <Pages>6</Pages>
  <Words>2341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otras ayudas obtenidas y requisitos art. 13 LF Subv.</vt:lpstr>
    </vt:vector>
  </TitlesOfParts>
  <Company>Gobierno de Navarra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otras ayudas obtenidas y requisitos art. 13 LF Subv.</dc:title>
  <dc:subject/>
  <dc:creator>X087264</dc:creator>
  <cp:keywords/>
  <cp:lastModifiedBy>x051646</cp:lastModifiedBy>
  <cp:revision>5</cp:revision>
  <cp:lastPrinted>2006-12-15T11:25:00Z</cp:lastPrinted>
  <dcterms:created xsi:type="dcterms:W3CDTF">2023-10-03T11:48:00Z</dcterms:created>
  <dcterms:modified xsi:type="dcterms:W3CDTF">2023-12-14T12:08:00Z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24</vt:lpwstr>
  </property>
  <property fmtid="{D5CDD505-2E9C-101B-9397-08002B2CF9AE}" pid="4" name="Order">
    <vt:lpwstr>128600.000000000</vt:lpwstr>
  </property>
  <property fmtid="{D5CDD505-2E9C-101B-9397-08002B2CF9AE}" pid="5" name="ContentType">
    <vt:lpwstr>Documentación de Calidad</vt:lpwstr>
  </property>
  <property fmtid="{D5CDD505-2E9C-101B-9397-08002B2CF9AE}" pid="6" name="Procesos">
    <vt:lpwstr>143</vt:lpwstr>
  </property>
  <property fmtid="{D5CDD505-2E9C-101B-9397-08002B2CF9AE}" pid="7" name="Documentos asociados">
    <vt:lpwstr/>
  </property>
  <property fmtid="{D5CDD505-2E9C-101B-9397-08002B2CF9AE}" pid="8" name="Descripción del documento">
    <vt:lpwstr/>
  </property>
  <property fmtid="{D5CDD505-2E9C-101B-9397-08002B2CF9AE}" pid="9" name="Actualizar">
    <vt:lpwstr/>
  </property>
  <property fmtid="{D5CDD505-2E9C-101B-9397-08002B2CF9AE}" pid="10" name="ContentTypeId">
    <vt:lpwstr>0x0101004EFEE4DDB2023445B0A5605AAB861B350500D84C3DBC6F83E4479DBF2D348251C20B</vt:lpwstr>
  </property>
</Properties>
</file>