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5BB" w:rsidRDefault="00C208B8">
      <w:pPr>
        <w:rPr>
          <w:u w:val="single"/>
          <w:lang w:val="es-ES_tradnl"/>
        </w:rPr>
      </w:pPr>
      <w:r w:rsidRPr="00C208B8">
        <w:rPr>
          <w:u w:val="single"/>
          <w:lang w:val="es-ES_tradnl"/>
        </w:rPr>
        <w:t>PREGUNTAS DE LAS EMPRESAS LICITADORES EN EL EXPEDIENTE OB108/2024</w:t>
      </w:r>
    </w:p>
    <w:p w:rsidR="00C208B8" w:rsidRPr="00C208B8" w:rsidRDefault="00C208B8">
      <w:pPr>
        <w:rPr>
          <w:u w:val="single"/>
          <w:lang w:val="es-ES_tradnl"/>
        </w:rPr>
      </w:pPr>
      <w:r w:rsidRPr="00C208B8">
        <w:rPr>
          <w:u w:val="single"/>
          <w:lang w:val="es-ES_tradnl"/>
        </w:rPr>
        <w:t>Pregunta</w:t>
      </w:r>
      <w:r>
        <w:rPr>
          <w:u w:val="single"/>
          <w:lang w:val="es-ES_tradnl"/>
        </w:rPr>
        <w:t xml:space="preserve"> 1</w:t>
      </w:r>
      <w:r w:rsidRPr="00C208B8">
        <w:rPr>
          <w:u w:val="single"/>
          <w:lang w:val="es-ES_tradnl"/>
        </w:rPr>
        <w:t>:</w:t>
      </w:r>
    </w:p>
    <w:p w:rsidR="00C208B8" w:rsidRDefault="00C208B8" w:rsidP="00C208B8">
      <w:pPr>
        <w:rPr>
          <w:rFonts w:ascii="Source Sans Pro" w:hAnsi="Source Sans Pro"/>
          <w:lang w:val="es-ES_tradnl"/>
        </w:rPr>
      </w:pPr>
      <w:r>
        <w:rPr>
          <w:rFonts w:ascii="Source Sans Pro" w:hAnsi="Source Sans Pro"/>
          <w:lang w:val="es-ES_tradnl"/>
        </w:rPr>
        <w:t>Buenos días,</w:t>
      </w:r>
    </w:p>
    <w:p w:rsidR="00C208B8" w:rsidRDefault="00C208B8" w:rsidP="00C208B8">
      <w:pPr>
        <w:rPr>
          <w:rFonts w:ascii="Calibri" w:hAnsi="Calibri"/>
        </w:rPr>
      </w:pPr>
      <w:r>
        <w:t>Hemos lanzado las siguientes consultas a través de la plataforma:</w:t>
      </w:r>
    </w:p>
    <w:p w:rsidR="00C208B8" w:rsidRDefault="00C208B8" w:rsidP="00C208B8">
      <w:pPr>
        <w:rPr>
          <w:sz w:val="24"/>
          <w:szCs w:val="24"/>
          <w:lang w:eastAsia="es-ES_tradnl"/>
        </w:rPr>
      </w:pPr>
      <w:r>
        <w:rPr>
          <w:sz w:val="24"/>
          <w:szCs w:val="24"/>
          <w:lang w:eastAsia="es-ES_tradnl"/>
        </w:rPr>
        <w:t>-Inclinación lateral:</w:t>
      </w:r>
    </w:p>
    <w:p w:rsidR="00C208B8" w:rsidRDefault="00C208B8" w:rsidP="00C208B8">
      <w:pPr>
        <w:pStyle w:val="xmsonormal"/>
        <w:rPr>
          <w:sz w:val="24"/>
          <w:szCs w:val="24"/>
        </w:rPr>
      </w:pPr>
      <w:r>
        <w:rPr>
          <w:sz w:val="24"/>
          <w:szCs w:val="24"/>
        </w:rPr>
        <w:t xml:space="preserve">En el fichero “OB108-2024 ANEXO VIII CARACTERISTICAS MÍNIMAS”, dentro del “apartado 5 Mesa de exploración” y concretamente en el punto que se indica </w:t>
      </w:r>
      <w:r>
        <w:rPr>
          <w:b/>
          <w:bCs/>
          <w:i/>
          <w:iCs/>
          <w:sz w:val="24"/>
          <w:szCs w:val="24"/>
        </w:rPr>
        <w:t>“ inclinación lateral</w:t>
      </w:r>
      <w:r>
        <w:rPr>
          <w:b/>
          <w:bCs/>
          <w:sz w:val="24"/>
          <w:szCs w:val="24"/>
        </w:rPr>
        <w:t xml:space="preserve">” </w:t>
      </w:r>
      <w:r>
        <w:rPr>
          <w:sz w:val="24"/>
          <w:szCs w:val="24"/>
        </w:rPr>
        <w:t>teniendo en consideración que el equipamiento especializado y complementario de radiología requiere de un espacio amplio y libre de obstáculos para su funcionamiento óptimo; las mesas que requieren inclinación lateral pueden presentar una limitación para la instalación de este equipamiento especializado, como son las inyectoras y otros dispositivos médicos además de soporte a catéteres, brazos, perneras, etc…, p</w:t>
      </w:r>
      <w:r>
        <w:t>or tanto, la</w:t>
      </w:r>
      <w:r>
        <w:rPr>
          <w:sz w:val="24"/>
          <w:szCs w:val="24"/>
        </w:rPr>
        <w:t xml:space="preserve"> angulación lateral de la mesa puede poner en compromiso la ergonomía de la sala por lo que para garantizar la máxima ergonomía (aspecto que se valora positivamente en este concurso) les solicitamos que eliminen esta característica y/o nos confirmen que esta característica pertenece a un aspecto valorable y no aplica como obligatorio/excluyente.</w:t>
      </w:r>
    </w:p>
    <w:p w:rsidR="00C208B8" w:rsidRDefault="00C208B8" w:rsidP="00C208B8">
      <w:pPr>
        <w:pStyle w:val="xmsonormal"/>
        <w:rPr>
          <w:sz w:val="24"/>
          <w:szCs w:val="24"/>
        </w:rPr>
      </w:pPr>
    </w:p>
    <w:p w:rsidR="00C208B8" w:rsidRDefault="00C208B8" w:rsidP="00C208B8">
      <w:pPr>
        <w:pStyle w:val="xmsonormal"/>
        <w:rPr>
          <w:sz w:val="24"/>
          <w:szCs w:val="24"/>
        </w:rPr>
      </w:pPr>
      <w:r>
        <w:rPr>
          <w:sz w:val="24"/>
          <w:szCs w:val="24"/>
        </w:rPr>
        <w:t>-Tamaño de las pantallas de la AW:</w:t>
      </w:r>
    </w:p>
    <w:p w:rsidR="00C208B8" w:rsidRDefault="00C208B8" w:rsidP="00C208B8">
      <w:r>
        <w:rPr>
          <w:sz w:val="24"/>
          <w:szCs w:val="24"/>
        </w:rPr>
        <w:t>E</w:t>
      </w:r>
      <w:r>
        <w:t xml:space="preserve">n </w:t>
      </w:r>
      <w:r>
        <w:rPr>
          <w:sz w:val="24"/>
          <w:szCs w:val="24"/>
        </w:rPr>
        <w:t xml:space="preserve">el fichero “OB108-2024 ANEXO VIII CARACTERISTICAS MÍNIMAS”, dentro del “apartado 9 Monitores” y concretamente el punto </w:t>
      </w:r>
      <w:r>
        <w:rPr>
          <w:b/>
          <w:bCs/>
          <w:i/>
          <w:iCs/>
          <w:sz w:val="24"/>
          <w:szCs w:val="24"/>
        </w:rPr>
        <w:t>“</w:t>
      </w:r>
      <w:r>
        <w:rPr>
          <w:b/>
          <w:bCs/>
          <w:i/>
          <w:iCs/>
        </w:rPr>
        <w:t xml:space="preserve">Mínimo dos monitores planos, con un tamaño mínimo de 24”, para revisión de imágenes y gestión del sistema con capacidad de visualizar simultáneamente las imágenes del plano frontal” </w:t>
      </w:r>
      <w:r>
        <w:t>solicitamos se modifique  el tamaño por dos monitores de 19” considerando que el tamaño estándar de monitores es el de 19” y no existiendo ningún beneficio clínico relevante al incremento a 24” más allá de limitar la capacidad de libre concurrencia</w:t>
      </w:r>
      <w:r>
        <w:t>.</w:t>
      </w:r>
    </w:p>
    <w:p w:rsidR="00C208B8" w:rsidRDefault="00C208B8" w:rsidP="00C208B8"/>
    <w:p w:rsidR="00C208B8" w:rsidRDefault="00C208B8" w:rsidP="00C208B8">
      <w:pPr>
        <w:rPr>
          <w:u w:val="single"/>
        </w:rPr>
      </w:pPr>
      <w:r w:rsidRPr="00C208B8">
        <w:rPr>
          <w:u w:val="single"/>
        </w:rPr>
        <w:t>Respuesta:</w:t>
      </w:r>
    </w:p>
    <w:p w:rsidR="00C208B8" w:rsidRDefault="00C208B8" w:rsidP="00C208B8">
      <w:r>
        <w:t>Hola buenos días.</w:t>
      </w:r>
    </w:p>
    <w:p w:rsidR="00C208B8" w:rsidRDefault="00C208B8" w:rsidP="00C208B8">
      <w:r>
        <w:t>Nos remitimos a lo dispuesto en el Anexo VIII de Características Mínimas.</w:t>
      </w:r>
    </w:p>
    <w:p w:rsidR="00C208B8" w:rsidRDefault="00C208B8" w:rsidP="00C208B8"/>
    <w:p w:rsidR="00C208B8" w:rsidRDefault="00C208B8" w:rsidP="00C208B8">
      <w:pPr>
        <w:rPr>
          <w:u w:val="single"/>
        </w:rPr>
      </w:pPr>
      <w:r w:rsidRPr="00C208B8">
        <w:rPr>
          <w:u w:val="single"/>
        </w:rPr>
        <w:t>Pregunta</w:t>
      </w:r>
      <w:r>
        <w:rPr>
          <w:u w:val="single"/>
        </w:rPr>
        <w:t xml:space="preserve"> 2</w:t>
      </w:r>
      <w:r w:rsidRPr="00C208B8">
        <w:rPr>
          <w:u w:val="single"/>
        </w:rPr>
        <w:t>:</w:t>
      </w:r>
    </w:p>
    <w:p w:rsidR="00C208B8" w:rsidRDefault="00C208B8" w:rsidP="00C208B8">
      <w:r>
        <w:t xml:space="preserve">Buenos </w:t>
      </w:r>
      <w:r>
        <w:t>días</w:t>
      </w:r>
      <w:r>
        <w:t xml:space="preserve"> </w:t>
      </w:r>
    </w:p>
    <w:p w:rsidR="00C208B8" w:rsidRDefault="00C208B8" w:rsidP="00C208B8">
      <w:r>
        <w:t xml:space="preserve">Querríamos que por favor nos aclarasen lo siguiente: </w:t>
      </w:r>
    </w:p>
    <w:p w:rsidR="00C208B8" w:rsidRDefault="00C208B8" w:rsidP="00C208B8">
      <w:pPr>
        <w:rPr>
          <w:rFonts w:ascii="Aptos" w:hAnsi="Aptos"/>
          <w:sz w:val="24"/>
          <w:szCs w:val="24"/>
        </w:rPr>
      </w:pPr>
      <w:r>
        <w:rPr>
          <w:rFonts w:ascii="Aptos" w:hAnsi="Aptos"/>
          <w:sz w:val="24"/>
          <w:szCs w:val="24"/>
        </w:rPr>
        <w:t xml:space="preserve">Dado que el objeto del contrato es una sala de angiografía para intervencionismo vascular entendemos que en el criterio valorable donde dice " Funcionalidad, calidad y facilidad de uso del paquete de aplicaciones avanzadas en el intervencionismo coronario y/o estructural" debería ser "Funcionalidad, calidad y facilidad de uso del paquete de herramientas avanzadas de radiología y </w:t>
      </w:r>
      <w:proofErr w:type="spellStart"/>
      <w:r>
        <w:rPr>
          <w:rFonts w:ascii="Aptos" w:hAnsi="Aptos"/>
          <w:sz w:val="24"/>
          <w:szCs w:val="24"/>
        </w:rPr>
        <w:t>neuroradiología</w:t>
      </w:r>
      <w:proofErr w:type="spellEnd"/>
      <w:r>
        <w:rPr>
          <w:rFonts w:ascii="Aptos" w:hAnsi="Aptos"/>
          <w:sz w:val="24"/>
          <w:szCs w:val="24"/>
        </w:rPr>
        <w:t xml:space="preserve"> intervencionista" es correcta nuestra interpretación.</w:t>
      </w:r>
    </w:p>
    <w:p w:rsidR="00C208B8" w:rsidRDefault="00C208B8" w:rsidP="00C208B8">
      <w:pPr>
        <w:rPr>
          <w:rFonts w:cstheme="minorHAnsi"/>
          <w:u w:val="single"/>
        </w:rPr>
      </w:pPr>
      <w:r w:rsidRPr="00C208B8">
        <w:rPr>
          <w:rFonts w:cstheme="minorHAnsi"/>
          <w:u w:val="single"/>
        </w:rPr>
        <w:lastRenderedPageBreak/>
        <w:t>Respuesta:</w:t>
      </w:r>
    </w:p>
    <w:p w:rsidR="00C208B8" w:rsidRDefault="00C208B8" w:rsidP="00C208B8">
      <w:pPr>
        <w:rPr>
          <w:rFonts w:cstheme="minorHAnsi"/>
        </w:rPr>
      </w:pPr>
      <w:r>
        <w:rPr>
          <w:rFonts w:cstheme="minorHAnsi"/>
        </w:rPr>
        <w:t>Hola buenos días.</w:t>
      </w:r>
    </w:p>
    <w:p w:rsidR="00C208B8" w:rsidRPr="00C208B8" w:rsidRDefault="00C208B8" w:rsidP="00C208B8">
      <w:pPr>
        <w:rPr>
          <w:rFonts w:cstheme="minorHAnsi"/>
        </w:rPr>
      </w:pPr>
      <w:r>
        <w:rPr>
          <w:rFonts w:cstheme="minorHAnsi"/>
        </w:rPr>
        <w:t>Se ha detectado un error en los pliegos, por lo que se tomarán las medidas oportunas y se procederá a la publicación de las mismas en el Portal de Contratación.</w:t>
      </w:r>
      <w:bookmarkStart w:id="0" w:name="_GoBack"/>
      <w:bookmarkEnd w:id="0"/>
    </w:p>
    <w:p w:rsidR="00C208B8" w:rsidRDefault="00C208B8" w:rsidP="00C208B8">
      <w:pPr>
        <w:rPr>
          <w:u w:val="single"/>
        </w:rPr>
      </w:pPr>
    </w:p>
    <w:p w:rsidR="00C208B8" w:rsidRPr="00C208B8" w:rsidRDefault="00C208B8" w:rsidP="00C208B8">
      <w:pPr>
        <w:rPr>
          <w:u w:val="single"/>
        </w:rPr>
      </w:pPr>
    </w:p>
    <w:p w:rsidR="00C208B8" w:rsidRPr="00C208B8" w:rsidRDefault="00C208B8" w:rsidP="00C208B8">
      <w:pPr>
        <w:rPr>
          <w:u w:val="single"/>
          <w:lang w:val="es-ES_tradnl"/>
        </w:rPr>
      </w:pPr>
    </w:p>
    <w:sectPr w:rsidR="00C208B8" w:rsidRPr="00C208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B8"/>
    <w:rsid w:val="0030106D"/>
    <w:rsid w:val="00504D9A"/>
    <w:rsid w:val="00C208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99EA"/>
  <w15:chartTrackingRefBased/>
  <w15:docId w15:val="{A31A18CE-5DF3-4BFD-80DA-472EAFAE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C208B8"/>
    <w:pPr>
      <w:spacing w:after="0" w:line="240" w:lineRule="auto"/>
    </w:pPr>
    <w:rPr>
      <w:rFonts w:ascii="Calibri" w:hAnsi="Calibri" w:cs="Calibr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429565">
      <w:bodyDiv w:val="1"/>
      <w:marLeft w:val="0"/>
      <w:marRight w:val="0"/>
      <w:marTop w:val="0"/>
      <w:marBottom w:val="0"/>
      <w:divBdr>
        <w:top w:val="none" w:sz="0" w:space="0" w:color="auto"/>
        <w:left w:val="none" w:sz="0" w:space="0" w:color="auto"/>
        <w:bottom w:val="none" w:sz="0" w:space="0" w:color="auto"/>
        <w:right w:val="none" w:sz="0" w:space="0" w:color="auto"/>
      </w:divBdr>
    </w:div>
    <w:div w:id="13876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391</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x022248</dc:creator>
  <cp:keywords/>
  <dc:description/>
  <cp:lastModifiedBy>x022248</cp:lastModifiedBy>
  <cp:revision>1</cp:revision>
  <dcterms:created xsi:type="dcterms:W3CDTF">2024-08-12T08:40:00Z</dcterms:created>
  <dcterms:modified xsi:type="dcterms:W3CDTF">2024-08-12T08:50:00Z</dcterms:modified>
</cp:coreProperties>
</file>