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71" w:rsidRPr="00996439" w:rsidRDefault="009D7971" w:rsidP="009D7971">
      <w:pPr>
        <w:pStyle w:val="1-SNS-O"/>
        <w:spacing w:before="0" w:after="0"/>
        <w:ind w:left="-360"/>
        <w:rPr>
          <w:b/>
          <w:color w:val="008080"/>
          <w:sz w:val="18"/>
          <w:szCs w:val="18"/>
        </w:rPr>
      </w:pPr>
      <w:r w:rsidRPr="00996439">
        <w:rPr>
          <w:b/>
          <w:color w:val="008080"/>
          <w:sz w:val="18"/>
          <w:szCs w:val="18"/>
        </w:rPr>
        <w:t>ANEXO 3</w:t>
      </w:r>
      <w:r w:rsidRPr="00996439">
        <w:rPr>
          <w:b/>
          <w:color w:val="008080"/>
          <w:sz w:val="18"/>
          <w:szCs w:val="18"/>
        </w:rPr>
        <w:tab/>
      </w:r>
      <w:r w:rsidRPr="00996439">
        <w:rPr>
          <w:b/>
          <w:color w:val="008080"/>
          <w:sz w:val="18"/>
          <w:szCs w:val="18"/>
        </w:rPr>
        <w:tab/>
        <w:t xml:space="preserve">       </w:t>
      </w:r>
      <w:r>
        <w:rPr>
          <w:b/>
          <w:color w:val="008080"/>
          <w:sz w:val="18"/>
          <w:szCs w:val="18"/>
        </w:rPr>
        <w:t xml:space="preserve">                    </w:t>
      </w:r>
      <w:bookmarkStart w:id="0" w:name="_GoBack"/>
      <w:bookmarkEnd w:id="0"/>
      <w:r w:rsidRPr="00996439">
        <w:rPr>
          <w:b/>
          <w:color w:val="008080"/>
          <w:sz w:val="18"/>
          <w:szCs w:val="18"/>
        </w:rPr>
        <w:t xml:space="preserve"> INSTRUCCIONES DOCUMENTO ÚNICO DE CONTRATACIÓN (DEUC)</w:t>
      </w:r>
    </w:p>
    <w:p w:rsidR="009D7971" w:rsidRPr="00496638" w:rsidRDefault="009D7971" w:rsidP="009D7971">
      <w:pPr>
        <w:tabs>
          <w:tab w:val="left" w:pos="709"/>
          <w:tab w:val="center" w:pos="4253"/>
          <w:tab w:val="center" w:pos="5954"/>
        </w:tabs>
        <w:ind w:left="-360" w:right="71"/>
        <w:outlineLvl w:val="0"/>
        <w:rPr>
          <w:rFonts w:ascii="Century Gothic" w:hAnsi="Century Gothic"/>
          <w:b/>
          <w:sz w:val="18"/>
          <w:szCs w:val="18"/>
        </w:rPr>
      </w:pPr>
      <w:r w:rsidRPr="00496638">
        <w:rPr>
          <w:rFonts w:ascii="Century Gothic" w:hAnsi="Century Gothic"/>
          <w:b/>
          <w:sz w:val="18"/>
          <w:szCs w:val="18"/>
        </w:rPr>
        <w:t>(A incluir en SOBRE B: “PROPOSICIÓN RELATIVA A CRITERIOS SOMETIDOS A JUICIO DE VALOR”)</w:t>
      </w:r>
    </w:p>
    <w:p w:rsidR="009D7971" w:rsidRPr="00996439" w:rsidRDefault="009D7971" w:rsidP="009D7971">
      <w:pPr>
        <w:tabs>
          <w:tab w:val="left" w:pos="709"/>
          <w:tab w:val="center" w:pos="4253"/>
          <w:tab w:val="center" w:pos="5954"/>
        </w:tabs>
        <w:ind w:left="-360" w:right="71"/>
        <w:outlineLvl w:val="0"/>
        <w:rPr>
          <w:rFonts w:ascii="Century Gothic" w:hAnsi="Century Gothic"/>
          <w:b/>
          <w:color w:val="008080"/>
          <w:sz w:val="18"/>
          <w:szCs w:val="18"/>
        </w:rPr>
      </w:pP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Para poder cumplimentar el Anexo referido a la declaración responsable mediante el modelo normalizado Documento Europeo Único de Contratación (DEUC) deberá seguir los siguientes pasos: 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Exportar en su equipo el fichero espd-request.xml incluido en el fichero </w:t>
      </w:r>
      <w:proofErr w:type="spellStart"/>
      <w:r w:rsidRPr="00996439">
        <w:rPr>
          <w:rFonts w:ascii="Century Gothic" w:hAnsi="Century Gothic"/>
          <w:sz w:val="18"/>
          <w:szCs w:val="18"/>
        </w:rPr>
        <w:t>zip</w:t>
      </w:r>
      <w:proofErr w:type="spellEnd"/>
      <w:r w:rsidRPr="00996439">
        <w:rPr>
          <w:rFonts w:ascii="Century Gothic" w:hAnsi="Century Gothic"/>
          <w:sz w:val="18"/>
          <w:szCs w:val="18"/>
        </w:rPr>
        <w:t xml:space="preserve"> del mismo nombre que se encuentra disponible en el anuncio de publicación del Portal de Contratación de Navarra, en “pliego y documentación complementaria”</w:t>
      </w:r>
    </w:p>
    <w:p w:rsidR="009D7971" w:rsidRPr="005655DD" w:rsidRDefault="009D7971" w:rsidP="009D7971">
      <w:pPr>
        <w:rPr>
          <w:lang w:val="es-ES"/>
        </w:rPr>
      </w:pPr>
      <w:r w:rsidRPr="00996439">
        <w:rPr>
          <w:rFonts w:ascii="Century Gothic" w:hAnsi="Century Gothic"/>
          <w:sz w:val="18"/>
          <w:szCs w:val="18"/>
        </w:rPr>
        <w:t xml:space="preserve">Abrir el siguiente link: </w:t>
      </w:r>
      <w:hyperlink r:id="rId5" w:history="1">
        <w:r>
          <w:rPr>
            <w:rStyle w:val="Hipervnculo"/>
            <w:rFonts w:ascii="Century Gothic" w:hAnsi="Century Gothic"/>
            <w:sz w:val="20"/>
          </w:rPr>
          <w:t>https://visor.registrodelicitadores.gob.es/esp</w:t>
        </w:r>
        <w:r>
          <w:rPr>
            <w:rStyle w:val="Hipervnculo"/>
            <w:rFonts w:ascii="Century Gothic" w:hAnsi="Century Gothic"/>
            <w:sz w:val="20"/>
          </w:rPr>
          <w:t>d</w:t>
        </w:r>
        <w:r>
          <w:rPr>
            <w:rStyle w:val="Hipervnculo"/>
            <w:rFonts w:ascii="Century Gothic" w:hAnsi="Century Gothic"/>
            <w:sz w:val="20"/>
          </w:rPr>
          <w:t>-web/filter?lang=es</w:t>
        </w:r>
      </w:hyperlink>
      <w:r w:rsidRPr="00996439">
        <w:rPr>
          <w:rFonts w:ascii="Century Gothic" w:hAnsi="Century Gothic"/>
          <w:sz w:val="18"/>
          <w:szCs w:val="18"/>
        </w:rPr>
        <w:t xml:space="preserve"> 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Seleccionar el idioma “español” 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Seleccionar la opción “Soy operador económico” 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Seleccionar la opción “importar un DEUC” 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Cargar el fichero </w:t>
      </w:r>
      <w:proofErr w:type="spellStart"/>
      <w:proofErr w:type="gramStart"/>
      <w:r w:rsidRPr="00996439">
        <w:rPr>
          <w:rFonts w:ascii="Century Gothic" w:hAnsi="Century Gothic"/>
          <w:sz w:val="18"/>
          <w:szCs w:val="18"/>
        </w:rPr>
        <w:t>DEUC,xml</w:t>
      </w:r>
      <w:proofErr w:type="spellEnd"/>
      <w:proofErr w:type="gramEnd"/>
      <w:r w:rsidRPr="00996439">
        <w:rPr>
          <w:rFonts w:ascii="Century Gothic" w:hAnsi="Century Gothic"/>
          <w:sz w:val="18"/>
          <w:szCs w:val="18"/>
        </w:rPr>
        <w:t xml:space="preserve"> que previamente se ha descargado a su equipo (paso 1).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>Seleccione el país y pinche “siguiente”.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Cumplimentar los apartados del DEUC correspondiente, (parte II, III, IV, V-en </w:t>
      </w:r>
      <w:proofErr w:type="gramStart"/>
      <w:r w:rsidRPr="00996439">
        <w:rPr>
          <w:rFonts w:ascii="Century Gothic" w:hAnsi="Century Gothic"/>
          <w:sz w:val="18"/>
          <w:szCs w:val="18"/>
        </w:rPr>
        <w:t>su  caso</w:t>
      </w:r>
      <w:proofErr w:type="gramEnd"/>
      <w:r w:rsidRPr="00996439">
        <w:rPr>
          <w:rFonts w:ascii="Century Gothic" w:hAnsi="Century Gothic"/>
          <w:sz w:val="18"/>
          <w:szCs w:val="18"/>
        </w:rPr>
        <w:t xml:space="preserve">-,VI). </w:t>
      </w:r>
    </w:p>
    <w:p w:rsidR="009D7971" w:rsidRPr="00996439" w:rsidRDefault="009D7971" w:rsidP="009D7971">
      <w:pPr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Las empresas que figuren inscritas en el Registro Oficial de Licitadores y Empresas Clasificadas del Estado (ROLECE), o en el Registro voluntario de Licitadores de Navarra, o equivalente de otras comunidades autónomas, solo deberán facilitar en </w:t>
      </w:r>
      <w:smartTag w:uri="urn:schemas-microsoft-com:office:smarttags" w:element="PersonName">
        <w:smartTagPr>
          <w:attr w:name="ProductID" w:val="la parte II"/>
        </w:smartTagPr>
        <w:r w:rsidRPr="00996439">
          <w:rPr>
            <w:rFonts w:ascii="Century Gothic" w:hAnsi="Century Gothic"/>
            <w:sz w:val="18"/>
            <w:szCs w:val="18"/>
          </w:rPr>
          <w:t>la parte II</w:t>
        </w:r>
      </w:smartTag>
      <w:r w:rsidRPr="00996439">
        <w:rPr>
          <w:rFonts w:ascii="Century Gothic" w:hAnsi="Century Gothic"/>
          <w:sz w:val="18"/>
          <w:szCs w:val="18"/>
        </w:rPr>
        <w:t>, aquella información que no figure inscrita en los mismos o que, aun estando inscrita, no conste de manera actualizada, siempre y cuando consignen en el DEUC la información necesaria para el acceso a dicho registro.</w:t>
      </w:r>
    </w:p>
    <w:p w:rsidR="009D7971" w:rsidRPr="00996439" w:rsidRDefault="009D7971" w:rsidP="009D7971">
      <w:pPr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  <w:u w:val="single"/>
        </w:rPr>
        <w:t>Solo debe cumplimentarse la parte V</w:t>
      </w:r>
      <w:r w:rsidRPr="00996439">
        <w:rPr>
          <w:rFonts w:ascii="Century Gothic" w:hAnsi="Century Gothic"/>
          <w:sz w:val="18"/>
          <w:szCs w:val="18"/>
        </w:rPr>
        <w:t xml:space="preserve"> en el caso de que el procedimiento de adjudicación sea el procedimiento restringido o el procedimiento de licitación con negociación</w:t>
      </w:r>
    </w:p>
    <w:p w:rsidR="009D7971" w:rsidRPr="00996439" w:rsidRDefault="009D7971" w:rsidP="009D7971">
      <w:pPr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Es obligatorio </w:t>
      </w:r>
      <w:r w:rsidRPr="00996439">
        <w:rPr>
          <w:rFonts w:ascii="Century Gothic" w:hAnsi="Century Gothic"/>
          <w:sz w:val="18"/>
          <w:szCs w:val="18"/>
          <w:u w:val="single"/>
        </w:rPr>
        <w:t>responder a todas las preguntas</w:t>
      </w:r>
      <w:r w:rsidRPr="00996439">
        <w:rPr>
          <w:rFonts w:ascii="Century Gothic" w:hAnsi="Century Gothic"/>
          <w:sz w:val="18"/>
          <w:szCs w:val="18"/>
        </w:rPr>
        <w:t xml:space="preserve"> de los apartados que figuran en el DEUC.</w:t>
      </w:r>
    </w:p>
    <w:p w:rsidR="009D7971" w:rsidRPr="00996439" w:rsidRDefault="009D7971" w:rsidP="009D7971">
      <w:pPr>
        <w:numPr>
          <w:ilvl w:val="3"/>
          <w:numId w:val="1"/>
        </w:numPr>
        <w:tabs>
          <w:tab w:val="clear" w:pos="2880"/>
        </w:tabs>
        <w:ind w:left="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>Imprimir y firmar el documento.</w:t>
      </w:r>
    </w:p>
    <w:p w:rsidR="009D7971" w:rsidRPr="00996439" w:rsidRDefault="009D7971" w:rsidP="009D7971">
      <w:pPr>
        <w:rPr>
          <w:rFonts w:ascii="Century Gothic" w:hAnsi="Century Gothic"/>
          <w:sz w:val="18"/>
          <w:szCs w:val="18"/>
        </w:rPr>
      </w:pP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>Este documento debidamente cumplimentado y firmado se deberá presentar junto con el resto de la documentación de la licitación de acuerdo con lo establecido en los Pliegos que rigen la convocatoria y dentro del plazo fijado en la misma.</w:t>
      </w: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Cuando el contrato esté dividido en lotes y los medios para acreditar la solvencia varíen de un lote a otro, deberá presentarse un documento por cada uno de los lotes a los que se presente oferta. No obstante, si los medios para acreditar la solvencia son los mismos para todos los lotes y lo que varía son los requisitos en función del número de lotes a los que la empresa presente o pretenda presentar oferta, se cumplimentará un solo documento para todos ellos. </w:t>
      </w: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Cuando concurra a la licitación en participación o agrupado en una UTE, se deberá cumplimentar un documento por cada una de las empresas que participen o constituyan </w:t>
      </w:r>
      <w:smartTag w:uri="urn:schemas-microsoft-com:office:smarttags" w:element="PersonName">
        <w:smartTagPr>
          <w:attr w:name="ProductID" w:val="la UTE."/>
        </w:smartTagPr>
        <w:r w:rsidRPr="00996439">
          <w:rPr>
            <w:rFonts w:ascii="Century Gothic" w:hAnsi="Century Gothic"/>
            <w:sz w:val="18"/>
            <w:szCs w:val="18"/>
          </w:rPr>
          <w:t>la UTE.</w:t>
        </w:r>
      </w:smartTag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>En caso de que la empresa licitadora acredite la solvencia necesaria para celebrar el contrato basándose en la solvencia y medios de otras entidades independientemente de la naturaleza de la relación jurídica que tenga con ellas, se deberá cumplimentar un documento por la empresa licitadora y otro por la empresa cuyos medios se adscriben.</w:t>
      </w: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  <w:r w:rsidRPr="00996439">
        <w:rPr>
          <w:rFonts w:ascii="Century Gothic" w:hAnsi="Century Gothic"/>
          <w:sz w:val="18"/>
          <w:szCs w:val="18"/>
        </w:rPr>
        <w:t xml:space="preserve">Tienen a su disposición </w:t>
      </w:r>
      <w:smartTag w:uri="urn:schemas-microsoft-com:office:smarttags" w:element="PersonName">
        <w:smartTagPr>
          <w:attr w:name="ProductID" w:val="la “Recomendación"/>
        </w:smartTagPr>
        <w:r w:rsidRPr="00996439">
          <w:rPr>
            <w:rFonts w:ascii="Century Gothic" w:hAnsi="Century Gothic"/>
            <w:sz w:val="18"/>
            <w:szCs w:val="18"/>
          </w:rPr>
          <w:t>la “Recomendación</w:t>
        </w:r>
      </w:smartTag>
      <w:r w:rsidRPr="00996439">
        <w:rPr>
          <w:rFonts w:ascii="Century Gothic" w:hAnsi="Century Gothic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Junta Consultiva"/>
        </w:smartTagPr>
        <w:r w:rsidRPr="00996439">
          <w:rPr>
            <w:rFonts w:ascii="Century Gothic" w:hAnsi="Century Gothic"/>
            <w:sz w:val="18"/>
            <w:szCs w:val="18"/>
          </w:rPr>
          <w:t>la Junta Consultiva</w:t>
        </w:r>
      </w:smartTag>
      <w:r w:rsidRPr="00996439">
        <w:rPr>
          <w:rFonts w:ascii="Century Gothic" w:hAnsi="Century Gothic"/>
          <w:sz w:val="18"/>
          <w:szCs w:val="18"/>
        </w:rPr>
        <w:t xml:space="preserve"> de Contratación Administrativa sobre la utilización del Documento Europeo Único de Contratación previsto en </w:t>
      </w:r>
      <w:smartTag w:uri="urn:schemas-microsoft-com:office:smarttags" w:element="PersonName">
        <w:smartTagPr>
          <w:attr w:name="ProductID" w:val="la nueva Directiva"/>
        </w:smartTagPr>
        <w:r w:rsidRPr="00996439">
          <w:rPr>
            <w:rFonts w:ascii="Century Gothic" w:hAnsi="Century Gothic"/>
            <w:sz w:val="18"/>
            <w:szCs w:val="18"/>
          </w:rPr>
          <w:t>la nueva Directiva</w:t>
        </w:r>
      </w:smartTag>
      <w:r w:rsidRPr="00996439">
        <w:rPr>
          <w:rFonts w:ascii="Century Gothic" w:hAnsi="Century Gothic"/>
          <w:sz w:val="18"/>
          <w:szCs w:val="18"/>
        </w:rPr>
        <w:t xml:space="preserve"> de contratación pública”, publicada en el Boletín Oficial del Estado Núm. 85 del viernes 8 de abril de 2016 (Sec. III Pág. 24845) en el siguiente link:</w:t>
      </w:r>
    </w:p>
    <w:p w:rsidR="009D7971" w:rsidRPr="00996439" w:rsidRDefault="009D7971" w:rsidP="009D7971">
      <w:pPr>
        <w:ind w:left="-360"/>
        <w:rPr>
          <w:rFonts w:ascii="Century Gothic" w:hAnsi="Century Gothic"/>
          <w:sz w:val="18"/>
          <w:szCs w:val="18"/>
        </w:rPr>
      </w:pPr>
    </w:p>
    <w:p w:rsidR="009D7971" w:rsidRPr="00996439" w:rsidRDefault="009D7971" w:rsidP="009D7971">
      <w:pPr>
        <w:ind w:left="-360"/>
        <w:rPr>
          <w:rFonts w:ascii="Century Gothic" w:hAnsi="Century Gothic"/>
          <w:b/>
          <w:color w:val="008080"/>
          <w:sz w:val="18"/>
          <w:szCs w:val="18"/>
        </w:rPr>
      </w:pPr>
      <w:hyperlink r:id="rId6" w:history="1">
        <w:r w:rsidRPr="00996439">
          <w:rPr>
            <w:rStyle w:val="Hipervnculo"/>
            <w:rFonts w:ascii="Century Gothic" w:hAnsi="Century Gothic"/>
            <w:sz w:val="18"/>
            <w:szCs w:val="18"/>
          </w:rPr>
          <w:t>http://www.boe.es/boe/dias/2016/04/08/pdfs/BOE-A-2016-3392.pdf</w:t>
        </w:r>
      </w:hyperlink>
      <w:r w:rsidRPr="00996439">
        <w:rPr>
          <w:rFonts w:ascii="Century Gothic" w:hAnsi="Century Gothic"/>
          <w:sz w:val="18"/>
          <w:szCs w:val="18"/>
        </w:rPr>
        <w:t xml:space="preserve"> </w:t>
      </w:r>
    </w:p>
    <w:p w:rsidR="001778AC" w:rsidRDefault="009D7971" w:rsidP="009D7971"/>
    <w:sectPr w:rsidR="00177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2D8"/>
    <w:multiLevelType w:val="hybridMultilevel"/>
    <w:tmpl w:val="0F5456C2"/>
    <w:lvl w:ilvl="0" w:tplc="E5CC5086">
      <w:start w:val="1"/>
      <w:numFmt w:val="decimal"/>
      <w:lvlText w:val="%1."/>
      <w:lvlJc w:val="left"/>
      <w:pPr>
        <w:tabs>
          <w:tab w:val="num" w:pos="-1407"/>
        </w:tabs>
        <w:ind w:left="-14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71"/>
    <w:rsid w:val="000658AC"/>
    <w:rsid w:val="000A48E0"/>
    <w:rsid w:val="009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E64433"/>
  <w15:chartTrackingRefBased/>
  <w15:docId w15:val="{4E01D7B7-1669-4CAF-8D3B-E263366C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9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-SNS-O">
    <w:name w:val="1-SNS-O"/>
    <w:link w:val="1-SNS-OCar"/>
    <w:rsid w:val="009D7971"/>
    <w:pPr>
      <w:spacing w:before="120" w:after="120" w:line="240" w:lineRule="auto"/>
      <w:jc w:val="both"/>
    </w:pPr>
    <w:rPr>
      <w:rFonts w:ascii="Century Gothic" w:eastAsia="Times New Roman" w:hAnsi="Century Gothic" w:cs="Times New Roman"/>
      <w:sz w:val="20"/>
      <w:szCs w:val="24"/>
      <w:lang w:eastAsia="es-ES"/>
    </w:rPr>
  </w:style>
  <w:style w:type="character" w:customStyle="1" w:styleId="1-SNS-OCar">
    <w:name w:val="1-SNS-O Car"/>
    <w:link w:val="1-SNS-O"/>
    <w:rsid w:val="009D7971"/>
    <w:rPr>
      <w:rFonts w:ascii="Century Gothic" w:eastAsia="Times New Roman" w:hAnsi="Century Gothic" w:cs="Times New Roman"/>
      <w:sz w:val="20"/>
      <w:szCs w:val="24"/>
      <w:lang w:eastAsia="es-ES"/>
    </w:rPr>
  </w:style>
  <w:style w:type="character" w:styleId="Hipervnculo">
    <w:name w:val="Hyperlink"/>
    <w:rsid w:val="009D797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79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e.es/boe/dias/2016/04/08/pdfs/BOE-A-2016-3392.pdf" TargetMode="External"/><Relationship Id="rId5" Type="http://schemas.openxmlformats.org/officeDocument/2006/relationships/hyperlink" Target="https://visor.registrodelicitadores.gob.es/espd-web/filter?lang=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x053894</dc:creator>
  <cp:keywords/>
  <dc:description/>
  <cp:lastModifiedBy>x053894</cp:lastModifiedBy>
  <cp:revision>1</cp:revision>
  <dcterms:created xsi:type="dcterms:W3CDTF">2024-01-29T12:34:00Z</dcterms:created>
  <dcterms:modified xsi:type="dcterms:W3CDTF">2024-01-29T12:35:00Z</dcterms:modified>
</cp:coreProperties>
</file>