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113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466B22">
        <w:rPr>
          <w:rFonts w:ascii="Calibri" w:hAnsi="Calibri" w:cs="Calibri"/>
          <w:b/>
          <w:sz w:val="24"/>
          <w:szCs w:val="24"/>
          <w:u w:val="single"/>
        </w:rPr>
        <w:t>Aclaración nº 1</w:t>
      </w: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1130"/>
        <w:jc w:val="both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466B22">
        <w:rPr>
          <w:rFonts w:ascii="Calibri" w:hAnsi="Calibri" w:cs="Calibri"/>
          <w:b/>
          <w:sz w:val="24"/>
          <w:szCs w:val="24"/>
          <w:u w:val="single"/>
        </w:rPr>
        <w:t>Clausula nº 11 del Pliego de Prescripciones Técnicas del Contrato.</w:t>
      </w: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sz w:val="24"/>
          <w:szCs w:val="24"/>
        </w:rPr>
      </w:pPr>
      <w:r w:rsidRPr="00466B22">
        <w:rPr>
          <w:rFonts w:ascii="Calibri" w:hAnsi="Calibri" w:cs="Calibri"/>
          <w:sz w:val="24"/>
          <w:szCs w:val="24"/>
        </w:rPr>
        <w:t>Advertido error en la redacción de la cláusula nº 11 del Pliego de Prescripciones Técnicas, se procede a su aclaración</w:t>
      </w: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466B22">
        <w:rPr>
          <w:rFonts w:ascii="Calibri" w:hAnsi="Calibri" w:cs="Calibri"/>
          <w:b/>
          <w:sz w:val="24"/>
          <w:szCs w:val="24"/>
        </w:rPr>
        <w:t>Donde dice:</w:t>
      </w:r>
      <w:bookmarkStart w:id="0" w:name="_GoBack"/>
      <w:bookmarkEnd w:id="0"/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widowControl w:val="0"/>
        <w:tabs>
          <w:tab w:val="left" w:pos="1262"/>
        </w:tabs>
        <w:autoSpaceDE w:val="0"/>
        <w:autoSpaceDN w:val="0"/>
        <w:ind w:left="708" w:right="-1"/>
        <w:jc w:val="both"/>
        <w:rPr>
          <w:rFonts w:ascii="Calibri" w:hAnsi="Calibri" w:cs="Calibri"/>
          <w:sz w:val="24"/>
          <w:szCs w:val="24"/>
        </w:rPr>
      </w:pPr>
      <w:r w:rsidRPr="00466B22">
        <w:rPr>
          <w:rFonts w:ascii="Calibri" w:hAnsi="Calibri" w:cs="Calibri"/>
          <w:sz w:val="24"/>
          <w:szCs w:val="24"/>
        </w:rPr>
        <w:t xml:space="preserve">11.- </w:t>
      </w:r>
      <w:r w:rsidRPr="00466B22">
        <w:rPr>
          <w:rFonts w:ascii="Calibri" w:hAnsi="Calibri" w:cs="Calibri"/>
          <w:sz w:val="24"/>
          <w:szCs w:val="24"/>
        </w:rPr>
        <w:t>Aplicativo informático que permita exportar datos de intercambio de nóminas mensuales para su aplicación automática a la Contabilidad Municipal en base a las características establecidas en el Anexo nº 1 del presente Pliego de Condiciones Técnicas.</w:t>
      </w:r>
    </w:p>
    <w:p w:rsidR="0048782E" w:rsidRPr="00466B22" w:rsidRDefault="00466B22" w:rsidP="00466B22">
      <w:pPr>
        <w:ind w:right="-1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ind w:right="-1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ind w:right="-1"/>
        <w:rPr>
          <w:rFonts w:ascii="Calibri" w:hAnsi="Calibri" w:cs="Calibri"/>
          <w:b/>
          <w:sz w:val="24"/>
          <w:szCs w:val="24"/>
        </w:rPr>
      </w:pPr>
      <w:r w:rsidRPr="00466B22">
        <w:rPr>
          <w:rFonts w:ascii="Calibri" w:hAnsi="Calibri" w:cs="Calibri"/>
          <w:b/>
          <w:sz w:val="24"/>
          <w:szCs w:val="24"/>
        </w:rPr>
        <w:t xml:space="preserve">Debe decir: </w:t>
      </w:r>
    </w:p>
    <w:p w:rsidR="00466B22" w:rsidRPr="00466B22" w:rsidRDefault="00466B22" w:rsidP="00466B22">
      <w:pPr>
        <w:ind w:right="-1"/>
        <w:rPr>
          <w:rFonts w:ascii="Calibri" w:hAnsi="Calibri" w:cs="Calibri"/>
          <w:sz w:val="24"/>
          <w:szCs w:val="24"/>
        </w:rPr>
      </w:pPr>
    </w:p>
    <w:p w:rsidR="00466B22" w:rsidRPr="00466B22" w:rsidRDefault="00466B22" w:rsidP="00466B22">
      <w:pPr>
        <w:ind w:left="708" w:right="-1"/>
        <w:jc w:val="both"/>
        <w:rPr>
          <w:rFonts w:ascii="Calibri" w:hAnsi="Calibri" w:cs="Calibri"/>
          <w:b/>
          <w:sz w:val="24"/>
          <w:szCs w:val="24"/>
        </w:rPr>
      </w:pPr>
      <w:r w:rsidRPr="00466B22">
        <w:rPr>
          <w:rFonts w:ascii="Calibri" w:hAnsi="Calibri" w:cs="Calibri"/>
          <w:b/>
          <w:sz w:val="24"/>
          <w:szCs w:val="24"/>
        </w:rPr>
        <w:t xml:space="preserve">11.- </w:t>
      </w:r>
      <w:r w:rsidRPr="00466B22">
        <w:rPr>
          <w:rFonts w:ascii="Calibri" w:hAnsi="Calibri" w:cs="Calibri"/>
          <w:b/>
          <w:sz w:val="24"/>
          <w:szCs w:val="24"/>
        </w:rPr>
        <w:t>Aplicativo informático que permita exportar datos de intercambio de nóminas mensuales para su aplicación automática a la Contabilidad Municipal</w:t>
      </w:r>
      <w:r w:rsidRPr="00466B22">
        <w:rPr>
          <w:rFonts w:ascii="Calibri" w:hAnsi="Calibri" w:cs="Calibri"/>
          <w:b/>
          <w:sz w:val="24"/>
          <w:szCs w:val="24"/>
        </w:rPr>
        <w:t xml:space="preserve"> (Aplicación SEPAL de la empresa </w:t>
      </w:r>
      <w:proofErr w:type="spellStart"/>
      <w:r w:rsidRPr="00466B22">
        <w:rPr>
          <w:rFonts w:ascii="Calibri" w:hAnsi="Calibri" w:cs="Calibri"/>
          <w:b/>
          <w:sz w:val="24"/>
          <w:szCs w:val="24"/>
        </w:rPr>
        <w:t>Animsa</w:t>
      </w:r>
      <w:proofErr w:type="spellEnd"/>
      <w:r w:rsidRPr="00466B22">
        <w:rPr>
          <w:rFonts w:ascii="Calibri" w:hAnsi="Calibri" w:cs="Calibri"/>
          <w:b/>
          <w:sz w:val="24"/>
          <w:szCs w:val="24"/>
        </w:rPr>
        <w:t>)</w:t>
      </w:r>
    </w:p>
    <w:sectPr w:rsidR="00466B22" w:rsidRPr="00466B22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22" w:rsidRDefault="00466B22" w:rsidP="00323CA9">
      <w:r>
        <w:separator/>
      </w:r>
    </w:p>
  </w:endnote>
  <w:endnote w:type="continuationSeparator" w:id="0">
    <w:p w:rsidR="00466B22" w:rsidRDefault="00466B2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22" w:rsidRDefault="00466B22">
    <w:pPr>
      <w:pStyle w:val="Piedepgina"/>
    </w:pPr>
    <w:bookmarkStart w:id="1" w:name="codbarraspie1"/>
    <w:bookmarkEnd w:id="1"/>
  </w:p>
  <w:p w:rsidR="00466B22" w:rsidRDefault="00466B22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22" w:rsidRDefault="00466B22" w:rsidP="00323CA9">
      <w:r>
        <w:separator/>
      </w:r>
    </w:p>
  </w:footnote>
  <w:footnote w:type="continuationSeparator" w:id="0">
    <w:p w:rsidR="00466B22" w:rsidRDefault="00466B22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5EB"/>
    <w:multiLevelType w:val="hybridMultilevel"/>
    <w:tmpl w:val="C11609B4"/>
    <w:lvl w:ilvl="0" w:tplc="EE14F4DA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99"/>
        <w:lang w:val="es-ES" w:eastAsia="en-US" w:bidi="ar-SA"/>
      </w:rPr>
    </w:lvl>
    <w:lvl w:ilvl="1" w:tplc="EE84D69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s-ES" w:eastAsia="en-US" w:bidi="ar-SA"/>
      </w:rPr>
    </w:lvl>
    <w:lvl w:ilvl="2" w:tplc="1D689CBA"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3" w:tplc="FE4A18F2">
      <w:numFmt w:val="bullet"/>
      <w:lvlText w:val="•"/>
      <w:lvlJc w:val="left"/>
      <w:pPr>
        <w:ind w:left="2901" w:hanging="360"/>
      </w:pPr>
      <w:rPr>
        <w:rFonts w:hint="default"/>
        <w:lang w:val="es-ES" w:eastAsia="en-US" w:bidi="ar-SA"/>
      </w:rPr>
    </w:lvl>
    <w:lvl w:ilvl="4" w:tplc="7CF07596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5" w:tplc="7B562FB0">
      <w:numFmt w:val="bullet"/>
      <w:lvlText w:val="•"/>
      <w:lvlJc w:val="left"/>
      <w:pPr>
        <w:ind w:left="4723" w:hanging="360"/>
      </w:pPr>
      <w:rPr>
        <w:rFonts w:hint="default"/>
        <w:lang w:val="es-ES" w:eastAsia="en-US" w:bidi="ar-SA"/>
      </w:rPr>
    </w:lvl>
    <w:lvl w:ilvl="6" w:tplc="C54A21FA">
      <w:numFmt w:val="bullet"/>
      <w:lvlText w:val="•"/>
      <w:lvlJc w:val="left"/>
      <w:pPr>
        <w:ind w:left="5634" w:hanging="360"/>
      </w:pPr>
      <w:rPr>
        <w:rFonts w:hint="default"/>
        <w:lang w:val="es-ES" w:eastAsia="en-US" w:bidi="ar-SA"/>
      </w:rPr>
    </w:lvl>
    <w:lvl w:ilvl="7" w:tplc="C76402BC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8" w:tplc="3BD4C03E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B22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66B22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569</Characters>
  <Application>Microsoft Office Word</Application>
  <DocSecurity>0</DocSecurity>
  <Lines>20</Lines>
  <Paragraphs>6</Paragraphs>
  <ScaleCrop>false</ScaleCrop>
  <Company>Entidad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Itsaso Etxaide Baigorri</dc:creator>
  <cp:lastModifiedBy>Itsaso Etxaide Baigorri</cp:lastModifiedBy>
  <cp:revision>1</cp:revision>
  <dcterms:created xsi:type="dcterms:W3CDTF">2022-02-24T11:18:00Z</dcterms:created>
  <dcterms:modified xsi:type="dcterms:W3CDTF">2022-02-24T11:24:00Z</dcterms:modified>
</cp:coreProperties>
</file>