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A61" w:rsidRPr="008D01D6" w:rsidRDefault="007F7A61" w:rsidP="007F7A61">
      <w:pPr>
        <w:pBdr>
          <w:top w:val="single" w:sz="4" w:space="1" w:color="auto"/>
          <w:left w:val="single" w:sz="4" w:space="4" w:color="auto"/>
          <w:bottom w:val="single" w:sz="4" w:space="1" w:color="auto"/>
          <w:right w:val="single" w:sz="4" w:space="4" w:color="auto"/>
        </w:pBdr>
        <w:tabs>
          <w:tab w:val="left" w:pos="709"/>
          <w:tab w:val="center" w:pos="4253"/>
          <w:tab w:val="center" w:pos="5954"/>
        </w:tabs>
        <w:ind w:right="-42"/>
        <w:jc w:val="center"/>
        <w:outlineLvl w:val="0"/>
        <w:rPr>
          <w:b/>
          <w:sz w:val="22"/>
          <w:szCs w:val="22"/>
        </w:rPr>
      </w:pPr>
      <w:r w:rsidRPr="008D01D6">
        <w:rPr>
          <w:b/>
          <w:sz w:val="22"/>
          <w:szCs w:val="22"/>
        </w:rPr>
        <w:t>ANEXO VII – PARA FACILITAR LA VALORACIÓN DE LOS CRITERIOS CUANTIFICABLES MEDIANTE FÓRMULAS</w:t>
      </w:r>
    </w:p>
    <w:p w:rsidR="00F5576D" w:rsidRPr="00F5576D" w:rsidRDefault="00F5576D" w:rsidP="002843FD">
      <w:pPr>
        <w:jc w:val="center"/>
        <w:rPr>
          <w:sz w:val="22"/>
          <w:szCs w:val="22"/>
        </w:rPr>
      </w:pPr>
    </w:p>
    <w:p w:rsidR="00F5576D" w:rsidRPr="00F5576D" w:rsidRDefault="00F5576D" w:rsidP="00F5576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4458"/>
        <w:gridCol w:w="2976"/>
        <w:gridCol w:w="2262"/>
      </w:tblGrid>
      <w:tr w:rsidR="00EF2302" w:rsidTr="00EF2302">
        <w:tc>
          <w:tcPr>
            <w:tcW w:w="7933" w:type="dxa"/>
            <w:gridSpan w:val="3"/>
            <w:shd w:val="clear" w:color="auto" w:fill="auto"/>
          </w:tcPr>
          <w:p w:rsidR="00EF2302" w:rsidRPr="00F862B8" w:rsidRDefault="00EF2302" w:rsidP="00C63C47">
            <w:pPr>
              <w:rPr>
                <w:b/>
              </w:rPr>
            </w:pPr>
            <w:r w:rsidRPr="00F862B8">
              <w:rPr>
                <w:b/>
              </w:rPr>
              <w:t>Analizadores Bioquímica</w:t>
            </w:r>
            <w:r>
              <w:rPr>
                <w:b/>
              </w:rPr>
              <w:t>.</w:t>
            </w:r>
            <w:r w:rsidRPr="00F862B8">
              <w:rPr>
                <w:b/>
              </w:rPr>
              <w:t xml:space="preserve"> H</w:t>
            </w:r>
            <w:r>
              <w:rPr>
                <w:b/>
              </w:rPr>
              <w:t>U</w:t>
            </w:r>
            <w:r w:rsidRPr="00F862B8">
              <w:rPr>
                <w:b/>
              </w:rPr>
              <w:t>N Rutina: Hasta 8 puntos</w:t>
            </w:r>
          </w:p>
        </w:tc>
        <w:tc>
          <w:tcPr>
            <w:tcW w:w="2262" w:type="dxa"/>
          </w:tcPr>
          <w:p w:rsidR="00EF2302" w:rsidRPr="00C44A38" w:rsidRDefault="00EF2302" w:rsidP="00C63C47">
            <w:pPr>
              <w:rPr>
                <w:sz w:val="18"/>
                <w:szCs w:val="18"/>
              </w:rPr>
            </w:pPr>
            <w:r w:rsidRPr="00C44A38">
              <w:rPr>
                <w:sz w:val="18"/>
                <w:szCs w:val="18"/>
              </w:rPr>
              <w:t>La información se encuentra en (*)</w:t>
            </w:r>
          </w:p>
        </w:tc>
      </w:tr>
      <w:tr w:rsidR="00EF2302" w:rsidTr="00EF2302">
        <w:tc>
          <w:tcPr>
            <w:tcW w:w="499" w:type="dxa"/>
            <w:shd w:val="clear" w:color="auto" w:fill="auto"/>
          </w:tcPr>
          <w:p w:rsidR="00EF2302" w:rsidRPr="00EF2302" w:rsidRDefault="00EF2302" w:rsidP="00C63C47">
            <w:pPr>
              <w:rPr>
                <w:sz w:val="18"/>
                <w:szCs w:val="18"/>
              </w:rPr>
            </w:pPr>
            <w:r w:rsidRPr="00EF2302">
              <w:rPr>
                <w:sz w:val="18"/>
                <w:szCs w:val="18"/>
              </w:rPr>
              <w:t>1.1.</w:t>
            </w:r>
          </w:p>
        </w:tc>
        <w:tc>
          <w:tcPr>
            <w:tcW w:w="4458"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Test fotométricos. Alcanzarán conjuntamente una velocidad igual o superior a 10.000 determinaciones/hora y una velocidad igual o superior a 5.300 determinaciones/hora para iones con el menor número de módulos analíticos. </w:t>
            </w:r>
          </w:p>
        </w:tc>
        <w:tc>
          <w:tcPr>
            <w:tcW w:w="2976"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 </w:t>
            </w:r>
            <w:proofErr w:type="spellStart"/>
            <w:r w:rsidRPr="00EF2302">
              <w:rPr>
                <w:rFonts w:ascii="Calibri" w:hAnsi="Calibri" w:cs="Calibri"/>
                <w:sz w:val="18"/>
                <w:szCs w:val="18"/>
              </w:rPr>
              <w:t>det</w:t>
            </w:r>
            <w:proofErr w:type="spellEnd"/>
            <w:r w:rsidRPr="00EF2302">
              <w:rPr>
                <w:rFonts w:ascii="Calibri" w:hAnsi="Calibri" w:cs="Calibri"/>
                <w:sz w:val="18"/>
                <w:szCs w:val="18"/>
              </w:rPr>
              <w:t>/hora (velocidad conjunta)</w:t>
            </w:r>
          </w:p>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 </w:t>
            </w:r>
            <w:proofErr w:type="spellStart"/>
            <w:r w:rsidRPr="00EF2302">
              <w:rPr>
                <w:rFonts w:ascii="Calibri" w:hAnsi="Calibri" w:cs="Calibri"/>
                <w:sz w:val="18"/>
                <w:szCs w:val="18"/>
              </w:rPr>
              <w:t>det</w:t>
            </w:r>
            <w:proofErr w:type="spellEnd"/>
            <w:r w:rsidRPr="00EF2302">
              <w:rPr>
                <w:rFonts w:ascii="Calibri" w:hAnsi="Calibri" w:cs="Calibri"/>
                <w:sz w:val="18"/>
                <w:szCs w:val="18"/>
              </w:rPr>
              <w:t>/hora (iones)</w:t>
            </w:r>
          </w:p>
        </w:tc>
        <w:tc>
          <w:tcPr>
            <w:tcW w:w="2262" w:type="dxa"/>
          </w:tcPr>
          <w:p w:rsidR="00EF2302" w:rsidRPr="00EF2302" w:rsidRDefault="00EF2302" w:rsidP="00C63C47">
            <w:pPr>
              <w:jc w:val="both"/>
              <w:rPr>
                <w:rFonts w:ascii="Calibri" w:hAnsi="Calibri" w:cs="Calibri"/>
                <w:sz w:val="18"/>
                <w:szCs w:val="18"/>
              </w:rPr>
            </w:pPr>
          </w:p>
        </w:tc>
      </w:tr>
      <w:tr w:rsidR="00EF2302" w:rsidTr="00EF2302">
        <w:tc>
          <w:tcPr>
            <w:tcW w:w="499" w:type="dxa"/>
            <w:shd w:val="clear" w:color="auto" w:fill="auto"/>
          </w:tcPr>
          <w:p w:rsidR="00EF2302" w:rsidRPr="00EF2302" w:rsidRDefault="00EF2302" w:rsidP="00C63C47">
            <w:pPr>
              <w:rPr>
                <w:sz w:val="18"/>
                <w:szCs w:val="18"/>
              </w:rPr>
            </w:pPr>
            <w:r w:rsidRPr="00EF2302">
              <w:rPr>
                <w:sz w:val="18"/>
                <w:szCs w:val="18"/>
              </w:rPr>
              <w:t>1.2.</w:t>
            </w:r>
          </w:p>
        </w:tc>
        <w:tc>
          <w:tcPr>
            <w:tcW w:w="4458"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Estabilidad del módulo ISE</w:t>
            </w:r>
          </w:p>
        </w:tc>
        <w:tc>
          <w:tcPr>
            <w:tcW w:w="2976" w:type="dxa"/>
            <w:shd w:val="clear" w:color="auto" w:fill="auto"/>
            <w:vAlign w:val="center"/>
          </w:tcPr>
          <w:p w:rsidR="00EF2302" w:rsidRPr="00EF2302" w:rsidRDefault="00EF2302" w:rsidP="003930B3">
            <w:pPr>
              <w:jc w:val="both"/>
              <w:rPr>
                <w:rFonts w:ascii="Calibri" w:hAnsi="Calibri" w:cs="Calibri"/>
                <w:sz w:val="18"/>
                <w:szCs w:val="18"/>
              </w:rPr>
            </w:pPr>
            <w:r w:rsidRPr="00EF2302">
              <w:rPr>
                <w:rFonts w:ascii="Calibri" w:hAnsi="Calibri" w:cs="Calibri"/>
                <w:sz w:val="18"/>
                <w:szCs w:val="18"/>
              </w:rPr>
              <w:t xml:space="preserve"> …… meses</w:t>
            </w:r>
          </w:p>
        </w:tc>
        <w:tc>
          <w:tcPr>
            <w:tcW w:w="2262" w:type="dxa"/>
          </w:tcPr>
          <w:p w:rsidR="00EF2302" w:rsidRPr="00EF2302" w:rsidRDefault="00EF2302" w:rsidP="003930B3">
            <w:pPr>
              <w:jc w:val="both"/>
              <w:rPr>
                <w:rFonts w:ascii="Calibri" w:hAnsi="Calibri" w:cs="Calibri"/>
                <w:sz w:val="18"/>
                <w:szCs w:val="18"/>
              </w:rPr>
            </w:pPr>
          </w:p>
        </w:tc>
      </w:tr>
      <w:tr w:rsidR="00EF2302" w:rsidTr="00EF2302">
        <w:tc>
          <w:tcPr>
            <w:tcW w:w="499" w:type="dxa"/>
            <w:shd w:val="clear" w:color="auto" w:fill="auto"/>
          </w:tcPr>
          <w:p w:rsidR="00EF2302" w:rsidRPr="00EF2302" w:rsidRDefault="00EF2302" w:rsidP="00C63C47">
            <w:pPr>
              <w:rPr>
                <w:sz w:val="18"/>
                <w:szCs w:val="18"/>
              </w:rPr>
            </w:pPr>
            <w:r w:rsidRPr="00EF2302">
              <w:rPr>
                <w:sz w:val="18"/>
                <w:szCs w:val="18"/>
              </w:rPr>
              <w:t>1.3.</w:t>
            </w:r>
          </w:p>
        </w:tc>
        <w:tc>
          <w:tcPr>
            <w:tcW w:w="4458"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Carga continua y descarga automática continua de reactivos. </w:t>
            </w:r>
          </w:p>
        </w:tc>
        <w:tc>
          <w:tcPr>
            <w:tcW w:w="2976" w:type="dxa"/>
            <w:shd w:val="clear" w:color="auto" w:fill="auto"/>
            <w:vAlign w:val="center"/>
          </w:tcPr>
          <w:p w:rsidR="00EF2302" w:rsidRPr="00EF2302" w:rsidRDefault="00EF2302" w:rsidP="00543B31">
            <w:pPr>
              <w:jc w:val="both"/>
              <w:rPr>
                <w:rFonts w:ascii="Calibri" w:hAnsi="Calibri" w:cs="Calibri"/>
                <w:color w:val="FF0000"/>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543B31">
            <w:pPr>
              <w:jc w:val="both"/>
              <w:rPr>
                <w:rFonts w:ascii="Calibri" w:hAnsi="Calibri" w:cs="Calibri"/>
                <w:sz w:val="18"/>
                <w:szCs w:val="18"/>
              </w:rPr>
            </w:pPr>
          </w:p>
        </w:tc>
      </w:tr>
      <w:tr w:rsidR="00EF2302" w:rsidTr="00EF2302">
        <w:tc>
          <w:tcPr>
            <w:tcW w:w="499" w:type="dxa"/>
            <w:shd w:val="clear" w:color="auto" w:fill="auto"/>
          </w:tcPr>
          <w:p w:rsidR="00EF2302" w:rsidRPr="00EF2302" w:rsidRDefault="00EF2302" w:rsidP="00C63C47">
            <w:pPr>
              <w:rPr>
                <w:sz w:val="18"/>
                <w:szCs w:val="18"/>
              </w:rPr>
            </w:pPr>
            <w:r w:rsidRPr="00EF2302">
              <w:rPr>
                <w:sz w:val="18"/>
                <w:szCs w:val="18"/>
              </w:rPr>
              <w:t xml:space="preserve">1.4. </w:t>
            </w:r>
          </w:p>
        </w:tc>
        <w:tc>
          <w:tcPr>
            <w:tcW w:w="4458" w:type="dxa"/>
            <w:shd w:val="clear" w:color="auto" w:fill="auto"/>
            <w:vAlign w:val="center"/>
          </w:tcPr>
          <w:p w:rsidR="00EF2302" w:rsidRPr="00EF2302" w:rsidRDefault="00EF2302" w:rsidP="003930B3">
            <w:pPr>
              <w:jc w:val="both"/>
              <w:rPr>
                <w:rFonts w:ascii="Calibri" w:hAnsi="Calibri" w:cs="Calibri"/>
                <w:sz w:val="18"/>
                <w:szCs w:val="18"/>
              </w:rPr>
            </w:pPr>
            <w:r w:rsidRPr="00EF2302">
              <w:rPr>
                <w:rFonts w:ascii="Calibri" w:hAnsi="Calibri" w:cs="Calibri"/>
                <w:sz w:val="18"/>
                <w:szCs w:val="18"/>
              </w:rPr>
              <w:t>Rendimiento de test por unidad de consumo (técnicas que superen 300.000 test anuales,</w:t>
            </w:r>
            <w:r>
              <w:rPr>
                <w:rFonts w:ascii="Calibri" w:hAnsi="Calibri" w:cs="Calibri"/>
                <w:sz w:val="18"/>
                <w:szCs w:val="18"/>
              </w:rPr>
              <w:t xml:space="preserve"> </w:t>
            </w:r>
            <w:r w:rsidRPr="00EF2302">
              <w:rPr>
                <w:rFonts w:ascii="Calibri" w:hAnsi="Calibri" w:cs="Calibri"/>
                <w:sz w:val="18"/>
                <w:szCs w:val="18"/>
              </w:rPr>
              <w:t>excluidos iones).</w:t>
            </w:r>
          </w:p>
        </w:tc>
        <w:tc>
          <w:tcPr>
            <w:tcW w:w="2976" w:type="dxa"/>
            <w:shd w:val="clear" w:color="auto" w:fill="auto"/>
            <w:vAlign w:val="center"/>
          </w:tcPr>
          <w:p w:rsidR="00EF2302" w:rsidRPr="00EF2302" w:rsidRDefault="00EF2302" w:rsidP="00543B31">
            <w:pPr>
              <w:jc w:val="both"/>
              <w:rPr>
                <w:rFonts w:ascii="Calibri" w:hAnsi="Calibri" w:cs="Calibri"/>
                <w:sz w:val="18"/>
                <w:szCs w:val="18"/>
              </w:rPr>
            </w:pPr>
          </w:p>
          <w:p w:rsidR="00EF2302" w:rsidRPr="00EF2302" w:rsidRDefault="00EF2302" w:rsidP="00543B31">
            <w:pPr>
              <w:jc w:val="both"/>
              <w:rPr>
                <w:rFonts w:ascii="Calibri" w:hAnsi="Calibri" w:cs="Calibri"/>
                <w:color w:val="C00000"/>
                <w:sz w:val="18"/>
                <w:szCs w:val="18"/>
              </w:rPr>
            </w:pPr>
            <w:r w:rsidRPr="00EF2302">
              <w:rPr>
                <w:rFonts w:ascii="Calibri" w:hAnsi="Calibri" w:cs="Calibri"/>
                <w:sz w:val="18"/>
                <w:szCs w:val="18"/>
              </w:rPr>
              <w:t xml:space="preserve">……. test por unidad de consumo </w:t>
            </w:r>
          </w:p>
          <w:p w:rsidR="00EF2302" w:rsidRPr="00EF2302" w:rsidRDefault="00EF2302" w:rsidP="00C63C47">
            <w:pPr>
              <w:jc w:val="both"/>
              <w:rPr>
                <w:rFonts w:ascii="Calibri" w:hAnsi="Calibri" w:cs="Calibri"/>
                <w:color w:val="C00000"/>
                <w:sz w:val="18"/>
                <w:szCs w:val="18"/>
              </w:rPr>
            </w:pPr>
          </w:p>
        </w:tc>
        <w:tc>
          <w:tcPr>
            <w:tcW w:w="2262" w:type="dxa"/>
          </w:tcPr>
          <w:p w:rsidR="00EF2302" w:rsidRPr="00EF2302" w:rsidRDefault="00EF2302" w:rsidP="00543B31">
            <w:pPr>
              <w:jc w:val="both"/>
              <w:rPr>
                <w:rFonts w:ascii="Calibri" w:hAnsi="Calibri" w:cs="Calibri"/>
                <w:sz w:val="18"/>
                <w:szCs w:val="18"/>
              </w:rPr>
            </w:pPr>
          </w:p>
        </w:tc>
      </w:tr>
    </w:tbl>
    <w:p w:rsidR="00F5576D" w:rsidRPr="00F5576D" w:rsidRDefault="00F5576D" w:rsidP="00F5576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471"/>
        <w:gridCol w:w="2976"/>
        <w:gridCol w:w="2262"/>
      </w:tblGrid>
      <w:tr w:rsidR="00EF2302" w:rsidRPr="00DB6D95" w:rsidTr="00EF2302">
        <w:tc>
          <w:tcPr>
            <w:tcW w:w="7933" w:type="dxa"/>
            <w:gridSpan w:val="3"/>
            <w:shd w:val="clear" w:color="auto" w:fill="auto"/>
          </w:tcPr>
          <w:p w:rsidR="00EF2302" w:rsidRPr="00F862B8" w:rsidRDefault="00EF2302" w:rsidP="00C63C47">
            <w:pPr>
              <w:rPr>
                <w:b/>
              </w:rPr>
            </w:pPr>
            <w:r w:rsidRPr="00F862B8">
              <w:rPr>
                <w:b/>
              </w:rPr>
              <w:t xml:space="preserve">Analizadores </w:t>
            </w:r>
            <w:proofErr w:type="spellStart"/>
            <w:r w:rsidRPr="00F862B8">
              <w:rPr>
                <w:b/>
              </w:rPr>
              <w:t>Inmunoquímica</w:t>
            </w:r>
            <w:proofErr w:type="spellEnd"/>
            <w:r>
              <w:rPr>
                <w:b/>
              </w:rPr>
              <w:t>.</w:t>
            </w:r>
            <w:r w:rsidRPr="00F862B8">
              <w:rPr>
                <w:b/>
              </w:rPr>
              <w:t xml:space="preserve"> H</w:t>
            </w:r>
            <w:r>
              <w:rPr>
                <w:b/>
              </w:rPr>
              <w:t>U</w:t>
            </w:r>
            <w:r w:rsidRPr="00F862B8">
              <w:rPr>
                <w:b/>
              </w:rPr>
              <w:t>N Rutina:</w:t>
            </w:r>
            <w:r>
              <w:rPr>
                <w:b/>
              </w:rPr>
              <w:t xml:space="preserve"> </w:t>
            </w:r>
            <w:r w:rsidRPr="00F862B8">
              <w:rPr>
                <w:b/>
              </w:rPr>
              <w:t>Hasta 8 puntos</w:t>
            </w:r>
          </w:p>
        </w:tc>
        <w:tc>
          <w:tcPr>
            <w:tcW w:w="2262" w:type="dxa"/>
          </w:tcPr>
          <w:p w:rsidR="00EF2302" w:rsidRPr="00F862B8" w:rsidRDefault="00EF2302" w:rsidP="00C63C47">
            <w:pPr>
              <w:rPr>
                <w:b/>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2.1.</w:t>
            </w:r>
          </w:p>
        </w:tc>
        <w:tc>
          <w:tcPr>
            <w:tcW w:w="4471"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Test de quimio o electro quimioluminiscencia. Alcanzarán conjuntamente una velocidad teórica total igual o superior a 1.550 determinaciones/hora con el menor número de módulos analíticos</w:t>
            </w:r>
          </w:p>
        </w:tc>
        <w:tc>
          <w:tcPr>
            <w:tcW w:w="2976"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 </w:t>
            </w:r>
            <w:proofErr w:type="spellStart"/>
            <w:r w:rsidRPr="00EF2302">
              <w:rPr>
                <w:rFonts w:ascii="Calibri" w:hAnsi="Calibri" w:cs="Calibri"/>
                <w:sz w:val="18"/>
                <w:szCs w:val="18"/>
              </w:rPr>
              <w:t>det</w:t>
            </w:r>
            <w:proofErr w:type="spellEnd"/>
            <w:r w:rsidRPr="00EF2302">
              <w:rPr>
                <w:rFonts w:ascii="Calibri" w:hAnsi="Calibri" w:cs="Calibri"/>
                <w:sz w:val="18"/>
                <w:szCs w:val="18"/>
              </w:rPr>
              <w:t>/hora (velocidad teórica</w:t>
            </w:r>
            <w:r>
              <w:rPr>
                <w:rFonts w:ascii="Calibri" w:hAnsi="Calibri" w:cs="Calibri"/>
                <w:sz w:val="18"/>
                <w:szCs w:val="18"/>
              </w:rPr>
              <w:t xml:space="preserve"> total</w:t>
            </w:r>
            <w:r w:rsidRPr="00EF2302">
              <w:rPr>
                <w:rFonts w:ascii="Calibri" w:hAnsi="Calibri" w:cs="Calibri"/>
                <w:sz w:val="18"/>
                <w:szCs w:val="18"/>
              </w:rPr>
              <w:t>)</w:t>
            </w:r>
          </w:p>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módulos analíticos</w:t>
            </w:r>
          </w:p>
        </w:tc>
        <w:tc>
          <w:tcPr>
            <w:tcW w:w="2262" w:type="dxa"/>
          </w:tcPr>
          <w:p w:rsidR="00EF2302" w:rsidRPr="00EF2302" w:rsidRDefault="00EF2302" w:rsidP="00C63C47">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543B31">
            <w:pPr>
              <w:rPr>
                <w:sz w:val="18"/>
                <w:szCs w:val="18"/>
              </w:rPr>
            </w:pPr>
            <w:r w:rsidRPr="00EF2302">
              <w:rPr>
                <w:sz w:val="18"/>
                <w:szCs w:val="18"/>
              </w:rPr>
              <w:t>2.2.</w:t>
            </w:r>
          </w:p>
        </w:tc>
        <w:tc>
          <w:tcPr>
            <w:tcW w:w="4471" w:type="dxa"/>
            <w:shd w:val="clear" w:color="auto" w:fill="auto"/>
            <w:vAlign w:val="center"/>
          </w:tcPr>
          <w:p w:rsidR="00EF2302" w:rsidRPr="00EF2302" w:rsidRDefault="00EF2302" w:rsidP="00543B31">
            <w:pPr>
              <w:jc w:val="both"/>
              <w:rPr>
                <w:rFonts w:ascii="Calibri" w:hAnsi="Calibri" w:cs="Calibri"/>
                <w:sz w:val="18"/>
                <w:szCs w:val="18"/>
              </w:rPr>
            </w:pPr>
            <w:r w:rsidRPr="00EF2302">
              <w:rPr>
                <w:rFonts w:ascii="Calibri" w:hAnsi="Calibri" w:cs="Calibri"/>
                <w:sz w:val="18"/>
                <w:szCs w:val="18"/>
              </w:rPr>
              <w:t>Carga continua y descarga automática continua de reactivos</w:t>
            </w:r>
          </w:p>
        </w:tc>
        <w:tc>
          <w:tcPr>
            <w:tcW w:w="2976" w:type="dxa"/>
            <w:shd w:val="clear" w:color="auto" w:fill="auto"/>
            <w:vAlign w:val="center"/>
          </w:tcPr>
          <w:p w:rsidR="00EF2302" w:rsidRPr="00EF2302" w:rsidRDefault="00EF2302" w:rsidP="00543B31">
            <w:pPr>
              <w:jc w:val="both"/>
              <w:rPr>
                <w:rFonts w:ascii="Calibri" w:hAnsi="Calibri" w:cs="Calibri"/>
                <w:color w:val="FF0000"/>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543B31">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543B31">
            <w:pPr>
              <w:rPr>
                <w:sz w:val="18"/>
                <w:szCs w:val="18"/>
              </w:rPr>
            </w:pPr>
            <w:r w:rsidRPr="00EF2302">
              <w:rPr>
                <w:sz w:val="18"/>
                <w:szCs w:val="18"/>
              </w:rPr>
              <w:t>2.3.</w:t>
            </w:r>
          </w:p>
        </w:tc>
        <w:tc>
          <w:tcPr>
            <w:tcW w:w="4471" w:type="dxa"/>
            <w:shd w:val="clear" w:color="auto" w:fill="auto"/>
            <w:vAlign w:val="center"/>
          </w:tcPr>
          <w:p w:rsidR="00EF2302" w:rsidRPr="00EF2302" w:rsidRDefault="00EF2302" w:rsidP="00543B31">
            <w:pPr>
              <w:jc w:val="both"/>
              <w:rPr>
                <w:rFonts w:ascii="Calibri" w:hAnsi="Calibri" w:cs="Calibri"/>
                <w:sz w:val="18"/>
                <w:szCs w:val="18"/>
              </w:rPr>
            </w:pPr>
            <w:r w:rsidRPr="00EF2302">
              <w:rPr>
                <w:rFonts w:ascii="Calibri" w:hAnsi="Calibri" w:cs="Calibri"/>
                <w:sz w:val="18"/>
                <w:szCs w:val="18"/>
              </w:rPr>
              <w:t>Tiempo de respuesta de Marcadores Cardiacos</w:t>
            </w:r>
          </w:p>
        </w:tc>
        <w:tc>
          <w:tcPr>
            <w:tcW w:w="2976" w:type="dxa"/>
            <w:shd w:val="clear" w:color="auto" w:fill="auto"/>
            <w:vAlign w:val="center"/>
          </w:tcPr>
          <w:p w:rsidR="00EF2302" w:rsidRPr="00EF2302" w:rsidRDefault="00EF2302" w:rsidP="00BF543B">
            <w:pPr>
              <w:jc w:val="both"/>
              <w:rPr>
                <w:rFonts w:ascii="Calibri" w:hAnsi="Calibri" w:cs="Calibri"/>
                <w:sz w:val="18"/>
                <w:szCs w:val="18"/>
              </w:rPr>
            </w:pPr>
            <w:r w:rsidRPr="00BF543B">
              <w:rPr>
                <w:rFonts w:ascii="Calibri" w:hAnsi="Calibri" w:cs="Calibri"/>
                <w:sz w:val="18"/>
                <w:szCs w:val="18"/>
              </w:rPr>
              <w:t xml:space="preserve">….. </w:t>
            </w:r>
            <w:r w:rsidR="00BF543B" w:rsidRPr="00BF543B">
              <w:rPr>
                <w:rFonts w:ascii="Calibri" w:hAnsi="Calibri" w:cs="Calibri"/>
                <w:sz w:val="18"/>
                <w:szCs w:val="18"/>
              </w:rPr>
              <w:t>minutos</w:t>
            </w:r>
          </w:p>
        </w:tc>
        <w:tc>
          <w:tcPr>
            <w:tcW w:w="2262" w:type="dxa"/>
          </w:tcPr>
          <w:p w:rsidR="00EF2302" w:rsidRPr="00EF2302" w:rsidRDefault="00EF2302" w:rsidP="00A57301">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543B31">
            <w:pPr>
              <w:rPr>
                <w:sz w:val="18"/>
                <w:szCs w:val="18"/>
              </w:rPr>
            </w:pPr>
            <w:r w:rsidRPr="00EF2302">
              <w:rPr>
                <w:sz w:val="18"/>
                <w:szCs w:val="18"/>
              </w:rPr>
              <w:t xml:space="preserve">2.4. </w:t>
            </w:r>
          </w:p>
        </w:tc>
        <w:tc>
          <w:tcPr>
            <w:tcW w:w="4471" w:type="dxa"/>
            <w:shd w:val="clear" w:color="auto" w:fill="auto"/>
            <w:vAlign w:val="center"/>
          </w:tcPr>
          <w:p w:rsidR="00EF2302" w:rsidRPr="00EF2302" w:rsidRDefault="00EF2302" w:rsidP="00543B31">
            <w:pPr>
              <w:jc w:val="both"/>
              <w:rPr>
                <w:rFonts w:ascii="Calibri" w:hAnsi="Calibri" w:cs="Calibri"/>
                <w:sz w:val="18"/>
                <w:szCs w:val="18"/>
              </w:rPr>
            </w:pPr>
            <w:r w:rsidRPr="00EF2302">
              <w:rPr>
                <w:rFonts w:ascii="Calibri" w:hAnsi="Calibri" w:cs="Calibri"/>
                <w:sz w:val="18"/>
                <w:szCs w:val="18"/>
              </w:rPr>
              <w:t xml:space="preserve">Los ensayos de </w:t>
            </w:r>
            <w:proofErr w:type="spellStart"/>
            <w:r w:rsidRPr="00EF2302">
              <w:rPr>
                <w:rFonts w:ascii="Calibri" w:hAnsi="Calibri" w:cs="Calibri"/>
                <w:sz w:val="18"/>
                <w:szCs w:val="18"/>
              </w:rPr>
              <w:t>inmunoquímica</w:t>
            </w:r>
            <w:proofErr w:type="spellEnd"/>
            <w:r w:rsidRPr="00EF2302">
              <w:rPr>
                <w:rFonts w:ascii="Calibri" w:hAnsi="Calibri" w:cs="Calibri"/>
                <w:sz w:val="18"/>
                <w:szCs w:val="18"/>
              </w:rPr>
              <w:t xml:space="preserve"> garantizan la ausencia de interferencias por biotina</w:t>
            </w:r>
          </w:p>
        </w:tc>
        <w:tc>
          <w:tcPr>
            <w:tcW w:w="2976" w:type="dxa"/>
            <w:shd w:val="clear" w:color="auto" w:fill="auto"/>
            <w:vAlign w:val="center"/>
          </w:tcPr>
          <w:p w:rsidR="00EF2302" w:rsidRPr="00EF2302" w:rsidRDefault="00EF2302" w:rsidP="003930B3">
            <w:pPr>
              <w:jc w:val="both"/>
              <w:rPr>
                <w:rFonts w:ascii="Calibri" w:hAnsi="Calibri" w:cs="Calibri"/>
                <w:sz w:val="18"/>
                <w:szCs w:val="18"/>
              </w:rPr>
            </w:pPr>
            <w:r w:rsidRPr="00BF543B">
              <w:rPr>
                <w:rFonts w:ascii="Calibri" w:hAnsi="Calibri" w:cs="Calibri"/>
                <w:sz w:val="18"/>
                <w:szCs w:val="18"/>
              </w:rPr>
              <w:t xml:space="preserve">….. % </w:t>
            </w:r>
            <w:r w:rsidRPr="00EF2302">
              <w:rPr>
                <w:rFonts w:ascii="Calibri" w:hAnsi="Calibri" w:cs="Calibri"/>
                <w:sz w:val="18"/>
                <w:szCs w:val="18"/>
              </w:rPr>
              <w:t xml:space="preserve">de reactivos que garanticen la ausencia de interferencias por biotina. </w:t>
            </w:r>
          </w:p>
        </w:tc>
        <w:tc>
          <w:tcPr>
            <w:tcW w:w="2262" w:type="dxa"/>
          </w:tcPr>
          <w:p w:rsidR="00EF2302" w:rsidRPr="00EF2302" w:rsidRDefault="00EF2302" w:rsidP="003930B3">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543B31">
            <w:pPr>
              <w:rPr>
                <w:sz w:val="18"/>
                <w:szCs w:val="18"/>
              </w:rPr>
            </w:pPr>
            <w:r w:rsidRPr="00EF2302">
              <w:rPr>
                <w:sz w:val="18"/>
                <w:szCs w:val="18"/>
              </w:rPr>
              <w:t>2.5</w:t>
            </w:r>
          </w:p>
        </w:tc>
        <w:tc>
          <w:tcPr>
            <w:tcW w:w="4471" w:type="dxa"/>
            <w:shd w:val="clear" w:color="auto" w:fill="auto"/>
            <w:vAlign w:val="center"/>
          </w:tcPr>
          <w:p w:rsidR="00EF2302" w:rsidRPr="00EF2302" w:rsidRDefault="00EF2302" w:rsidP="00543B31">
            <w:pPr>
              <w:jc w:val="both"/>
              <w:rPr>
                <w:rFonts w:ascii="Calibri" w:hAnsi="Calibri" w:cs="Calibri"/>
                <w:sz w:val="18"/>
                <w:szCs w:val="18"/>
              </w:rPr>
            </w:pPr>
            <w:r w:rsidRPr="00EF2302">
              <w:rPr>
                <w:rFonts w:ascii="Calibri" w:hAnsi="Calibri" w:cs="Calibri"/>
                <w:sz w:val="18"/>
                <w:szCs w:val="18"/>
              </w:rPr>
              <w:t xml:space="preserve">Capacidad de incubación de test simultáneamente en cada módulo de IQ   </w:t>
            </w:r>
          </w:p>
        </w:tc>
        <w:tc>
          <w:tcPr>
            <w:tcW w:w="2976" w:type="dxa"/>
            <w:shd w:val="clear" w:color="auto" w:fill="auto"/>
            <w:vAlign w:val="center"/>
          </w:tcPr>
          <w:p w:rsidR="00EF2302" w:rsidRPr="00EF2302" w:rsidRDefault="00EF2302" w:rsidP="003930B3">
            <w:pPr>
              <w:jc w:val="both"/>
              <w:rPr>
                <w:rFonts w:ascii="Calibri" w:hAnsi="Calibri" w:cs="Calibri"/>
                <w:sz w:val="18"/>
                <w:szCs w:val="18"/>
              </w:rPr>
            </w:pPr>
            <w:r w:rsidRPr="00EF2302">
              <w:rPr>
                <w:rFonts w:ascii="Calibri" w:hAnsi="Calibri" w:cs="Calibri"/>
                <w:sz w:val="18"/>
                <w:szCs w:val="18"/>
              </w:rPr>
              <w:t>…..  test</w:t>
            </w:r>
          </w:p>
        </w:tc>
        <w:tc>
          <w:tcPr>
            <w:tcW w:w="2262" w:type="dxa"/>
          </w:tcPr>
          <w:p w:rsidR="00EF2302" w:rsidRPr="00EF2302" w:rsidRDefault="00EF2302" w:rsidP="003930B3">
            <w:pPr>
              <w:jc w:val="both"/>
              <w:rPr>
                <w:rFonts w:ascii="Calibri" w:hAnsi="Calibri" w:cs="Calibri"/>
                <w:sz w:val="18"/>
                <w:szCs w:val="18"/>
              </w:rPr>
            </w:pPr>
          </w:p>
        </w:tc>
      </w:tr>
    </w:tbl>
    <w:p w:rsidR="00F5576D" w:rsidRDefault="00F5576D" w:rsidP="00F5576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471"/>
        <w:gridCol w:w="2976"/>
        <w:gridCol w:w="2262"/>
      </w:tblGrid>
      <w:tr w:rsidR="00EF2302" w:rsidRPr="00DB6D95" w:rsidTr="00EF2302">
        <w:tc>
          <w:tcPr>
            <w:tcW w:w="7933" w:type="dxa"/>
            <w:gridSpan w:val="3"/>
            <w:shd w:val="clear" w:color="auto" w:fill="auto"/>
          </w:tcPr>
          <w:p w:rsidR="00EF2302" w:rsidRPr="00FD00CF" w:rsidRDefault="00EF2302" w:rsidP="00C63C47">
            <w:pPr>
              <w:rPr>
                <w:b/>
                <w:highlight w:val="yellow"/>
              </w:rPr>
            </w:pPr>
            <w:r w:rsidRPr="00085737">
              <w:rPr>
                <w:b/>
              </w:rPr>
              <w:t xml:space="preserve">Solución de automatización Área </w:t>
            </w:r>
            <w:proofErr w:type="spellStart"/>
            <w:r w:rsidRPr="00085737">
              <w:rPr>
                <w:b/>
              </w:rPr>
              <w:t>Preanalítica</w:t>
            </w:r>
            <w:proofErr w:type="spellEnd"/>
            <w:r w:rsidRPr="00085737">
              <w:rPr>
                <w:b/>
              </w:rPr>
              <w:t>.</w:t>
            </w:r>
            <w:r>
              <w:rPr>
                <w:b/>
              </w:rPr>
              <w:t xml:space="preserve"> </w:t>
            </w:r>
            <w:r w:rsidRPr="00085737">
              <w:rPr>
                <w:b/>
              </w:rPr>
              <w:t>H</w:t>
            </w:r>
            <w:r>
              <w:rPr>
                <w:b/>
              </w:rPr>
              <w:t>U</w:t>
            </w:r>
            <w:r w:rsidRPr="00085737">
              <w:rPr>
                <w:b/>
              </w:rPr>
              <w:t xml:space="preserve">N Rutina: Hasta </w:t>
            </w:r>
            <w:r w:rsidRPr="003930B3">
              <w:rPr>
                <w:b/>
              </w:rPr>
              <w:t>2</w:t>
            </w:r>
            <w:r w:rsidRPr="00085737">
              <w:rPr>
                <w:b/>
              </w:rPr>
              <w:t xml:space="preserve"> puntos</w:t>
            </w:r>
          </w:p>
        </w:tc>
        <w:tc>
          <w:tcPr>
            <w:tcW w:w="2262" w:type="dxa"/>
          </w:tcPr>
          <w:p w:rsidR="00EF2302" w:rsidRPr="00085737" w:rsidRDefault="00EF2302" w:rsidP="00C63C47">
            <w:pPr>
              <w:rPr>
                <w:b/>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3.1.</w:t>
            </w:r>
          </w:p>
        </w:tc>
        <w:tc>
          <w:tcPr>
            <w:tcW w:w="4471"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Capacidad de proceso igual o superior a 2.400 muestras/hora</w:t>
            </w:r>
          </w:p>
        </w:tc>
        <w:tc>
          <w:tcPr>
            <w:tcW w:w="2976" w:type="dxa"/>
            <w:shd w:val="clear" w:color="auto" w:fill="auto"/>
            <w:vAlign w:val="center"/>
          </w:tcPr>
          <w:p w:rsidR="00EF2302" w:rsidRPr="00EF2302" w:rsidRDefault="00EF2302" w:rsidP="003930B3">
            <w:pPr>
              <w:jc w:val="both"/>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3930B3">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3.2.</w:t>
            </w:r>
          </w:p>
        </w:tc>
        <w:tc>
          <w:tcPr>
            <w:tcW w:w="4471" w:type="dxa"/>
            <w:shd w:val="clear" w:color="auto" w:fill="auto"/>
            <w:vAlign w:val="center"/>
          </w:tcPr>
          <w:p w:rsidR="00EF2302" w:rsidRPr="00EF2302" w:rsidRDefault="00EF2302" w:rsidP="003930B3">
            <w:pPr>
              <w:jc w:val="both"/>
              <w:rPr>
                <w:rFonts w:ascii="Calibri" w:hAnsi="Calibri" w:cs="Calibri"/>
                <w:sz w:val="18"/>
                <w:szCs w:val="18"/>
                <w:highlight w:val="yellow"/>
              </w:rPr>
            </w:pPr>
            <w:r w:rsidRPr="00EF2302">
              <w:rPr>
                <w:rFonts w:ascii="Calibri" w:hAnsi="Calibri" w:cs="Calibri"/>
                <w:sz w:val="18"/>
                <w:szCs w:val="18"/>
              </w:rPr>
              <w:t xml:space="preserve">Sistema que permita </w:t>
            </w:r>
            <w:proofErr w:type="spellStart"/>
            <w:r w:rsidRPr="00EF2302">
              <w:rPr>
                <w:rFonts w:ascii="Calibri" w:hAnsi="Calibri" w:cs="Calibri"/>
                <w:sz w:val="18"/>
                <w:szCs w:val="18"/>
              </w:rPr>
              <w:t>alicuotado</w:t>
            </w:r>
            <w:proofErr w:type="spellEnd"/>
            <w:r w:rsidRPr="00EF2302">
              <w:rPr>
                <w:rFonts w:ascii="Calibri" w:hAnsi="Calibri" w:cs="Calibri"/>
                <w:sz w:val="18"/>
                <w:szCs w:val="18"/>
              </w:rPr>
              <w:t xml:space="preserve"> simultaneo en tubo secundario (alícuota estándar) y en </w:t>
            </w:r>
            <w:proofErr w:type="spellStart"/>
            <w:r w:rsidRPr="00EF2302">
              <w:rPr>
                <w:rFonts w:ascii="Calibri" w:hAnsi="Calibri" w:cs="Calibri"/>
                <w:sz w:val="18"/>
                <w:szCs w:val="18"/>
              </w:rPr>
              <w:t>microtubos</w:t>
            </w:r>
            <w:proofErr w:type="spellEnd"/>
            <w:r w:rsidRPr="00EF2302">
              <w:rPr>
                <w:rFonts w:ascii="Calibri" w:hAnsi="Calibri" w:cs="Calibri"/>
                <w:sz w:val="18"/>
                <w:szCs w:val="18"/>
              </w:rPr>
              <w:t xml:space="preserve"> individuales en formato MTP o similar</w:t>
            </w:r>
          </w:p>
        </w:tc>
        <w:tc>
          <w:tcPr>
            <w:tcW w:w="2976" w:type="dxa"/>
            <w:shd w:val="clear" w:color="auto" w:fill="auto"/>
            <w:vAlign w:val="center"/>
          </w:tcPr>
          <w:p w:rsidR="00EF2302" w:rsidRPr="00EF2302" w:rsidRDefault="00EF2302" w:rsidP="00C63C47">
            <w:pPr>
              <w:jc w:val="both"/>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jc w:val="both"/>
              <w:rPr>
                <w:rFonts w:ascii="Calibri" w:hAnsi="Calibri" w:cs="Calibri"/>
                <w:sz w:val="18"/>
                <w:szCs w:val="18"/>
              </w:rPr>
            </w:pPr>
          </w:p>
        </w:tc>
      </w:tr>
    </w:tbl>
    <w:p w:rsidR="00F5576D" w:rsidRDefault="00F5576D" w:rsidP="00F5576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471"/>
        <w:gridCol w:w="2976"/>
        <w:gridCol w:w="2262"/>
      </w:tblGrid>
      <w:tr w:rsidR="00EF2302" w:rsidRPr="00DB6D95" w:rsidTr="00EF2302">
        <w:tc>
          <w:tcPr>
            <w:tcW w:w="7933" w:type="dxa"/>
            <w:gridSpan w:val="3"/>
            <w:shd w:val="clear" w:color="auto" w:fill="auto"/>
          </w:tcPr>
          <w:p w:rsidR="00EF2302" w:rsidRPr="00F862B8" w:rsidRDefault="00EF2302" w:rsidP="00C63C47">
            <w:pPr>
              <w:rPr>
                <w:b/>
              </w:rPr>
            </w:pPr>
            <w:r w:rsidRPr="00F862B8">
              <w:rPr>
                <w:b/>
              </w:rPr>
              <w:t>Sistema de automatización total</w:t>
            </w:r>
            <w:r>
              <w:rPr>
                <w:b/>
              </w:rPr>
              <w:t xml:space="preserve">. </w:t>
            </w:r>
            <w:r w:rsidRPr="003930B3">
              <w:rPr>
                <w:b/>
              </w:rPr>
              <w:t>HUN: Hasta 11 puntos</w:t>
            </w:r>
          </w:p>
        </w:tc>
        <w:tc>
          <w:tcPr>
            <w:tcW w:w="2262" w:type="dxa"/>
          </w:tcPr>
          <w:p w:rsidR="00EF2302" w:rsidRPr="00F862B8" w:rsidRDefault="00EF2302" w:rsidP="00C63C47">
            <w:pPr>
              <w:rPr>
                <w:b/>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4.1.</w:t>
            </w:r>
          </w:p>
        </w:tc>
        <w:tc>
          <w:tcPr>
            <w:tcW w:w="4471"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Sistema de </w:t>
            </w:r>
            <w:proofErr w:type="spellStart"/>
            <w:r w:rsidRPr="00EF2302">
              <w:rPr>
                <w:rFonts w:ascii="Calibri" w:hAnsi="Calibri" w:cs="Calibri"/>
                <w:sz w:val="18"/>
                <w:szCs w:val="18"/>
              </w:rPr>
              <w:t>alicuotación</w:t>
            </w:r>
            <w:proofErr w:type="spellEnd"/>
            <w:r w:rsidRPr="00EF2302">
              <w:rPr>
                <w:rFonts w:ascii="Calibri" w:hAnsi="Calibri" w:cs="Calibri"/>
                <w:sz w:val="18"/>
                <w:szCs w:val="18"/>
              </w:rPr>
              <w:t xml:space="preserve"> integrado en el sistema de automatización</w:t>
            </w:r>
          </w:p>
        </w:tc>
        <w:tc>
          <w:tcPr>
            <w:tcW w:w="2976" w:type="dxa"/>
            <w:shd w:val="clear" w:color="auto" w:fill="auto"/>
            <w:vAlign w:val="center"/>
          </w:tcPr>
          <w:p w:rsidR="00EF2302" w:rsidRPr="00EF2302" w:rsidRDefault="00EF2302" w:rsidP="00C63C47">
            <w:pPr>
              <w:jc w:val="both"/>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4.2.</w:t>
            </w:r>
          </w:p>
        </w:tc>
        <w:tc>
          <w:tcPr>
            <w:tcW w:w="4471"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xml:space="preserve">Capacidad de centrifugación integrada en el sistema igual o superior a 1.000 tubos/hora y con el menor número de módulos de centrifugación </w:t>
            </w:r>
          </w:p>
        </w:tc>
        <w:tc>
          <w:tcPr>
            <w:tcW w:w="2976"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 tubos/hora</w:t>
            </w:r>
          </w:p>
          <w:p w:rsidR="00EF2302" w:rsidRPr="00EF2302" w:rsidRDefault="00EF2302" w:rsidP="003930B3">
            <w:pPr>
              <w:jc w:val="both"/>
              <w:rPr>
                <w:rFonts w:ascii="Calibri" w:hAnsi="Calibri" w:cs="Calibri"/>
                <w:sz w:val="18"/>
                <w:szCs w:val="18"/>
              </w:rPr>
            </w:pPr>
            <w:r w:rsidRPr="00EF2302">
              <w:rPr>
                <w:rFonts w:ascii="Calibri" w:hAnsi="Calibri" w:cs="Calibri"/>
                <w:sz w:val="18"/>
                <w:szCs w:val="18"/>
              </w:rPr>
              <w:t>…… módulos de centrifugación</w:t>
            </w:r>
          </w:p>
        </w:tc>
        <w:tc>
          <w:tcPr>
            <w:tcW w:w="2262" w:type="dxa"/>
          </w:tcPr>
          <w:p w:rsidR="00EF2302" w:rsidRPr="00EF2302" w:rsidRDefault="00EF2302" w:rsidP="00C63C47">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4.3</w:t>
            </w:r>
          </w:p>
        </w:tc>
        <w:tc>
          <w:tcPr>
            <w:tcW w:w="4471" w:type="dxa"/>
            <w:shd w:val="clear" w:color="auto" w:fill="auto"/>
            <w:vAlign w:val="center"/>
          </w:tcPr>
          <w:p w:rsidR="00EF2302" w:rsidRPr="00EF2302" w:rsidRDefault="00EF2302" w:rsidP="00C63C47">
            <w:pPr>
              <w:jc w:val="both"/>
              <w:rPr>
                <w:rFonts w:ascii="Calibri" w:hAnsi="Calibri" w:cs="Calibri"/>
                <w:sz w:val="18"/>
                <w:szCs w:val="18"/>
              </w:rPr>
            </w:pPr>
            <w:r w:rsidRPr="00EF2302">
              <w:rPr>
                <w:rFonts w:ascii="Calibri" w:hAnsi="Calibri" w:cs="Calibri"/>
                <w:sz w:val="18"/>
                <w:szCs w:val="18"/>
              </w:rPr>
              <w:t>Posibilidad de gestionar, desde el sistema de automatización, el control de calidad de los analizadores conectados</w:t>
            </w:r>
          </w:p>
        </w:tc>
        <w:tc>
          <w:tcPr>
            <w:tcW w:w="2976" w:type="dxa"/>
            <w:shd w:val="clear" w:color="auto" w:fill="auto"/>
            <w:vAlign w:val="center"/>
          </w:tcPr>
          <w:p w:rsidR="00EF2302" w:rsidRPr="00EF2302" w:rsidRDefault="00EF2302" w:rsidP="00C63C47">
            <w:pPr>
              <w:jc w:val="both"/>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4.4.</w:t>
            </w:r>
          </w:p>
        </w:tc>
        <w:tc>
          <w:tcPr>
            <w:tcW w:w="4471" w:type="dxa"/>
            <w:shd w:val="clear" w:color="auto" w:fill="auto"/>
            <w:vAlign w:val="center"/>
          </w:tcPr>
          <w:p w:rsidR="00EF2302" w:rsidRPr="00EF2302" w:rsidRDefault="00EF2302" w:rsidP="00C63C47">
            <w:pPr>
              <w:rPr>
                <w:rFonts w:ascii="Calibri" w:hAnsi="Calibri" w:cs="Calibri"/>
                <w:sz w:val="18"/>
                <w:szCs w:val="18"/>
              </w:rPr>
            </w:pPr>
            <w:r w:rsidRPr="00EF2302">
              <w:rPr>
                <w:rFonts w:ascii="Calibri" w:hAnsi="Calibri" w:cs="Calibri"/>
                <w:sz w:val="18"/>
                <w:szCs w:val="18"/>
              </w:rPr>
              <w:t>Rapidez en el proceso automatizado de recuperación de muestras del almacenador refrigerado</w:t>
            </w:r>
          </w:p>
        </w:tc>
        <w:tc>
          <w:tcPr>
            <w:tcW w:w="2976" w:type="dxa"/>
            <w:shd w:val="clear" w:color="auto" w:fill="auto"/>
            <w:vAlign w:val="center"/>
          </w:tcPr>
          <w:p w:rsidR="00EF2302" w:rsidRPr="00EF2302" w:rsidRDefault="00EF2302" w:rsidP="00C63C47">
            <w:pPr>
              <w:jc w:val="both"/>
              <w:rPr>
                <w:rFonts w:ascii="Calibri" w:hAnsi="Calibri" w:cs="Calibri"/>
                <w:strike/>
                <w:color w:val="FF0000"/>
                <w:sz w:val="18"/>
                <w:szCs w:val="18"/>
              </w:rPr>
            </w:pPr>
            <w:r w:rsidRPr="00EF2302">
              <w:rPr>
                <w:rFonts w:ascii="Calibri" w:hAnsi="Calibri" w:cs="Calibri"/>
                <w:sz w:val="18"/>
                <w:szCs w:val="18"/>
              </w:rPr>
              <w:t>……</w:t>
            </w:r>
            <w:r w:rsidRPr="00BF543B">
              <w:rPr>
                <w:rFonts w:ascii="Calibri" w:hAnsi="Calibri" w:cs="Calibri"/>
                <w:sz w:val="18"/>
                <w:szCs w:val="18"/>
              </w:rPr>
              <w:t xml:space="preserve"> segundos</w:t>
            </w:r>
          </w:p>
        </w:tc>
        <w:tc>
          <w:tcPr>
            <w:tcW w:w="2262" w:type="dxa"/>
          </w:tcPr>
          <w:p w:rsidR="00EF2302" w:rsidRPr="00EF2302" w:rsidRDefault="00EF2302" w:rsidP="00C63C47">
            <w:pPr>
              <w:jc w:val="both"/>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4.5.</w:t>
            </w:r>
          </w:p>
        </w:tc>
        <w:tc>
          <w:tcPr>
            <w:tcW w:w="4471" w:type="dxa"/>
            <w:shd w:val="clear" w:color="auto" w:fill="auto"/>
            <w:vAlign w:val="center"/>
          </w:tcPr>
          <w:p w:rsidR="00EF2302" w:rsidRPr="00EF2302" w:rsidRDefault="00EF2302" w:rsidP="00C63C47">
            <w:pPr>
              <w:rPr>
                <w:rFonts w:ascii="Calibri" w:hAnsi="Calibri" w:cs="Calibri"/>
                <w:sz w:val="18"/>
                <w:szCs w:val="18"/>
              </w:rPr>
            </w:pPr>
            <w:r w:rsidRPr="00EF2302">
              <w:rPr>
                <w:rFonts w:ascii="Calibri" w:hAnsi="Calibri" w:cs="Calibri"/>
                <w:sz w:val="18"/>
                <w:szCs w:val="18"/>
              </w:rPr>
              <w:t xml:space="preserve">Disponibilidad de mínimo 4 carriles de transporte de muestras (2 en cada sentido) en el mismo nivel  </w:t>
            </w:r>
          </w:p>
        </w:tc>
        <w:tc>
          <w:tcPr>
            <w:tcW w:w="2976" w:type="dxa"/>
            <w:shd w:val="clear" w:color="auto" w:fill="auto"/>
            <w:vAlign w:val="center"/>
          </w:tcPr>
          <w:p w:rsidR="00EF2302" w:rsidRPr="00EF2302" w:rsidRDefault="00EF2302" w:rsidP="00C63C47">
            <w:pPr>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4.6.</w:t>
            </w:r>
          </w:p>
        </w:tc>
        <w:tc>
          <w:tcPr>
            <w:tcW w:w="4471" w:type="dxa"/>
            <w:shd w:val="clear" w:color="auto" w:fill="auto"/>
            <w:vAlign w:val="center"/>
          </w:tcPr>
          <w:p w:rsidR="00EF2302" w:rsidRPr="00EF2302" w:rsidRDefault="00EF2302" w:rsidP="002843FD">
            <w:pPr>
              <w:rPr>
                <w:rFonts w:ascii="Calibri" w:hAnsi="Calibri" w:cs="Calibri"/>
                <w:sz w:val="18"/>
                <w:szCs w:val="18"/>
              </w:rPr>
            </w:pPr>
            <w:r w:rsidRPr="00EF2302">
              <w:rPr>
                <w:rFonts w:ascii="Calibri" w:hAnsi="Calibri" w:cs="Calibri"/>
                <w:sz w:val="18"/>
                <w:szCs w:val="18"/>
              </w:rPr>
              <w:t>Solución de automatización sin necesidad de compresor</w:t>
            </w:r>
            <w:bookmarkStart w:id="0" w:name="_GoBack"/>
            <w:bookmarkEnd w:id="0"/>
            <w:r w:rsidRPr="00EF2302">
              <w:rPr>
                <w:rFonts w:ascii="Calibri" w:hAnsi="Calibri" w:cs="Calibri"/>
                <w:sz w:val="18"/>
                <w:szCs w:val="18"/>
              </w:rPr>
              <w:t xml:space="preserve"> </w:t>
            </w:r>
          </w:p>
        </w:tc>
        <w:tc>
          <w:tcPr>
            <w:tcW w:w="2976" w:type="dxa"/>
            <w:shd w:val="clear" w:color="auto" w:fill="auto"/>
            <w:vAlign w:val="center"/>
          </w:tcPr>
          <w:p w:rsidR="00EF2302" w:rsidRPr="00EF2302" w:rsidRDefault="00EF2302" w:rsidP="00C63C47">
            <w:pPr>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4.7.</w:t>
            </w:r>
          </w:p>
        </w:tc>
        <w:tc>
          <w:tcPr>
            <w:tcW w:w="4471" w:type="dxa"/>
            <w:shd w:val="clear" w:color="auto" w:fill="auto"/>
            <w:vAlign w:val="center"/>
          </w:tcPr>
          <w:p w:rsidR="00EF2302" w:rsidRPr="00EF2302" w:rsidRDefault="00EF2302" w:rsidP="00C63C47">
            <w:pPr>
              <w:rPr>
                <w:rFonts w:ascii="Calibri" w:hAnsi="Calibri" w:cs="Calibri"/>
                <w:sz w:val="18"/>
                <w:szCs w:val="18"/>
              </w:rPr>
            </w:pPr>
            <w:r w:rsidRPr="00EF2302">
              <w:rPr>
                <w:rFonts w:ascii="Calibri" w:hAnsi="Calibri" w:cs="Calibri"/>
                <w:sz w:val="18"/>
                <w:szCs w:val="18"/>
              </w:rPr>
              <w:t>Carga frontal del analizador/módulo IQ conectado a sistema de automatización de manera simultánea</w:t>
            </w:r>
          </w:p>
        </w:tc>
        <w:tc>
          <w:tcPr>
            <w:tcW w:w="2976" w:type="dxa"/>
            <w:shd w:val="clear" w:color="auto" w:fill="auto"/>
            <w:vAlign w:val="center"/>
          </w:tcPr>
          <w:p w:rsidR="00EF2302" w:rsidRPr="00EF2302" w:rsidRDefault="00EF2302" w:rsidP="003930B3">
            <w:pPr>
              <w:rPr>
                <w:rFonts w:ascii="Calibri" w:hAnsi="Calibri" w:cs="Calibri"/>
                <w:sz w:val="18"/>
                <w:szCs w:val="18"/>
              </w:rPr>
            </w:pPr>
            <w:r w:rsidRPr="00EF2302">
              <w:rPr>
                <w:rFonts w:ascii="Calibri" w:hAnsi="Calibri" w:cs="Calibri"/>
                <w:sz w:val="18"/>
                <w:szCs w:val="18"/>
              </w:rPr>
              <w:t>……. tubos</w:t>
            </w:r>
          </w:p>
        </w:tc>
        <w:tc>
          <w:tcPr>
            <w:tcW w:w="2262" w:type="dxa"/>
          </w:tcPr>
          <w:p w:rsidR="00EF2302" w:rsidRPr="00EF2302" w:rsidRDefault="00EF2302" w:rsidP="003930B3">
            <w:pPr>
              <w:rPr>
                <w:rFonts w:ascii="Calibri" w:hAnsi="Calibri" w:cs="Calibri"/>
                <w:sz w:val="18"/>
                <w:szCs w:val="18"/>
              </w:rPr>
            </w:pPr>
          </w:p>
        </w:tc>
      </w:tr>
      <w:tr w:rsidR="00EF2302" w:rsidRPr="00DB6D95" w:rsidTr="00EF2302">
        <w:tc>
          <w:tcPr>
            <w:tcW w:w="486" w:type="dxa"/>
            <w:shd w:val="clear" w:color="auto" w:fill="auto"/>
          </w:tcPr>
          <w:p w:rsidR="00EF2302" w:rsidRPr="00EF2302" w:rsidRDefault="00EF2302" w:rsidP="00C63C47">
            <w:pPr>
              <w:rPr>
                <w:sz w:val="18"/>
                <w:szCs w:val="18"/>
              </w:rPr>
            </w:pPr>
            <w:r w:rsidRPr="00EF2302">
              <w:rPr>
                <w:sz w:val="18"/>
                <w:szCs w:val="18"/>
              </w:rPr>
              <w:t>4.8</w:t>
            </w:r>
          </w:p>
        </w:tc>
        <w:tc>
          <w:tcPr>
            <w:tcW w:w="4471" w:type="dxa"/>
            <w:shd w:val="clear" w:color="auto" w:fill="auto"/>
            <w:vAlign w:val="center"/>
          </w:tcPr>
          <w:p w:rsidR="00EF2302" w:rsidRPr="00EF2302" w:rsidRDefault="00EF2302" w:rsidP="00C63C47">
            <w:pPr>
              <w:rPr>
                <w:rFonts w:ascii="Calibri" w:hAnsi="Calibri" w:cs="Calibri"/>
                <w:sz w:val="18"/>
                <w:szCs w:val="18"/>
              </w:rPr>
            </w:pPr>
            <w:r w:rsidRPr="00EF2302">
              <w:rPr>
                <w:rFonts w:ascii="Calibri" w:hAnsi="Calibri" w:cs="Calibri"/>
                <w:sz w:val="18"/>
                <w:szCs w:val="18"/>
              </w:rPr>
              <w:t xml:space="preserve">Posibilidad de acceder físicamente por el usuario al sistema ofertado de almacenamiento refrigerado. </w:t>
            </w:r>
          </w:p>
        </w:tc>
        <w:tc>
          <w:tcPr>
            <w:tcW w:w="2976" w:type="dxa"/>
            <w:shd w:val="clear" w:color="auto" w:fill="auto"/>
            <w:vAlign w:val="center"/>
          </w:tcPr>
          <w:p w:rsidR="00EF2302" w:rsidRPr="00EF2302" w:rsidRDefault="00EF2302" w:rsidP="00C63C47">
            <w:pPr>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rPr>
                <w:rFonts w:ascii="Calibri" w:hAnsi="Calibri" w:cs="Calibri"/>
                <w:sz w:val="18"/>
                <w:szCs w:val="18"/>
              </w:rPr>
            </w:pPr>
          </w:p>
        </w:tc>
      </w:tr>
    </w:tbl>
    <w:p w:rsidR="00F5576D" w:rsidRPr="00F5576D" w:rsidRDefault="00F5576D" w:rsidP="00F5576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4470"/>
        <w:gridCol w:w="2976"/>
        <w:gridCol w:w="2262"/>
      </w:tblGrid>
      <w:tr w:rsidR="00EF2302" w:rsidRPr="00DB6D95" w:rsidTr="00EF2302">
        <w:tc>
          <w:tcPr>
            <w:tcW w:w="7933" w:type="dxa"/>
            <w:gridSpan w:val="3"/>
            <w:shd w:val="clear" w:color="auto" w:fill="auto"/>
          </w:tcPr>
          <w:p w:rsidR="00EF2302" w:rsidRPr="00F862B8" w:rsidRDefault="00EF2302" w:rsidP="00C63C47">
            <w:pPr>
              <w:rPr>
                <w:b/>
              </w:rPr>
            </w:pPr>
            <w:r w:rsidRPr="00F862B8">
              <w:rPr>
                <w:b/>
              </w:rPr>
              <w:t>Sistema de almacenamiento y refrigerado de reactivos: Hasta 1 punto</w:t>
            </w:r>
          </w:p>
        </w:tc>
        <w:tc>
          <w:tcPr>
            <w:tcW w:w="2262" w:type="dxa"/>
          </w:tcPr>
          <w:p w:rsidR="00EF2302" w:rsidRPr="00F862B8" w:rsidRDefault="00EF2302" w:rsidP="00C63C47">
            <w:pPr>
              <w:rPr>
                <w:b/>
              </w:rPr>
            </w:pPr>
          </w:p>
        </w:tc>
      </w:tr>
      <w:tr w:rsidR="00EF2302" w:rsidRPr="00EF2302" w:rsidTr="00EF2302">
        <w:tc>
          <w:tcPr>
            <w:tcW w:w="487" w:type="dxa"/>
            <w:shd w:val="clear" w:color="auto" w:fill="auto"/>
          </w:tcPr>
          <w:p w:rsidR="00EF2302" w:rsidRPr="00EF2302" w:rsidRDefault="00EF2302" w:rsidP="00C63C47">
            <w:pPr>
              <w:rPr>
                <w:sz w:val="18"/>
                <w:szCs w:val="18"/>
              </w:rPr>
            </w:pPr>
            <w:r w:rsidRPr="00EF2302">
              <w:rPr>
                <w:sz w:val="18"/>
                <w:szCs w:val="18"/>
              </w:rPr>
              <w:t>5.1.</w:t>
            </w:r>
          </w:p>
        </w:tc>
        <w:tc>
          <w:tcPr>
            <w:tcW w:w="4470" w:type="dxa"/>
            <w:shd w:val="clear" w:color="auto" w:fill="auto"/>
            <w:vAlign w:val="center"/>
          </w:tcPr>
          <w:p w:rsidR="00EF2302" w:rsidRPr="00EF2302" w:rsidRDefault="00EF2302" w:rsidP="00C63C47">
            <w:pPr>
              <w:rPr>
                <w:rFonts w:ascii="Calibri" w:hAnsi="Calibri" w:cs="Calibri"/>
                <w:sz w:val="18"/>
                <w:szCs w:val="18"/>
              </w:rPr>
            </w:pPr>
            <w:r w:rsidRPr="00EF2302">
              <w:rPr>
                <w:rFonts w:ascii="Calibri" w:hAnsi="Calibri" w:cs="Calibri"/>
                <w:sz w:val="18"/>
                <w:szCs w:val="18"/>
              </w:rPr>
              <w:t>Almacenamiento refrigerado y automatizado de reactivos con gestión automática de caducidades</w:t>
            </w:r>
          </w:p>
        </w:tc>
        <w:tc>
          <w:tcPr>
            <w:tcW w:w="2976" w:type="dxa"/>
            <w:shd w:val="clear" w:color="auto" w:fill="auto"/>
            <w:vAlign w:val="center"/>
          </w:tcPr>
          <w:p w:rsidR="00EF2302" w:rsidRPr="00EF2302" w:rsidRDefault="00EF2302" w:rsidP="00C63C47">
            <w:pPr>
              <w:rPr>
                <w:rFonts w:ascii="Calibri" w:hAnsi="Calibri" w:cs="Calibri"/>
                <w:sz w:val="18"/>
                <w:szCs w:val="18"/>
              </w:rPr>
            </w:pPr>
            <w:proofErr w:type="spellStart"/>
            <w:r w:rsidRPr="00EF2302">
              <w:rPr>
                <w:rFonts w:ascii="Calibri" w:hAnsi="Calibri" w:cs="Calibri"/>
                <w:sz w:val="18"/>
                <w:szCs w:val="18"/>
              </w:rPr>
              <w:t>Si</w:t>
            </w:r>
            <w:proofErr w:type="spellEnd"/>
            <w:r w:rsidRPr="00EF2302">
              <w:rPr>
                <w:rFonts w:ascii="Calibri" w:hAnsi="Calibri" w:cs="Calibri"/>
                <w:sz w:val="18"/>
                <w:szCs w:val="18"/>
              </w:rPr>
              <w:t xml:space="preserve">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No  </w:t>
            </w:r>
            <w:r w:rsidRPr="00EF2302">
              <w:rPr>
                <w:rFonts w:ascii="Calibri" w:hAnsi="Calibri" w:cs="Calibri"/>
                <w:sz w:val="18"/>
                <w:szCs w:val="18"/>
              </w:rPr>
              <w:fldChar w:fldCharType="begin">
                <w:ffData>
                  <w:name w:val="Casilla1"/>
                  <w:enabled/>
                  <w:calcOnExit w:val="0"/>
                  <w:checkBox>
                    <w:sizeAuto/>
                    <w:default w:val="0"/>
                  </w:checkBox>
                </w:ffData>
              </w:fldChar>
            </w:r>
            <w:r w:rsidRPr="00EF2302">
              <w:rPr>
                <w:rFonts w:ascii="Calibri" w:hAnsi="Calibri" w:cs="Calibri"/>
                <w:sz w:val="18"/>
                <w:szCs w:val="18"/>
              </w:rPr>
              <w:instrText xml:space="preserve"> FORMCHECKBOX </w:instrText>
            </w:r>
            <w:r w:rsidR="002843FD">
              <w:rPr>
                <w:rFonts w:ascii="Calibri" w:hAnsi="Calibri" w:cs="Calibri"/>
                <w:sz w:val="18"/>
                <w:szCs w:val="18"/>
              </w:rPr>
            </w:r>
            <w:r w:rsidR="002843FD">
              <w:rPr>
                <w:rFonts w:ascii="Calibri" w:hAnsi="Calibri" w:cs="Calibri"/>
                <w:sz w:val="18"/>
                <w:szCs w:val="18"/>
              </w:rPr>
              <w:fldChar w:fldCharType="separate"/>
            </w:r>
            <w:r w:rsidRPr="00EF2302">
              <w:rPr>
                <w:rFonts w:ascii="Calibri" w:hAnsi="Calibri" w:cs="Calibri"/>
                <w:sz w:val="18"/>
                <w:szCs w:val="18"/>
              </w:rPr>
              <w:fldChar w:fldCharType="end"/>
            </w:r>
            <w:r w:rsidRPr="00EF2302">
              <w:rPr>
                <w:rFonts w:ascii="Calibri" w:hAnsi="Calibri" w:cs="Calibri"/>
                <w:sz w:val="18"/>
                <w:szCs w:val="18"/>
              </w:rPr>
              <w:t xml:space="preserve">   </w:t>
            </w:r>
          </w:p>
        </w:tc>
        <w:tc>
          <w:tcPr>
            <w:tcW w:w="2262" w:type="dxa"/>
          </w:tcPr>
          <w:p w:rsidR="00EF2302" w:rsidRPr="00EF2302" w:rsidRDefault="00EF2302" w:rsidP="00C63C47">
            <w:pPr>
              <w:rPr>
                <w:rFonts w:ascii="Calibri" w:hAnsi="Calibri" w:cs="Calibri"/>
                <w:sz w:val="18"/>
                <w:szCs w:val="18"/>
              </w:rPr>
            </w:pPr>
          </w:p>
        </w:tc>
      </w:tr>
    </w:tbl>
    <w:p w:rsidR="00F5576D" w:rsidRPr="00EF2302" w:rsidRDefault="00F5576D" w:rsidP="00F5576D">
      <w:pPr>
        <w:rPr>
          <w:sz w:val="18"/>
          <w:szCs w:val="18"/>
        </w:rPr>
      </w:pPr>
    </w:p>
    <w:p w:rsidR="00F5576D" w:rsidRPr="00C44A38" w:rsidRDefault="00EF2302" w:rsidP="00F5576D">
      <w:pPr>
        <w:rPr>
          <w:rFonts w:ascii="Calibri" w:hAnsi="Calibri" w:cs="Calibri"/>
          <w:sz w:val="18"/>
          <w:szCs w:val="18"/>
        </w:rPr>
      </w:pPr>
      <w:r w:rsidRPr="00C44A38">
        <w:rPr>
          <w:rFonts w:ascii="Calibri" w:hAnsi="Calibri" w:cs="Calibri"/>
          <w:sz w:val="18"/>
          <w:szCs w:val="18"/>
        </w:rPr>
        <w:t>(*) En la columna de la derecha se deberá indicar el número de página y el documento en el que se encuentra la información del criterio a valorar</w:t>
      </w:r>
    </w:p>
    <w:p w:rsidR="000736CB" w:rsidRDefault="000736CB" w:rsidP="00F5576D">
      <w:pPr>
        <w:rPr>
          <w:rFonts w:ascii="Calibri" w:hAnsi="Calibri" w:cs="Calibri"/>
          <w:color w:val="FF0000"/>
          <w:sz w:val="18"/>
          <w:szCs w:val="18"/>
        </w:rPr>
      </w:pPr>
    </w:p>
    <w:p w:rsidR="000736CB" w:rsidRDefault="000736CB" w:rsidP="00F5576D">
      <w:pPr>
        <w:rPr>
          <w:rFonts w:ascii="Calibri" w:hAnsi="Calibri" w:cs="Calibri"/>
          <w:color w:val="FF0000"/>
          <w:sz w:val="18"/>
          <w:szCs w:val="18"/>
        </w:rPr>
      </w:pPr>
    </w:p>
    <w:p w:rsidR="000736CB" w:rsidRDefault="000736CB" w:rsidP="00F5576D">
      <w:pPr>
        <w:rPr>
          <w:rFonts w:ascii="Calibri" w:hAnsi="Calibri" w:cs="Calibri"/>
          <w:color w:val="FF0000"/>
          <w:sz w:val="18"/>
          <w:szCs w:val="18"/>
        </w:rPr>
      </w:pPr>
    </w:p>
    <w:sectPr w:rsidR="000736CB" w:rsidSect="0003510E">
      <w:footerReference w:type="even" r:id="rId11"/>
      <w:footerReference w:type="default" r:id="rId12"/>
      <w:pgSz w:w="11907" w:h="16840" w:code="9"/>
      <w:pgMar w:top="674" w:right="851" w:bottom="567" w:left="851" w:header="284" w:footer="454"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AB6" w:rsidRDefault="00B21AB6">
      <w:r>
        <w:separator/>
      </w:r>
    </w:p>
  </w:endnote>
  <w:endnote w:type="continuationSeparator" w:id="0">
    <w:p w:rsidR="00B21AB6" w:rsidRDefault="00B2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AB6" w:rsidRDefault="00B21AB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B21AB6" w:rsidRDefault="00B21A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AB6" w:rsidRDefault="00B21AB6">
    <w:pPr>
      <w:pStyle w:val="Piedepgina"/>
      <w:jc w:val="center"/>
    </w:pPr>
    <w:r>
      <w:rPr>
        <w:rStyle w:val="Nmerodepgina"/>
      </w:rPr>
      <w:t xml:space="preserve">- </w:t>
    </w:r>
    <w:r>
      <w:rPr>
        <w:rStyle w:val="Nmerodepgina"/>
      </w:rPr>
      <w:fldChar w:fldCharType="begin"/>
    </w:r>
    <w:r>
      <w:rPr>
        <w:rStyle w:val="Nmerodepgina"/>
      </w:rPr>
      <w:instrText xml:space="preserve"> PAGE </w:instrText>
    </w:r>
    <w:r>
      <w:rPr>
        <w:rStyle w:val="Nmerodepgina"/>
      </w:rPr>
      <w:fldChar w:fldCharType="separate"/>
    </w:r>
    <w:r w:rsidR="002843FD">
      <w:rPr>
        <w:rStyle w:val="Nmerodepgina"/>
        <w:noProof/>
      </w:rPr>
      <w:t>2</w:t>
    </w:r>
    <w:r>
      <w:rPr>
        <w:rStyle w:val="Nmerodepgina"/>
      </w:rPr>
      <w:fldChar w:fldCharType="end"/>
    </w:r>
    <w:r>
      <w:rPr>
        <w:rStyle w:val="Nmerodepgina"/>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AB6" w:rsidRDefault="00B21AB6">
      <w:r>
        <w:separator/>
      </w:r>
    </w:p>
  </w:footnote>
  <w:footnote w:type="continuationSeparator" w:id="0">
    <w:p w:rsidR="00B21AB6" w:rsidRDefault="00B21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2E6A55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010125"/>
    <w:multiLevelType w:val="hybridMultilevel"/>
    <w:tmpl w:val="7B7836F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3D3D3D"/>
    <w:multiLevelType w:val="hybridMultilevel"/>
    <w:tmpl w:val="36E699DE"/>
    <w:lvl w:ilvl="0" w:tplc="31168F6A">
      <w:start w:val="1"/>
      <w:numFmt w:val="lowerLetter"/>
      <w:lvlText w:val="%1."/>
      <w:lvlJc w:val="left"/>
      <w:pPr>
        <w:ind w:left="1980" w:hanging="360"/>
      </w:pPr>
      <w:rPr>
        <w:rFonts w:hint="default"/>
      </w:rPr>
    </w:lvl>
    <w:lvl w:ilvl="1" w:tplc="0C0A0019" w:tentative="1">
      <w:start w:val="1"/>
      <w:numFmt w:val="lowerLetter"/>
      <w:lvlText w:val="%2."/>
      <w:lvlJc w:val="left"/>
      <w:pPr>
        <w:ind w:left="2700" w:hanging="360"/>
      </w:pPr>
    </w:lvl>
    <w:lvl w:ilvl="2" w:tplc="0C0A001B" w:tentative="1">
      <w:start w:val="1"/>
      <w:numFmt w:val="lowerRoman"/>
      <w:lvlText w:val="%3."/>
      <w:lvlJc w:val="right"/>
      <w:pPr>
        <w:ind w:left="3420" w:hanging="180"/>
      </w:pPr>
    </w:lvl>
    <w:lvl w:ilvl="3" w:tplc="0C0A000F" w:tentative="1">
      <w:start w:val="1"/>
      <w:numFmt w:val="decimal"/>
      <w:lvlText w:val="%4."/>
      <w:lvlJc w:val="left"/>
      <w:pPr>
        <w:ind w:left="4140" w:hanging="360"/>
      </w:pPr>
    </w:lvl>
    <w:lvl w:ilvl="4" w:tplc="0C0A0019" w:tentative="1">
      <w:start w:val="1"/>
      <w:numFmt w:val="lowerLetter"/>
      <w:lvlText w:val="%5."/>
      <w:lvlJc w:val="left"/>
      <w:pPr>
        <w:ind w:left="4860" w:hanging="360"/>
      </w:pPr>
    </w:lvl>
    <w:lvl w:ilvl="5" w:tplc="0C0A001B" w:tentative="1">
      <w:start w:val="1"/>
      <w:numFmt w:val="lowerRoman"/>
      <w:lvlText w:val="%6."/>
      <w:lvlJc w:val="right"/>
      <w:pPr>
        <w:ind w:left="5580" w:hanging="180"/>
      </w:pPr>
    </w:lvl>
    <w:lvl w:ilvl="6" w:tplc="0C0A000F" w:tentative="1">
      <w:start w:val="1"/>
      <w:numFmt w:val="decimal"/>
      <w:lvlText w:val="%7."/>
      <w:lvlJc w:val="left"/>
      <w:pPr>
        <w:ind w:left="6300" w:hanging="360"/>
      </w:pPr>
    </w:lvl>
    <w:lvl w:ilvl="7" w:tplc="0C0A0019" w:tentative="1">
      <w:start w:val="1"/>
      <w:numFmt w:val="lowerLetter"/>
      <w:lvlText w:val="%8."/>
      <w:lvlJc w:val="left"/>
      <w:pPr>
        <w:ind w:left="7020" w:hanging="360"/>
      </w:pPr>
    </w:lvl>
    <w:lvl w:ilvl="8" w:tplc="0C0A001B" w:tentative="1">
      <w:start w:val="1"/>
      <w:numFmt w:val="lowerRoman"/>
      <w:lvlText w:val="%9."/>
      <w:lvlJc w:val="right"/>
      <w:pPr>
        <w:ind w:left="7740" w:hanging="180"/>
      </w:pPr>
    </w:lvl>
  </w:abstractNum>
  <w:abstractNum w:abstractNumId="3" w15:restartNumberingAfterBreak="0">
    <w:nsid w:val="0BD6361A"/>
    <w:multiLevelType w:val="hybridMultilevel"/>
    <w:tmpl w:val="CB6C9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1072B"/>
    <w:multiLevelType w:val="hybridMultilevel"/>
    <w:tmpl w:val="4FE21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9428A"/>
    <w:multiLevelType w:val="hybridMultilevel"/>
    <w:tmpl w:val="E5BE6700"/>
    <w:lvl w:ilvl="0" w:tplc="0C0A0005">
      <w:start w:val="1"/>
      <w:numFmt w:val="bullet"/>
      <w:lvlText w:val=""/>
      <w:lvlJc w:val="left"/>
      <w:pPr>
        <w:ind w:left="853" w:hanging="360"/>
      </w:pPr>
      <w:rPr>
        <w:rFonts w:ascii="Wingdings" w:hAnsi="Wingdings" w:hint="default"/>
      </w:rPr>
    </w:lvl>
    <w:lvl w:ilvl="1" w:tplc="F7784018">
      <w:numFmt w:val="bullet"/>
      <w:lvlText w:val="•"/>
      <w:lvlJc w:val="left"/>
      <w:pPr>
        <w:ind w:left="1573" w:hanging="360"/>
      </w:pPr>
      <w:rPr>
        <w:rFonts w:ascii="Calibri" w:eastAsia="Times New Roman" w:hAnsi="Calibri" w:cs="Calibri" w:hint="default"/>
      </w:rPr>
    </w:lvl>
    <w:lvl w:ilvl="2" w:tplc="0C0A0005" w:tentative="1">
      <w:start w:val="1"/>
      <w:numFmt w:val="bullet"/>
      <w:lvlText w:val=""/>
      <w:lvlJc w:val="left"/>
      <w:pPr>
        <w:ind w:left="2293" w:hanging="360"/>
      </w:pPr>
      <w:rPr>
        <w:rFonts w:ascii="Wingdings" w:hAnsi="Wingdings" w:hint="default"/>
      </w:rPr>
    </w:lvl>
    <w:lvl w:ilvl="3" w:tplc="0C0A0001" w:tentative="1">
      <w:start w:val="1"/>
      <w:numFmt w:val="bullet"/>
      <w:lvlText w:val=""/>
      <w:lvlJc w:val="left"/>
      <w:pPr>
        <w:ind w:left="3013" w:hanging="360"/>
      </w:pPr>
      <w:rPr>
        <w:rFonts w:ascii="Symbol" w:hAnsi="Symbol" w:hint="default"/>
      </w:rPr>
    </w:lvl>
    <w:lvl w:ilvl="4" w:tplc="0C0A0003" w:tentative="1">
      <w:start w:val="1"/>
      <w:numFmt w:val="bullet"/>
      <w:lvlText w:val="o"/>
      <w:lvlJc w:val="left"/>
      <w:pPr>
        <w:ind w:left="3733" w:hanging="360"/>
      </w:pPr>
      <w:rPr>
        <w:rFonts w:ascii="Courier New" w:hAnsi="Courier New" w:cs="Courier New" w:hint="default"/>
      </w:rPr>
    </w:lvl>
    <w:lvl w:ilvl="5" w:tplc="0C0A0005" w:tentative="1">
      <w:start w:val="1"/>
      <w:numFmt w:val="bullet"/>
      <w:lvlText w:val=""/>
      <w:lvlJc w:val="left"/>
      <w:pPr>
        <w:ind w:left="4453" w:hanging="360"/>
      </w:pPr>
      <w:rPr>
        <w:rFonts w:ascii="Wingdings" w:hAnsi="Wingdings" w:hint="default"/>
      </w:rPr>
    </w:lvl>
    <w:lvl w:ilvl="6" w:tplc="0C0A0001" w:tentative="1">
      <w:start w:val="1"/>
      <w:numFmt w:val="bullet"/>
      <w:lvlText w:val=""/>
      <w:lvlJc w:val="left"/>
      <w:pPr>
        <w:ind w:left="5173" w:hanging="360"/>
      </w:pPr>
      <w:rPr>
        <w:rFonts w:ascii="Symbol" w:hAnsi="Symbol" w:hint="default"/>
      </w:rPr>
    </w:lvl>
    <w:lvl w:ilvl="7" w:tplc="0C0A0003" w:tentative="1">
      <w:start w:val="1"/>
      <w:numFmt w:val="bullet"/>
      <w:lvlText w:val="o"/>
      <w:lvlJc w:val="left"/>
      <w:pPr>
        <w:ind w:left="5893" w:hanging="360"/>
      </w:pPr>
      <w:rPr>
        <w:rFonts w:ascii="Courier New" w:hAnsi="Courier New" w:cs="Courier New" w:hint="default"/>
      </w:rPr>
    </w:lvl>
    <w:lvl w:ilvl="8" w:tplc="0C0A0005" w:tentative="1">
      <w:start w:val="1"/>
      <w:numFmt w:val="bullet"/>
      <w:lvlText w:val=""/>
      <w:lvlJc w:val="left"/>
      <w:pPr>
        <w:ind w:left="6613" w:hanging="360"/>
      </w:pPr>
      <w:rPr>
        <w:rFonts w:ascii="Wingdings" w:hAnsi="Wingdings" w:hint="default"/>
      </w:rPr>
    </w:lvl>
  </w:abstractNum>
  <w:abstractNum w:abstractNumId="6" w15:restartNumberingAfterBreak="0">
    <w:nsid w:val="14512ECA"/>
    <w:multiLevelType w:val="hybridMultilevel"/>
    <w:tmpl w:val="30DE0010"/>
    <w:lvl w:ilvl="0" w:tplc="0C0A0005">
      <w:start w:val="1"/>
      <w:numFmt w:val="bullet"/>
      <w:lvlText w:val=""/>
      <w:lvlJc w:val="left"/>
      <w:pPr>
        <w:ind w:left="855" w:hanging="360"/>
      </w:pPr>
      <w:rPr>
        <w:rFonts w:ascii="Wingdings" w:hAnsi="Wingdings" w:hint="default"/>
      </w:rPr>
    </w:lvl>
    <w:lvl w:ilvl="1" w:tplc="0C0A0003" w:tentative="1">
      <w:start w:val="1"/>
      <w:numFmt w:val="bullet"/>
      <w:lvlText w:val="o"/>
      <w:lvlJc w:val="left"/>
      <w:pPr>
        <w:ind w:left="1575" w:hanging="360"/>
      </w:pPr>
      <w:rPr>
        <w:rFonts w:ascii="Courier New" w:hAnsi="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7" w15:restartNumberingAfterBreak="0">
    <w:nsid w:val="18C274F5"/>
    <w:multiLevelType w:val="hybridMultilevel"/>
    <w:tmpl w:val="70001C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BF55B9"/>
    <w:multiLevelType w:val="hybridMultilevel"/>
    <w:tmpl w:val="2200AE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C9C4053"/>
    <w:multiLevelType w:val="hybridMultilevel"/>
    <w:tmpl w:val="F49EF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BB0D6F"/>
    <w:multiLevelType w:val="hybridMultilevel"/>
    <w:tmpl w:val="2C005C36"/>
    <w:lvl w:ilvl="0" w:tplc="E500F732">
      <w:start w:val="1"/>
      <w:numFmt w:val="decimal"/>
      <w:lvlText w:val="%1."/>
      <w:lvlJc w:val="left"/>
      <w:pPr>
        <w:ind w:left="13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B9629D"/>
    <w:multiLevelType w:val="hybridMultilevel"/>
    <w:tmpl w:val="0F4C3328"/>
    <w:lvl w:ilvl="0" w:tplc="074C40EC">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002054A"/>
    <w:multiLevelType w:val="hybridMultilevel"/>
    <w:tmpl w:val="0AB665C0"/>
    <w:lvl w:ilvl="0" w:tplc="DD4E90D2">
      <w:start w:val="1"/>
      <w:numFmt w:val="lowerLetter"/>
      <w:lvlText w:val="%1)"/>
      <w:lvlJc w:val="left"/>
      <w:pPr>
        <w:tabs>
          <w:tab w:val="num" w:pos="935"/>
        </w:tabs>
        <w:ind w:left="839" w:hanging="264"/>
      </w:pPr>
      <w:rPr>
        <w:rFonts w:ascii="Times New Roman" w:eastAsia="Times New Roman" w:hAnsi="Times New Roman" w:cs="Times New Roman" w:hint="default"/>
      </w:rPr>
    </w:lvl>
    <w:lvl w:ilvl="1" w:tplc="0C0A0019" w:tentative="1">
      <w:start w:val="1"/>
      <w:numFmt w:val="lowerLetter"/>
      <w:lvlText w:val="%2."/>
      <w:lvlJc w:val="left"/>
      <w:pPr>
        <w:tabs>
          <w:tab w:val="num" w:pos="1542"/>
        </w:tabs>
        <w:ind w:left="1542" w:hanging="360"/>
      </w:pPr>
      <w:rPr>
        <w:rFonts w:cs="Times New Roman"/>
      </w:rPr>
    </w:lvl>
    <w:lvl w:ilvl="2" w:tplc="0C0A001B" w:tentative="1">
      <w:start w:val="1"/>
      <w:numFmt w:val="lowerRoman"/>
      <w:lvlText w:val="%3."/>
      <w:lvlJc w:val="right"/>
      <w:pPr>
        <w:tabs>
          <w:tab w:val="num" w:pos="2262"/>
        </w:tabs>
        <w:ind w:left="2262" w:hanging="180"/>
      </w:pPr>
      <w:rPr>
        <w:rFonts w:cs="Times New Roman"/>
      </w:rPr>
    </w:lvl>
    <w:lvl w:ilvl="3" w:tplc="0C0A000F" w:tentative="1">
      <w:start w:val="1"/>
      <w:numFmt w:val="decimal"/>
      <w:lvlText w:val="%4."/>
      <w:lvlJc w:val="left"/>
      <w:pPr>
        <w:tabs>
          <w:tab w:val="num" w:pos="2982"/>
        </w:tabs>
        <w:ind w:left="2982" w:hanging="360"/>
      </w:pPr>
      <w:rPr>
        <w:rFonts w:cs="Times New Roman"/>
      </w:rPr>
    </w:lvl>
    <w:lvl w:ilvl="4" w:tplc="0C0A0019" w:tentative="1">
      <w:start w:val="1"/>
      <w:numFmt w:val="lowerLetter"/>
      <w:lvlText w:val="%5."/>
      <w:lvlJc w:val="left"/>
      <w:pPr>
        <w:tabs>
          <w:tab w:val="num" w:pos="3702"/>
        </w:tabs>
        <w:ind w:left="3702" w:hanging="360"/>
      </w:pPr>
      <w:rPr>
        <w:rFonts w:cs="Times New Roman"/>
      </w:rPr>
    </w:lvl>
    <w:lvl w:ilvl="5" w:tplc="0C0A001B" w:tentative="1">
      <w:start w:val="1"/>
      <w:numFmt w:val="lowerRoman"/>
      <w:lvlText w:val="%6."/>
      <w:lvlJc w:val="right"/>
      <w:pPr>
        <w:tabs>
          <w:tab w:val="num" w:pos="4422"/>
        </w:tabs>
        <w:ind w:left="4422" w:hanging="180"/>
      </w:pPr>
      <w:rPr>
        <w:rFonts w:cs="Times New Roman"/>
      </w:rPr>
    </w:lvl>
    <w:lvl w:ilvl="6" w:tplc="0C0A000F" w:tentative="1">
      <w:start w:val="1"/>
      <w:numFmt w:val="decimal"/>
      <w:lvlText w:val="%7."/>
      <w:lvlJc w:val="left"/>
      <w:pPr>
        <w:tabs>
          <w:tab w:val="num" w:pos="5142"/>
        </w:tabs>
        <w:ind w:left="5142" w:hanging="360"/>
      </w:pPr>
      <w:rPr>
        <w:rFonts w:cs="Times New Roman"/>
      </w:rPr>
    </w:lvl>
    <w:lvl w:ilvl="7" w:tplc="0C0A0019" w:tentative="1">
      <w:start w:val="1"/>
      <w:numFmt w:val="lowerLetter"/>
      <w:lvlText w:val="%8."/>
      <w:lvlJc w:val="left"/>
      <w:pPr>
        <w:tabs>
          <w:tab w:val="num" w:pos="5862"/>
        </w:tabs>
        <w:ind w:left="5862" w:hanging="360"/>
      </w:pPr>
      <w:rPr>
        <w:rFonts w:cs="Times New Roman"/>
      </w:rPr>
    </w:lvl>
    <w:lvl w:ilvl="8" w:tplc="0C0A001B" w:tentative="1">
      <w:start w:val="1"/>
      <w:numFmt w:val="lowerRoman"/>
      <w:lvlText w:val="%9."/>
      <w:lvlJc w:val="right"/>
      <w:pPr>
        <w:tabs>
          <w:tab w:val="num" w:pos="6582"/>
        </w:tabs>
        <w:ind w:left="6582" w:hanging="180"/>
      </w:pPr>
      <w:rPr>
        <w:rFonts w:cs="Times New Roman"/>
      </w:rPr>
    </w:lvl>
  </w:abstractNum>
  <w:abstractNum w:abstractNumId="13" w15:restartNumberingAfterBreak="0">
    <w:nsid w:val="31C6256F"/>
    <w:multiLevelType w:val="hybridMultilevel"/>
    <w:tmpl w:val="AD3C5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56D439D"/>
    <w:multiLevelType w:val="hybridMultilevel"/>
    <w:tmpl w:val="696E0F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D290011"/>
    <w:multiLevelType w:val="hybridMultilevel"/>
    <w:tmpl w:val="CE261E68"/>
    <w:lvl w:ilvl="0" w:tplc="0C0A0001">
      <w:start w:val="1"/>
      <w:numFmt w:val="bullet"/>
      <w:lvlText w:val=""/>
      <w:lvlJc w:val="left"/>
      <w:pPr>
        <w:ind w:left="2190" w:hanging="360"/>
      </w:pPr>
      <w:rPr>
        <w:rFonts w:ascii="Symbol" w:hAnsi="Symbol" w:hint="default"/>
      </w:rPr>
    </w:lvl>
    <w:lvl w:ilvl="1" w:tplc="0C0A0003">
      <w:start w:val="1"/>
      <w:numFmt w:val="bullet"/>
      <w:lvlText w:val="o"/>
      <w:lvlJc w:val="left"/>
      <w:pPr>
        <w:ind w:left="2910" w:hanging="360"/>
      </w:pPr>
      <w:rPr>
        <w:rFonts w:ascii="Courier New" w:hAnsi="Courier New" w:cs="Courier New" w:hint="default"/>
      </w:rPr>
    </w:lvl>
    <w:lvl w:ilvl="2" w:tplc="0C0A0005">
      <w:start w:val="1"/>
      <w:numFmt w:val="bullet"/>
      <w:lvlText w:val=""/>
      <w:lvlJc w:val="left"/>
      <w:pPr>
        <w:ind w:left="3630" w:hanging="360"/>
      </w:pPr>
      <w:rPr>
        <w:rFonts w:ascii="Wingdings" w:hAnsi="Wingdings" w:hint="default"/>
      </w:rPr>
    </w:lvl>
    <w:lvl w:ilvl="3" w:tplc="0C0A0001">
      <w:start w:val="1"/>
      <w:numFmt w:val="bullet"/>
      <w:lvlText w:val=""/>
      <w:lvlJc w:val="left"/>
      <w:pPr>
        <w:ind w:left="4350" w:hanging="360"/>
      </w:pPr>
      <w:rPr>
        <w:rFonts w:ascii="Symbol" w:hAnsi="Symbol" w:hint="default"/>
      </w:rPr>
    </w:lvl>
    <w:lvl w:ilvl="4" w:tplc="0C0A0003">
      <w:start w:val="1"/>
      <w:numFmt w:val="bullet"/>
      <w:lvlText w:val="o"/>
      <w:lvlJc w:val="left"/>
      <w:pPr>
        <w:ind w:left="5070" w:hanging="360"/>
      </w:pPr>
      <w:rPr>
        <w:rFonts w:ascii="Courier New" w:hAnsi="Courier New" w:cs="Courier New" w:hint="default"/>
      </w:rPr>
    </w:lvl>
    <w:lvl w:ilvl="5" w:tplc="0C0A0005">
      <w:start w:val="1"/>
      <w:numFmt w:val="bullet"/>
      <w:lvlText w:val=""/>
      <w:lvlJc w:val="left"/>
      <w:pPr>
        <w:ind w:left="5790" w:hanging="360"/>
      </w:pPr>
      <w:rPr>
        <w:rFonts w:ascii="Wingdings" w:hAnsi="Wingdings" w:hint="default"/>
      </w:rPr>
    </w:lvl>
    <w:lvl w:ilvl="6" w:tplc="0C0A0001">
      <w:start w:val="1"/>
      <w:numFmt w:val="bullet"/>
      <w:lvlText w:val=""/>
      <w:lvlJc w:val="left"/>
      <w:pPr>
        <w:ind w:left="6510" w:hanging="360"/>
      </w:pPr>
      <w:rPr>
        <w:rFonts w:ascii="Symbol" w:hAnsi="Symbol" w:hint="default"/>
      </w:rPr>
    </w:lvl>
    <w:lvl w:ilvl="7" w:tplc="0C0A0003">
      <w:start w:val="1"/>
      <w:numFmt w:val="bullet"/>
      <w:lvlText w:val="o"/>
      <w:lvlJc w:val="left"/>
      <w:pPr>
        <w:ind w:left="7230" w:hanging="360"/>
      </w:pPr>
      <w:rPr>
        <w:rFonts w:ascii="Courier New" w:hAnsi="Courier New" w:cs="Courier New" w:hint="default"/>
      </w:rPr>
    </w:lvl>
    <w:lvl w:ilvl="8" w:tplc="0C0A0005">
      <w:start w:val="1"/>
      <w:numFmt w:val="bullet"/>
      <w:lvlText w:val=""/>
      <w:lvlJc w:val="left"/>
      <w:pPr>
        <w:ind w:left="7950" w:hanging="360"/>
      </w:pPr>
      <w:rPr>
        <w:rFonts w:ascii="Wingdings" w:hAnsi="Wingdings" w:hint="default"/>
      </w:rPr>
    </w:lvl>
  </w:abstractNum>
  <w:abstractNum w:abstractNumId="16" w15:restartNumberingAfterBreak="0">
    <w:nsid w:val="452D245F"/>
    <w:multiLevelType w:val="hybridMultilevel"/>
    <w:tmpl w:val="AC86FD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8AB0732"/>
    <w:multiLevelType w:val="hybridMultilevel"/>
    <w:tmpl w:val="BB6E2538"/>
    <w:lvl w:ilvl="0" w:tplc="0C0A0005">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9CA0BEE"/>
    <w:multiLevelType w:val="hybridMultilevel"/>
    <w:tmpl w:val="D53C18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9DE7BD0"/>
    <w:multiLevelType w:val="hybridMultilevel"/>
    <w:tmpl w:val="52DE8D04"/>
    <w:lvl w:ilvl="0" w:tplc="074C40EC">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B861265"/>
    <w:multiLevelType w:val="hybridMultilevel"/>
    <w:tmpl w:val="7C8CA0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B9605B6"/>
    <w:multiLevelType w:val="hybridMultilevel"/>
    <w:tmpl w:val="3176DC4C"/>
    <w:lvl w:ilvl="0" w:tplc="0C0A0005">
      <w:start w:val="1"/>
      <w:numFmt w:val="bullet"/>
      <w:lvlText w:val=""/>
      <w:lvlJc w:val="left"/>
      <w:pPr>
        <w:ind w:left="822" w:hanging="360"/>
      </w:pPr>
      <w:rPr>
        <w:rFonts w:ascii="Wingdings" w:hAnsi="Wingdings" w:hint="default"/>
      </w:rPr>
    </w:lvl>
    <w:lvl w:ilvl="1" w:tplc="0C0A0005">
      <w:start w:val="1"/>
      <w:numFmt w:val="bullet"/>
      <w:lvlText w:val=""/>
      <w:lvlJc w:val="left"/>
      <w:pPr>
        <w:ind w:left="1542" w:hanging="360"/>
      </w:pPr>
      <w:rPr>
        <w:rFonts w:ascii="Wingdings" w:hAnsi="Wingdings"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22" w15:restartNumberingAfterBreak="0">
    <w:nsid w:val="4BFC59B4"/>
    <w:multiLevelType w:val="hybridMultilevel"/>
    <w:tmpl w:val="331060F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D54376"/>
    <w:multiLevelType w:val="hybridMultilevel"/>
    <w:tmpl w:val="F6FA7D56"/>
    <w:lvl w:ilvl="0" w:tplc="BE16C6D2">
      <w:start w:val="1"/>
      <w:numFmt w:val="upperLetter"/>
      <w:lvlText w:val="%1."/>
      <w:lvlJc w:val="left"/>
      <w:pPr>
        <w:ind w:left="720" w:hanging="360"/>
      </w:pPr>
      <w:rPr>
        <w:b/>
        <w:color w:val="FF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4F2878B5"/>
    <w:multiLevelType w:val="hybridMultilevel"/>
    <w:tmpl w:val="F348A8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9A54E06"/>
    <w:multiLevelType w:val="hybridMultilevel"/>
    <w:tmpl w:val="C49A04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6D71775"/>
    <w:multiLevelType w:val="hybridMultilevel"/>
    <w:tmpl w:val="88A48A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67445C0E"/>
    <w:multiLevelType w:val="hybridMultilevel"/>
    <w:tmpl w:val="A636E1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9496D32"/>
    <w:multiLevelType w:val="singleLevel"/>
    <w:tmpl w:val="DF2AF47C"/>
    <w:lvl w:ilvl="0">
      <w:numFmt w:val="bullet"/>
      <w:pStyle w:val="Listaconvietas2"/>
      <w:lvlText w:val="-"/>
      <w:lvlJc w:val="left"/>
      <w:pPr>
        <w:tabs>
          <w:tab w:val="num" w:pos="786"/>
        </w:tabs>
        <w:ind w:left="786" w:hanging="360"/>
      </w:pPr>
      <w:rPr>
        <w:rFonts w:hint="default"/>
      </w:rPr>
    </w:lvl>
  </w:abstractNum>
  <w:abstractNum w:abstractNumId="29" w15:restartNumberingAfterBreak="0">
    <w:nsid w:val="70565349"/>
    <w:multiLevelType w:val="hybridMultilevel"/>
    <w:tmpl w:val="7F042F22"/>
    <w:lvl w:ilvl="0" w:tplc="FBA81EAE">
      <w:start w:val="1"/>
      <w:numFmt w:val="bullet"/>
      <w:lvlText w:val="-"/>
      <w:lvlJc w:val="left"/>
      <w:pPr>
        <w:tabs>
          <w:tab w:val="num" w:pos="1065"/>
        </w:tabs>
        <w:ind w:left="1065" w:hanging="360"/>
      </w:pPr>
      <w:rPr>
        <w:rFonts w:ascii="Times New Roman" w:eastAsia="Times New Roman" w:hAnsi="Times New Roman" w:hint="default"/>
      </w:rPr>
    </w:lvl>
    <w:lvl w:ilvl="1" w:tplc="0C0A0003">
      <w:start w:val="1"/>
      <w:numFmt w:val="bullet"/>
      <w:lvlText w:val="o"/>
      <w:lvlJc w:val="left"/>
      <w:pPr>
        <w:tabs>
          <w:tab w:val="num" w:pos="1785"/>
        </w:tabs>
        <w:ind w:left="1785" w:hanging="360"/>
      </w:pPr>
      <w:rPr>
        <w:rFonts w:ascii="Courier New" w:hAnsi="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30" w15:restartNumberingAfterBreak="0">
    <w:nsid w:val="709669C7"/>
    <w:multiLevelType w:val="hybridMultilevel"/>
    <w:tmpl w:val="9BF8F030"/>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76A30CA7"/>
    <w:multiLevelType w:val="hybridMultilevel"/>
    <w:tmpl w:val="1EEA6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6C94979"/>
    <w:multiLevelType w:val="hybridMultilevel"/>
    <w:tmpl w:val="D93C4E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8D8560E"/>
    <w:multiLevelType w:val="hybridMultilevel"/>
    <w:tmpl w:val="BB44C298"/>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6544C8"/>
    <w:multiLevelType w:val="hybridMultilevel"/>
    <w:tmpl w:val="9872FCC0"/>
    <w:lvl w:ilvl="0" w:tplc="0C0A0005">
      <w:start w:val="1"/>
      <w:numFmt w:val="bullet"/>
      <w:lvlText w:val=""/>
      <w:lvlJc w:val="left"/>
      <w:pPr>
        <w:ind w:left="576" w:hanging="360"/>
      </w:pPr>
      <w:rPr>
        <w:rFonts w:ascii="Wingdings" w:hAnsi="Wingdings" w:hint="default"/>
      </w:rPr>
    </w:lvl>
    <w:lvl w:ilvl="1" w:tplc="0C0A0003" w:tentative="1">
      <w:start w:val="1"/>
      <w:numFmt w:val="bullet"/>
      <w:lvlText w:val="o"/>
      <w:lvlJc w:val="left"/>
      <w:pPr>
        <w:ind w:left="1296" w:hanging="360"/>
      </w:pPr>
      <w:rPr>
        <w:rFonts w:ascii="Courier New" w:hAnsi="Courier New" w:hint="default"/>
      </w:rPr>
    </w:lvl>
    <w:lvl w:ilvl="2" w:tplc="0C0A0005" w:tentative="1">
      <w:start w:val="1"/>
      <w:numFmt w:val="bullet"/>
      <w:lvlText w:val=""/>
      <w:lvlJc w:val="left"/>
      <w:pPr>
        <w:ind w:left="2016" w:hanging="360"/>
      </w:pPr>
      <w:rPr>
        <w:rFonts w:ascii="Wingdings" w:hAnsi="Wingdings" w:hint="default"/>
      </w:rPr>
    </w:lvl>
    <w:lvl w:ilvl="3" w:tplc="0C0A0001" w:tentative="1">
      <w:start w:val="1"/>
      <w:numFmt w:val="bullet"/>
      <w:lvlText w:val=""/>
      <w:lvlJc w:val="left"/>
      <w:pPr>
        <w:ind w:left="2736" w:hanging="360"/>
      </w:pPr>
      <w:rPr>
        <w:rFonts w:ascii="Symbol" w:hAnsi="Symbol" w:hint="default"/>
      </w:rPr>
    </w:lvl>
    <w:lvl w:ilvl="4" w:tplc="0C0A0003" w:tentative="1">
      <w:start w:val="1"/>
      <w:numFmt w:val="bullet"/>
      <w:lvlText w:val="o"/>
      <w:lvlJc w:val="left"/>
      <w:pPr>
        <w:ind w:left="3456" w:hanging="360"/>
      </w:pPr>
      <w:rPr>
        <w:rFonts w:ascii="Courier New" w:hAnsi="Courier New" w:hint="default"/>
      </w:rPr>
    </w:lvl>
    <w:lvl w:ilvl="5" w:tplc="0C0A0005" w:tentative="1">
      <w:start w:val="1"/>
      <w:numFmt w:val="bullet"/>
      <w:lvlText w:val=""/>
      <w:lvlJc w:val="left"/>
      <w:pPr>
        <w:ind w:left="4176" w:hanging="360"/>
      </w:pPr>
      <w:rPr>
        <w:rFonts w:ascii="Wingdings" w:hAnsi="Wingdings" w:hint="default"/>
      </w:rPr>
    </w:lvl>
    <w:lvl w:ilvl="6" w:tplc="0C0A0001" w:tentative="1">
      <w:start w:val="1"/>
      <w:numFmt w:val="bullet"/>
      <w:lvlText w:val=""/>
      <w:lvlJc w:val="left"/>
      <w:pPr>
        <w:ind w:left="4896" w:hanging="360"/>
      </w:pPr>
      <w:rPr>
        <w:rFonts w:ascii="Symbol" w:hAnsi="Symbol" w:hint="default"/>
      </w:rPr>
    </w:lvl>
    <w:lvl w:ilvl="7" w:tplc="0C0A0003" w:tentative="1">
      <w:start w:val="1"/>
      <w:numFmt w:val="bullet"/>
      <w:lvlText w:val="o"/>
      <w:lvlJc w:val="left"/>
      <w:pPr>
        <w:ind w:left="5616" w:hanging="360"/>
      </w:pPr>
      <w:rPr>
        <w:rFonts w:ascii="Courier New" w:hAnsi="Courier New" w:hint="default"/>
      </w:rPr>
    </w:lvl>
    <w:lvl w:ilvl="8" w:tplc="0C0A0005" w:tentative="1">
      <w:start w:val="1"/>
      <w:numFmt w:val="bullet"/>
      <w:lvlText w:val=""/>
      <w:lvlJc w:val="left"/>
      <w:pPr>
        <w:ind w:left="6336" w:hanging="360"/>
      </w:pPr>
      <w:rPr>
        <w:rFonts w:ascii="Wingdings" w:hAnsi="Wingdings" w:hint="default"/>
      </w:rPr>
    </w:lvl>
  </w:abstractNum>
  <w:abstractNum w:abstractNumId="35" w15:restartNumberingAfterBreak="0">
    <w:nsid w:val="7ACC2A5C"/>
    <w:multiLevelType w:val="hybridMultilevel"/>
    <w:tmpl w:val="D27EAE70"/>
    <w:lvl w:ilvl="0" w:tplc="E500F732">
      <w:start w:val="1"/>
      <w:numFmt w:val="decimal"/>
      <w:lvlText w:val="%1."/>
      <w:lvlJc w:val="left"/>
      <w:pPr>
        <w:ind w:left="1380" w:hanging="360"/>
      </w:pPr>
      <w:rPr>
        <w:rFonts w:hint="default"/>
      </w:rPr>
    </w:lvl>
    <w:lvl w:ilvl="1" w:tplc="0C0A0019" w:tentative="1">
      <w:start w:val="1"/>
      <w:numFmt w:val="lowerLetter"/>
      <w:lvlText w:val="%2."/>
      <w:lvlJc w:val="left"/>
      <w:pPr>
        <w:ind w:left="2100" w:hanging="360"/>
      </w:pPr>
    </w:lvl>
    <w:lvl w:ilvl="2" w:tplc="0C0A001B" w:tentative="1">
      <w:start w:val="1"/>
      <w:numFmt w:val="lowerRoman"/>
      <w:lvlText w:val="%3."/>
      <w:lvlJc w:val="right"/>
      <w:pPr>
        <w:ind w:left="2820" w:hanging="180"/>
      </w:pPr>
    </w:lvl>
    <w:lvl w:ilvl="3" w:tplc="0C0A000F" w:tentative="1">
      <w:start w:val="1"/>
      <w:numFmt w:val="decimal"/>
      <w:lvlText w:val="%4."/>
      <w:lvlJc w:val="left"/>
      <w:pPr>
        <w:ind w:left="3540" w:hanging="360"/>
      </w:pPr>
    </w:lvl>
    <w:lvl w:ilvl="4" w:tplc="0C0A0019" w:tentative="1">
      <w:start w:val="1"/>
      <w:numFmt w:val="lowerLetter"/>
      <w:lvlText w:val="%5."/>
      <w:lvlJc w:val="left"/>
      <w:pPr>
        <w:ind w:left="4260" w:hanging="360"/>
      </w:pPr>
    </w:lvl>
    <w:lvl w:ilvl="5" w:tplc="0C0A001B" w:tentative="1">
      <w:start w:val="1"/>
      <w:numFmt w:val="lowerRoman"/>
      <w:lvlText w:val="%6."/>
      <w:lvlJc w:val="right"/>
      <w:pPr>
        <w:ind w:left="4980" w:hanging="180"/>
      </w:pPr>
    </w:lvl>
    <w:lvl w:ilvl="6" w:tplc="0C0A000F" w:tentative="1">
      <w:start w:val="1"/>
      <w:numFmt w:val="decimal"/>
      <w:lvlText w:val="%7."/>
      <w:lvlJc w:val="left"/>
      <w:pPr>
        <w:ind w:left="5700" w:hanging="360"/>
      </w:pPr>
    </w:lvl>
    <w:lvl w:ilvl="7" w:tplc="0C0A0019" w:tentative="1">
      <w:start w:val="1"/>
      <w:numFmt w:val="lowerLetter"/>
      <w:lvlText w:val="%8."/>
      <w:lvlJc w:val="left"/>
      <w:pPr>
        <w:ind w:left="6420" w:hanging="360"/>
      </w:pPr>
    </w:lvl>
    <w:lvl w:ilvl="8" w:tplc="0C0A001B" w:tentative="1">
      <w:start w:val="1"/>
      <w:numFmt w:val="lowerRoman"/>
      <w:lvlText w:val="%9."/>
      <w:lvlJc w:val="right"/>
      <w:pPr>
        <w:ind w:left="7140" w:hanging="180"/>
      </w:pPr>
    </w:lvl>
  </w:abstractNum>
  <w:num w:numId="1">
    <w:abstractNumId w:val="11"/>
  </w:num>
  <w:num w:numId="2">
    <w:abstractNumId w:val="12"/>
  </w:num>
  <w:num w:numId="3">
    <w:abstractNumId w:val="28"/>
  </w:num>
  <w:num w:numId="4">
    <w:abstractNumId w:val="33"/>
  </w:num>
  <w:num w:numId="5">
    <w:abstractNumId w:val="21"/>
  </w:num>
  <w:num w:numId="6">
    <w:abstractNumId w:val="6"/>
  </w:num>
  <w:num w:numId="7">
    <w:abstractNumId w:val="34"/>
  </w:num>
  <w:num w:numId="8">
    <w:abstractNumId w:val="25"/>
  </w:num>
  <w:num w:numId="9">
    <w:abstractNumId w:val="17"/>
  </w:num>
  <w:num w:numId="10">
    <w:abstractNumId w:val="27"/>
  </w:num>
  <w:num w:numId="11">
    <w:abstractNumId w:val="4"/>
  </w:num>
  <w:num w:numId="12">
    <w:abstractNumId w:val="5"/>
  </w:num>
  <w:num w:numId="13">
    <w:abstractNumId w:val="1"/>
  </w:num>
  <w:num w:numId="14">
    <w:abstractNumId w:val="19"/>
  </w:num>
  <w:num w:numId="15">
    <w:abstractNumId w:val="31"/>
  </w:num>
  <w:num w:numId="16">
    <w:abstractNumId w:val="18"/>
  </w:num>
  <w:num w:numId="17">
    <w:abstractNumId w:val="16"/>
  </w:num>
  <w:num w:numId="18">
    <w:abstractNumId w:val="14"/>
  </w:num>
  <w:num w:numId="19">
    <w:abstractNumId w:val="7"/>
  </w:num>
  <w:num w:numId="20">
    <w:abstractNumId w:val="13"/>
  </w:num>
  <w:num w:numId="21">
    <w:abstractNumId w:val="35"/>
  </w:num>
  <w:num w:numId="22">
    <w:abstractNumId w:val="3"/>
  </w:num>
  <w:num w:numId="23">
    <w:abstractNumId w:val="10"/>
  </w:num>
  <w:num w:numId="24">
    <w:abstractNumId w:val="2"/>
  </w:num>
  <w:num w:numId="25">
    <w:abstractNumId w:val="9"/>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8"/>
  </w:num>
  <w:num w:numId="30">
    <w:abstractNumId w:val="26"/>
  </w:num>
  <w:num w:numId="31">
    <w:abstractNumId w:val="20"/>
  </w:num>
  <w:num w:numId="32">
    <w:abstractNumId w:val="30"/>
  </w:num>
  <w:num w:numId="33">
    <w:abstractNumId w:val="22"/>
  </w:num>
  <w:num w:numId="34">
    <w:abstractNumId w:val="24"/>
  </w:num>
  <w:num w:numId="35">
    <w:abstractNumId w:val="32"/>
  </w:num>
  <w:num w:numId="36">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_tradnl"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3B2"/>
    <w:rsid w:val="00003631"/>
    <w:rsid w:val="0000457C"/>
    <w:rsid w:val="00006593"/>
    <w:rsid w:val="000074DC"/>
    <w:rsid w:val="0001132E"/>
    <w:rsid w:val="000116F9"/>
    <w:rsid w:val="00011760"/>
    <w:rsid w:val="000153E3"/>
    <w:rsid w:val="00015E06"/>
    <w:rsid w:val="000200C6"/>
    <w:rsid w:val="00021146"/>
    <w:rsid w:val="000230B6"/>
    <w:rsid w:val="0002489D"/>
    <w:rsid w:val="00025BE7"/>
    <w:rsid w:val="000309CA"/>
    <w:rsid w:val="00031327"/>
    <w:rsid w:val="00031778"/>
    <w:rsid w:val="00031B44"/>
    <w:rsid w:val="000336FF"/>
    <w:rsid w:val="0003510E"/>
    <w:rsid w:val="0003756D"/>
    <w:rsid w:val="00040679"/>
    <w:rsid w:val="000415F0"/>
    <w:rsid w:val="00042055"/>
    <w:rsid w:val="00042682"/>
    <w:rsid w:val="00044177"/>
    <w:rsid w:val="00044328"/>
    <w:rsid w:val="00044FC1"/>
    <w:rsid w:val="00045421"/>
    <w:rsid w:val="00046585"/>
    <w:rsid w:val="00046EF9"/>
    <w:rsid w:val="00047179"/>
    <w:rsid w:val="00050511"/>
    <w:rsid w:val="0005091C"/>
    <w:rsid w:val="00050DE8"/>
    <w:rsid w:val="0005119E"/>
    <w:rsid w:val="00051367"/>
    <w:rsid w:val="00052667"/>
    <w:rsid w:val="000544D8"/>
    <w:rsid w:val="00054EAE"/>
    <w:rsid w:val="00054FF2"/>
    <w:rsid w:val="00055B12"/>
    <w:rsid w:val="00060284"/>
    <w:rsid w:val="0006046C"/>
    <w:rsid w:val="000607F1"/>
    <w:rsid w:val="00061831"/>
    <w:rsid w:val="00061A03"/>
    <w:rsid w:val="000635BF"/>
    <w:rsid w:val="000640C0"/>
    <w:rsid w:val="00064CE3"/>
    <w:rsid w:val="00066695"/>
    <w:rsid w:val="00067C08"/>
    <w:rsid w:val="000709BD"/>
    <w:rsid w:val="00070BC3"/>
    <w:rsid w:val="00071983"/>
    <w:rsid w:val="00071C83"/>
    <w:rsid w:val="000723B9"/>
    <w:rsid w:val="00073536"/>
    <w:rsid w:val="000736CB"/>
    <w:rsid w:val="00073BEC"/>
    <w:rsid w:val="00074C44"/>
    <w:rsid w:val="000752AA"/>
    <w:rsid w:val="00075B50"/>
    <w:rsid w:val="00075BF9"/>
    <w:rsid w:val="00075FB8"/>
    <w:rsid w:val="0007689A"/>
    <w:rsid w:val="000773AE"/>
    <w:rsid w:val="00077521"/>
    <w:rsid w:val="00080F85"/>
    <w:rsid w:val="00080FA5"/>
    <w:rsid w:val="00081470"/>
    <w:rsid w:val="000834E3"/>
    <w:rsid w:val="00083B3D"/>
    <w:rsid w:val="00083EA5"/>
    <w:rsid w:val="00085737"/>
    <w:rsid w:val="00085763"/>
    <w:rsid w:val="00086535"/>
    <w:rsid w:val="00086FA9"/>
    <w:rsid w:val="00086FCD"/>
    <w:rsid w:val="0008721F"/>
    <w:rsid w:val="00087373"/>
    <w:rsid w:val="000906A1"/>
    <w:rsid w:val="00090AE8"/>
    <w:rsid w:val="00091D61"/>
    <w:rsid w:val="00092F4E"/>
    <w:rsid w:val="0009389A"/>
    <w:rsid w:val="00094616"/>
    <w:rsid w:val="00094F0F"/>
    <w:rsid w:val="000A235C"/>
    <w:rsid w:val="000A28E6"/>
    <w:rsid w:val="000A4D3C"/>
    <w:rsid w:val="000B12EE"/>
    <w:rsid w:val="000B178C"/>
    <w:rsid w:val="000B364E"/>
    <w:rsid w:val="000B3AC7"/>
    <w:rsid w:val="000B4F5D"/>
    <w:rsid w:val="000B5B08"/>
    <w:rsid w:val="000B6085"/>
    <w:rsid w:val="000B6A14"/>
    <w:rsid w:val="000B6E28"/>
    <w:rsid w:val="000B770D"/>
    <w:rsid w:val="000C0197"/>
    <w:rsid w:val="000C0244"/>
    <w:rsid w:val="000C1E8F"/>
    <w:rsid w:val="000C2015"/>
    <w:rsid w:val="000C237B"/>
    <w:rsid w:val="000C2531"/>
    <w:rsid w:val="000C2DFF"/>
    <w:rsid w:val="000C344A"/>
    <w:rsid w:val="000C45E6"/>
    <w:rsid w:val="000C474C"/>
    <w:rsid w:val="000C5573"/>
    <w:rsid w:val="000C55F9"/>
    <w:rsid w:val="000C59F2"/>
    <w:rsid w:val="000C5B98"/>
    <w:rsid w:val="000C6593"/>
    <w:rsid w:val="000C6B12"/>
    <w:rsid w:val="000C798D"/>
    <w:rsid w:val="000C7BF9"/>
    <w:rsid w:val="000D113B"/>
    <w:rsid w:val="000D15F0"/>
    <w:rsid w:val="000D231B"/>
    <w:rsid w:val="000D30E3"/>
    <w:rsid w:val="000D6C02"/>
    <w:rsid w:val="000D6C2A"/>
    <w:rsid w:val="000D6C6D"/>
    <w:rsid w:val="000D746E"/>
    <w:rsid w:val="000D78C1"/>
    <w:rsid w:val="000D7E3F"/>
    <w:rsid w:val="000E020A"/>
    <w:rsid w:val="000E07A9"/>
    <w:rsid w:val="000E1014"/>
    <w:rsid w:val="000E1687"/>
    <w:rsid w:val="000E1869"/>
    <w:rsid w:val="000E1EDD"/>
    <w:rsid w:val="000E403C"/>
    <w:rsid w:val="000E5DC8"/>
    <w:rsid w:val="000F05C8"/>
    <w:rsid w:val="000F289A"/>
    <w:rsid w:val="000F3433"/>
    <w:rsid w:val="000F4C89"/>
    <w:rsid w:val="000F5161"/>
    <w:rsid w:val="000F52D4"/>
    <w:rsid w:val="000F6948"/>
    <w:rsid w:val="00101A38"/>
    <w:rsid w:val="00101EC7"/>
    <w:rsid w:val="00102425"/>
    <w:rsid w:val="00103657"/>
    <w:rsid w:val="001042FA"/>
    <w:rsid w:val="001043C7"/>
    <w:rsid w:val="00104F35"/>
    <w:rsid w:val="00106894"/>
    <w:rsid w:val="00106F51"/>
    <w:rsid w:val="00107884"/>
    <w:rsid w:val="00107D6B"/>
    <w:rsid w:val="00107F2A"/>
    <w:rsid w:val="00110F96"/>
    <w:rsid w:val="00111B95"/>
    <w:rsid w:val="00112842"/>
    <w:rsid w:val="00112A7E"/>
    <w:rsid w:val="00114541"/>
    <w:rsid w:val="0011534F"/>
    <w:rsid w:val="00116F28"/>
    <w:rsid w:val="0012057E"/>
    <w:rsid w:val="001214FA"/>
    <w:rsid w:val="001225E4"/>
    <w:rsid w:val="001226B6"/>
    <w:rsid w:val="00123ADC"/>
    <w:rsid w:val="00123D37"/>
    <w:rsid w:val="00125580"/>
    <w:rsid w:val="0012574C"/>
    <w:rsid w:val="001257F8"/>
    <w:rsid w:val="00125883"/>
    <w:rsid w:val="00126822"/>
    <w:rsid w:val="00127AEA"/>
    <w:rsid w:val="00127B85"/>
    <w:rsid w:val="00130B47"/>
    <w:rsid w:val="00130DC7"/>
    <w:rsid w:val="001344EC"/>
    <w:rsid w:val="0013487F"/>
    <w:rsid w:val="00143747"/>
    <w:rsid w:val="00143AA2"/>
    <w:rsid w:val="00145C07"/>
    <w:rsid w:val="0014723B"/>
    <w:rsid w:val="0014743D"/>
    <w:rsid w:val="001474C2"/>
    <w:rsid w:val="00150844"/>
    <w:rsid w:val="0015123F"/>
    <w:rsid w:val="001519D4"/>
    <w:rsid w:val="00153639"/>
    <w:rsid w:val="00155079"/>
    <w:rsid w:val="00157C52"/>
    <w:rsid w:val="00160835"/>
    <w:rsid w:val="00160ABA"/>
    <w:rsid w:val="00160C00"/>
    <w:rsid w:val="00161C64"/>
    <w:rsid w:val="00161FED"/>
    <w:rsid w:val="001622DD"/>
    <w:rsid w:val="00163445"/>
    <w:rsid w:val="0016574F"/>
    <w:rsid w:val="001707B7"/>
    <w:rsid w:val="00170D2A"/>
    <w:rsid w:val="001713F5"/>
    <w:rsid w:val="00173406"/>
    <w:rsid w:val="00173DFA"/>
    <w:rsid w:val="00174E92"/>
    <w:rsid w:val="00174F04"/>
    <w:rsid w:val="00176915"/>
    <w:rsid w:val="001773C0"/>
    <w:rsid w:val="00180276"/>
    <w:rsid w:val="001802CD"/>
    <w:rsid w:val="00180AAF"/>
    <w:rsid w:val="00181D00"/>
    <w:rsid w:val="00182B8C"/>
    <w:rsid w:val="001845DB"/>
    <w:rsid w:val="00185713"/>
    <w:rsid w:val="001863BB"/>
    <w:rsid w:val="00186FFC"/>
    <w:rsid w:val="00187863"/>
    <w:rsid w:val="00187AD7"/>
    <w:rsid w:val="001939B3"/>
    <w:rsid w:val="001952A3"/>
    <w:rsid w:val="001958A4"/>
    <w:rsid w:val="00197111"/>
    <w:rsid w:val="001A0117"/>
    <w:rsid w:val="001A017A"/>
    <w:rsid w:val="001A0334"/>
    <w:rsid w:val="001A11A0"/>
    <w:rsid w:val="001A20BE"/>
    <w:rsid w:val="001A39F6"/>
    <w:rsid w:val="001A47F8"/>
    <w:rsid w:val="001A5210"/>
    <w:rsid w:val="001A64A3"/>
    <w:rsid w:val="001A6B64"/>
    <w:rsid w:val="001A7093"/>
    <w:rsid w:val="001B06BF"/>
    <w:rsid w:val="001B0AE7"/>
    <w:rsid w:val="001B25D5"/>
    <w:rsid w:val="001B26DD"/>
    <w:rsid w:val="001B285E"/>
    <w:rsid w:val="001B3AC1"/>
    <w:rsid w:val="001B48D0"/>
    <w:rsid w:val="001B4EA0"/>
    <w:rsid w:val="001B5BD7"/>
    <w:rsid w:val="001B7393"/>
    <w:rsid w:val="001B7CC3"/>
    <w:rsid w:val="001C0031"/>
    <w:rsid w:val="001C1E11"/>
    <w:rsid w:val="001C1FCA"/>
    <w:rsid w:val="001C24FB"/>
    <w:rsid w:val="001C536C"/>
    <w:rsid w:val="001C77C6"/>
    <w:rsid w:val="001D1657"/>
    <w:rsid w:val="001D210E"/>
    <w:rsid w:val="001D552C"/>
    <w:rsid w:val="001D73E3"/>
    <w:rsid w:val="001E1A33"/>
    <w:rsid w:val="001E1FB8"/>
    <w:rsid w:val="001E2226"/>
    <w:rsid w:val="001E2D69"/>
    <w:rsid w:val="001E629B"/>
    <w:rsid w:val="001E70B7"/>
    <w:rsid w:val="001E7877"/>
    <w:rsid w:val="001E7A5B"/>
    <w:rsid w:val="001E7C19"/>
    <w:rsid w:val="001F0D3D"/>
    <w:rsid w:val="001F14E7"/>
    <w:rsid w:val="001F1517"/>
    <w:rsid w:val="001F35A9"/>
    <w:rsid w:val="001F547A"/>
    <w:rsid w:val="001F6F3D"/>
    <w:rsid w:val="00200D47"/>
    <w:rsid w:val="0020190F"/>
    <w:rsid w:val="00201A68"/>
    <w:rsid w:val="00204D1D"/>
    <w:rsid w:val="002056F8"/>
    <w:rsid w:val="002061DD"/>
    <w:rsid w:val="002077A3"/>
    <w:rsid w:val="00210927"/>
    <w:rsid w:val="00210E91"/>
    <w:rsid w:val="00211923"/>
    <w:rsid w:val="00212AE0"/>
    <w:rsid w:val="00213684"/>
    <w:rsid w:val="00215BB7"/>
    <w:rsid w:val="00216A93"/>
    <w:rsid w:val="00217405"/>
    <w:rsid w:val="002201E4"/>
    <w:rsid w:val="002205C7"/>
    <w:rsid w:val="00220F83"/>
    <w:rsid w:val="00221AFF"/>
    <w:rsid w:val="00221DCD"/>
    <w:rsid w:val="00222CD9"/>
    <w:rsid w:val="00222D88"/>
    <w:rsid w:val="00222E29"/>
    <w:rsid w:val="00223F83"/>
    <w:rsid w:val="00224A69"/>
    <w:rsid w:val="002273D4"/>
    <w:rsid w:val="00230B2E"/>
    <w:rsid w:val="00234CB0"/>
    <w:rsid w:val="00235818"/>
    <w:rsid w:val="00235968"/>
    <w:rsid w:val="002361FA"/>
    <w:rsid w:val="0023733F"/>
    <w:rsid w:val="002374CF"/>
    <w:rsid w:val="002376EC"/>
    <w:rsid w:val="002413D8"/>
    <w:rsid w:val="0024314F"/>
    <w:rsid w:val="00243983"/>
    <w:rsid w:val="00243A7B"/>
    <w:rsid w:val="00245F2E"/>
    <w:rsid w:val="00247A03"/>
    <w:rsid w:val="00250CDC"/>
    <w:rsid w:val="00250E7E"/>
    <w:rsid w:val="00251691"/>
    <w:rsid w:val="00252846"/>
    <w:rsid w:val="00252C73"/>
    <w:rsid w:val="0025475C"/>
    <w:rsid w:val="00254A0F"/>
    <w:rsid w:val="0025596E"/>
    <w:rsid w:val="00255E62"/>
    <w:rsid w:val="002568AE"/>
    <w:rsid w:val="00257CF7"/>
    <w:rsid w:val="00260602"/>
    <w:rsid w:val="00260D64"/>
    <w:rsid w:val="00261447"/>
    <w:rsid w:val="00261DEA"/>
    <w:rsid w:val="00262235"/>
    <w:rsid w:val="0026483C"/>
    <w:rsid w:val="002651C1"/>
    <w:rsid w:val="00266EA2"/>
    <w:rsid w:val="00272FB8"/>
    <w:rsid w:val="00276D44"/>
    <w:rsid w:val="00280737"/>
    <w:rsid w:val="00281776"/>
    <w:rsid w:val="00282454"/>
    <w:rsid w:val="002843FD"/>
    <w:rsid w:val="002845C6"/>
    <w:rsid w:val="002868AD"/>
    <w:rsid w:val="00290A72"/>
    <w:rsid w:val="00291437"/>
    <w:rsid w:val="00292209"/>
    <w:rsid w:val="0029650E"/>
    <w:rsid w:val="00296C03"/>
    <w:rsid w:val="002971FB"/>
    <w:rsid w:val="002A027F"/>
    <w:rsid w:val="002A0F22"/>
    <w:rsid w:val="002A2CDF"/>
    <w:rsid w:val="002A4D00"/>
    <w:rsid w:val="002A5494"/>
    <w:rsid w:val="002A6D1A"/>
    <w:rsid w:val="002A6F7C"/>
    <w:rsid w:val="002A7F78"/>
    <w:rsid w:val="002B0587"/>
    <w:rsid w:val="002B09E8"/>
    <w:rsid w:val="002B30AF"/>
    <w:rsid w:val="002B30EA"/>
    <w:rsid w:val="002B31AC"/>
    <w:rsid w:val="002B5034"/>
    <w:rsid w:val="002B5DB7"/>
    <w:rsid w:val="002B5E79"/>
    <w:rsid w:val="002B6C9F"/>
    <w:rsid w:val="002B78B9"/>
    <w:rsid w:val="002C245C"/>
    <w:rsid w:val="002C37AA"/>
    <w:rsid w:val="002C42C3"/>
    <w:rsid w:val="002C55A9"/>
    <w:rsid w:val="002C5C31"/>
    <w:rsid w:val="002C691F"/>
    <w:rsid w:val="002C6DD9"/>
    <w:rsid w:val="002C7E2A"/>
    <w:rsid w:val="002D0AA2"/>
    <w:rsid w:val="002D152C"/>
    <w:rsid w:val="002D1D6D"/>
    <w:rsid w:val="002D4944"/>
    <w:rsid w:val="002D6244"/>
    <w:rsid w:val="002E21D4"/>
    <w:rsid w:val="002E3BAF"/>
    <w:rsid w:val="002E52E7"/>
    <w:rsid w:val="002E59E6"/>
    <w:rsid w:val="002E6805"/>
    <w:rsid w:val="002E7007"/>
    <w:rsid w:val="002F000A"/>
    <w:rsid w:val="002F0666"/>
    <w:rsid w:val="002F09E6"/>
    <w:rsid w:val="002F1F1D"/>
    <w:rsid w:val="002F22F5"/>
    <w:rsid w:val="002F2B21"/>
    <w:rsid w:val="002F3EE3"/>
    <w:rsid w:val="002F3F25"/>
    <w:rsid w:val="002F4EDF"/>
    <w:rsid w:val="002F55E7"/>
    <w:rsid w:val="002F5E73"/>
    <w:rsid w:val="002F6D72"/>
    <w:rsid w:val="00301353"/>
    <w:rsid w:val="00302863"/>
    <w:rsid w:val="00303357"/>
    <w:rsid w:val="00303969"/>
    <w:rsid w:val="00304487"/>
    <w:rsid w:val="00304570"/>
    <w:rsid w:val="00304D11"/>
    <w:rsid w:val="00304EC9"/>
    <w:rsid w:val="0030517B"/>
    <w:rsid w:val="00306166"/>
    <w:rsid w:val="00306FD9"/>
    <w:rsid w:val="00306FFD"/>
    <w:rsid w:val="00307F27"/>
    <w:rsid w:val="00310194"/>
    <w:rsid w:val="003107E6"/>
    <w:rsid w:val="003114BA"/>
    <w:rsid w:val="0031155C"/>
    <w:rsid w:val="00311EF7"/>
    <w:rsid w:val="00311FBD"/>
    <w:rsid w:val="00314601"/>
    <w:rsid w:val="00315A64"/>
    <w:rsid w:val="00317CC3"/>
    <w:rsid w:val="00317E12"/>
    <w:rsid w:val="00321360"/>
    <w:rsid w:val="00321FC9"/>
    <w:rsid w:val="003230B3"/>
    <w:rsid w:val="00323687"/>
    <w:rsid w:val="00324242"/>
    <w:rsid w:val="0032455A"/>
    <w:rsid w:val="003275AD"/>
    <w:rsid w:val="003301D0"/>
    <w:rsid w:val="00330C38"/>
    <w:rsid w:val="00331C9A"/>
    <w:rsid w:val="003333C3"/>
    <w:rsid w:val="00333AA7"/>
    <w:rsid w:val="00333B98"/>
    <w:rsid w:val="00334C4A"/>
    <w:rsid w:val="00335DEA"/>
    <w:rsid w:val="0033604F"/>
    <w:rsid w:val="00336779"/>
    <w:rsid w:val="00336C52"/>
    <w:rsid w:val="003414B4"/>
    <w:rsid w:val="00341947"/>
    <w:rsid w:val="00341ACE"/>
    <w:rsid w:val="00342359"/>
    <w:rsid w:val="003438B4"/>
    <w:rsid w:val="00343AE9"/>
    <w:rsid w:val="003443D4"/>
    <w:rsid w:val="00344859"/>
    <w:rsid w:val="003454FE"/>
    <w:rsid w:val="003459F1"/>
    <w:rsid w:val="00345F3E"/>
    <w:rsid w:val="00347178"/>
    <w:rsid w:val="00347AAF"/>
    <w:rsid w:val="00347DC8"/>
    <w:rsid w:val="0035100F"/>
    <w:rsid w:val="0035182C"/>
    <w:rsid w:val="00353A11"/>
    <w:rsid w:val="00353ED0"/>
    <w:rsid w:val="00355357"/>
    <w:rsid w:val="00356AC1"/>
    <w:rsid w:val="003570F2"/>
    <w:rsid w:val="00357448"/>
    <w:rsid w:val="003578B4"/>
    <w:rsid w:val="00360C27"/>
    <w:rsid w:val="0036208B"/>
    <w:rsid w:val="00362988"/>
    <w:rsid w:val="00363221"/>
    <w:rsid w:val="00365977"/>
    <w:rsid w:val="00370653"/>
    <w:rsid w:val="003706E0"/>
    <w:rsid w:val="00370D50"/>
    <w:rsid w:val="0037107B"/>
    <w:rsid w:val="0037339E"/>
    <w:rsid w:val="003738DB"/>
    <w:rsid w:val="00374E41"/>
    <w:rsid w:val="003766AC"/>
    <w:rsid w:val="00380B25"/>
    <w:rsid w:val="00381BAB"/>
    <w:rsid w:val="003846F1"/>
    <w:rsid w:val="003856C7"/>
    <w:rsid w:val="00386DD6"/>
    <w:rsid w:val="003879F0"/>
    <w:rsid w:val="003900B6"/>
    <w:rsid w:val="00390863"/>
    <w:rsid w:val="00390BAA"/>
    <w:rsid w:val="00390E48"/>
    <w:rsid w:val="003930B3"/>
    <w:rsid w:val="00393BC9"/>
    <w:rsid w:val="00393BE0"/>
    <w:rsid w:val="00394C6D"/>
    <w:rsid w:val="003951BD"/>
    <w:rsid w:val="00396793"/>
    <w:rsid w:val="0039749E"/>
    <w:rsid w:val="003A0711"/>
    <w:rsid w:val="003A0878"/>
    <w:rsid w:val="003A090A"/>
    <w:rsid w:val="003A21DE"/>
    <w:rsid w:val="003A2200"/>
    <w:rsid w:val="003A29B5"/>
    <w:rsid w:val="003A2DCC"/>
    <w:rsid w:val="003A3355"/>
    <w:rsid w:val="003A36CA"/>
    <w:rsid w:val="003A46E5"/>
    <w:rsid w:val="003A5082"/>
    <w:rsid w:val="003A5361"/>
    <w:rsid w:val="003B100F"/>
    <w:rsid w:val="003B1783"/>
    <w:rsid w:val="003B45D8"/>
    <w:rsid w:val="003B4F58"/>
    <w:rsid w:val="003B5518"/>
    <w:rsid w:val="003B667D"/>
    <w:rsid w:val="003B683E"/>
    <w:rsid w:val="003C1569"/>
    <w:rsid w:val="003C2108"/>
    <w:rsid w:val="003C438B"/>
    <w:rsid w:val="003C5241"/>
    <w:rsid w:val="003C6349"/>
    <w:rsid w:val="003D1206"/>
    <w:rsid w:val="003D15DF"/>
    <w:rsid w:val="003D1CD7"/>
    <w:rsid w:val="003D1DDE"/>
    <w:rsid w:val="003D236A"/>
    <w:rsid w:val="003D5956"/>
    <w:rsid w:val="003D6731"/>
    <w:rsid w:val="003D7BA6"/>
    <w:rsid w:val="003D7C10"/>
    <w:rsid w:val="003E0E63"/>
    <w:rsid w:val="003E1200"/>
    <w:rsid w:val="003E1F01"/>
    <w:rsid w:val="003E26B7"/>
    <w:rsid w:val="003E273D"/>
    <w:rsid w:val="003E34B5"/>
    <w:rsid w:val="003E535C"/>
    <w:rsid w:val="003F0058"/>
    <w:rsid w:val="003F017C"/>
    <w:rsid w:val="003F027F"/>
    <w:rsid w:val="003F1D49"/>
    <w:rsid w:val="003F37AF"/>
    <w:rsid w:val="003F3D59"/>
    <w:rsid w:val="003F7395"/>
    <w:rsid w:val="003F7F22"/>
    <w:rsid w:val="004001C2"/>
    <w:rsid w:val="004004F3"/>
    <w:rsid w:val="004023F1"/>
    <w:rsid w:val="00402880"/>
    <w:rsid w:val="00402B59"/>
    <w:rsid w:val="004035C7"/>
    <w:rsid w:val="00405075"/>
    <w:rsid w:val="004056C4"/>
    <w:rsid w:val="00405B18"/>
    <w:rsid w:val="00405F2D"/>
    <w:rsid w:val="0040687E"/>
    <w:rsid w:val="00410A64"/>
    <w:rsid w:val="00411C64"/>
    <w:rsid w:val="00412C2D"/>
    <w:rsid w:val="0041351E"/>
    <w:rsid w:val="00413562"/>
    <w:rsid w:val="00414748"/>
    <w:rsid w:val="0041592A"/>
    <w:rsid w:val="004167B3"/>
    <w:rsid w:val="00420EC1"/>
    <w:rsid w:val="00422325"/>
    <w:rsid w:val="00422972"/>
    <w:rsid w:val="00424CF2"/>
    <w:rsid w:val="00430D83"/>
    <w:rsid w:val="004313BE"/>
    <w:rsid w:val="00431D6C"/>
    <w:rsid w:val="0043496D"/>
    <w:rsid w:val="00434F73"/>
    <w:rsid w:val="00435028"/>
    <w:rsid w:val="00436972"/>
    <w:rsid w:val="00436E84"/>
    <w:rsid w:val="00440345"/>
    <w:rsid w:val="004404EC"/>
    <w:rsid w:val="00442060"/>
    <w:rsid w:val="0044255B"/>
    <w:rsid w:val="00442B06"/>
    <w:rsid w:val="00442F76"/>
    <w:rsid w:val="004434A6"/>
    <w:rsid w:val="00443540"/>
    <w:rsid w:val="0044382E"/>
    <w:rsid w:val="0044533D"/>
    <w:rsid w:val="004459B3"/>
    <w:rsid w:val="00446AB1"/>
    <w:rsid w:val="00446EE7"/>
    <w:rsid w:val="0045087A"/>
    <w:rsid w:val="00453520"/>
    <w:rsid w:val="00453C48"/>
    <w:rsid w:val="0045452B"/>
    <w:rsid w:val="004545D1"/>
    <w:rsid w:val="00455EDE"/>
    <w:rsid w:val="00463BEC"/>
    <w:rsid w:val="0046406C"/>
    <w:rsid w:val="004708EE"/>
    <w:rsid w:val="00471E5E"/>
    <w:rsid w:val="0047454F"/>
    <w:rsid w:val="0047463F"/>
    <w:rsid w:val="00475625"/>
    <w:rsid w:val="00475D77"/>
    <w:rsid w:val="00476064"/>
    <w:rsid w:val="00477C88"/>
    <w:rsid w:val="00480794"/>
    <w:rsid w:val="00483810"/>
    <w:rsid w:val="0048388B"/>
    <w:rsid w:val="004876DC"/>
    <w:rsid w:val="004905EA"/>
    <w:rsid w:val="0049138B"/>
    <w:rsid w:val="00491632"/>
    <w:rsid w:val="004923E9"/>
    <w:rsid w:val="0049594B"/>
    <w:rsid w:val="004A24C5"/>
    <w:rsid w:val="004A2812"/>
    <w:rsid w:val="004A35BB"/>
    <w:rsid w:val="004A55E3"/>
    <w:rsid w:val="004A5D27"/>
    <w:rsid w:val="004A6228"/>
    <w:rsid w:val="004A6EE7"/>
    <w:rsid w:val="004B132B"/>
    <w:rsid w:val="004B1455"/>
    <w:rsid w:val="004B29A9"/>
    <w:rsid w:val="004B44E1"/>
    <w:rsid w:val="004B48D1"/>
    <w:rsid w:val="004B696F"/>
    <w:rsid w:val="004B6ED3"/>
    <w:rsid w:val="004C0506"/>
    <w:rsid w:val="004C0D47"/>
    <w:rsid w:val="004C0DC0"/>
    <w:rsid w:val="004C35E8"/>
    <w:rsid w:val="004C3CAB"/>
    <w:rsid w:val="004C6675"/>
    <w:rsid w:val="004C67FE"/>
    <w:rsid w:val="004C6DF6"/>
    <w:rsid w:val="004D1B65"/>
    <w:rsid w:val="004D3DE7"/>
    <w:rsid w:val="004D3FD6"/>
    <w:rsid w:val="004D4B15"/>
    <w:rsid w:val="004D56E7"/>
    <w:rsid w:val="004D5B45"/>
    <w:rsid w:val="004D5EE2"/>
    <w:rsid w:val="004D6224"/>
    <w:rsid w:val="004E0320"/>
    <w:rsid w:val="004E0CBA"/>
    <w:rsid w:val="004E1914"/>
    <w:rsid w:val="004E1E9E"/>
    <w:rsid w:val="004E1EB7"/>
    <w:rsid w:val="004E2062"/>
    <w:rsid w:val="004E3DF7"/>
    <w:rsid w:val="004E52C5"/>
    <w:rsid w:val="004E5A9F"/>
    <w:rsid w:val="004E5CC1"/>
    <w:rsid w:val="004E6302"/>
    <w:rsid w:val="004F0EB5"/>
    <w:rsid w:val="004F25D4"/>
    <w:rsid w:val="004F2952"/>
    <w:rsid w:val="004F2F41"/>
    <w:rsid w:val="004F3A20"/>
    <w:rsid w:val="004F6280"/>
    <w:rsid w:val="004F7B1D"/>
    <w:rsid w:val="004F7BA6"/>
    <w:rsid w:val="004F7BA8"/>
    <w:rsid w:val="00500467"/>
    <w:rsid w:val="0050350E"/>
    <w:rsid w:val="005039D9"/>
    <w:rsid w:val="00504AAC"/>
    <w:rsid w:val="00505077"/>
    <w:rsid w:val="0050563E"/>
    <w:rsid w:val="00505694"/>
    <w:rsid w:val="00506978"/>
    <w:rsid w:val="00506AFE"/>
    <w:rsid w:val="00506DEC"/>
    <w:rsid w:val="00510B0E"/>
    <w:rsid w:val="00510FA2"/>
    <w:rsid w:val="00511023"/>
    <w:rsid w:val="00512B1C"/>
    <w:rsid w:val="00512DEC"/>
    <w:rsid w:val="0051382C"/>
    <w:rsid w:val="00513BE6"/>
    <w:rsid w:val="00517053"/>
    <w:rsid w:val="00517180"/>
    <w:rsid w:val="005175A4"/>
    <w:rsid w:val="005176E7"/>
    <w:rsid w:val="005179EB"/>
    <w:rsid w:val="005209B9"/>
    <w:rsid w:val="0052177F"/>
    <w:rsid w:val="0052185C"/>
    <w:rsid w:val="0052274F"/>
    <w:rsid w:val="00522836"/>
    <w:rsid w:val="005234F7"/>
    <w:rsid w:val="0052541C"/>
    <w:rsid w:val="005264F7"/>
    <w:rsid w:val="005306EA"/>
    <w:rsid w:val="00535B6E"/>
    <w:rsid w:val="00536DF1"/>
    <w:rsid w:val="00536E7A"/>
    <w:rsid w:val="00536F3B"/>
    <w:rsid w:val="00537BBD"/>
    <w:rsid w:val="00537C8F"/>
    <w:rsid w:val="00540CEA"/>
    <w:rsid w:val="00543A94"/>
    <w:rsid w:val="00543B31"/>
    <w:rsid w:val="00544ABC"/>
    <w:rsid w:val="005477B5"/>
    <w:rsid w:val="00550065"/>
    <w:rsid w:val="00550136"/>
    <w:rsid w:val="005513B1"/>
    <w:rsid w:val="00553A2A"/>
    <w:rsid w:val="00553AF7"/>
    <w:rsid w:val="00555CF4"/>
    <w:rsid w:val="005567AA"/>
    <w:rsid w:val="005571ED"/>
    <w:rsid w:val="00560601"/>
    <w:rsid w:val="00560B25"/>
    <w:rsid w:val="00562D7E"/>
    <w:rsid w:val="005633B6"/>
    <w:rsid w:val="00563C62"/>
    <w:rsid w:val="005642F8"/>
    <w:rsid w:val="00564D69"/>
    <w:rsid w:val="005652E9"/>
    <w:rsid w:val="00565E0C"/>
    <w:rsid w:val="00565E3F"/>
    <w:rsid w:val="00566213"/>
    <w:rsid w:val="0056660C"/>
    <w:rsid w:val="00566BE5"/>
    <w:rsid w:val="00567F39"/>
    <w:rsid w:val="0057003B"/>
    <w:rsid w:val="00570A53"/>
    <w:rsid w:val="0057283E"/>
    <w:rsid w:val="00572A7E"/>
    <w:rsid w:val="00574251"/>
    <w:rsid w:val="0057553B"/>
    <w:rsid w:val="005759D5"/>
    <w:rsid w:val="00575E60"/>
    <w:rsid w:val="0057786A"/>
    <w:rsid w:val="00577F32"/>
    <w:rsid w:val="005817A4"/>
    <w:rsid w:val="0058202D"/>
    <w:rsid w:val="00584BED"/>
    <w:rsid w:val="00587AD8"/>
    <w:rsid w:val="00587EE3"/>
    <w:rsid w:val="00590462"/>
    <w:rsid w:val="00590837"/>
    <w:rsid w:val="00591ADD"/>
    <w:rsid w:val="005920F9"/>
    <w:rsid w:val="00592BB1"/>
    <w:rsid w:val="00594518"/>
    <w:rsid w:val="00594E4E"/>
    <w:rsid w:val="005A04FD"/>
    <w:rsid w:val="005A1337"/>
    <w:rsid w:val="005A2824"/>
    <w:rsid w:val="005A2A47"/>
    <w:rsid w:val="005A56EA"/>
    <w:rsid w:val="005A6EFD"/>
    <w:rsid w:val="005A747A"/>
    <w:rsid w:val="005A74CC"/>
    <w:rsid w:val="005A7D3D"/>
    <w:rsid w:val="005B1C89"/>
    <w:rsid w:val="005B1E1D"/>
    <w:rsid w:val="005B36E2"/>
    <w:rsid w:val="005B39E0"/>
    <w:rsid w:val="005B7456"/>
    <w:rsid w:val="005B7628"/>
    <w:rsid w:val="005B79C4"/>
    <w:rsid w:val="005B7E96"/>
    <w:rsid w:val="005C196B"/>
    <w:rsid w:val="005C2027"/>
    <w:rsid w:val="005C56FB"/>
    <w:rsid w:val="005C59AE"/>
    <w:rsid w:val="005C68ED"/>
    <w:rsid w:val="005D0638"/>
    <w:rsid w:val="005D0D7D"/>
    <w:rsid w:val="005D1D67"/>
    <w:rsid w:val="005D235B"/>
    <w:rsid w:val="005D369D"/>
    <w:rsid w:val="005D3FF6"/>
    <w:rsid w:val="005D3FFD"/>
    <w:rsid w:val="005D6ADF"/>
    <w:rsid w:val="005D6F66"/>
    <w:rsid w:val="005D711B"/>
    <w:rsid w:val="005D78AA"/>
    <w:rsid w:val="005E3502"/>
    <w:rsid w:val="005E5D88"/>
    <w:rsid w:val="005E5FE3"/>
    <w:rsid w:val="005E6BC9"/>
    <w:rsid w:val="005E6D8B"/>
    <w:rsid w:val="005E7604"/>
    <w:rsid w:val="005E77E9"/>
    <w:rsid w:val="005E79AC"/>
    <w:rsid w:val="005E7D20"/>
    <w:rsid w:val="005F066D"/>
    <w:rsid w:val="005F0B94"/>
    <w:rsid w:val="005F2530"/>
    <w:rsid w:val="005F2A8F"/>
    <w:rsid w:val="005F313E"/>
    <w:rsid w:val="005F4ED9"/>
    <w:rsid w:val="005F595C"/>
    <w:rsid w:val="005F5AAA"/>
    <w:rsid w:val="005F6D76"/>
    <w:rsid w:val="005F79FE"/>
    <w:rsid w:val="00600409"/>
    <w:rsid w:val="0060063D"/>
    <w:rsid w:val="0060097F"/>
    <w:rsid w:val="00602B3F"/>
    <w:rsid w:val="0060317F"/>
    <w:rsid w:val="00604BB8"/>
    <w:rsid w:val="0060655E"/>
    <w:rsid w:val="00606942"/>
    <w:rsid w:val="00607598"/>
    <w:rsid w:val="00610C91"/>
    <w:rsid w:val="00612584"/>
    <w:rsid w:val="006126B3"/>
    <w:rsid w:val="0061284C"/>
    <w:rsid w:val="006128CE"/>
    <w:rsid w:val="00612E49"/>
    <w:rsid w:val="00613AD7"/>
    <w:rsid w:val="00614202"/>
    <w:rsid w:val="006176D0"/>
    <w:rsid w:val="006179CC"/>
    <w:rsid w:val="00620F2B"/>
    <w:rsid w:val="00624173"/>
    <w:rsid w:val="00624237"/>
    <w:rsid w:val="0062554A"/>
    <w:rsid w:val="00626122"/>
    <w:rsid w:val="00626B47"/>
    <w:rsid w:val="00627F51"/>
    <w:rsid w:val="006306DB"/>
    <w:rsid w:val="006308FD"/>
    <w:rsid w:val="00631A26"/>
    <w:rsid w:val="00632331"/>
    <w:rsid w:val="00634A3E"/>
    <w:rsid w:val="00634F99"/>
    <w:rsid w:val="0063640C"/>
    <w:rsid w:val="00642621"/>
    <w:rsid w:val="00643CA2"/>
    <w:rsid w:val="006447ED"/>
    <w:rsid w:val="0064544D"/>
    <w:rsid w:val="00645DEA"/>
    <w:rsid w:val="00646495"/>
    <w:rsid w:val="00651188"/>
    <w:rsid w:val="006518EA"/>
    <w:rsid w:val="0065331A"/>
    <w:rsid w:val="006543F8"/>
    <w:rsid w:val="006545F9"/>
    <w:rsid w:val="006553DB"/>
    <w:rsid w:val="00655D81"/>
    <w:rsid w:val="00657BBD"/>
    <w:rsid w:val="00660310"/>
    <w:rsid w:val="0066179D"/>
    <w:rsid w:val="00662442"/>
    <w:rsid w:val="0066303D"/>
    <w:rsid w:val="006632FF"/>
    <w:rsid w:val="00663FE2"/>
    <w:rsid w:val="0066442C"/>
    <w:rsid w:val="006663CB"/>
    <w:rsid w:val="00666407"/>
    <w:rsid w:val="0067068D"/>
    <w:rsid w:val="00670763"/>
    <w:rsid w:val="0067373F"/>
    <w:rsid w:val="00673B08"/>
    <w:rsid w:val="006748A8"/>
    <w:rsid w:val="00674CA9"/>
    <w:rsid w:val="00677630"/>
    <w:rsid w:val="006815B1"/>
    <w:rsid w:val="00681613"/>
    <w:rsid w:val="00681627"/>
    <w:rsid w:val="00681860"/>
    <w:rsid w:val="006818AB"/>
    <w:rsid w:val="0068196A"/>
    <w:rsid w:val="00683569"/>
    <w:rsid w:val="00687AFE"/>
    <w:rsid w:val="00687C03"/>
    <w:rsid w:val="006904F2"/>
    <w:rsid w:val="00691BF0"/>
    <w:rsid w:val="00693466"/>
    <w:rsid w:val="0069396D"/>
    <w:rsid w:val="006950D9"/>
    <w:rsid w:val="0069534E"/>
    <w:rsid w:val="00695618"/>
    <w:rsid w:val="006964ED"/>
    <w:rsid w:val="006A1588"/>
    <w:rsid w:val="006A2A5D"/>
    <w:rsid w:val="006A2E31"/>
    <w:rsid w:val="006A66BC"/>
    <w:rsid w:val="006A6D05"/>
    <w:rsid w:val="006A70F6"/>
    <w:rsid w:val="006B04FF"/>
    <w:rsid w:val="006B0ADF"/>
    <w:rsid w:val="006B24E4"/>
    <w:rsid w:val="006B3759"/>
    <w:rsid w:val="006B4213"/>
    <w:rsid w:val="006C0C7A"/>
    <w:rsid w:val="006C1578"/>
    <w:rsid w:val="006C1821"/>
    <w:rsid w:val="006C1A0A"/>
    <w:rsid w:val="006C1E6F"/>
    <w:rsid w:val="006C213E"/>
    <w:rsid w:val="006C3538"/>
    <w:rsid w:val="006D051A"/>
    <w:rsid w:val="006D2A6E"/>
    <w:rsid w:val="006D2E43"/>
    <w:rsid w:val="006D3B2A"/>
    <w:rsid w:val="006D4709"/>
    <w:rsid w:val="006D6ABE"/>
    <w:rsid w:val="006D6E8F"/>
    <w:rsid w:val="006D75A5"/>
    <w:rsid w:val="006E022A"/>
    <w:rsid w:val="006E2692"/>
    <w:rsid w:val="006E2853"/>
    <w:rsid w:val="006E2C66"/>
    <w:rsid w:val="006E5FF4"/>
    <w:rsid w:val="006E7169"/>
    <w:rsid w:val="006E7523"/>
    <w:rsid w:val="006E7661"/>
    <w:rsid w:val="006E7CF0"/>
    <w:rsid w:val="006F08E8"/>
    <w:rsid w:val="006F13AB"/>
    <w:rsid w:val="006F241D"/>
    <w:rsid w:val="006F2608"/>
    <w:rsid w:val="006F264E"/>
    <w:rsid w:val="006F4095"/>
    <w:rsid w:val="006F48B4"/>
    <w:rsid w:val="006F521D"/>
    <w:rsid w:val="006F7256"/>
    <w:rsid w:val="006F7994"/>
    <w:rsid w:val="00702962"/>
    <w:rsid w:val="00702BF8"/>
    <w:rsid w:val="007034E2"/>
    <w:rsid w:val="00703A66"/>
    <w:rsid w:val="00703ECC"/>
    <w:rsid w:val="00703F22"/>
    <w:rsid w:val="00703FA1"/>
    <w:rsid w:val="0070426B"/>
    <w:rsid w:val="00705A9A"/>
    <w:rsid w:val="00707063"/>
    <w:rsid w:val="007105CE"/>
    <w:rsid w:val="00710C44"/>
    <w:rsid w:val="007138F3"/>
    <w:rsid w:val="007144FC"/>
    <w:rsid w:val="00714649"/>
    <w:rsid w:val="00714E29"/>
    <w:rsid w:val="00716ACC"/>
    <w:rsid w:val="0071716C"/>
    <w:rsid w:val="00720EE3"/>
    <w:rsid w:val="00721054"/>
    <w:rsid w:val="00721C58"/>
    <w:rsid w:val="007224DE"/>
    <w:rsid w:val="00722E56"/>
    <w:rsid w:val="00723D54"/>
    <w:rsid w:val="007245DE"/>
    <w:rsid w:val="00724CE0"/>
    <w:rsid w:val="00727A37"/>
    <w:rsid w:val="00727E49"/>
    <w:rsid w:val="00730056"/>
    <w:rsid w:val="0073007B"/>
    <w:rsid w:val="00730EF1"/>
    <w:rsid w:val="00731A08"/>
    <w:rsid w:val="00732013"/>
    <w:rsid w:val="007328BB"/>
    <w:rsid w:val="0073434D"/>
    <w:rsid w:val="00734AD6"/>
    <w:rsid w:val="00735A16"/>
    <w:rsid w:val="007369AC"/>
    <w:rsid w:val="007377F1"/>
    <w:rsid w:val="00741468"/>
    <w:rsid w:val="00741981"/>
    <w:rsid w:val="007424A5"/>
    <w:rsid w:val="00745027"/>
    <w:rsid w:val="00745221"/>
    <w:rsid w:val="00745506"/>
    <w:rsid w:val="00746443"/>
    <w:rsid w:val="00751A4C"/>
    <w:rsid w:val="0075281D"/>
    <w:rsid w:val="00753CA1"/>
    <w:rsid w:val="007546D3"/>
    <w:rsid w:val="00754885"/>
    <w:rsid w:val="007548DB"/>
    <w:rsid w:val="00754974"/>
    <w:rsid w:val="00754AA3"/>
    <w:rsid w:val="00754FC1"/>
    <w:rsid w:val="0075576E"/>
    <w:rsid w:val="00756DDB"/>
    <w:rsid w:val="00761F64"/>
    <w:rsid w:val="007674E8"/>
    <w:rsid w:val="00771257"/>
    <w:rsid w:val="007737FD"/>
    <w:rsid w:val="00773A8E"/>
    <w:rsid w:val="00774EFF"/>
    <w:rsid w:val="00775576"/>
    <w:rsid w:val="007769F6"/>
    <w:rsid w:val="0078183D"/>
    <w:rsid w:val="007824C1"/>
    <w:rsid w:val="00782CAD"/>
    <w:rsid w:val="0078304E"/>
    <w:rsid w:val="00783AE9"/>
    <w:rsid w:val="00783E28"/>
    <w:rsid w:val="00784663"/>
    <w:rsid w:val="00785026"/>
    <w:rsid w:val="00785F29"/>
    <w:rsid w:val="00787C4D"/>
    <w:rsid w:val="00791509"/>
    <w:rsid w:val="00791760"/>
    <w:rsid w:val="00792642"/>
    <w:rsid w:val="00795162"/>
    <w:rsid w:val="007952DC"/>
    <w:rsid w:val="00796D27"/>
    <w:rsid w:val="00796FC1"/>
    <w:rsid w:val="007A0114"/>
    <w:rsid w:val="007A134D"/>
    <w:rsid w:val="007A27C3"/>
    <w:rsid w:val="007A32D5"/>
    <w:rsid w:val="007A3491"/>
    <w:rsid w:val="007A4C5C"/>
    <w:rsid w:val="007A51F9"/>
    <w:rsid w:val="007A5EC2"/>
    <w:rsid w:val="007A64EE"/>
    <w:rsid w:val="007A6CE7"/>
    <w:rsid w:val="007A78EA"/>
    <w:rsid w:val="007A7D7B"/>
    <w:rsid w:val="007B05FC"/>
    <w:rsid w:val="007B2061"/>
    <w:rsid w:val="007B2E8B"/>
    <w:rsid w:val="007B3616"/>
    <w:rsid w:val="007B36B8"/>
    <w:rsid w:val="007B3B17"/>
    <w:rsid w:val="007B6637"/>
    <w:rsid w:val="007B6A1C"/>
    <w:rsid w:val="007C010E"/>
    <w:rsid w:val="007C1B78"/>
    <w:rsid w:val="007C5988"/>
    <w:rsid w:val="007C5C10"/>
    <w:rsid w:val="007C68E9"/>
    <w:rsid w:val="007C7E5F"/>
    <w:rsid w:val="007D0698"/>
    <w:rsid w:val="007D07F1"/>
    <w:rsid w:val="007D1270"/>
    <w:rsid w:val="007D26B3"/>
    <w:rsid w:val="007D61C7"/>
    <w:rsid w:val="007D6563"/>
    <w:rsid w:val="007D6603"/>
    <w:rsid w:val="007D6923"/>
    <w:rsid w:val="007D69B7"/>
    <w:rsid w:val="007D7238"/>
    <w:rsid w:val="007D72B0"/>
    <w:rsid w:val="007D7A4D"/>
    <w:rsid w:val="007E033E"/>
    <w:rsid w:val="007E104D"/>
    <w:rsid w:val="007E31A2"/>
    <w:rsid w:val="007E37DB"/>
    <w:rsid w:val="007E4876"/>
    <w:rsid w:val="007E536F"/>
    <w:rsid w:val="007E56B4"/>
    <w:rsid w:val="007E6E45"/>
    <w:rsid w:val="007E7415"/>
    <w:rsid w:val="007E7996"/>
    <w:rsid w:val="007F0C8C"/>
    <w:rsid w:val="007F0D61"/>
    <w:rsid w:val="007F240F"/>
    <w:rsid w:val="007F28E4"/>
    <w:rsid w:val="007F2B8F"/>
    <w:rsid w:val="007F329F"/>
    <w:rsid w:val="007F3820"/>
    <w:rsid w:val="007F4574"/>
    <w:rsid w:val="007F4683"/>
    <w:rsid w:val="007F4B1C"/>
    <w:rsid w:val="007F7A61"/>
    <w:rsid w:val="00802E36"/>
    <w:rsid w:val="00802E52"/>
    <w:rsid w:val="008040D1"/>
    <w:rsid w:val="00804A9B"/>
    <w:rsid w:val="0080573C"/>
    <w:rsid w:val="00806498"/>
    <w:rsid w:val="00806D01"/>
    <w:rsid w:val="00807B56"/>
    <w:rsid w:val="00810938"/>
    <w:rsid w:val="008109C4"/>
    <w:rsid w:val="008118C6"/>
    <w:rsid w:val="00812041"/>
    <w:rsid w:val="00812669"/>
    <w:rsid w:val="00814504"/>
    <w:rsid w:val="00824A61"/>
    <w:rsid w:val="00824DB9"/>
    <w:rsid w:val="00825B3E"/>
    <w:rsid w:val="00825BAE"/>
    <w:rsid w:val="0082662B"/>
    <w:rsid w:val="00827659"/>
    <w:rsid w:val="008313BE"/>
    <w:rsid w:val="008331D6"/>
    <w:rsid w:val="008354BC"/>
    <w:rsid w:val="008359A3"/>
    <w:rsid w:val="00836669"/>
    <w:rsid w:val="00836DC6"/>
    <w:rsid w:val="00836FFE"/>
    <w:rsid w:val="00840B97"/>
    <w:rsid w:val="00840D51"/>
    <w:rsid w:val="00840FFB"/>
    <w:rsid w:val="00843429"/>
    <w:rsid w:val="00843578"/>
    <w:rsid w:val="0084367C"/>
    <w:rsid w:val="00843951"/>
    <w:rsid w:val="00844708"/>
    <w:rsid w:val="00844A90"/>
    <w:rsid w:val="00844DFD"/>
    <w:rsid w:val="008453C1"/>
    <w:rsid w:val="00845711"/>
    <w:rsid w:val="00845EA2"/>
    <w:rsid w:val="00850238"/>
    <w:rsid w:val="00851382"/>
    <w:rsid w:val="00851D30"/>
    <w:rsid w:val="00852026"/>
    <w:rsid w:val="0085340F"/>
    <w:rsid w:val="0085366E"/>
    <w:rsid w:val="00853CC6"/>
    <w:rsid w:val="008559E7"/>
    <w:rsid w:val="00855E29"/>
    <w:rsid w:val="008562FD"/>
    <w:rsid w:val="00860610"/>
    <w:rsid w:val="00860BF7"/>
    <w:rsid w:val="008623FB"/>
    <w:rsid w:val="00864D49"/>
    <w:rsid w:val="00864ECB"/>
    <w:rsid w:val="00865395"/>
    <w:rsid w:val="008655A8"/>
    <w:rsid w:val="00866596"/>
    <w:rsid w:val="008705F8"/>
    <w:rsid w:val="008707CC"/>
    <w:rsid w:val="008709A2"/>
    <w:rsid w:val="008715F4"/>
    <w:rsid w:val="0087396D"/>
    <w:rsid w:val="00874715"/>
    <w:rsid w:val="00876B38"/>
    <w:rsid w:val="00877123"/>
    <w:rsid w:val="00877467"/>
    <w:rsid w:val="00877B18"/>
    <w:rsid w:val="008815F3"/>
    <w:rsid w:val="008827F6"/>
    <w:rsid w:val="008831A4"/>
    <w:rsid w:val="008900FE"/>
    <w:rsid w:val="00890E2D"/>
    <w:rsid w:val="00891073"/>
    <w:rsid w:val="00891DA9"/>
    <w:rsid w:val="00892BF8"/>
    <w:rsid w:val="008933B7"/>
    <w:rsid w:val="0089409B"/>
    <w:rsid w:val="008951D1"/>
    <w:rsid w:val="008A001F"/>
    <w:rsid w:val="008A0D75"/>
    <w:rsid w:val="008A34FC"/>
    <w:rsid w:val="008A6318"/>
    <w:rsid w:val="008A70BF"/>
    <w:rsid w:val="008A7EE5"/>
    <w:rsid w:val="008B0863"/>
    <w:rsid w:val="008B0D69"/>
    <w:rsid w:val="008B0DA0"/>
    <w:rsid w:val="008B0F24"/>
    <w:rsid w:val="008B0FFB"/>
    <w:rsid w:val="008B11E0"/>
    <w:rsid w:val="008B1411"/>
    <w:rsid w:val="008B39E5"/>
    <w:rsid w:val="008B506F"/>
    <w:rsid w:val="008B5262"/>
    <w:rsid w:val="008B66AB"/>
    <w:rsid w:val="008B7205"/>
    <w:rsid w:val="008B79F1"/>
    <w:rsid w:val="008C1414"/>
    <w:rsid w:val="008C2194"/>
    <w:rsid w:val="008C33AE"/>
    <w:rsid w:val="008C3AFF"/>
    <w:rsid w:val="008C3B32"/>
    <w:rsid w:val="008D166C"/>
    <w:rsid w:val="008D32B8"/>
    <w:rsid w:val="008D4685"/>
    <w:rsid w:val="008D52E2"/>
    <w:rsid w:val="008D596A"/>
    <w:rsid w:val="008D6FDF"/>
    <w:rsid w:val="008D7D6C"/>
    <w:rsid w:val="008E21B2"/>
    <w:rsid w:val="008E39ED"/>
    <w:rsid w:val="008E3A80"/>
    <w:rsid w:val="008E5909"/>
    <w:rsid w:val="008E59D6"/>
    <w:rsid w:val="008E679F"/>
    <w:rsid w:val="008E7C70"/>
    <w:rsid w:val="008F29B6"/>
    <w:rsid w:val="008F2FF8"/>
    <w:rsid w:val="00901213"/>
    <w:rsid w:val="009012B5"/>
    <w:rsid w:val="009018E0"/>
    <w:rsid w:val="00902506"/>
    <w:rsid w:val="00902931"/>
    <w:rsid w:val="009043D8"/>
    <w:rsid w:val="00905474"/>
    <w:rsid w:val="00905ED6"/>
    <w:rsid w:val="00906531"/>
    <w:rsid w:val="00907C2E"/>
    <w:rsid w:val="009114C0"/>
    <w:rsid w:val="00911D9A"/>
    <w:rsid w:val="00912913"/>
    <w:rsid w:val="00913EFA"/>
    <w:rsid w:val="00915D11"/>
    <w:rsid w:val="009163ED"/>
    <w:rsid w:val="0091743D"/>
    <w:rsid w:val="00921FE7"/>
    <w:rsid w:val="00923A27"/>
    <w:rsid w:val="00924FBA"/>
    <w:rsid w:val="00925161"/>
    <w:rsid w:val="009251F9"/>
    <w:rsid w:val="00926028"/>
    <w:rsid w:val="0092741C"/>
    <w:rsid w:val="00927D94"/>
    <w:rsid w:val="00927E2E"/>
    <w:rsid w:val="009305B9"/>
    <w:rsid w:val="00931343"/>
    <w:rsid w:val="0093225A"/>
    <w:rsid w:val="009322FB"/>
    <w:rsid w:val="009329BE"/>
    <w:rsid w:val="00932EFC"/>
    <w:rsid w:val="00933DA5"/>
    <w:rsid w:val="00934E44"/>
    <w:rsid w:val="009350FB"/>
    <w:rsid w:val="0093721B"/>
    <w:rsid w:val="0093766D"/>
    <w:rsid w:val="00937876"/>
    <w:rsid w:val="009404E1"/>
    <w:rsid w:val="00944623"/>
    <w:rsid w:val="0094472D"/>
    <w:rsid w:val="00944C95"/>
    <w:rsid w:val="009453C7"/>
    <w:rsid w:val="0094634B"/>
    <w:rsid w:val="00946DA3"/>
    <w:rsid w:val="0094755F"/>
    <w:rsid w:val="009523B2"/>
    <w:rsid w:val="00953C1B"/>
    <w:rsid w:val="00953F09"/>
    <w:rsid w:val="00954917"/>
    <w:rsid w:val="00955122"/>
    <w:rsid w:val="00955377"/>
    <w:rsid w:val="00956ADB"/>
    <w:rsid w:val="00960118"/>
    <w:rsid w:val="009622A9"/>
    <w:rsid w:val="00962494"/>
    <w:rsid w:val="00965CBE"/>
    <w:rsid w:val="0096631C"/>
    <w:rsid w:val="009666C9"/>
    <w:rsid w:val="009669B1"/>
    <w:rsid w:val="00967074"/>
    <w:rsid w:val="00967608"/>
    <w:rsid w:val="0097043B"/>
    <w:rsid w:val="00970625"/>
    <w:rsid w:val="009720A9"/>
    <w:rsid w:val="009725FD"/>
    <w:rsid w:val="00972992"/>
    <w:rsid w:val="00972C3E"/>
    <w:rsid w:val="00975712"/>
    <w:rsid w:val="00976A3E"/>
    <w:rsid w:val="00976A4B"/>
    <w:rsid w:val="00977711"/>
    <w:rsid w:val="00977D5F"/>
    <w:rsid w:val="00982C37"/>
    <w:rsid w:val="009912FC"/>
    <w:rsid w:val="00991A4B"/>
    <w:rsid w:val="00993E8D"/>
    <w:rsid w:val="00994823"/>
    <w:rsid w:val="00994E4C"/>
    <w:rsid w:val="0099653D"/>
    <w:rsid w:val="00997578"/>
    <w:rsid w:val="009976E7"/>
    <w:rsid w:val="00997F30"/>
    <w:rsid w:val="009A0778"/>
    <w:rsid w:val="009A209E"/>
    <w:rsid w:val="009A32E2"/>
    <w:rsid w:val="009A3F4D"/>
    <w:rsid w:val="009A4F14"/>
    <w:rsid w:val="009B02B4"/>
    <w:rsid w:val="009B3048"/>
    <w:rsid w:val="009B3B79"/>
    <w:rsid w:val="009B4E63"/>
    <w:rsid w:val="009B4FA7"/>
    <w:rsid w:val="009B6730"/>
    <w:rsid w:val="009B6998"/>
    <w:rsid w:val="009B75EA"/>
    <w:rsid w:val="009C00B8"/>
    <w:rsid w:val="009C1529"/>
    <w:rsid w:val="009C16F2"/>
    <w:rsid w:val="009C1B0A"/>
    <w:rsid w:val="009C710F"/>
    <w:rsid w:val="009D1027"/>
    <w:rsid w:val="009D16FB"/>
    <w:rsid w:val="009D1E29"/>
    <w:rsid w:val="009D3767"/>
    <w:rsid w:val="009D396E"/>
    <w:rsid w:val="009D3D0D"/>
    <w:rsid w:val="009D44A3"/>
    <w:rsid w:val="009D4CF7"/>
    <w:rsid w:val="009D5553"/>
    <w:rsid w:val="009D5AE0"/>
    <w:rsid w:val="009D6999"/>
    <w:rsid w:val="009D7A7F"/>
    <w:rsid w:val="009D7DF9"/>
    <w:rsid w:val="009E03BC"/>
    <w:rsid w:val="009E285D"/>
    <w:rsid w:val="009E286E"/>
    <w:rsid w:val="009E317A"/>
    <w:rsid w:val="009E39EC"/>
    <w:rsid w:val="009E3DC0"/>
    <w:rsid w:val="009E492E"/>
    <w:rsid w:val="009E7035"/>
    <w:rsid w:val="009E7CBE"/>
    <w:rsid w:val="009F1535"/>
    <w:rsid w:val="009F2722"/>
    <w:rsid w:val="009F4234"/>
    <w:rsid w:val="009F4ABB"/>
    <w:rsid w:val="009F7D51"/>
    <w:rsid w:val="00A008B3"/>
    <w:rsid w:val="00A0123C"/>
    <w:rsid w:val="00A01B3C"/>
    <w:rsid w:val="00A04AD0"/>
    <w:rsid w:val="00A05A8C"/>
    <w:rsid w:val="00A06441"/>
    <w:rsid w:val="00A1026B"/>
    <w:rsid w:val="00A1240E"/>
    <w:rsid w:val="00A133D1"/>
    <w:rsid w:val="00A14185"/>
    <w:rsid w:val="00A14619"/>
    <w:rsid w:val="00A14BF4"/>
    <w:rsid w:val="00A158FC"/>
    <w:rsid w:val="00A15B98"/>
    <w:rsid w:val="00A1663D"/>
    <w:rsid w:val="00A16CF3"/>
    <w:rsid w:val="00A20959"/>
    <w:rsid w:val="00A20F3D"/>
    <w:rsid w:val="00A24B53"/>
    <w:rsid w:val="00A24BA3"/>
    <w:rsid w:val="00A2559E"/>
    <w:rsid w:val="00A25EE3"/>
    <w:rsid w:val="00A268EB"/>
    <w:rsid w:val="00A26DC4"/>
    <w:rsid w:val="00A278DA"/>
    <w:rsid w:val="00A305B1"/>
    <w:rsid w:val="00A30895"/>
    <w:rsid w:val="00A30B09"/>
    <w:rsid w:val="00A32B7A"/>
    <w:rsid w:val="00A333F8"/>
    <w:rsid w:val="00A334C6"/>
    <w:rsid w:val="00A33757"/>
    <w:rsid w:val="00A33AF4"/>
    <w:rsid w:val="00A36926"/>
    <w:rsid w:val="00A40151"/>
    <w:rsid w:val="00A401D0"/>
    <w:rsid w:val="00A40FE4"/>
    <w:rsid w:val="00A4101D"/>
    <w:rsid w:val="00A42952"/>
    <w:rsid w:val="00A42E60"/>
    <w:rsid w:val="00A439A3"/>
    <w:rsid w:val="00A47B0A"/>
    <w:rsid w:val="00A50425"/>
    <w:rsid w:val="00A50762"/>
    <w:rsid w:val="00A50BB9"/>
    <w:rsid w:val="00A517AF"/>
    <w:rsid w:val="00A52B49"/>
    <w:rsid w:val="00A532AF"/>
    <w:rsid w:val="00A533D3"/>
    <w:rsid w:val="00A53807"/>
    <w:rsid w:val="00A54AEF"/>
    <w:rsid w:val="00A561E3"/>
    <w:rsid w:val="00A57301"/>
    <w:rsid w:val="00A60BBB"/>
    <w:rsid w:val="00A61997"/>
    <w:rsid w:val="00A61B48"/>
    <w:rsid w:val="00A61D23"/>
    <w:rsid w:val="00A630A0"/>
    <w:rsid w:val="00A63560"/>
    <w:rsid w:val="00A673FB"/>
    <w:rsid w:val="00A7028F"/>
    <w:rsid w:val="00A732F3"/>
    <w:rsid w:val="00A756C4"/>
    <w:rsid w:val="00A7586C"/>
    <w:rsid w:val="00A75F0D"/>
    <w:rsid w:val="00A76C89"/>
    <w:rsid w:val="00A76CBA"/>
    <w:rsid w:val="00A76FCC"/>
    <w:rsid w:val="00A771BA"/>
    <w:rsid w:val="00A80557"/>
    <w:rsid w:val="00A825FD"/>
    <w:rsid w:val="00A82DFA"/>
    <w:rsid w:val="00A83138"/>
    <w:rsid w:val="00A846C4"/>
    <w:rsid w:val="00A8603E"/>
    <w:rsid w:val="00A86CDD"/>
    <w:rsid w:val="00A87508"/>
    <w:rsid w:val="00A9348E"/>
    <w:rsid w:val="00A96CC8"/>
    <w:rsid w:val="00A9790A"/>
    <w:rsid w:val="00AA089A"/>
    <w:rsid w:val="00AA1C77"/>
    <w:rsid w:val="00AA2473"/>
    <w:rsid w:val="00AA24DE"/>
    <w:rsid w:val="00AA274B"/>
    <w:rsid w:val="00AA2BDE"/>
    <w:rsid w:val="00AA3915"/>
    <w:rsid w:val="00AA419C"/>
    <w:rsid w:val="00AA6043"/>
    <w:rsid w:val="00AA6F95"/>
    <w:rsid w:val="00AA7F35"/>
    <w:rsid w:val="00AB0B6F"/>
    <w:rsid w:val="00AB0D49"/>
    <w:rsid w:val="00AB145A"/>
    <w:rsid w:val="00AB323D"/>
    <w:rsid w:val="00AC0A2D"/>
    <w:rsid w:val="00AC0E42"/>
    <w:rsid w:val="00AC2872"/>
    <w:rsid w:val="00AC2F1F"/>
    <w:rsid w:val="00AC3CE9"/>
    <w:rsid w:val="00AC4F28"/>
    <w:rsid w:val="00AC7288"/>
    <w:rsid w:val="00AD0189"/>
    <w:rsid w:val="00AD0BAC"/>
    <w:rsid w:val="00AD135D"/>
    <w:rsid w:val="00AD1413"/>
    <w:rsid w:val="00AD390F"/>
    <w:rsid w:val="00AD48A1"/>
    <w:rsid w:val="00AE0639"/>
    <w:rsid w:val="00AE0C07"/>
    <w:rsid w:val="00AE1373"/>
    <w:rsid w:val="00AE29D2"/>
    <w:rsid w:val="00AE36D0"/>
    <w:rsid w:val="00AE3D7D"/>
    <w:rsid w:val="00AE4173"/>
    <w:rsid w:val="00AE43A0"/>
    <w:rsid w:val="00AE5DF9"/>
    <w:rsid w:val="00AE5EDC"/>
    <w:rsid w:val="00AE6892"/>
    <w:rsid w:val="00AE732F"/>
    <w:rsid w:val="00AF0A66"/>
    <w:rsid w:val="00AF203A"/>
    <w:rsid w:val="00AF225C"/>
    <w:rsid w:val="00AF2534"/>
    <w:rsid w:val="00AF3F46"/>
    <w:rsid w:val="00AF45B8"/>
    <w:rsid w:val="00AF52A8"/>
    <w:rsid w:val="00AF728E"/>
    <w:rsid w:val="00AF768E"/>
    <w:rsid w:val="00B01163"/>
    <w:rsid w:val="00B05C1B"/>
    <w:rsid w:val="00B069A9"/>
    <w:rsid w:val="00B07FEA"/>
    <w:rsid w:val="00B1008E"/>
    <w:rsid w:val="00B10162"/>
    <w:rsid w:val="00B109B8"/>
    <w:rsid w:val="00B10E76"/>
    <w:rsid w:val="00B11134"/>
    <w:rsid w:val="00B111A5"/>
    <w:rsid w:val="00B11515"/>
    <w:rsid w:val="00B12940"/>
    <w:rsid w:val="00B13393"/>
    <w:rsid w:val="00B1363F"/>
    <w:rsid w:val="00B13EC0"/>
    <w:rsid w:val="00B163A0"/>
    <w:rsid w:val="00B1653C"/>
    <w:rsid w:val="00B16555"/>
    <w:rsid w:val="00B211F7"/>
    <w:rsid w:val="00B21AB6"/>
    <w:rsid w:val="00B228BB"/>
    <w:rsid w:val="00B22905"/>
    <w:rsid w:val="00B23375"/>
    <w:rsid w:val="00B23669"/>
    <w:rsid w:val="00B2450B"/>
    <w:rsid w:val="00B2679E"/>
    <w:rsid w:val="00B269D4"/>
    <w:rsid w:val="00B26E2D"/>
    <w:rsid w:val="00B279A5"/>
    <w:rsid w:val="00B27BC0"/>
    <w:rsid w:val="00B27D44"/>
    <w:rsid w:val="00B3028E"/>
    <w:rsid w:val="00B3046C"/>
    <w:rsid w:val="00B31DC6"/>
    <w:rsid w:val="00B31E91"/>
    <w:rsid w:val="00B32431"/>
    <w:rsid w:val="00B32BBE"/>
    <w:rsid w:val="00B3400D"/>
    <w:rsid w:val="00B37B45"/>
    <w:rsid w:val="00B403C2"/>
    <w:rsid w:val="00B42835"/>
    <w:rsid w:val="00B43FEE"/>
    <w:rsid w:val="00B454C6"/>
    <w:rsid w:val="00B46168"/>
    <w:rsid w:val="00B46273"/>
    <w:rsid w:val="00B47DDB"/>
    <w:rsid w:val="00B50873"/>
    <w:rsid w:val="00B51D39"/>
    <w:rsid w:val="00B558C9"/>
    <w:rsid w:val="00B60096"/>
    <w:rsid w:val="00B6095C"/>
    <w:rsid w:val="00B6259E"/>
    <w:rsid w:val="00B6312C"/>
    <w:rsid w:val="00B644EA"/>
    <w:rsid w:val="00B64741"/>
    <w:rsid w:val="00B65397"/>
    <w:rsid w:val="00B6539F"/>
    <w:rsid w:val="00B659C7"/>
    <w:rsid w:val="00B66988"/>
    <w:rsid w:val="00B6784B"/>
    <w:rsid w:val="00B67CC5"/>
    <w:rsid w:val="00B70848"/>
    <w:rsid w:val="00B71780"/>
    <w:rsid w:val="00B717AE"/>
    <w:rsid w:val="00B752EF"/>
    <w:rsid w:val="00B76025"/>
    <w:rsid w:val="00B7641E"/>
    <w:rsid w:val="00B764BC"/>
    <w:rsid w:val="00B77994"/>
    <w:rsid w:val="00B77FED"/>
    <w:rsid w:val="00B80335"/>
    <w:rsid w:val="00B80DF4"/>
    <w:rsid w:val="00B82B85"/>
    <w:rsid w:val="00B83572"/>
    <w:rsid w:val="00B83969"/>
    <w:rsid w:val="00B83B01"/>
    <w:rsid w:val="00B84A71"/>
    <w:rsid w:val="00B851F4"/>
    <w:rsid w:val="00B85FAF"/>
    <w:rsid w:val="00B9067E"/>
    <w:rsid w:val="00B9069E"/>
    <w:rsid w:val="00B917AC"/>
    <w:rsid w:val="00B92007"/>
    <w:rsid w:val="00B9639A"/>
    <w:rsid w:val="00B97554"/>
    <w:rsid w:val="00B9780B"/>
    <w:rsid w:val="00BA17A1"/>
    <w:rsid w:val="00BA1F39"/>
    <w:rsid w:val="00BA243F"/>
    <w:rsid w:val="00BA2BEC"/>
    <w:rsid w:val="00BA2F12"/>
    <w:rsid w:val="00BA2F66"/>
    <w:rsid w:val="00BA3338"/>
    <w:rsid w:val="00BA3439"/>
    <w:rsid w:val="00BA4874"/>
    <w:rsid w:val="00BA5587"/>
    <w:rsid w:val="00BA5F4D"/>
    <w:rsid w:val="00BA622E"/>
    <w:rsid w:val="00BA6274"/>
    <w:rsid w:val="00BB393B"/>
    <w:rsid w:val="00BB3C3A"/>
    <w:rsid w:val="00BB4635"/>
    <w:rsid w:val="00BB5C37"/>
    <w:rsid w:val="00BC0109"/>
    <w:rsid w:val="00BC0DCD"/>
    <w:rsid w:val="00BC15C1"/>
    <w:rsid w:val="00BC290E"/>
    <w:rsid w:val="00BC3FE6"/>
    <w:rsid w:val="00BC4337"/>
    <w:rsid w:val="00BC51C8"/>
    <w:rsid w:val="00BC53AD"/>
    <w:rsid w:val="00BC569B"/>
    <w:rsid w:val="00BC5705"/>
    <w:rsid w:val="00BC7FAE"/>
    <w:rsid w:val="00BD07C8"/>
    <w:rsid w:val="00BD1690"/>
    <w:rsid w:val="00BD2ADD"/>
    <w:rsid w:val="00BD3292"/>
    <w:rsid w:val="00BD442B"/>
    <w:rsid w:val="00BD4695"/>
    <w:rsid w:val="00BD4700"/>
    <w:rsid w:val="00BD6B41"/>
    <w:rsid w:val="00BD6FEE"/>
    <w:rsid w:val="00BD7D7A"/>
    <w:rsid w:val="00BD7E6C"/>
    <w:rsid w:val="00BE0B01"/>
    <w:rsid w:val="00BE23EB"/>
    <w:rsid w:val="00BE45C8"/>
    <w:rsid w:val="00BE55A9"/>
    <w:rsid w:val="00BE68D4"/>
    <w:rsid w:val="00BE7F86"/>
    <w:rsid w:val="00BF0323"/>
    <w:rsid w:val="00BF1957"/>
    <w:rsid w:val="00BF21D8"/>
    <w:rsid w:val="00BF2F42"/>
    <w:rsid w:val="00BF507C"/>
    <w:rsid w:val="00BF543B"/>
    <w:rsid w:val="00BF6C0D"/>
    <w:rsid w:val="00BF788F"/>
    <w:rsid w:val="00BF78EA"/>
    <w:rsid w:val="00C0064D"/>
    <w:rsid w:val="00C02A0C"/>
    <w:rsid w:val="00C02A9E"/>
    <w:rsid w:val="00C03042"/>
    <w:rsid w:val="00C03390"/>
    <w:rsid w:val="00C03FAE"/>
    <w:rsid w:val="00C045B0"/>
    <w:rsid w:val="00C0539B"/>
    <w:rsid w:val="00C0603E"/>
    <w:rsid w:val="00C062EB"/>
    <w:rsid w:val="00C1078E"/>
    <w:rsid w:val="00C10DF1"/>
    <w:rsid w:val="00C10E0C"/>
    <w:rsid w:val="00C11948"/>
    <w:rsid w:val="00C1211C"/>
    <w:rsid w:val="00C12456"/>
    <w:rsid w:val="00C12C47"/>
    <w:rsid w:val="00C12F11"/>
    <w:rsid w:val="00C14D20"/>
    <w:rsid w:val="00C15B57"/>
    <w:rsid w:val="00C17B06"/>
    <w:rsid w:val="00C17E09"/>
    <w:rsid w:val="00C21815"/>
    <w:rsid w:val="00C21BCF"/>
    <w:rsid w:val="00C22493"/>
    <w:rsid w:val="00C233E7"/>
    <w:rsid w:val="00C23937"/>
    <w:rsid w:val="00C25F67"/>
    <w:rsid w:val="00C26BC9"/>
    <w:rsid w:val="00C32628"/>
    <w:rsid w:val="00C32B40"/>
    <w:rsid w:val="00C3330A"/>
    <w:rsid w:val="00C33595"/>
    <w:rsid w:val="00C3551C"/>
    <w:rsid w:val="00C3575B"/>
    <w:rsid w:val="00C35AB5"/>
    <w:rsid w:val="00C36F3C"/>
    <w:rsid w:val="00C42038"/>
    <w:rsid w:val="00C42BFC"/>
    <w:rsid w:val="00C43BD0"/>
    <w:rsid w:val="00C43DCB"/>
    <w:rsid w:val="00C43DDF"/>
    <w:rsid w:val="00C440F7"/>
    <w:rsid w:val="00C44222"/>
    <w:rsid w:val="00C44A38"/>
    <w:rsid w:val="00C44E83"/>
    <w:rsid w:val="00C46588"/>
    <w:rsid w:val="00C47013"/>
    <w:rsid w:val="00C504C7"/>
    <w:rsid w:val="00C507FD"/>
    <w:rsid w:val="00C50950"/>
    <w:rsid w:val="00C50EA9"/>
    <w:rsid w:val="00C51B44"/>
    <w:rsid w:val="00C52A81"/>
    <w:rsid w:val="00C52D62"/>
    <w:rsid w:val="00C5447D"/>
    <w:rsid w:val="00C54568"/>
    <w:rsid w:val="00C56A49"/>
    <w:rsid w:val="00C578E8"/>
    <w:rsid w:val="00C61016"/>
    <w:rsid w:val="00C61909"/>
    <w:rsid w:val="00C62217"/>
    <w:rsid w:val="00C63022"/>
    <w:rsid w:val="00C63B88"/>
    <w:rsid w:val="00C63BDB"/>
    <w:rsid w:val="00C63C47"/>
    <w:rsid w:val="00C64C86"/>
    <w:rsid w:val="00C659D7"/>
    <w:rsid w:val="00C65E66"/>
    <w:rsid w:val="00C67649"/>
    <w:rsid w:val="00C67C77"/>
    <w:rsid w:val="00C70E56"/>
    <w:rsid w:val="00C71300"/>
    <w:rsid w:val="00C73D77"/>
    <w:rsid w:val="00C761B4"/>
    <w:rsid w:val="00C76E1B"/>
    <w:rsid w:val="00C7723D"/>
    <w:rsid w:val="00C7786D"/>
    <w:rsid w:val="00C80341"/>
    <w:rsid w:val="00C81370"/>
    <w:rsid w:val="00C8341E"/>
    <w:rsid w:val="00C83471"/>
    <w:rsid w:val="00C84860"/>
    <w:rsid w:val="00C84C7D"/>
    <w:rsid w:val="00C862C9"/>
    <w:rsid w:val="00C916F3"/>
    <w:rsid w:val="00C927E9"/>
    <w:rsid w:val="00C941C4"/>
    <w:rsid w:val="00C949F1"/>
    <w:rsid w:val="00C95846"/>
    <w:rsid w:val="00C9743E"/>
    <w:rsid w:val="00C97B41"/>
    <w:rsid w:val="00CA1CD6"/>
    <w:rsid w:val="00CA4B51"/>
    <w:rsid w:val="00CB280B"/>
    <w:rsid w:val="00CB297F"/>
    <w:rsid w:val="00CB2C56"/>
    <w:rsid w:val="00CB2EDB"/>
    <w:rsid w:val="00CB394C"/>
    <w:rsid w:val="00CB3AD0"/>
    <w:rsid w:val="00CB5CB1"/>
    <w:rsid w:val="00CB64AA"/>
    <w:rsid w:val="00CB67CC"/>
    <w:rsid w:val="00CB6B07"/>
    <w:rsid w:val="00CB7349"/>
    <w:rsid w:val="00CB753B"/>
    <w:rsid w:val="00CC09E2"/>
    <w:rsid w:val="00CC233F"/>
    <w:rsid w:val="00CC3286"/>
    <w:rsid w:val="00CC3CD9"/>
    <w:rsid w:val="00CC5BDC"/>
    <w:rsid w:val="00CC646F"/>
    <w:rsid w:val="00CD0499"/>
    <w:rsid w:val="00CD0CFF"/>
    <w:rsid w:val="00CD0DBE"/>
    <w:rsid w:val="00CD10E4"/>
    <w:rsid w:val="00CD22BC"/>
    <w:rsid w:val="00CD246F"/>
    <w:rsid w:val="00CD2684"/>
    <w:rsid w:val="00CD3793"/>
    <w:rsid w:val="00CD5FF4"/>
    <w:rsid w:val="00CD6013"/>
    <w:rsid w:val="00CD6E4D"/>
    <w:rsid w:val="00CD77BD"/>
    <w:rsid w:val="00CD787F"/>
    <w:rsid w:val="00CD7C89"/>
    <w:rsid w:val="00CE0083"/>
    <w:rsid w:val="00CE0132"/>
    <w:rsid w:val="00CE0FDB"/>
    <w:rsid w:val="00CE2F4B"/>
    <w:rsid w:val="00CE5D4C"/>
    <w:rsid w:val="00CE5E3A"/>
    <w:rsid w:val="00CE6257"/>
    <w:rsid w:val="00CE6F19"/>
    <w:rsid w:val="00CF0C89"/>
    <w:rsid w:val="00CF5A20"/>
    <w:rsid w:val="00CF621E"/>
    <w:rsid w:val="00CF6563"/>
    <w:rsid w:val="00CF6E49"/>
    <w:rsid w:val="00CF791C"/>
    <w:rsid w:val="00D0020F"/>
    <w:rsid w:val="00D007D4"/>
    <w:rsid w:val="00D01EB2"/>
    <w:rsid w:val="00D043E7"/>
    <w:rsid w:val="00D049DB"/>
    <w:rsid w:val="00D04B3E"/>
    <w:rsid w:val="00D10901"/>
    <w:rsid w:val="00D10F55"/>
    <w:rsid w:val="00D11E15"/>
    <w:rsid w:val="00D14369"/>
    <w:rsid w:val="00D14402"/>
    <w:rsid w:val="00D1535E"/>
    <w:rsid w:val="00D16A9F"/>
    <w:rsid w:val="00D175B7"/>
    <w:rsid w:val="00D20100"/>
    <w:rsid w:val="00D208B8"/>
    <w:rsid w:val="00D247F8"/>
    <w:rsid w:val="00D24EAB"/>
    <w:rsid w:val="00D25367"/>
    <w:rsid w:val="00D25A3A"/>
    <w:rsid w:val="00D2724E"/>
    <w:rsid w:val="00D272D1"/>
    <w:rsid w:val="00D2756D"/>
    <w:rsid w:val="00D27897"/>
    <w:rsid w:val="00D27C31"/>
    <w:rsid w:val="00D30007"/>
    <w:rsid w:val="00D30BDA"/>
    <w:rsid w:val="00D31F29"/>
    <w:rsid w:val="00D3278F"/>
    <w:rsid w:val="00D34636"/>
    <w:rsid w:val="00D34651"/>
    <w:rsid w:val="00D40414"/>
    <w:rsid w:val="00D4094C"/>
    <w:rsid w:val="00D41FA8"/>
    <w:rsid w:val="00D42A1A"/>
    <w:rsid w:val="00D503AC"/>
    <w:rsid w:val="00D5043B"/>
    <w:rsid w:val="00D518B4"/>
    <w:rsid w:val="00D521BD"/>
    <w:rsid w:val="00D5334A"/>
    <w:rsid w:val="00D53D5A"/>
    <w:rsid w:val="00D5434B"/>
    <w:rsid w:val="00D5464A"/>
    <w:rsid w:val="00D56B94"/>
    <w:rsid w:val="00D577FD"/>
    <w:rsid w:val="00D60013"/>
    <w:rsid w:val="00D61147"/>
    <w:rsid w:val="00D61375"/>
    <w:rsid w:val="00D62CCC"/>
    <w:rsid w:val="00D708EC"/>
    <w:rsid w:val="00D71DA4"/>
    <w:rsid w:val="00D73AE4"/>
    <w:rsid w:val="00D74214"/>
    <w:rsid w:val="00D77B17"/>
    <w:rsid w:val="00D81B09"/>
    <w:rsid w:val="00D82D99"/>
    <w:rsid w:val="00D83B4A"/>
    <w:rsid w:val="00D84637"/>
    <w:rsid w:val="00D858EE"/>
    <w:rsid w:val="00D86231"/>
    <w:rsid w:val="00D865AD"/>
    <w:rsid w:val="00D86EBF"/>
    <w:rsid w:val="00D9127D"/>
    <w:rsid w:val="00D91502"/>
    <w:rsid w:val="00D91DF5"/>
    <w:rsid w:val="00D9217D"/>
    <w:rsid w:val="00D92985"/>
    <w:rsid w:val="00D93F93"/>
    <w:rsid w:val="00D96FDC"/>
    <w:rsid w:val="00D97736"/>
    <w:rsid w:val="00DA023D"/>
    <w:rsid w:val="00DA1357"/>
    <w:rsid w:val="00DA14B6"/>
    <w:rsid w:val="00DA1ABA"/>
    <w:rsid w:val="00DA201C"/>
    <w:rsid w:val="00DA27D6"/>
    <w:rsid w:val="00DA36CF"/>
    <w:rsid w:val="00DA6C63"/>
    <w:rsid w:val="00DB0547"/>
    <w:rsid w:val="00DB07A3"/>
    <w:rsid w:val="00DB0BA8"/>
    <w:rsid w:val="00DB3750"/>
    <w:rsid w:val="00DB39D0"/>
    <w:rsid w:val="00DB4383"/>
    <w:rsid w:val="00DB4E17"/>
    <w:rsid w:val="00DB61F2"/>
    <w:rsid w:val="00DB7073"/>
    <w:rsid w:val="00DC1151"/>
    <w:rsid w:val="00DC13AD"/>
    <w:rsid w:val="00DC26EC"/>
    <w:rsid w:val="00DC2879"/>
    <w:rsid w:val="00DC4807"/>
    <w:rsid w:val="00DC4DE0"/>
    <w:rsid w:val="00DC5ACC"/>
    <w:rsid w:val="00DC5C7F"/>
    <w:rsid w:val="00DC656F"/>
    <w:rsid w:val="00DC73DB"/>
    <w:rsid w:val="00DC777D"/>
    <w:rsid w:val="00DC7828"/>
    <w:rsid w:val="00DC78C7"/>
    <w:rsid w:val="00DD02B8"/>
    <w:rsid w:val="00DD0BC9"/>
    <w:rsid w:val="00DD164A"/>
    <w:rsid w:val="00DD1CA3"/>
    <w:rsid w:val="00DD1FF6"/>
    <w:rsid w:val="00DD36FE"/>
    <w:rsid w:val="00DD37B2"/>
    <w:rsid w:val="00DD3E28"/>
    <w:rsid w:val="00DD5AE6"/>
    <w:rsid w:val="00DD63A7"/>
    <w:rsid w:val="00DD659A"/>
    <w:rsid w:val="00DE0A6A"/>
    <w:rsid w:val="00DE3753"/>
    <w:rsid w:val="00DE4705"/>
    <w:rsid w:val="00DE58A9"/>
    <w:rsid w:val="00DE5CCC"/>
    <w:rsid w:val="00DE7679"/>
    <w:rsid w:val="00DE7807"/>
    <w:rsid w:val="00DE7CCE"/>
    <w:rsid w:val="00DE7FE6"/>
    <w:rsid w:val="00DF0394"/>
    <w:rsid w:val="00DF10A2"/>
    <w:rsid w:val="00DF190D"/>
    <w:rsid w:val="00DF1A50"/>
    <w:rsid w:val="00DF3761"/>
    <w:rsid w:val="00DF3A4D"/>
    <w:rsid w:val="00DF6F62"/>
    <w:rsid w:val="00DF7895"/>
    <w:rsid w:val="00E015C0"/>
    <w:rsid w:val="00E01722"/>
    <w:rsid w:val="00E02F95"/>
    <w:rsid w:val="00E0324E"/>
    <w:rsid w:val="00E035FE"/>
    <w:rsid w:val="00E04303"/>
    <w:rsid w:val="00E04534"/>
    <w:rsid w:val="00E0500B"/>
    <w:rsid w:val="00E051CB"/>
    <w:rsid w:val="00E06470"/>
    <w:rsid w:val="00E06CA8"/>
    <w:rsid w:val="00E07664"/>
    <w:rsid w:val="00E07789"/>
    <w:rsid w:val="00E077C1"/>
    <w:rsid w:val="00E100EE"/>
    <w:rsid w:val="00E10E2D"/>
    <w:rsid w:val="00E111DE"/>
    <w:rsid w:val="00E12743"/>
    <w:rsid w:val="00E12C98"/>
    <w:rsid w:val="00E12D86"/>
    <w:rsid w:val="00E13361"/>
    <w:rsid w:val="00E178D3"/>
    <w:rsid w:val="00E20679"/>
    <w:rsid w:val="00E20F7F"/>
    <w:rsid w:val="00E221DD"/>
    <w:rsid w:val="00E239E3"/>
    <w:rsid w:val="00E24A77"/>
    <w:rsid w:val="00E25EC9"/>
    <w:rsid w:val="00E264B8"/>
    <w:rsid w:val="00E272D9"/>
    <w:rsid w:val="00E27C37"/>
    <w:rsid w:val="00E27CF9"/>
    <w:rsid w:val="00E3061F"/>
    <w:rsid w:val="00E30633"/>
    <w:rsid w:val="00E31A0D"/>
    <w:rsid w:val="00E31EB1"/>
    <w:rsid w:val="00E3685C"/>
    <w:rsid w:val="00E40BAC"/>
    <w:rsid w:val="00E413BE"/>
    <w:rsid w:val="00E42F4A"/>
    <w:rsid w:val="00E4336A"/>
    <w:rsid w:val="00E45D20"/>
    <w:rsid w:val="00E513C7"/>
    <w:rsid w:val="00E526F8"/>
    <w:rsid w:val="00E53DAA"/>
    <w:rsid w:val="00E54B67"/>
    <w:rsid w:val="00E55418"/>
    <w:rsid w:val="00E5608F"/>
    <w:rsid w:val="00E56DF3"/>
    <w:rsid w:val="00E60B59"/>
    <w:rsid w:val="00E626EE"/>
    <w:rsid w:val="00E62E28"/>
    <w:rsid w:val="00E64D2D"/>
    <w:rsid w:val="00E66A0C"/>
    <w:rsid w:val="00E66B74"/>
    <w:rsid w:val="00E67583"/>
    <w:rsid w:val="00E70B59"/>
    <w:rsid w:val="00E71E16"/>
    <w:rsid w:val="00E726BA"/>
    <w:rsid w:val="00E73CBA"/>
    <w:rsid w:val="00E75619"/>
    <w:rsid w:val="00E75C51"/>
    <w:rsid w:val="00E762D3"/>
    <w:rsid w:val="00E779C9"/>
    <w:rsid w:val="00E82761"/>
    <w:rsid w:val="00E83591"/>
    <w:rsid w:val="00E83942"/>
    <w:rsid w:val="00E84EB0"/>
    <w:rsid w:val="00E84FBF"/>
    <w:rsid w:val="00E863D8"/>
    <w:rsid w:val="00E904EF"/>
    <w:rsid w:val="00E91AE5"/>
    <w:rsid w:val="00E9313A"/>
    <w:rsid w:val="00E94098"/>
    <w:rsid w:val="00E9438A"/>
    <w:rsid w:val="00E9484C"/>
    <w:rsid w:val="00E97F55"/>
    <w:rsid w:val="00EA0111"/>
    <w:rsid w:val="00EA0E7F"/>
    <w:rsid w:val="00EA2EA4"/>
    <w:rsid w:val="00EA37ED"/>
    <w:rsid w:val="00EA4CC4"/>
    <w:rsid w:val="00EA5212"/>
    <w:rsid w:val="00EA6288"/>
    <w:rsid w:val="00EA65F3"/>
    <w:rsid w:val="00EA6B02"/>
    <w:rsid w:val="00EB0496"/>
    <w:rsid w:val="00EB26D2"/>
    <w:rsid w:val="00EB2798"/>
    <w:rsid w:val="00EB31C6"/>
    <w:rsid w:val="00EB3582"/>
    <w:rsid w:val="00EB594D"/>
    <w:rsid w:val="00EB5C64"/>
    <w:rsid w:val="00EB5E60"/>
    <w:rsid w:val="00EB6514"/>
    <w:rsid w:val="00EB7429"/>
    <w:rsid w:val="00EB7F77"/>
    <w:rsid w:val="00EC044C"/>
    <w:rsid w:val="00EC062D"/>
    <w:rsid w:val="00EC0867"/>
    <w:rsid w:val="00EC1151"/>
    <w:rsid w:val="00EC1796"/>
    <w:rsid w:val="00EC2E10"/>
    <w:rsid w:val="00EC33F4"/>
    <w:rsid w:val="00EC38F1"/>
    <w:rsid w:val="00EC3AE8"/>
    <w:rsid w:val="00EC67E5"/>
    <w:rsid w:val="00EC6918"/>
    <w:rsid w:val="00EC6B44"/>
    <w:rsid w:val="00EC7DF4"/>
    <w:rsid w:val="00ED29EA"/>
    <w:rsid w:val="00ED3873"/>
    <w:rsid w:val="00ED3F40"/>
    <w:rsid w:val="00ED4005"/>
    <w:rsid w:val="00ED452D"/>
    <w:rsid w:val="00ED47E2"/>
    <w:rsid w:val="00ED4B03"/>
    <w:rsid w:val="00ED5615"/>
    <w:rsid w:val="00ED6D0C"/>
    <w:rsid w:val="00ED76AC"/>
    <w:rsid w:val="00ED7909"/>
    <w:rsid w:val="00ED79FD"/>
    <w:rsid w:val="00EE037B"/>
    <w:rsid w:val="00EE1AB7"/>
    <w:rsid w:val="00EE2333"/>
    <w:rsid w:val="00EE3F2E"/>
    <w:rsid w:val="00EE445C"/>
    <w:rsid w:val="00EE5061"/>
    <w:rsid w:val="00EE60C2"/>
    <w:rsid w:val="00EE69C4"/>
    <w:rsid w:val="00EF06F5"/>
    <w:rsid w:val="00EF0DD4"/>
    <w:rsid w:val="00EF146C"/>
    <w:rsid w:val="00EF1CC0"/>
    <w:rsid w:val="00EF2302"/>
    <w:rsid w:val="00EF2885"/>
    <w:rsid w:val="00EF3C5F"/>
    <w:rsid w:val="00EF404F"/>
    <w:rsid w:val="00EF50FB"/>
    <w:rsid w:val="00EF6519"/>
    <w:rsid w:val="00EF65AF"/>
    <w:rsid w:val="00EF6837"/>
    <w:rsid w:val="00EF79E1"/>
    <w:rsid w:val="00F00912"/>
    <w:rsid w:val="00F03122"/>
    <w:rsid w:val="00F03B9A"/>
    <w:rsid w:val="00F04B67"/>
    <w:rsid w:val="00F04DF4"/>
    <w:rsid w:val="00F04EB8"/>
    <w:rsid w:val="00F053D8"/>
    <w:rsid w:val="00F059CA"/>
    <w:rsid w:val="00F061A3"/>
    <w:rsid w:val="00F063B7"/>
    <w:rsid w:val="00F0682E"/>
    <w:rsid w:val="00F07210"/>
    <w:rsid w:val="00F10C20"/>
    <w:rsid w:val="00F167CA"/>
    <w:rsid w:val="00F1687C"/>
    <w:rsid w:val="00F17873"/>
    <w:rsid w:val="00F20460"/>
    <w:rsid w:val="00F20C36"/>
    <w:rsid w:val="00F218CE"/>
    <w:rsid w:val="00F2475D"/>
    <w:rsid w:val="00F2487D"/>
    <w:rsid w:val="00F24D9D"/>
    <w:rsid w:val="00F254A3"/>
    <w:rsid w:val="00F25EE1"/>
    <w:rsid w:val="00F26459"/>
    <w:rsid w:val="00F26778"/>
    <w:rsid w:val="00F273B5"/>
    <w:rsid w:val="00F27487"/>
    <w:rsid w:val="00F302BE"/>
    <w:rsid w:val="00F30BB4"/>
    <w:rsid w:val="00F32B43"/>
    <w:rsid w:val="00F33957"/>
    <w:rsid w:val="00F34492"/>
    <w:rsid w:val="00F3501A"/>
    <w:rsid w:val="00F3509C"/>
    <w:rsid w:val="00F400AC"/>
    <w:rsid w:val="00F40AFE"/>
    <w:rsid w:val="00F41A31"/>
    <w:rsid w:val="00F43883"/>
    <w:rsid w:val="00F43E7C"/>
    <w:rsid w:val="00F4456A"/>
    <w:rsid w:val="00F4678B"/>
    <w:rsid w:val="00F47C7D"/>
    <w:rsid w:val="00F505FC"/>
    <w:rsid w:val="00F5159C"/>
    <w:rsid w:val="00F51E79"/>
    <w:rsid w:val="00F5374D"/>
    <w:rsid w:val="00F5576D"/>
    <w:rsid w:val="00F566A5"/>
    <w:rsid w:val="00F57438"/>
    <w:rsid w:val="00F57C64"/>
    <w:rsid w:val="00F65C46"/>
    <w:rsid w:val="00F65C4E"/>
    <w:rsid w:val="00F65D40"/>
    <w:rsid w:val="00F67FB3"/>
    <w:rsid w:val="00F73BAA"/>
    <w:rsid w:val="00F75937"/>
    <w:rsid w:val="00F75D5E"/>
    <w:rsid w:val="00F7658D"/>
    <w:rsid w:val="00F819E5"/>
    <w:rsid w:val="00F821FA"/>
    <w:rsid w:val="00F824C7"/>
    <w:rsid w:val="00F82820"/>
    <w:rsid w:val="00F848D9"/>
    <w:rsid w:val="00F84969"/>
    <w:rsid w:val="00F85881"/>
    <w:rsid w:val="00F862B8"/>
    <w:rsid w:val="00F863F3"/>
    <w:rsid w:val="00F8681A"/>
    <w:rsid w:val="00F86EA0"/>
    <w:rsid w:val="00F905DC"/>
    <w:rsid w:val="00F915C8"/>
    <w:rsid w:val="00F919BA"/>
    <w:rsid w:val="00F92104"/>
    <w:rsid w:val="00F922DB"/>
    <w:rsid w:val="00F92841"/>
    <w:rsid w:val="00F92E63"/>
    <w:rsid w:val="00F92F69"/>
    <w:rsid w:val="00F93371"/>
    <w:rsid w:val="00F93728"/>
    <w:rsid w:val="00F94206"/>
    <w:rsid w:val="00F94811"/>
    <w:rsid w:val="00F95382"/>
    <w:rsid w:val="00F96C30"/>
    <w:rsid w:val="00F97DB6"/>
    <w:rsid w:val="00FA19DB"/>
    <w:rsid w:val="00FA2189"/>
    <w:rsid w:val="00FA538E"/>
    <w:rsid w:val="00FA596A"/>
    <w:rsid w:val="00FA680F"/>
    <w:rsid w:val="00FA741B"/>
    <w:rsid w:val="00FA7893"/>
    <w:rsid w:val="00FB088E"/>
    <w:rsid w:val="00FB23B4"/>
    <w:rsid w:val="00FB3172"/>
    <w:rsid w:val="00FB3544"/>
    <w:rsid w:val="00FB37DF"/>
    <w:rsid w:val="00FB4DE0"/>
    <w:rsid w:val="00FB77C4"/>
    <w:rsid w:val="00FC0435"/>
    <w:rsid w:val="00FC0DDA"/>
    <w:rsid w:val="00FC6301"/>
    <w:rsid w:val="00FD00CF"/>
    <w:rsid w:val="00FD08BE"/>
    <w:rsid w:val="00FD248B"/>
    <w:rsid w:val="00FD319B"/>
    <w:rsid w:val="00FD3698"/>
    <w:rsid w:val="00FD7456"/>
    <w:rsid w:val="00FD7611"/>
    <w:rsid w:val="00FE013D"/>
    <w:rsid w:val="00FE2919"/>
    <w:rsid w:val="00FE355A"/>
    <w:rsid w:val="00FE4898"/>
    <w:rsid w:val="00FE580C"/>
    <w:rsid w:val="00FE6F3F"/>
    <w:rsid w:val="00FE7490"/>
    <w:rsid w:val="00FF0079"/>
    <w:rsid w:val="00FF2854"/>
    <w:rsid w:val="00FF48A2"/>
    <w:rsid w:val="00FF72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4AB92DC"/>
  <w15:docId w15:val="{2442B718-B179-4242-8E69-AEB0D69B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DF9"/>
    <w:pPr>
      <w:shd w:val="clear" w:color="auto" w:fill="FFFFFF"/>
    </w:pPr>
    <w:rPr>
      <w:lang w:val="es-ES_tradnl"/>
    </w:rPr>
  </w:style>
  <w:style w:type="paragraph" w:styleId="Ttulo1">
    <w:name w:val="heading 1"/>
    <w:basedOn w:val="Normal"/>
    <w:next w:val="Normal"/>
    <w:link w:val="Ttulo1Car"/>
    <w:uiPriority w:val="99"/>
    <w:qFormat/>
    <w:rsid w:val="009D7DF9"/>
    <w:pPr>
      <w:shd w:val="clear" w:color="auto" w:fill="auto"/>
      <w:outlineLvl w:val="0"/>
    </w:pPr>
    <w:rPr>
      <w:rFonts w:ascii="Tms Rmn" w:hAnsi="Tms Rmn"/>
      <w:noProof/>
      <w:lang w:val="es-ES"/>
    </w:rPr>
  </w:style>
  <w:style w:type="paragraph" w:styleId="Ttulo2">
    <w:name w:val="heading 2"/>
    <w:basedOn w:val="Normal"/>
    <w:next w:val="Normal"/>
    <w:link w:val="Ttulo2Car"/>
    <w:uiPriority w:val="99"/>
    <w:qFormat/>
    <w:rsid w:val="009D7DF9"/>
    <w:pPr>
      <w:shd w:val="clear" w:color="auto" w:fill="auto"/>
      <w:outlineLvl w:val="1"/>
    </w:pPr>
    <w:rPr>
      <w:rFonts w:ascii="Tms Rmn" w:hAnsi="Tms Rmn"/>
      <w:noProof/>
      <w:lang w:val="es-ES"/>
    </w:rPr>
  </w:style>
  <w:style w:type="paragraph" w:styleId="Ttulo3">
    <w:name w:val="heading 3"/>
    <w:basedOn w:val="Normal"/>
    <w:next w:val="Normal"/>
    <w:link w:val="Ttulo3Car"/>
    <w:qFormat/>
    <w:rsid w:val="009D7DF9"/>
    <w:pPr>
      <w:shd w:val="clear" w:color="auto" w:fill="auto"/>
      <w:outlineLvl w:val="2"/>
    </w:pPr>
    <w:rPr>
      <w:rFonts w:ascii="Tms Rmn" w:hAnsi="Tms Rmn"/>
      <w:noProof/>
      <w:lang w:val="es-ES"/>
    </w:rPr>
  </w:style>
  <w:style w:type="paragraph" w:styleId="Ttulo4">
    <w:name w:val="heading 4"/>
    <w:basedOn w:val="Normal"/>
    <w:next w:val="Normal"/>
    <w:link w:val="Ttulo4Car"/>
    <w:uiPriority w:val="99"/>
    <w:qFormat/>
    <w:rsid w:val="009D7DF9"/>
    <w:pPr>
      <w:keepNext/>
      <w:spacing w:before="120" w:after="120" w:line="240" w:lineRule="atLeast"/>
      <w:ind w:left="1276" w:right="1013"/>
      <w:jc w:val="both"/>
      <w:outlineLvl w:val="3"/>
    </w:pPr>
    <w:rPr>
      <w:rFonts w:ascii="Helv" w:hAnsi="Helv"/>
      <w:b/>
      <w:color w:val="000000"/>
      <w:sz w:val="18"/>
    </w:rPr>
  </w:style>
  <w:style w:type="paragraph" w:styleId="Ttulo5">
    <w:name w:val="heading 5"/>
    <w:basedOn w:val="Normal"/>
    <w:next w:val="Normal"/>
    <w:link w:val="Ttulo5Car"/>
    <w:uiPriority w:val="99"/>
    <w:qFormat/>
    <w:rsid w:val="009D7DF9"/>
    <w:pPr>
      <w:shd w:val="clear" w:color="auto" w:fill="auto"/>
      <w:outlineLvl w:val="4"/>
    </w:pPr>
    <w:rPr>
      <w:rFonts w:ascii="Tms Rmn" w:hAnsi="Tms Rmn"/>
      <w:noProof/>
      <w:lang w:val="es-ES"/>
    </w:rPr>
  </w:style>
  <w:style w:type="paragraph" w:styleId="Ttulo6">
    <w:name w:val="heading 6"/>
    <w:basedOn w:val="Normal"/>
    <w:next w:val="Normal"/>
    <w:link w:val="Ttulo6Car"/>
    <w:uiPriority w:val="99"/>
    <w:qFormat/>
    <w:rsid w:val="009D7DF9"/>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40"/>
      <w:ind w:left="113"/>
      <w:outlineLvl w:val="5"/>
    </w:pPr>
    <w:rPr>
      <w:rFonts w:ascii="Arial" w:hAnsi="Arial"/>
      <w:b/>
      <w:color w:val="000000"/>
      <w:sz w:val="16"/>
    </w:rPr>
  </w:style>
  <w:style w:type="paragraph" w:styleId="Ttulo7">
    <w:name w:val="heading 7"/>
    <w:basedOn w:val="Normal"/>
    <w:next w:val="Normal"/>
    <w:link w:val="Ttulo7Car"/>
    <w:uiPriority w:val="99"/>
    <w:qFormat/>
    <w:rsid w:val="009D7DF9"/>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6"/>
    </w:pPr>
    <w:rPr>
      <w:rFonts w:ascii="Arial" w:hAnsi="Arial"/>
      <w:b/>
      <w:color w:val="000000"/>
      <w:sz w:val="16"/>
    </w:rPr>
  </w:style>
  <w:style w:type="paragraph" w:styleId="Ttulo8">
    <w:name w:val="heading 8"/>
    <w:basedOn w:val="Normal"/>
    <w:next w:val="Normal"/>
    <w:link w:val="Ttulo8Car"/>
    <w:uiPriority w:val="99"/>
    <w:qFormat/>
    <w:rsid w:val="009D7DF9"/>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
      <w:ind w:left="34"/>
      <w:outlineLvl w:val="7"/>
    </w:pPr>
    <w:rPr>
      <w:rFonts w:ascii="Arial" w:hAnsi="Arial"/>
      <w:b/>
      <w:color w:val="000000"/>
      <w:sz w:val="16"/>
    </w:rPr>
  </w:style>
  <w:style w:type="paragraph" w:styleId="Ttulo9">
    <w:name w:val="heading 9"/>
    <w:basedOn w:val="Normal"/>
    <w:next w:val="Normal"/>
    <w:link w:val="Ttulo9Car"/>
    <w:uiPriority w:val="99"/>
    <w:qFormat/>
    <w:rsid w:val="009D7DF9"/>
    <w:pPr>
      <w:shd w:val="clear" w:color="auto" w:fill="auto"/>
      <w:outlineLvl w:val="8"/>
    </w:pPr>
    <w:rPr>
      <w:rFonts w:ascii="Tms Rmn" w:hAnsi="Tms Rmn"/>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C1A37"/>
    <w:rPr>
      <w:rFonts w:ascii="Cambria" w:eastAsia="Times New Roman" w:hAnsi="Cambria" w:cs="Times New Roman"/>
      <w:b/>
      <w:bCs/>
      <w:kern w:val="32"/>
      <w:sz w:val="32"/>
      <w:szCs w:val="32"/>
      <w:shd w:val="clear" w:color="auto" w:fill="FFFFFF"/>
      <w:lang w:val="es-ES_tradnl"/>
    </w:rPr>
  </w:style>
  <w:style w:type="character" w:customStyle="1" w:styleId="Ttulo2Car">
    <w:name w:val="Título 2 Car"/>
    <w:link w:val="Ttulo2"/>
    <w:uiPriority w:val="9"/>
    <w:semiHidden/>
    <w:rsid w:val="000C1A37"/>
    <w:rPr>
      <w:rFonts w:ascii="Cambria" w:eastAsia="Times New Roman" w:hAnsi="Cambria" w:cs="Times New Roman"/>
      <w:b/>
      <w:bCs/>
      <w:i/>
      <w:iCs/>
      <w:sz w:val="28"/>
      <w:szCs w:val="28"/>
      <w:shd w:val="clear" w:color="auto" w:fill="FFFFFF"/>
      <w:lang w:val="es-ES_tradnl"/>
    </w:rPr>
  </w:style>
  <w:style w:type="character" w:customStyle="1" w:styleId="Ttulo3Car">
    <w:name w:val="Título 3 Car"/>
    <w:link w:val="Ttulo3"/>
    <w:uiPriority w:val="9"/>
    <w:semiHidden/>
    <w:rsid w:val="000C1A37"/>
    <w:rPr>
      <w:rFonts w:ascii="Cambria" w:eastAsia="Times New Roman" w:hAnsi="Cambria" w:cs="Times New Roman"/>
      <w:b/>
      <w:bCs/>
      <w:sz w:val="26"/>
      <w:szCs w:val="26"/>
      <w:shd w:val="clear" w:color="auto" w:fill="FFFFFF"/>
      <w:lang w:val="es-ES_tradnl"/>
    </w:rPr>
  </w:style>
  <w:style w:type="character" w:customStyle="1" w:styleId="Ttulo4Car">
    <w:name w:val="Título 4 Car"/>
    <w:link w:val="Ttulo4"/>
    <w:uiPriority w:val="9"/>
    <w:semiHidden/>
    <w:rsid w:val="000C1A37"/>
    <w:rPr>
      <w:rFonts w:ascii="Calibri" w:eastAsia="Times New Roman" w:hAnsi="Calibri" w:cs="Times New Roman"/>
      <w:b/>
      <w:bCs/>
      <w:sz w:val="28"/>
      <w:szCs w:val="28"/>
      <w:shd w:val="clear" w:color="auto" w:fill="FFFFFF"/>
      <w:lang w:val="es-ES_tradnl"/>
    </w:rPr>
  </w:style>
  <w:style w:type="character" w:customStyle="1" w:styleId="Ttulo5Car">
    <w:name w:val="Título 5 Car"/>
    <w:link w:val="Ttulo5"/>
    <w:uiPriority w:val="9"/>
    <w:semiHidden/>
    <w:rsid w:val="000C1A37"/>
    <w:rPr>
      <w:rFonts w:ascii="Calibri" w:eastAsia="Times New Roman" w:hAnsi="Calibri" w:cs="Times New Roman"/>
      <w:b/>
      <w:bCs/>
      <w:i/>
      <w:iCs/>
      <w:sz w:val="26"/>
      <w:szCs w:val="26"/>
      <w:shd w:val="clear" w:color="auto" w:fill="FFFFFF"/>
      <w:lang w:val="es-ES_tradnl"/>
    </w:rPr>
  </w:style>
  <w:style w:type="character" w:customStyle="1" w:styleId="Ttulo6Car">
    <w:name w:val="Título 6 Car"/>
    <w:link w:val="Ttulo6"/>
    <w:uiPriority w:val="9"/>
    <w:semiHidden/>
    <w:rsid w:val="000C1A37"/>
    <w:rPr>
      <w:rFonts w:ascii="Calibri" w:eastAsia="Times New Roman" w:hAnsi="Calibri" w:cs="Times New Roman"/>
      <w:b/>
      <w:bCs/>
      <w:shd w:val="clear" w:color="auto" w:fill="FFFFFF"/>
      <w:lang w:val="es-ES_tradnl"/>
    </w:rPr>
  </w:style>
  <w:style w:type="character" w:customStyle="1" w:styleId="Ttulo7Car">
    <w:name w:val="Título 7 Car"/>
    <w:link w:val="Ttulo7"/>
    <w:uiPriority w:val="9"/>
    <w:semiHidden/>
    <w:rsid w:val="000C1A37"/>
    <w:rPr>
      <w:rFonts w:ascii="Calibri" w:eastAsia="Times New Roman" w:hAnsi="Calibri" w:cs="Times New Roman"/>
      <w:sz w:val="24"/>
      <w:szCs w:val="24"/>
      <w:shd w:val="clear" w:color="auto" w:fill="FFFFFF"/>
      <w:lang w:val="es-ES_tradnl"/>
    </w:rPr>
  </w:style>
  <w:style w:type="character" w:customStyle="1" w:styleId="Ttulo8Car">
    <w:name w:val="Título 8 Car"/>
    <w:link w:val="Ttulo8"/>
    <w:uiPriority w:val="9"/>
    <w:semiHidden/>
    <w:rsid w:val="000C1A37"/>
    <w:rPr>
      <w:rFonts w:ascii="Calibri" w:eastAsia="Times New Roman" w:hAnsi="Calibri" w:cs="Times New Roman"/>
      <w:i/>
      <w:iCs/>
      <w:sz w:val="24"/>
      <w:szCs w:val="24"/>
      <w:shd w:val="clear" w:color="auto" w:fill="FFFFFF"/>
      <w:lang w:val="es-ES_tradnl"/>
    </w:rPr>
  </w:style>
  <w:style w:type="character" w:customStyle="1" w:styleId="Ttulo9Car">
    <w:name w:val="Título 9 Car"/>
    <w:link w:val="Ttulo9"/>
    <w:uiPriority w:val="9"/>
    <w:semiHidden/>
    <w:rsid w:val="000C1A37"/>
    <w:rPr>
      <w:rFonts w:ascii="Cambria" w:eastAsia="Times New Roman" w:hAnsi="Cambria" w:cs="Times New Roman"/>
      <w:shd w:val="clear" w:color="auto" w:fill="FFFFFF"/>
      <w:lang w:val="es-ES_tradnl"/>
    </w:rPr>
  </w:style>
  <w:style w:type="paragraph" w:styleId="Descripcin">
    <w:name w:val="caption"/>
    <w:basedOn w:val="Normal"/>
    <w:next w:val="Normal"/>
    <w:uiPriority w:val="99"/>
    <w:qFormat/>
    <w:rsid w:val="009D7DF9"/>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567" w:right="669"/>
      <w:jc w:val="center"/>
    </w:pPr>
    <w:rPr>
      <w:rFonts w:ascii="Arial" w:hAnsi="Arial"/>
      <w:b/>
      <w:color w:val="000000"/>
      <w:sz w:val="16"/>
      <w:u w:val="single"/>
    </w:rPr>
  </w:style>
  <w:style w:type="paragraph" w:styleId="Textodebloque">
    <w:name w:val="Block Text"/>
    <w:basedOn w:val="Normal"/>
    <w:uiPriority w:val="99"/>
    <w:rsid w:val="009D7DF9"/>
    <w:pPr>
      <w:tabs>
        <w:tab w:val="left" w:pos="0"/>
        <w:tab w:val="left" w:pos="720"/>
        <w:tab w:val="left" w:pos="7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783" w:right="872" w:firstLine="360"/>
      <w:jc w:val="both"/>
    </w:pPr>
    <w:rPr>
      <w:rFonts w:ascii="Helv" w:hAnsi="Helv"/>
      <w:color w:val="000000"/>
      <w:sz w:val="18"/>
    </w:rPr>
  </w:style>
  <w:style w:type="paragraph" w:styleId="Piedepgina">
    <w:name w:val="footer"/>
    <w:basedOn w:val="Normal"/>
    <w:link w:val="PiedepginaCar"/>
    <w:rsid w:val="009D7DF9"/>
    <w:pPr>
      <w:tabs>
        <w:tab w:val="center" w:pos="4252"/>
        <w:tab w:val="right" w:pos="8504"/>
      </w:tabs>
    </w:pPr>
    <w:rPr>
      <w:rFonts w:ascii="Tms Rmn" w:hAnsi="Tms Rmn"/>
    </w:rPr>
  </w:style>
  <w:style w:type="character" w:customStyle="1" w:styleId="FooterChar">
    <w:name w:val="Footer Char"/>
    <w:uiPriority w:val="99"/>
    <w:locked/>
    <w:rsid w:val="009D7DF9"/>
    <w:rPr>
      <w:sz w:val="22"/>
      <w:lang w:val="es-ES_tradnl"/>
    </w:rPr>
  </w:style>
  <w:style w:type="character" w:customStyle="1" w:styleId="PiedepginaCar">
    <w:name w:val="Pie de página Car"/>
    <w:link w:val="Piedepgina"/>
    <w:locked/>
    <w:rsid w:val="009D7DF9"/>
    <w:rPr>
      <w:rFonts w:ascii="Tms Rmn" w:hAnsi="Tms Rmn"/>
      <w:lang w:val="es-ES_tradnl" w:eastAsia="es-ES"/>
    </w:rPr>
  </w:style>
  <w:style w:type="paragraph" w:styleId="Textoindependiente">
    <w:name w:val="Body Text"/>
    <w:aliases w:val="Tempo Body Text,bt,body text,BODY TEXT,t,Text,Tempo Body Text1,Tempo Body Text2,Tempo Body Text3,Tempo Body Text4,Tempo Body Text5,Tempo Body Text6,Tempo Body Text7,Tempo Body Text8,Tempo Body Text9,Tempo Body Text10,b"/>
    <w:basedOn w:val="Normal"/>
    <w:link w:val="TextoindependienteCar"/>
    <w:uiPriority w:val="99"/>
    <w:rsid w:val="009D7DF9"/>
    <w:pPr>
      <w:tabs>
        <w:tab w:val="left" w:pos="0"/>
        <w:tab w:val="left" w:pos="873"/>
        <w:tab w:val="left" w:pos="1233"/>
      </w:tabs>
      <w:spacing w:after="120" w:line="240" w:lineRule="atLeast"/>
      <w:ind w:right="1015"/>
      <w:jc w:val="both"/>
    </w:pPr>
    <w:rPr>
      <w:rFonts w:ascii="Helv" w:hAnsi="Helv"/>
      <w:color w:val="000000"/>
      <w:sz w:val="18"/>
    </w:rPr>
  </w:style>
  <w:style w:type="character" w:customStyle="1" w:styleId="TextoindependienteCar">
    <w:name w:val="Texto independiente Car"/>
    <w:aliases w:val="Tempo Body Text Car,bt Car,body text Car,BODY TEXT Car,t Car,Text Car,Tempo Body Text1 Car,Tempo Body Text2 Car,Tempo Body Text3 Car,Tempo Body Text4 Car,Tempo Body Text5 Car,Tempo Body Text6 Car,Tempo Body Text7 Car,b Car"/>
    <w:link w:val="Textoindependiente"/>
    <w:uiPriority w:val="99"/>
    <w:semiHidden/>
    <w:rsid w:val="000C1A37"/>
    <w:rPr>
      <w:sz w:val="20"/>
      <w:szCs w:val="20"/>
      <w:shd w:val="clear" w:color="auto" w:fill="FFFFFF"/>
      <w:lang w:val="es-ES_tradnl"/>
    </w:rPr>
  </w:style>
  <w:style w:type="paragraph" w:styleId="Encabezado">
    <w:name w:val="header"/>
    <w:basedOn w:val="Normal"/>
    <w:link w:val="EncabezadoCar"/>
    <w:uiPriority w:val="99"/>
    <w:rsid w:val="009D7DF9"/>
    <w:pPr>
      <w:tabs>
        <w:tab w:val="center" w:pos="4252"/>
        <w:tab w:val="right" w:pos="8504"/>
      </w:tabs>
    </w:pPr>
    <w:rPr>
      <w:rFonts w:ascii="Arial" w:hAnsi="Arial"/>
      <w:sz w:val="24"/>
    </w:rPr>
  </w:style>
  <w:style w:type="character" w:customStyle="1" w:styleId="EncabezadoCar">
    <w:name w:val="Encabezado Car"/>
    <w:link w:val="Encabezado"/>
    <w:uiPriority w:val="99"/>
    <w:semiHidden/>
    <w:rsid w:val="000C1A37"/>
    <w:rPr>
      <w:sz w:val="20"/>
      <w:szCs w:val="20"/>
      <w:shd w:val="clear" w:color="auto" w:fill="FFFFFF"/>
      <w:lang w:val="es-ES_tradnl"/>
    </w:rPr>
  </w:style>
  <w:style w:type="paragraph" w:styleId="Textoindependiente3">
    <w:name w:val="Body Text 3"/>
    <w:basedOn w:val="Normal"/>
    <w:link w:val="Textoindependiente3Car"/>
    <w:uiPriority w:val="99"/>
    <w:rsid w:val="009D7DF9"/>
    <w:pPr>
      <w:spacing w:line="360" w:lineRule="auto"/>
      <w:ind w:right="567"/>
      <w:jc w:val="both"/>
    </w:pPr>
    <w:rPr>
      <w:rFonts w:ascii="Arial" w:hAnsi="Arial"/>
    </w:rPr>
  </w:style>
  <w:style w:type="character" w:customStyle="1" w:styleId="Textoindependiente3Car">
    <w:name w:val="Texto independiente 3 Car"/>
    <w:link w:val="Textoindependiente3"/>
    <w:uiPriority w:val="99"/>
    <w:semiHidden/>
    <w:rsid w:val="000C1A37"/>
    <w:rPr>
      <w:sz w:val="16"/>
      <w:szCs w:val="16"/>
      <w:shd w:val="clear" w:color="auto" w:fill="FFFFFF"/>
      <w:lang w:val="es-ES_tradnl"/>
    </w:rPr>
  </w:style>
  <w:style w:type="character" w:styleId="Nmerodepgina">
    <w:name w:val="page number"/>
    <w:uiPriority w:val="99"/>
    <w:rsid w:val="009D7DF9"/>
    <w:rPr>
      <w:rFonts w:cs="Times New Roman"/>
    </w:rPr>
  </w:style>
  <w:style w:type="paragraph" w:styleId="Sangradetextonormal">
    <w:name w:val="Body Text Indent"/>
    <w:basedOn w:val="Normal"/>
    <w:link w:val="SangradetextonormalCar"/>
    <w:uiPriority w:val="99"/>
    <w:rsid w:val="009D7DF9"/>
    <w:pPr>
      <w:spacing w:after="120" w:line="360" w:lineRule="auto"/>
      <w:ind w:left="709"/>
      <w:jc w:val="both"/>
    </w:pPr>
    <w:rPr>
      <w:rFonts w:ascii="Helv" w:hAnsi="Helv"/>
      <w:i/>
      <w:color w:val="FF0000"/>
      <w:sz w:val="18"/>
    </w:rPr>
  </w:style>
  <w:style w:type="character" w:customStyle="1" w:styleId="SangradetextonormalCar">
    <w:name w:val="Sangría de texto normal Car"/>
    <w:link w:val="Sangradetextonormal"/>
    <w:uiPriority w:val="99"/>
    <w:semiHidden/>
    <w:rsid w:val="000C1A37"/>
    <w:rPr>
      <w:sz w:val="20"/>
      <w:szCs w:val="20"/>
      <w:shd w:val="clear" w:color="auto" w:fill="FFFFFF"/>
      <w:lang w:val="es-ES_tradnl"/>
    </w:rPr>
  </w:style>
  <w:style w:type="paragraph" w:styleId="Sangra2detindependiente">
    <w:name w:val="Body Text Indent 2"/>
    <w:basedOn w:val="Normal"/>
    <w:link w:val="Sangra2detindependienteCar"/>
    <w:uiPriority w:val="99"/>
    <w:rsid w:val="009D7DF9"/>
    <w:pPr>
      <w:spacing w:after="120"/>
      <w:ind w:left="709"/>
      <w:jc w:val="both"/>
    </w:pPr>
    <w:rPr>
      <w:rFonts w:ascii="Helv" w:hAnsi="Helv"/>
      <w:b/>
      <w:i/>
      <w:color w:val="FF0000"/>
      <w:sz w:val="18"/>
      <w:u w:val="single"/>
    </w:rPr>
  </w:style>
  <w:style w:type="character" w:customStyle="1" w:styleId="Sangra2detindependienteCar">
    <w:name w:val="Sangría 2 de t. independiente Car"/>
    <w:link w:val="Sangra2detindependiente"/>
    <w:uiPriority w:val="99"/>
    <w:semiHidden/>
    <w:rsid w:val="000C1A37"/>
    <w:rPr>
      <w:sz w:val="20"/>
      <w:szCs w:val="20"/>
      <w:shd w:val="clear" w:color="auto" w:fill="FFFFFF"/>
      <w:lang w:val="es-ES_tradnl"/>
    </w:rPr>
  </w:style>
  <w:style w:type="paragraph" w:styleId="Textoindependiente2">
    <w:name w:val="Body Text 2"/>
    <w:basedOn w:val="Normal"/>
    <w:link w:val="Textoindependiente2Car"/>
    <w:uiPriority w:val="99"/>
    <w:rsid w:val="009D7DF9"/>
    <w:pPr>
      <w:tabs>
        <w:tab w:val="left" w:pos="1134"/>
      </w:tabs>
      <w:spacing w:after="120" w:line="360" w:lineRule="auto"/>
      <w:jc w:val="both"/>
    </w:pPr>
    <w:rPr>
      <w:noProof/>
      <w:color w:val="000000"/>
      <w:sz w:val="24"/>
    </w:rPr>
  </w:style>
  <w:style w:type="character" w:customStyle="1" w:styleId="Textoindependiente2Car">
    <w:name w:val="Texto independiente 2 Car"/>
    <w:link w:val="Textoindependiente2"/>
    <w:uiPriority w:val="99"/>
    <w:semiHidden/>
    <w:rsid w:val="000C1A37"/>
    <w:rPr>
      <w:sz w:val="20"/>
      <w:szCs w:val="20"/>
      <w:shd w:val="clear" w:color="auto" w:fill="FFFFFF"/>
      <w:lang w:val="es-ES_tradnl"/>
    </w:rPr>
  </w:style>
  <w:style w:type="paragraph" w:styleId="Sangra3detindependiente">
    <w:name w:val="Body Text Indent 3"/>
    <w:basedOn w:val="Normal"/>
    <w:link w:val="Sangra3detindependienteCar"/>
    <w:uiPriority w:val="99"/>
    <w:rsid w:val="009D7DF9"/>
    <w:pPr>
      <w:spacing w:after="120"/>
      <w:ind w:left="709"/>
      <w:jc w:val="both"/>
    </w:pPr>
    <w:rPr>
      <w:rFonts w:ascii="Helv" w:hAnsi="Helv"/>
      <w:color w:val="FF0000"/>
      <w:sz w:val="18"/>
    </w:rPr>
  </w:style>
  <w:style w:type="character" w:customStyle="1" w:styleId="Sangra3detindependienteCar">
    <w:name w:val="Sangría 3 de t. independiente Car"/>
    <w:link w:val="Sangra3detindependiente"/>
    <w:uiPriority w:val="99"/>
    <w:semiHidden/>
    <w:rsid w:val="000C1A37"/>
    <w:rPr>
      <w:sz w:val="16"/>
      <w:szCs w:val="16"/>
      <w:shd w:val="clear" w:color="auto" w:fill="FFFFFF"/>
      <w:lang w:val="es-ES_tradnl"/>
    </w:rPr>
  </w:style>
  <w:style w:type="paragraph" w:styleId="Ttulo">
    <w:name w:val="Title"/>
    <w:basedOn w:val="Normal"/>
    <w:link w:val="TtuloCar"/>
    <w:uiPriority w:val="99"/>
    <w:qFormat/>
    <w:rsid w:val="009D7DF9"/>
    <w:pPr>
      <w:jc w:val="center"/>
    </w:pPr>
    <w:rPr>
      <w:rFonts w:ascii="Arial" w:hAnsi="Arial"/>
      <w:b/>
      <w:sz w:val="28"/>
      <w:lang w:val="es-ES"/>
    </w:rPr>
  </w:style>
  <w:style w:type="character" w:customStyle="1" w:styleId="TtuloCar">
    <w:name w:val="Título Car"/>
    <w:link w:val="Ttulo"/>
    <w:uiPriority w:val="10"/>
    <w:rsid w:val="000C1A37"/>
    <w:rPr>
      <w:rFonts w:ascii="Cambria" w:eastAsia="Times New Roman" w:hAnsi="Cambria" w:cs="Times New Roman"/>
      <w:b/>
      <w:bCs/>
      <w:kern w:val="28"/>
      <w:sz w:val="32"/>
      <w:szCs w:val="32"/>
      <w:shd w:val="clear" w:color="auto" w:fill="FFFFFF"/>
      <w:lang w:val="es-ES_tradnl"/>
    </w:rPr>
  </w:style>
  <w:style w:type="character" w:styleId="Hipervnculo">
    <w:name w:val="Hyperlink"/>
    <w:uiPriority w:val="99"/>
    <w:rsid w:val="009D7DF9"/>
    <w:rPr>
      <w:rFonts w:cs="Times New Roman"/>
      <w:color w:val="0000FF"/>
      <w:u w:val="single"/>
    </w:rPr>
  </w:style>
  <w:style w:type="paragraph" w:customStyle="1" w:styleId="Style19">
    <w:name w:val="Style19"/>
    <w:basedOn w:val="Normal"/>
    <w:uiPriority w:val="99"/>
    <w:rsid w:val="009D7DF9"/>
    <w:pPr>
      <w:widowControl w:val="0"/>
      <w:shd w:val="clear" w:color="auto" w:fill="auto"/>
      <w:autoSpaceDE w:val="0"/>
      <w:autoSpaceDN w:val="0"/>
      <w:adjustRightInd w:val="0"/>
      <w:spacing w:line="245" w:lineRule="exact"/>
    </w:pPr>
    <w:rPr>
      <w:rFonts w:ascii="Century Gothic" w:eastAsia="MS Mincho" w:hAnsi="Century Gothic"/>
      <w:sz w:val="24"/>
      <w:szCs w:val="24"/>
      <w:lang w:val="es-ES" w:eastAsia="ja-JP"/>
    </w:rPr>
  </w:style>
  <w:style w:type="character" w:customStyle="1" w:styleId="FontStyle95">
    <w:name w:val="Font Style95"/>
    <w:uiPriority w:val="99"/>
    <w:rsid w:val="009D7DF9"/>
    <w:rPr>
      <w:rFonts w:ascii="Century Gothic" w:hAnsi="Century Gothic"/>
      <w:color w:val="000000"/>
      <w:sz w:val="18"/>
    </w:rPr>
  </w:style>
  <w:style w:type="paragraph" w:customStyle="1" w:styleId="Style30">
    <w:name w:val="Style30"/>
    <w:basedOn w:val="Normal"/>
    <w:uiPriority w:val="99"/>
    <w:rsid w:val="009D7DF9"/>
    <w:pPr>
      <w:widowControl w:val="0"/>
      <w:shd w:val="clear" w:color="auto" w:fill="auto"/>
      <w:autoSpaceDE w:val="0"/>
      <w:autoSpaceDN w:val="0"/>
      <w:adjustRightInd w:val="0"/>
      <w:spacing w:line="245" w:lineRule="exact"/>
      <w:jc w:val="both"/>
    </w:pPr>
    <w:rPr>
      <w:rFonts w:ascii="Century Gothic" w:eastAsia="MS Mincho" w:hAnsi="Century Gothic"/>
      <w:sz w:val="24"/>
      <w:szCs w:val="24"/>
      <w:lang w:val="es-ES" w:eastAsia="ja-JP"/>
    </w:rPr>
  </w:style>
  <w:style w:type="character" w:styleId="Hipervnculovisitado">
    <w:name w:val="FollowedHyperlink"/>
    <w:uiPriority w:val="99"/>
    <w:rsid w:val="009D7DF9"/>
    <w:rPr>
      <w:rFonts w:cs="Times New Roman"/>
      <w:color w:val="606420"/>
      <w:u w:val="single"/>
    </w:rPr>
  </w:style>
  <w:style w:type="paragraph" w:customStyle="1" w:styleId="Prrafodelista1">
    <w:name w:val="Párrafo de lista1"/>
    <w:basedOn w:val="Normal"/>
    <w:uiPriority w:val="99"/>
    <w:rsid w:val="009D7DF9"/>
    <w:pPr>
      <w:shd w:val="clear" w:color="auto" w:fill="auto"/>
      <w:ind w:left="720"/>
      <w:contextualSpacing/>
    </w:pPr>
    <w:rPr>
      <w:rFonts w:ascii="Verdana" w:hAnsi="Verdana"/>
      <w:sz w:val="24"/>
      <w:szCs w:val="24"/>
      <w:lang w:val="es-ES"/>
    </w:rPr>
  </w:style>
  <w:style w:type="paragraph" w:customStyle="1" w:styleId="Default">
    <w:name w:val="Default"/>
    <w:rsid w:val="009D7DF9"/>
    <w:pPr>
      <w:autoSpaceDE w:val="0"/>
      <w:autoSpaceDN w:val="0"/>
      <w:adjustRightInd w:val="0"/>
    </w:pPr>
    <w:rPr>
      <w:color w:val="000000"/>
      <w:sz w:val="24"/>
      <w:szCs w:val="24"/>
    </w:rPr>
  </w:style>
  <w:style w:type="paragraph" w:customStyle="1" w:styleId="xa1">
    <w:name w:val="xa1"/>
    <w:basedOn w:val="Normal"/>
    <w:uiPriority w:val="99"/>
    <w:rsid w:val="009D7DF9"/>
    <w:pPr>
      <w:shd w:val="clear" w:color="auto" w:fill="auto"/>
      <w:spacing w:after="240"/>
      <w:ind w:left="200" w:right="50"/>
      <w:jc w:val="both"/>
    </w:pPr>
    <w:rPr>
      <w:sz w:val="24"/>
      <w:szCs w:val="24"/>
      <w:lang w:val="es-ES"/>
    </w:rPr>
  </w:style>
  <w:style w:type="paragraph" w:customStyle="1" w:styleId="xl1">
    <w:name w:val="xl1"/>
    <w:basedOn w:val="Normal"/>
    <w:uiPriority w:val="99"/>
    <w:rsid w:val="009D7DF9"/>
    <w:pPr>
      <w:shd w:val="clear" w:color="auto" w:fill="auto"/>
      <w:spacing w:after="240"/>
      <w:ind w:left="200" w:right="50" w:hanging="150"/>
      <w:jc w:val="both"/>
    </w:pPr>
    <w:rPr>
      <w:sz w:val="24"/>
      <w:szCs w:val="24"/>
      <w:lang w:val="es-ES"/>
    </w:rPr>
  </w:style>
  <w:style w:type="paragraph" w:customStyle="1" w:styleId="Resolu">
    <w:name w:val="Resolu"/>
    <w:basedOn w:val="Normal"/>
    <w:uiPriority w:val="99"/>
    <w:rsid w:val="009D7DF9"/>
    <w:pPr>
      <w:shd w:val="clear" w:color="auto" w:fill="auto"/>
      <w:jc w:val="both"/>
    </w:pPr>
    <w:rPr>
      <w:sz w:val="24"/>
    </w:rPr>
  </w:style>
  <w:style w:type="paragraph" w:styleId="Prrafodelista">
    <w:name w:val="List Paragraph"/>
    <w:basedOn w:val="Normal"/>
    <w:uiPriority w:val="34"/>
    <w:qFormat/>
    <w:rsid w:val="009D7DF9"/>
    <w:pPr>
      <w:ind w:left="708"/>
    </w:pPr>
  </w:style>
  <w:style w:type="paragraph" w:styleId="Listaconvietas2">
    <w:name w:val="List Bullet 2"/>
    <w:basedOn w:val="Normal"/>
    <w:uiPriority w:val="99"/>
    <w:rsid w:val="009D7DF9"/>
    <w:pPr>
      <w:numPr>
        <w:numId w:val="3"/>
      </w:numPr>
      <w:tabs>
        <w:tab w:val="clear" w:pos="786"/>
        <w:tab w:val="num" w:pos="643"/>
      </w:tabs>
      <w:ind w:left="643"/>
    </w:pPr>
  </w:style>
  <w:style w:type="paragraph" w:customStyle="1" w:styleId="western">
    <w:name w:val="western"/>
    <w:basedOn w:val="Normal"/>
    <w:uiPriority w:val="99"/>
    <w:rsid w:val="009D7DF9"/>
    <w:pPr>
      <w:shd w:val="clear" w:color="auto" w:fill="auto"/>
      <w:spacing w:before="100" w:beforeAutospacing="1"/>
      <w:jc w:val="both"/>
    </w:pPr>
    <w:rPr>
      <w:sz w:val="24"/>
      <w:szCs w:val="24"/>
      <w:u w:val="single"/>
      <w:lang w:val="es-ES"/>
    </w:rPr>
  </w:style>
  <w:style w:type="paragraph" w:customStyle="1" w:styleId="1-SNS-O">
    <w:name w:val="1-SNS-O"/>
    <w:link w:val="1-SNS-OCar"/>
    <w:rsid w:val="009D7DF9"/>
    <w:pPr>
      <w:spacing w:before="120" w:after="120"/>
      <w:jc w:val="both"/>
    </w:pPr>
    <w:rPr>
      <w:rFonts w:ascii="Century Gothic" w:hAnsi="Century Gothic"/>
      <w:sz w:val="22"/>
      <w:szCs w:val="22"/>
    </w:rPr>
  </w:style>
  <w:style w:type="character" w:customStyle="1" w:styleId="1-SNS-OCar">
    <w:name w:val="1-SNS-O Car"/>
    <w:link w:val="1-SNS-O"/>
    <w:locked/>
    <w:rsid w:val="009D7DF9"/>
    <w:rPr>
      <w:rFonts w:ascii="Century Gothic" w:hAnsi="Century Gothic"/>
      <w:sz w:val="22"/>
      <w:lang w:val="es-ES" w:eastAsia="es-ES"/>
    </w:rPr>
  </w:style>
  <w:style w:type="paragraph" w:customStyle="1" w:styleId="Informal1">
    <w:name w:val="Informal1"/>
    <w:rsid w:val="009D7DF9"/>
    <w:pPr>
      <w:spacing w:before="60" w:after="60"/>
    </w:pPr>
    <w:rPr>
      <w:lang w:val="es-ES_tradnl"/>
    </w:rPr>
  </w:style>
  <w:style w:type="paragraph" w:customStyle="1" w:styleId="ParrafoClausulas">
    <w:name w:val="ParrafoClausulas"/>
    <w:basedOn w:val="Normal"/>
    <w:rsid w:val="009D7DF9"/>
    <w:pPr>
      <w:shd w:val="clear" w:color="auto" w:fill="auto"/>
      <w:tabs>
        <w:tab w:val="left" w:pos="720"/>
        <w:tab w:val="center" w:pos="3888"/>
      </w:tabs>
      <w:spacing w:after="120" w:line="320" w:lineRule="atLeast"/>
      <w:ind w:firstLine="720"/>
      <w:jc w:val="both"/>
    </w:pPr>
    <w:rPr>
      <w:rFonts w:ascii="Arial" w:hAnsi="Arial"/>
      <w:sz w:val="22"/>
    </w:rPr>
  </w:style>
  <w:style w:type="paragraph" w:customStyle="1" w:styleId="foral-f-parrafo-c">
    <w:name w:val="foral-f-parrafo-c"/>
    <w:basedOn w:val="Normal"/>
    <w:rsid w:val="009D7DF9"/>
    <w:pPr>
      <w:shd w:val="clear" w:color="auto" w:fill="auto"/>
      <w:spacing w:after="240"/>
    </w:pPr>
    <w:rPr>
      <w:sz w:val="24"/>
      <w:szCs w:val="24"/>
      <w:lang w:val="es-ES"/>
    </w:rPr>
  </w:style>
  <w:style w:type="paragraph" w:styleId="Textodeglobo">
    <w:name w:val="Balloon Text"/>
    <w:basedOn w:val="Normal"/>
    <w:link w:val="TextodegloboCar"/>
    <w:uiPriority w:val="99"/>
    <w:rsid w:val="00BA4874"/>
    <w:rPr>
      <w:rFonts w:ascii="Tahoma" w:hAnsi="Tahoma"/>
      <w:sz w:val="16"/>
      <w:szCs w:val="16"/>
    </w:rPr>
  </w:style>
  <w:style w:type="character" w:customStyle="1" w:styleId="TextodegloboCar">
    <w:name w:val="Texto de globo Car"/>
    <w:link w:val="Textodeglobo"/>
    <w:uiPriority w:val="99"/>
    <w:locked/>
    <w:rsid w:val="00BA4874"/>
    <w:rPr>
      <w:rFonts w:ascii="Tahoma" w:hAnsi="Tahoma"/>
      <w:sz w:val="16"/>
      <w:shd w:val="clear" w:color="auto" w:fill="FFFFFF"/>
      <w:lang w:val="es-ES_tradnl"/>
    </w:rPr>
  </w:style>
  <w:style w:type="table" w:styleId="Tablaconcuadrcula">
    <w:name w:val="Table Grid"/>
    <w:basedOn w:val="Tablanormal"/>
    <w:rsid w:val="00782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82CAD"/>
    <w:pPr>
      <w:shd w:val="clear" w:color="auto" w:fill="auto"/>
      <w:spacing w:before="100" w:beforeAutospacing="1"/>
      <w:jc w:val="both"/>
    </w:pPr>
    <w:rPr>
      <w:sz w:val="24"/>
      <w:szCs w:val="24"/>
      <w:u w:val="single"/>
      <w:lang w:val="es-ES"/>
    </w:rPr>
  </w:style>
  <w:style w:type="character" w:customStyle="1" w:styleId="EstiloCorreo51">
    <w:name w:val="EstiloCorreo51"/>
    <w:uiPriority w:val="99"/>
    <w:semiHidden/>
    <w:rsid w:val="00782CAD"/>
    <w:rPr>
      <w:rFonts w:ascii="Arial" w:hAnsi="Arial"/>
      <w:color w:val="000080"/>
      <w:sz w:val="20"/>
    </w:rPr>
  </w:style>
  <w:style w:type="paragraph" w:styleId="Textosinformato">
    <w:name w:val="Plain Text"/>
    <w:basedOn w:val="Normal"/>
    <w:link w:val="TextosinformatoCar"/>
    <w:uiPriority w:val="99"/>
    <w:rsid w:val="00703F22"/>
    <w:pPr>
      <w:shd w:val="clear" w:color="auto" w:fill="auto"/>
    </w:pPr>
    <w:rPr>
      <w:rFonts w:ascii="Calibri" w:hAnsi="Calibri"/>
      <w:sz w:val="22"/>
      <w:szCs w:val="22"/>
      <w:lang w:val="es-ES" w:eastAsia="en-US"/>
    </w:rPr>
  </w:style>
  <w:style w:type="character" w:customStyle="1" w:styleId="TextosinformatoCar">
    <w:name w:val="Texto sin formato Car"/>
    <w:link w:val="Textosinformato"/>
    <w:uiPriority w:val="99"/>
    <w:locked/>
    <w:rsid w:val="00703F22"/>
    <w:rPr>
      <w:rFonts w:ascii="Calibri" w:eastAsia="Times New Roman" w:hAnsi="Calibri"/>
      <w:sz w:val="22"/>
      <w:lang w:eastAsia="en-US"/>
    </w:rPr>
  </w:style>
  <w:style w:type="paragraph" w:customStyle="1" w:styleId="Normal1">
    <w:name w:val="Normal1"/>
    <w:uiPriority w:val="99"/>
    <w:rsid w:val="008040D1"/>
    <w:pPr>
      <w:spacing w:after="160" w:line="259" w:lineRule="auto"/>
    </w:pPr>
    <w:rPr>
      <w:rFonts w:ascii="Calibri" w:hAnsi="Calibri" w:cs="Calibri"/>
      <w:sz w:val="22"/>
      <w:szCs w:val="22"/>
      <w:lang w:val="es-ES_tradnl"/>
    </w:rPr>
  </w:style>
  <w:style w:type="character" w:styleId="nfasis">
    <w:name w:val="Emphasis"/>
    <w:uiPriority w:val="99"/>
    <w:qFormat/>
    <w:rsid w:val="00825B3E"/>
    <w:rPr>
      <w:rFonts w:cs="Times New Roman"/>
      <w:i/>
      <w:iCs/>
    </w:rPr>
  </w:style>
  <w:style w:type="character" w:customStyle="1" w:styleId="EstiloCorreo73">
    <w:name w:val="EstiloCorreo73"/>
    <w:semiHidden/>
    <w:rsid w:val="003E0E63"/>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813743">
      <w:bodyDiv w:val="1"/>
      <w:marLeft w:val="0"/>
      <w:marRight w:val="0"/>
      <w:marTop w:val="0"/>
      <w:marBottom w:val="0"/>
      <w:divBdr>
        <w:top w:val="none" w:sz="0" w:space="0" w:color="auto"/>
        <w:left w:val="none" w:sz="0" w:space="0" w:color="auto"/>
        <w:bottom w:val="none" w:sz="0" w:space="0" w:color="auto"/>
        <w:right w:val="none" w:sz="0" w:space="0" w:color="auto"/>
      </w:divBdr>
    </w:div>
    <w:div w:id="789514700">
      <w:bodyDiv w:val="1"/>
      <w:marLeft w:val="0"/>
      <w:marRight w:val="0"/>
      <w:marTop w:val="0"/>
      <w:marBottom w:val="0"/>
      <w:divBdr>
        <w:top w:val="none" w:sz="0" w:space="0" w:color="auto"/>
        <w:left w:val="none" w:sz="0" w:space="0" w:color="auto"/>
        <w:bottom w:val="none" w:sz="0" w:space="0" w:color="auto"/>
        <w:right w:val="none" w:sz="0" w:space="0" w:color="auto"/>
      </w:divBdr>
    </w:div>
    <w:div w:id="1240941311">
      <w:bodyDiv w:val="1"/>
      <w:marLeft w:val="0"/>
      <w:marRight w:val="0"/>
      <w:marTop w:val="0"/>
      <w:marBottom w:val="0"/>
      <w:divBdr>
        <w:top w:val="none" w:sz="0" w:space="0" w:color="auto"/>
        <w:left w:val="none" w:sz="0" w:space="0" w:color="auto"/>
        <w:bottom w:val="none" w:sz="0" w:space="0" w:color="auto"/>
        <w:right w:val="none" w:sz="0" w:space="0" w:color="auto"/>
      </w:divBdr>
      <w:divsChild>
        <w:div w:id="1885485959">
          <w:marLeft w:val="0"/>
          <w:marRight w:val="0"/>
          <w:marTop w:val="0"/>
          <w:marBottom w:val="0"/>
          <w:divBdr>
            <w:top w:val="none" w:sz="0" w:space="0" w:color="auto"/>
            <w:left w:val="none" w:sz="0" w:space="0" w:color="auto"/>
            <w:bottom w:val="none" w:sz="0" w:space="0" w:color="auto"/>
            <w:right w:val="none" w:sz="0" w:space="0" w:color="auto"/>
          </w:divBdr>
          <w:divsChild>
            <w:div w:id="1339231155">
              <w:marLeft w:val="0"/>
              <w:marRight w:val="0"/>
              <w:marTop w:val="0"/>
              <w:marBottom w:val="0"/>
              <w:divBdr>
                <w:top w:val="none" w:sz="0" w:space="0" w:color="auto"/>
                <w:left w:val="none" w:sz="0" w:space="0" w:color="auto"/>
                <w:bottom w:val="none" w:sz="0" w:space="0" w:color="auto"/>
                <w:right w:val="none" w:sz="0" w:space="0" w:color="auto"/>
              </w:divBdr>
              <w:divsChild>
                <w:div w:id="576597681">
                  <w:marLeft w:val="0"/>
                  <w:marRight w:val="0"/>
                  <w:marTop w:val="0"/>
                  <w:marBottom w:val="0"/>
                  <w:divBdr>
                    <w:top w:val="none" w:sz="0" w:space="0" w:color="auto"/>
                    <w:left w:val="none" w:sz="0" w:space="0" w:color="auto"/>
                    <w:bottom w:val="none" w:sz="0" w:space="0" w:color="auto"/>
                    <w:right w:val="none" w:sz="0" w:space="0" w:color="auto"/>
                  </w:divBdr>
                  <w:divsChild>
                    <w:div w:id="292831611">
                      <w:marLeft w:val="0"/>
                      <w:marRight w:val="0"/>
                      <w:marTop w:val="0"/>
                      <w:marBottom w:val="0"/>
                      <w:divBdr>
                        <w:top w:val="none" w:sz="0" w:space="0" w:color="auto"/>
                        <w:left w:val="none" w:sz="0" w:space="0" w:color="auto"/>
                        <w:bottom w:val="none" w:sz="0" w:space="0" w:color="auto"/>
                        <w:right w:val="none" w:sz="0" w:space="0" w:color="auto"/>
                      </w:divBdr>
                      <w:divsChild>
                        <w:div w:id="1314487038">
                          <w:marLeft w:val="0"/>
                          <w:marRight w:val="0"/>
                          <w:marTop w:val="0"/>
                          <w:marBottom w:val="0"/>
                          <w:divBdr>
                            <w:top w:val="none" w:sz="0" w:space="0" w:color="auto"/>
                            <w:left w:val="none" w:sz="0" w:space="0" w:color="auto"/>
                            <w:bottom w:val="none" w:sz="0" w:space="0" w:color="auto"/>
                            <w:right w:val="none" w:sz="0" w:space="0" w:color="auto"/>
                          </w:divBdr>
                          <w:divsChild>
                            <w:div w:id="107284966">
                              <w:marLeft w:val="0"/>
                              <w:marRight w:val="0"/>
                              <w:marTop w:val="0"/>
                              <w:marBottom w:val="0"/>
                              <w:divBdr>
                                <w:top w:val="none" w:sz="0" w:space="0" w:color="auto"/>
                                <w:left w:val="none" w:sz="0" w:space="0" w:color="auto"/>
                                <w:bottom w:val="none" w:sz="0" w:space="0" w:color="auto"/>
                                <w:right w:val="none" w:sz="0" w:space="0" w:color="auto"/>
                              </w:divBdr>
                              <w:divsChild>
                                <w:div w:id="956713149">
                                  <w:marLeft w:val="0"/>
                                  <w:marRight w:val="0"/>
                                  <w:marTop w:val="0"/>
                                  <w:marBottom w:val="0"/>
                                  <w:divBdr>
                                    <w:top w:val="none" w:sz="0" w:space="0" w:color="auto"/>
                                    <w:left w:val="none" w:sz="0" w:space="0" w:color="auto"/>
                                    <w:bottom w:val="none" w:sz="0" w:space="0" w:color="auto"/>
                                    <w:right w:val="none" w:sz="0" w:space="0" w:color="auto"/>
                                  </w:divBdr>
                                  <w:divsChild>
                                    <w:div w:id="42024962">
                                      <w:marLeft w:val="0"/>
                                      <w:marRight w:val="0"/>
                                      <w:marTop w:val="0"/>
                                      <w:marBottom w:val="0"/>
                                      <w:divBdr>
                                        <w:top w:val="none" w:sz="0" w:space="0" w:color="auto"/>
                                        <w:left w:val="none" w:sz="0" w:space="0" w:color="auto"/>
                                        <w:bottom w:val="none" w:sz="0" w:space="0" w:color="auto"/>
                                        <w:right w:val="none" w:sz="0" w:space="0" w:color="auto"/>
                                      </w:divBdr>
                                      <w:divsChild>
                                        <w:div w:id="984089627">
                                          <w:marLeft w:val="0"/>
                                          <w:marRight w:val="0"/>
                                          <w:marTop w:val="0"/>
                                          <w:marBottom w:val="0"/>
                                          <w:divBdr>
                                            <w:top w:val="none" w:sz="0" w:space="0" w:color="auto"/>
                                            <w:left w:val="none" w:sz="0" w:space="0" w:color="auto"/>
                                            <w:bottom w:val="none" w:sz="0" w:space="0" w:color="auto"/>
                                            <w:right w:val="none" w:sz="0" w:space="0" w:color="auto"/>
                                          </w:divBdr>
                                          <w:divsChild>
                                            <w:div w:id="1086807715">
                                              <w:marLeft w:val="0"/>
                                              <w:marRight w:val="0"/>
                                              <w:marTop w:val="0"/>
                                              <w:marBottom w:val="0"/>
                                              <w:divBdr>
                                                <w:top w:val="none" w:sz="0" w:space="0" w:color="auto"/>
                                                <w:left w:val="none" w:sz="0" w:space="0" w:color="auto"/>
                                                <w:bottom w:val="none" w:sz="0" w:space="0" w:color="auto"/>
                                                <w:right w:val="none" w:sz="0" w:space="0" w:color="auto"/>
                                              </w:divBdr>
                                              <w:divsChild>
                                                <w:div w:id="368381754">
                                                  <w:marLeft w:val="0"/>
                                                  <w:marRight w:val="0"/>
                                                  <w:marTop w:val="0"/>
                                                  <w:marBottom w:val="0"/>
                                                  <w:divBdr>
                                                    <w:top w:val="none" w:sz="0" w:space="0" w:color="auto"/>
                                                    <w:left w:val="none" w:sz="0" w:space="0" w:color="auto"/>
                                                    <w:bottom w:val="none" w:sz="0" w:space="0" w:color="auto"/>
                                                    <w:right w:val="none" w:sz="0" w:space="0" w:color="auto"/>
                                                  </w:divBdr>
                                                  <w:divsChild>
                                                    <w:div w:id="1372728454">
                                                      <w:marLeft w:val="0"/>
                                                      <w:marRight w:val="0"/>
                                                      <w:marTop w:val="0"/>
                                                      <w:marBottom w:val="0"/>
                                                      <w:divBdr>
                                                        <w:top w:val="none" w:sz="0" w:space="0" w:color="auto"/>
                                                        <w:left w:val="none" w:sz="0" w:space="0" w:color="auto"/>
                                                        <w:bottom w:val="none" w:sz="0" w:space="0" w:color="auto"/>
                                                        <w:right w:val="none" w:sz="0" w:space="0" w:color="auto"/>
                                                      </w:divBdr>
                                                      <w:divsChild>
                                                        <w:div w:id="1175074191">
                                                          <w:marLeft w:val="0"/>
                                                          <w:marRight w:val="0"/>
                                                          <w:marTop w:val="0"/>
                                                          <w:marBottom w:val="0"/>
                                                          <w:divBdr>
                                                            <w:top w:val="none" w:sz="0" w:space="0" w:color="auto"/>
                                                            <w:left w:val="none" w:sz="0" w:space="0" w:color="auto"/>
                                                            <w:bottom w:val="none" w:sz="0" w:space="0" w:color="auto"/>
                                                            <w:right w:val="none" w:sz="0" w:space="0" w:color="auto"/>
                                                          </w:divBdr>
                                                          <w:divsChild>
                                                            <w:div w:id="1182164177">
                                                              <w:marLeft w:val="-225"/>
                                                              <w:marRight w:val="-225"/>
                                                              <w:marTop w:val="0"/>
                                                              <w:marBottom w:val="0"/>
                                                              <w:divBdr>
                                                                <w:top w:val="none" w:sz="0" w:space="0" w:color="auto"/>
                                                                <w:left w:val="none" w:sz="0" w:space="0" w:color="auto"/>
                                                                <w:bottom w:val="none" w:sz="0" w:space="0" w:color="auto"/>
                                                                <w:right w:val="none" w:sz="0" w:space="0" w:color="auto"/>
                                                              </w:divBdr>
                                                              <w:divsChild>
                                                                <w:div w:id="2057967729">
                                                                  <w:marLeft w:val="0"/>
                                                                  <w:marRight w:val="0"/>
                                                                  <w:marTop w:val="0"/>
                                                                  <w:marBottom w:val="0"/>
                                                                  <w:divBdr>
                                                                    <w:top w:val="none" w:sz="0" w:space="0" w:color="auto"/>
                                                                    <w:left w:val="none" w:sz="0" w:space="0" w:color="auto"/>
                                                                    <w:bottom w:val="none" w:sz="0" w:space="0" w:color="auto"/>
                                                                    <w:right w:val="none" w:sz="0" w:space="0" w:color="auto"/>
                                                                  </w:divBdr>
                                                                  <w:divsChild>
                                                                    <w:div w:id="1067730071">
                                                                      <w:marLeft w:val="0"/>
                                                                      <w:marRight w:val="0"/>
                                                                      <w:marTop w:val="0"/>
                                                                      <w:marBottom w:val="0"/>
                                                                      <w:divBdr>
                                                                        <w:top w:val="none" w:sz="0" w:space="0" w:color="auto"/>
                                                                        <w:left w:val="none" w:sz="0" w:space="0" w:color="auto"/>
                                                                        <w:bottom w:val="none" w:sz="0" w:space="0" w:color="auto"/>
                                                                        <w:right w:val="none" w:sz="0" w:space="0" w:color="auto"/>
                                                                      </w:divBdr>
                                                                      <w:divsChild>
                                                                        <w:div w:id="1483691109">
                                                                          <w:marLeft w:val="0"/>
                                                                          <w:marRight w:val="0"/>
                                                                          <w:marTop w:val="0"/>
                                                                          <w:marBottom w:val="0"/>
                                                                          <w:divBdr>
                                                                            <w:top w:val="none" w:sz="0" w:space="0" w:color="auto"/>
                                                                            <w:left w:val="none" w:sz="0" w:space="0" w:color="auto"/>
                                                                            <w:bottom w:val="none" w:sz="0" w:space="0" w:color="auto"/>
                                                                            <w:right w:val="none" w:sz="0" w:space="0" w:color="auto"/>
                                                                          </w:divBdr>
                                                                          <w:divsChild>
                                                                            <w:div w:id="480656791">
                                                                              <w:marLeft w:val="0"/>
                                                                              <w:marRight w:val="0"/>
                                                                              <w:marTop w:val="0"/>
                                                                              <w:marBottom w:val="300"/>
                                                                              <w:divBdr>
                                                                                <w:top w:val="none" w:sz="0" w:space="0" w:color="auto"/>
                                                                                <w:left w:val="none" w:sz="0" w:space="0" w:color="auto"/>
                                                                                <w:bottom w:val="none" w:sz="0" w:space="0" w:color="auto"/>
                                                                                <w:right w:val="none" w:sz="0" w:space="0" w:color="auto"/>
                                                                              </w:divBdr>
                                                                              <w:divsChild>
                                                                                <w:div w:id="992179866">
                                                                                  <w:marLeft w:val="0"/>
                                                                                  <w:marRight w:val="0"/>
                                                                                  <w:marTop w:val="0"/>
                                                                                  <w:marBottom w:val="0"/>
                                                                                  <w:divBdr>
                                                                                    <w:top w:val="none" w:sz="0" w:space="0" w:color="auto"/>
                                                                                    <w:left w:val="none" w:sz="0" w:space="0" w:color="auto"/>
                                                                                    <w:bottom w:val="none" w:sz="0" w:space="0" w:color="auto"/>
                                                                                    <w:right w:val="none" w:sz="0" w:space="0" w:color="auto"/>
                                                                                  </w:divBdr>
                                                                                  <w:divsChild>
                                                                                    <w:div w:id="1944679283">
                                                                                      <w:marLeft w:val="0"/>
                                                                                      <w:marRight w:val="0"/>
                                                                                      <w:marTop w:val="0"/>
                                                                                      <w:marBottom w:val="0"/>
                                                                                      <w:divBdr>
                                                                                        <w:top w:val="none" w:sz="0" w:space="0" w:color="auto"/>
                                                                                        <w:left w:val="none" w:sz="0" w:space="0" w:color="auto"/>
                                                                                        <w:bottom w:val="none" w:sz="0" w:space="0" w:color="auto"/>
                                                                                        <w:right w:val="none" w:sz="0" w:space="0" w:color="auto"/>
                                                                                      </w:divBdr>
                                                                                      <w:divsChild>
                                                                                        <w:div w:id="820465072">
                                                                                          <w:marLeft w:val="0"/>
                                                                                          <w:marRight w:val="0"/>
                                                                                          <w:marTop w:val="0"/>
                                                                                          <w:marBottom w:val="0"/>
                                                                                          <w:divBdr>
                                                                                            <w:top w:val="none" w:sz="0" w:space="0" w:color="auto"/>
                                                                                            <w:left w:val="none" w:sz="0" w:space="0" w:color="auto"/>
                                                                                            <w:bottom w:val="none" w:sz="0" w:space="0" w:color="auto"/>
                                                                                            <w:right w:val="none" w:sz="0" w:space="0" w:color="auto"/>
                                                                                          </w:divBdr>
                                                                                          <w:divsChild>
                                                                                            <w:div w:id="1185167862">
                                                                                              <w:marLeft w:val="-225"/>
                                                                                              <w:marRight w:val="-225"/>
                                                                                              <w:marTop w:val="0"/>
                                                                                              <w:marBottom w:val="0"/>
                                                                                              <w:divBdr>
                                                                                                <w:top w:val="none" w:sz="0" w:space="0" w:color="auto"/>
                                                                                                <w:left w:val="none" w:sz="0" w:space="0" w:color="auto"/>
                                                                                                <w:bottom w:val="none" w:sz="0" w:space="0" w:color="auto"/>
                                                                                                <w:right w:val="none" w:sz="0" w:space="0" w:color="auto"/>
                                                                                              </w:divBdr>
                                                                                              <w:divsChild>
                                                                                                <w:div w:id="669914476">
                                                                                                  <w:marLeft w:val="0"/>
                                                                                                  <w:marRight w:val="0"/>
                                                                                                  <w:marTop w:val="0"/>
                                                                                                  <w:marBottom w:val="0"/>
                                                                                                  <w:divBdr>
                                                                                                    <w:top w:val="none" w:sz="0" w:space="0" w:color="auto"/>
                                                                                                    <w:left w:val="none" w:sz="0" w:space="0" w:color="auto"/>
                                                                                                    <w:bottom w:val="none" w:sz="0" w:space="0" w:color="auto"/>
                                                                                                    <w:right w:val="none" w:sz="0" w:space="0" w:color="auto"/>
                                                                                                  </w:divBdr>
                                                                                                </w:div>
                                                                                                <w:div w:id="1163550405">
                                                                                                  <w:marLeft w:val="0"/>
                                                                                                  <w:marRight w:val="0"/>
                                                                                                  <w:marTop w:val="0"/>
                                                                                                  <w:marBottom w:val="0"/>
                                                                                                  <w:divBdr>
                                                                                                    <w:top w:val="none" w:sz="0" w:space="0" w:color="auto"/>
                                                                                                    <w:left w:val="none" w:sz="0" w:space="0" w:color="auto"/>
                                                                                                    <w:bottom w:val="none" w:sz="0" w:space="0" w:color="auto"/>
                                                                                                    <w:right w:val="none" w:sz="0" w:space="0" w:color="auto"/>
                                                                                                  </w:divBdr>
                                                                                                </w:div>
                                                                                                <w:div w:id="1376468741">
                                                                                                  <w:marLeft w:val="0"/>
                                                                                                  <w:marRight w:val="0"/>
                                                                                                  <w:marTop w:val="0"/>
                                                                                                  <w:marBottom w:val="0"/>
                                                                                                  <w:divBdr>
                                                                                                    <w:top w:val="none" w:sz="0" w:space="0" w:color="auto"/>
                                                                                                    <w:left w:val="none" w:sz="0" w:space="0" w:color="auto"/>
                                                                                                    <w:bottom w:val="none" w:sz="0" w:space="0" w:color="auto"/>
                                                                                                    <w:right w:val="none" w:sz="0" w:space="0" w:color="auto"/>
                                                                                                  </w:divBdr>
                                                                                                </w:div>
                                                                                                <w:div w:id="1377967417">
                                                                                                  <w:marLeft w:val="0"/>
                                                                                                  <w:marRight w:val="0"/>
                                                                                                  <w:marTop w:val="0"/>
                                                                                                  <w:marBottom w:val="0"/>
                                                                                                  <w:divBdr>
                                                                                                    <w:top w:val="none" w:sz="0" w:space="0" w:color="auto"/>
                                                                                                    <w:left w:val="none" w:sz="0" w:space="0" w:color="auto"/>
                                                                                                    <w:bottom w:val="none" w:sz="0" w:space="0" w:color="auto"/>
                                                                                                    <w:right w:val="none" w:sz="0" w:space="0" w:color="auto"/>
                                                                                                  </w:divBdr>
                                                                                                </w:div>
                                                                                                <w:div w:id="15534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4149964">
      <w:marLeft w:val="0"/>
      <w:marRight w:val="0"/>
      <w:marTop w:val="0"/>
      <w:marBottom w:val="0"/>
      <w:divBdr>
        <w:top w:val="none" w:sz="0" w:space="0" w:color="auto"/>
        <w:left w:val="none" w:sz="0" w:space="0" w:color="auto"/>
        <w:bottom w:val="none" w:sz="0" w:space="0" w:color="auto"/>
        <w:right w:val="none" w:sz="0" w:space="0" w:color="auto"/>
      </w:divBdr>
    </w:div>
    <w:div w:id="1554149965">
      <w:marLeft w:val="0"/>
      <w:marRight w:val="0"/>
      <w:marTop w:val="0"/>
      <w:marBottom w:val="0"/>
      <w:divBdr>
        <w:top w:val="none" w:sz="0" w:space="0" w:color="auto"/>
        <w:left w:val="none" w:sz="0" w:space="0" w:color="auto"/>
        <w:bottom w:val="none" w:sz="0" w:space="0" w:color="auto"/>
        <w:right w:val="none" w:sz="0" w:space="0" w:color="auto"/>
      </w:divBdr>
    </w:div>
    <w:div w:id="1554149966">
      <w:marLeft w:val="0"/>
      <w:marRight w:val="0"/>
      <w:marTop w:val="0"/>
      <w:marBottom w:val="0"/>
      <w:divBdr>
        <w:top w:val="none" w:sz="0" w:space="0" w:color="auto"/>
        <w:left w:val="none" w:sz="0" w:space="0" w:color="auto"/>
        <w:bottom w:val="none" w:sz="0" w:space="0" w:color="auto"/>
        <w:right w:val="none" w:sz="0" w:space="0" w:color="auto"/>
      </w:divBdr>
    </w:div>
    <w:div w:id="1554149967">
      <w:marLeft w:val="0"/>
      <w:marRight w:val="0"/>
      <w:marTop w:val="0"/>
      <w:marBottom w:val="0"/>
      <w:divBdr>
        <w:top w:val="none" w:sz="0" w:space="0" w:color="auto"/>
        <w:left w:val="none" w:sz="0" w:space="0" w:color="auto"/>
        <w:bottom w:val="none" w:sz="0" w:space="0" w:color="auto"/>
        <w:right w:val="none" w:sz="0" w:space="0" w:color="auto"/>
      </w:divBdr>
    </w:div>
    <w:div w:id="1554149968">
      <w:marLeft w:val="0"/>
      <w:marRight w:val="0"/>
      <w:marTop w:val="0"/>
      <w:marBottom w:val="0"/>
      <w:divBdr>
        <w:top w:val="none" w:sz="0" w:space="0" w:color="auto"/>
        <w:left w:val="none" w:sz="0" w:space="0" w:color="auto"/>
        <w:bottom w:val="none" w:sz="0" w:space="0" w:color="auto"/>
        <w:right w:val="none" w:sz="0" w:space="0" w:color="auto"/>
      </w:divBdr>
    </w:div>
    <w:div w:id="1554149969">
      <w:marLeft w:val="0"/>
      <w:marRight w:val="0"/>
      <w:marTop w:val="0"/>
      <w:marBottom w:val="0"/>
      <w:divBdr>
        <w:top w:val="none" w:sz="0" w:space="0" w:color="auto"/>
        <w:left w:val="none" w:sz="0" w:space="0" w:color="auto"/>
        <w:bottom w:val="none" w:sz="0" w:space="0" w:color="auto"/>
        <w:right w:val="none" w:sz="0" w:space="0" w:color="auto"/>
      </w:divBdr>
    </w:div>
    <w:div w:id="1554149970">
      <w:marLeft w:val="0"/>
      <w:marRight w:val="0"/>
      <w:marTop w:val="0"/>
      <w:marBottom w:val="0"/>
      <w:divBdr>
        <w:top w:val="none" w:sz="0" w:space="0" w:color="auto"/>
        <w:left w:val="none" w:sz="0" w:space="0" w:color="auto"/>
        <w:bottom w:val="none" w:sz="0" w:space="0" w:color="auto"/>
        <w:right w:val="none" w:sz="0" w:space="0" w:color="auto"/>
      </w:divBdr>
    </w:div>
    <w:div w:id="15541499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7077BD1B262A499FC734FE02DF077F" ma:contentTypeVersion="1" ma:contentTypeDescription="Crear nuevo documento." ma:contentTypeScope="" ma:versionID="d493198670cf2f40b73fd2424b75efcb">
  <xsd:schema xmlns:xsd="http://www.w3.org/2001/XMLSchema" xmlns:xs="http://www.w3.org/2001/XMLSchema" xmlns:p="http://schemas.microsoft.com/office/2006/metadata/properties" xmlns:ns2="85308048-b2eb-4eb8-bc81-247846395cf3" targetNamespace="http://schemas.microsoft.com/office/2006/metadata/properties" ma:root="true" ma:fieldsID="39dc3a68bbe509da7120703085d79ddf" ns2:_="">
    <xsd:import namespace="85308048-b2eb-4eb8-bc81-247846395cf3"/>
    <xsd:element name="properties">
      <xsd:complexType>
        <xsd:sequence>
          <xsd:element name="documentManagement">
            <xsd:complexType>
              <xsd:all>
                <xsd:element ref="ns2:Tipo_x0020_Document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08048-b2eb-4eb8-bc81-247846395cf3" elementFormDefault="qualified">
    <xsd:import namespace="http://schemas.microsoft.com/office/2006/documentManagement/types"/>
    <xsd:import namespace="http://schemas.microsoft.com/office/infopath/2007/PartnerControls"/>
    <xsd:element name="Tipo_x0020_Documento" ma:index="8" ma:displayName="Tipo Documento" ma:format="Dropdown" ma:internalName="Tipo_x0020_Documento">
      <xsd:simpleType>
        <xsd:restriction base="dms:Choice">
          <xsd:enumeration value="Pliego Antiguo"/>
          <xsd:enumeration value="Anexo Pliego"/>
          <xsd:enumeration value="Datos Centros"/>
          <xsd:enumeration value="Propuestas Empresas"/>
          <xsd:enumeration value="Pliego Otras CCAA"/>
          <xsd:enumeration value="Pliego Nuevo"/>
          <xsd:enumeration value="Acta Reunión"/>
          <xsd:enumeration value="Anexo Acta Reunió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po_x0020_Documento xmlns="85308048-b2eb-4eb8-bc81-247846395cf3">Pliego Nuevo</Tipo_x0020_Document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F3713-B09B-4E82-B108-D603FCAC7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08048-b2eb-4eb8-bc81-247846395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0F5A2-6B15-4337-ACC7-DFAA7E6CA410}">
  <ds:schemaRefs>
    <ds:schemaRef ds:uri="http://schemas.microsoft.com/sharepoint/v3/contenttype/forms"/>
  </ds:schemaRefs>
</ds:datastoreItem>
</file>

<file path=customXml/itemProps3.xml><?xml version="1.0" encoding="utf-8"?>
<ds:datastoreItem xmlns:ds="http://schemas.openxmlformats.org/officeDocument/2006/customXml" ds:itemID="{B022043D-CE48-423F-92A1-610B9AA40C4E}">
  <ds:schemaRefs>
    <ds:schemaRef ds:uri="http://purl.org/dc/terms/"/>
    <ds:schemaRef ds:uri="http://schemas.microsoft.com/office/2006/documentManagement/types"/>
    <ds:schemaRef ds:uri="85308048-b2eb-4eb8-bc81-247846395cf3"/>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DEAD1FE-603D-4649-9EA7-FD1584F0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463</Words>
  <Characters>3018</Characters>
  <Application>Microsoft Office Word</Application>
  <DocSecurity>0</DocSecurity>
  <Lines>25</Lines>
  <Paragraphs>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3475</CharactersWithSpaces>
  <SharedDoc>false</SharedDoc>
  <HLinks>
    <vt:vector size="24" baseType="variant">
      <vt:variant>
        <vt:i4>7536766</vt:i4>
      </vt:variant>
      <vt:variant>
        <vt:i4>231</vt:i4>
      </vt:variant>
      <vt:variant>
        <vt:i4>0</vt:i4>
      </vt:variant>
      <vt:variant>
        <vt:i4>5</vt:i4>
      </vt:variant>
      <vt:variant>
        <vt:lpwstr>http://www.boe.es/boe/dias/2016/04/08/pdfs/BOE-A-2016-3392.pdf</vt:lpwstr>
      </vt:variant>
      <vt:variant>
        <vt:lpwstr/>
      </vt:variant>
      <vt:variant>
        <vt:i4>7143463</vt:i4>
      </vt:variant>
      <vt:variant>
        <vt:i4>228</vt:i4>
      </vt:variant>
      <vt:variant>
        <vt:i4>0</vt:i4>
      </vt:variant>
      <vt:variant>
        <vt:i4>5</vt:i4>
      </vt:variant>
      <vt:variant>
        <vt:lpwstr>https://visor.registrodelicitadores.gob.es/espd-web/filter?lang=es</vt:lpwstr>
      </vt:variant>
      <vt:variant>
        <vt:lpwstr/>
      </vt:variant>
      <vt:variant>
        <vt:i4>4718673</vt:i4>
      </vt:variant>
      <vt:variant>
        <vt:i4>84</vt:i4>
      </vt:variant>
      <vt:variant>
        <vt:i4>0</vt:i4>
      </vt:variant>
      <vt:variant>
        <vt:i4>5</vt:i4>
      </vt:variant>
      <vt:variant>
        <vt:lpwstr>http://www.contrataciones.navarra.es/</vt:lpwstr>
      </vt:variant>
      <vt:variant>
        <vt:lpwstr/>
      </vt:variant>
      <vt:variant>
        <vt:i4>4718673</vt:i4>
      </vt:variant>
      <vt:variant>
        <vt:i4>69</vt:i4>
      </vt:variant>
      <vt:variant>
        <vt:i4>0</vt:i4>
      </vt:variant>
      <vt:variant>
        <vt:i4>5</vt:i4>
      </vt:variant>
      <vt:variant>
        <vt:lpwstr>http://www.contrataciones.navarra.es/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X022855</dc:creator>
  <cp:keywords/>
  <dc:description/>
  <cp:lastModifiedBy>X004618</cp:lastModifiedBy>
  <cp:revision>3</cp:revision>
  <cp:lastPrinted>2022-02-11T14:06:00Z</cp:lastPrinted>
  <dcterms:created xsi:type="dcterms:W3CDTF">2022-02-28T10:26:00Z</dcterms:created>
  <dcterms:modified xsi:type="dcterms:W3CDTF">2022-02-28T10:32:00Z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0x010100257077BD1B262A499FC734FE02DF077F</vt:lpwstr>
  </property>
</Properties>
</file>