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10B" w:rsidRDefault="00AD210B" w:rsidP="00AD210B">
      <w:pPr>
        <w:pStyle w:val="traslados"/>
        <w:ind w:firstLine="0"/>
      </w:pPr>
      <w:r>
        <w:t>La Consejera de Economía y Hacienda ha dictado la siguiente Orden Foral: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"ORDEN FORAL 89/2020, de 6 de julio, de la Consejera de Economía y Hacienda por la que se aprueba el expediente de contratación de la asistencia de una empresa para colaborar en la auditoría de las cuentas del FEAGA y FEADER de los ejercicios financieros 2021 - 2026, y se ordena el inicio del procedimiento abierto.</w:t>
      </w:r>
    </w:p>
    <w:p w:rsidR="00AD210B" w:rsidRDefault="00AD210B" w:rsidP="00AD210B">
      <w:pPr>
        <w:pStyle w:val="traslados"/>
        <w:ind w:firstLine="0"/>
      </w:pPr>
      <w:r>
        <w:t>Vista la propuesta presentada por la Sección de Control Financiero de las Ayudas del FEAGA-FEADER relativa a la contratación de la asistencia de una empresa de auditoria para colaborar en la auditoria de las cuentas del FEAGA y FEADER de los ejercicios financieros 2021 - 2026.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Está redactado el pliego de cláusulas administrativas particulares del referido contrato.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Figura entre la documentación del expediente de contratación el informe jurídico favorable y la comprobación del citado expediente por la Intervención Delegada en el Departamento de Economía y Hacienda sin que se haya formulado observaciones o manifestado reparo alguno.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En aplicación del artículo 36.1 de la Ley Foral 6/2006, de 9 de junio, de Contratos Públicos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ORDENO: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1º. Aprobar la propuesta de la Sección de Control Financiero de las Ayudas del FEAGA-FEADER relativa a la contratación de la asistencia de una empresa de auditoría para colaborar en la auditoría de las cuentas del FEAGA y FEADER de los ejercicios financieros 2021 - 2026, expediente nº 028/2014, cuyo presupuesto asciende a 1.881.792 euros, IVA incluido, que se financiará con cargo a los ejercicios presupuestarios 2021 - 2027, con la siguiente distribución plurianual:</w:t>
      </w:r>
    </w:p>
    <w:p w:rsidR="00AD210B" w:rsidRDefault="00AD210B" w:rsidP="00AD210B">
      <w:pPr>
        <w:pStyle w:val="traslados"/>
      </w:pPr>
    </w:p>
    <w:tbl>
      <w:tblPr>
        <w:tblW w:w="8921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1088"/>
        <w:gridCol w:w="1088"/>
        <w:gridCol w:w="1088"/>
        <w:gridCol w:w="1088"/>
        <w:gridCol w:w="1088"/>
        <w:gridCol w:w="954"/>
        <w:gridCol w:w="1439"/>
      </w:tblGrid>
      <w:tr w:rsidR="00AD210B" w:rsidTr="00AD210B">
        <w:trPr>
          <w:trHeight w:val="315"/>
        </w:trPr>
        <w:tc>
          <w:tcPr>
            <w:tcW w:w="748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DISTIRIBUCIÓN PLURIANUAL DEL GASTO A AUTORIZAR (CON IVA y con mod)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D210B" w:rsidTr="00AD210B">
        <w:trPr>
          <w:trHeight w:val="315"/>
        </w:trPr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AD210B" w:rsidTr="00AD210B">
        <w:trPr>
          <w:trHeight w:val="315"/>
        </w:trPr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250.906 €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313.632 €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313.632 €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313.632 €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313.632 €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313.632 €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62.726 €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1.881.792 €</w:t>
            </w:r>
          </w:p>
        </w:tc>
      </w:tr>
    </w:tbl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2º. Aprobar el Pliego de Cláusulas Administrativas Particulares que ha de regir la contratación y ejecución del suministro citado.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3º. Autorizar el gasto plurianual por importe de 1.881.792 euros (IVA incluido) que se financiará durante los ejercicios presupuestarios 2021 - 2027 con cargo a las partidas presupuestarias que se habiliten al efecto, equivalentes a la partida 12300 113003 2276 493300 “Trabajos realizados por empresas” del Presupuesto de Gastos para el ejercicio 2020, sujeta a la condición suspensiva de existencia de crédito adecuado y suficiente.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 xml:space="preserve">4º. Iniciar la contratación de la asistencia referida siguiendo los trámites del procedimiento abierto. 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El valor estimado del contrato asciende a 1.555.200 euros (IVA no incluido) por los siguientes importes anuales:</w:t>
      </w:r>
    </w:p>
    <w:p w:rsidR="00AD210B" w:rsidRDefault="00AD210B" w:rsidP="00AD210B">
      <w:pPr>
        <w:pStyle w:val="traslados"/>
      </w:pPr>
    </w:p>
    <w:tbl>
      <w:tblPr>
        <w:tblW w:w="8921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1086"/>
        <w:gridCol w:w="1086"/>
        <w:gridCol w:w="1086"/>
        <w:gridCol w:w="1086"/>
        <w:gridCol w:w="1086"/>
        <w:gridCol w:w="958"/>
        <w:gridCol w:w="1441"/>
      </w:tblGrid>
      <w:tr w:rsidR="00AD210B" w:rsidTr="00AD210B">
        <w:trPr>
          <w:trHeight w:val="315"/>
        </w:trPr>
        <w:tc>
          <w:tcPr>
            <w:tcW w:w="74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DISTIRIBUCIÓN PLURIANUAL DEL VALOR ESTIMADO (SIN IVA, CON MODIF)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D210B" w:rsidTr="00AD210B">
        <w:trPr>
          <w:trHeight w:val="315"/>
        </w:trPr>
        <w:tc>
          <w:tcPr>
            <w:tcW w:w="1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AD210B" w:rsidTr="00AD210B">
        <w:trPr>
          <w:trHeight w:val="315"/>
        </w:trPr>
        <w:tc>
          <w:tcPr>
            <w:tcW w:w="1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207.360 €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259.200 €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259.200 €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259.200 €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259.200 €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259.200 €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51.840 €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1.555.200 €</w:t>
            </w:r>
          </w:p>
        </w:tc>
      </w:tr>
    </w:tbl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</w:pPr>
      <w:r>
        <w:t>El importe de licitación del contrato (presupuesto base para la licitación) asciende a 1.296.000 €, IVA no incluido, con la siguiente distribución plurianual:</w:t>
      </w:r>
    </w:p>
    <w:p w:rsidR="00AD210B" w:rsidRDefault="00AD210B" w:rsidP="00AD210B">
      <w:pPr>
        <w:pStyle w:val="traslados"/>
      </w:pPr>
    </w:p>
    <w:tbl>
      <w:tblPr>
        <w:tblW w:w="8779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1086"/>
        <w:gridCol w:w="1086"/>
        <w:gridCol w:w="1086"/>
        <w:gridCol w:w="1086"/>
        <w:gridCol w:w="1086"/>
        <w:gridCol w:w="958"/>
        <w:gridCol w:w="1299"/>
      </w:tblGrid>
      <w:tr w:rsidR="00AD210B" w:rsidTr="00AD210B">
        <w:trPr>
          <w:trHeight w:val="315"/>
        </w:trPr>
        <w:tc>
          <w:tcPr>
            <w:tcW w:w="74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DISTIRIBUCIÓN PLURIANUAL DEL IMPORTE DE LICITACIÓN (SIN IVA, sin modif)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D210B" w:rsidTr="00AD210B">
        <w:trPr>
          <w:trHeight w:val="315"/>
        </w:trPr>
        <w:tc>
          <w:tcPr>
            <w:tcW w:w="1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AD210B" w:rsidTr="00AD210B">
        <w:trPr>
          <w:trHeight w:val="315"/>
        </w:trPr>
        <w:tc>
          <w:tcPr>
            <w:tcW w:w="1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172.800 €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216.000 €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216.000 €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216.000 €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216.000 €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216.000 €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43.200 €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D210B" w:rsidRDefault="00AD210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1.296.000 €</w:t>
            </w:r>
          </w:p>
        </w:tc>
      </w:tr>
    </w:tbl>
    <w:p w:rsidR="00AD210B" w:rsidRDefault="00AD210B" w:rsidP="00AD210B">
      <w:pPr>
        <w:pStyle w:val="traslados"/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2"/>
      </w:tblGrid>
      <w:tr w:rsidR="00AD210B" w:rsidTr="00AD210B">
        <w:tc>
          <w:tcPr>
            <w:tcW w:w="8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10B" w:rsidRDefault="00AD210B">
            <w:pPr>
              <w:spacing w:line="360" w:lineRule="auto"/>
            </w:pPr>
          </w:p>
          <w:p w:rsidR="00AD210B" w:rsidRDefault="00AD210B">
            <w:pPr>
              <w:spacing w:line="360" w:lineRule="auto"/>
            </w:pPr>
          </w:p>
        </w:tc>
      </w:tr>
    </w:tbl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5º. Anunciar la licitación del contrato en el Diario Oficial de la Unión Europea y en el Portal de Contratación de Navarra.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6º. Designar como miembros de la Mesa de Contratación a las siguientes personas: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Presidente: Elena Garde Macías, Directora del Servicio de Control Financiero Permanente y Auditoría. Suplente: Mª Carmen Anaut Erviti, Jefa de la Sección de control financiero permanente del Servicio Navarro de Salud.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Vocal: Luis Ceras Arrese, Jefe de la Sección de Control Financiero de las Ayudas FEAGA-FEADER. Suplente: Mari Carmen García Andueza, Jefa de la Sección de Auditoria.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Vocal: Ignacio Amatriain Cía, Jefe de la Sección de control jurídico. Suplente: Elena Lacoma Sancho, Jefa de la Sección de Control Financiero de Fondos Estructurales.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Interventor: Doña Laiene Crespo Arocena, Interventora Delegado en el Departamento de Economía y Hacienda. Suplente: Raquel Lavín Aramburu, Jefa de la Sección de gestión de la función interventora.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Secretario: Don José Norberto Viguria Alegría. Suplente: Milagros Goñi Leza, ambos TAP (Rama Jurídica) de la Sección de Contratación, Seguros y Asuntos Económicos</w:t>
      </w: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</w:pPr>
    </w:p>
    <w:p w:rsidR="00AD210B" w:rsidRDefault="00AD210B" w:rsidP="00AD210B">
      <w:pPr>
        <w:pStyle w:val="traslados"/>
        <w:ind w:firstLine="0"/>
      </w:pPr>
      <w:r>
        <w:t>7º.  La Consejera de Economía y Hacienda, Elma Saiz Delgado."</w:t>
      </w:r>
    </w:p>
    <w:p w:rsidR="00AD210B" w:rsidRDefault="00AD210B" w:rsidP="00AD210B">
      <w:pPr>
        <w:pStyle w:val="traslados"/>
        <w:keepNext/>
        <w:spacing w:before="120" w:after="120"/>
        <w:ind w:firstLine="0"/>
      </w:pPr>
      <w:r>
        <w:t>Lo que notifico a Vd. para su conocimiento y demás efectos</w:t>
      </w:r>
    </w:p>
    <w:p w:rsidR="00AD210B" w:rsidRDefault="00AD210B" w:rsidP="00AD210B">
      <w:pPr>
        <w:pStyle w:val="traslados"/>
        <w:keepNext/>
        <w:spacing w:before="120" w:after="120"/>
        <w:ind w:firstLine="0"/>
      </w:pPr>
      <w:r>
        <w:t>Pamplona, 6 de julio de 2020. EL SECRETARIO GENERAL TÉCNICO. José María Cebrián Jiménez</w:t>
      </w:r>
    </w:p>
    <w:p w:rsidR="00AD210B" w:rsidRDefault="00AD210B" w:rsidP="00AD210B"/>
    <w:p w:rsidR="00AD210B" w:rsidRDefault="00AD210B" w:rsidP="00AD210B"/>
    <w:p w:rsidR="00AD210B" w:rsidRDefault="00AD210B" w:rsidP="00AD210B"/>
    <w:p w:rsidR="00124E1F" w:rsidRDefault="00124E1F">
      <w:bookmarkStart w:id="0" w:name="_GoBack"/>
      <w:bookmarkEnd w:id="0"/>
    </w:p>
    <w:sectPr w:rsidR="00124E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9DC"/>
    <w:rsid w:val="00124E1F"/>
    <w:rsid w:val="00AD210B"/>
    <w:rsid w:val="00E5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60E98-9817-4236-8F28-746D9CBD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10B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raslados">
    <w:name w:val="traslados"/>
    <w:basedOn w:val="Normal"/>
    <w:rsid w:val="00AD210B"/>
    <w:pPr>
      <w:ind w:firstLine="709"/>
      <w:jc w:val="both"/>
    </w:pPr>
    <w:rPr>
      <w:rFonts w:ascii="Arial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3798</Characters>
  <Application>Microsoft Office Word</Application>
  <DocSecurity>0</DocSecurity>
  <Lines>31</Lines>
  <Paragraphs>8</Paragraphs>
  <ScaleCrop>false</ScaleCrop>
  <Company>Gobierno de Navarra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Ceras Arrese, Luis (Economía y Hacienda)</dc:creator>
  <cp:keywords/>
  <dc:description/>
  <cp:lastModifiedBy>Ceras Arrese, Luis (Economía y Hacienda)</cp:lastModifiedBy>
  <cp:revision>2</cp:revision>
  <dcterms:created xsi:type="dcterms:W3CDTF">2020-07-15T09:23:00Z</dcterms:created>
  <dcterms:modified xsi:type="dcterms:W3CDTF">2020-07-15T09:23:00Z</dcterms:modified>
</cp:coreProperties>
</file>