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3F" w:rsidRDefault="00AD613F" w:rsidP="00AD613F">
      <w:pPr>
        <w:jc w:val="both"/>
        <w:rPr>
          <w:i/>
        </w:rPr>
      </w:pPr>
    </w:p>
    <w:p w:rsidR="00AD613F" w:rsidRPr="00AD613F" w:rsidRDefault="00AD613F" w:rsidP="00AD613F">
      <w:pPr>
        <w:jc w:val="both"/>
        <w:rPr>
          <w:rFonts w:ascii="Arial" w:hAnsi="Arial" w:cs="Arial"/>
          <w:i/>
          <w:sz w:val="22"/>
        </w:rPr>
      </w:pPr>
      <w:r w:rsidRPr="00AD613F">
        <w:rPr>
          <w:rFonts w:ascii="Arial" w:hAnsi="Arial" w:cs="Arial"/>
          <w:i/>
          <w:sz w:val="22"/>
        </w:rPr>
        <w:t xml:space="preserve">El siguiente apartado está relacionado con la presentación de ofertas a través de PLENA, es conveniente introducir estas indicaciones en los pliegos para facilitar a los licitadores su participación en las ofertas: </w:t>
      </w:r>
    </w:p>
    <w:p w:rsidR="00AD613F" w:rsidRPr="00AD613F" w:rsidRDefault="00AD613F" w:rsidP="00AD613F">
      <w:pPr>
        <w:jc w:val="both"/>
        <w:rPr>
          <w:i/>
          <w:lang w:val="es-ES_tradnl"/>
        </w:rPr>
      </w:pPr>
    </w:p>
    <w:p w:rsidR="00AD613F" w:rsidRPr="00AD613F" w:rsidRDefault="00AD613F" w:rsidP="00AD613F">
      <w:pPr>
        <w:spacing w:after="120" w:line="360" w:lineRule="auto"/>
        <w:ind w:right="3"/>
        <w:jc w:val="both"/>
        <w:rPr>
          <w:rFonts w:ascii="Arial" w:hAnsi="Arial" w:cs="Arial"/>
          <w:b/>
          <w:color w:val="000000"/>
          <w:sz w:val="22"/>
        </w:rPr>
      </w:pPr>
      <w:r w:rsidRPr="00AD613F">
        <w:rPr>
          <w:rFonts w:ascii="Arial" w:hAnsi="Arial" w:cs="Arial"/>
          <w:b/>
          <w:color w:val="000000"/>
          <w:sz w:val="22"/>
        </w:rPr>
        <w:t>X- PRESENTACIÓN DE OFERTAS</w:t>
      </w:r>
    </w:p>
    <w:p w:rsidR="00AD613F" w:rsidRPr="00AD613F" w:rsidRDefault="00AD613F" w:rsidP="00AD613F">
      <w:pPr>
        <w:rPr>
          <w:sz w:val="22"/>
          <w:lang w:val="es-ES_tradnl"/>
        </w:rPr>
      </w:pPr>
    </w:p>
    <w:p w:rsidR="00AD613F" w:rsidRPr="00AD613F" w:rsidRDefault="00AD613F" w:rsidP="00AD613F">
      <w:pPr>
        <w:pStyle w:val="Textoindependiente2"/>
        <w:tabs>
          <w:tab w:val="left" w:pos="-3402"/>
          <w:tab w:val="center" w:pos="-3261"/>
          <w:tab w:val="right" w:leader="dot" w:pos="5387"/>
        </w:tabs>
        <w:suppressAutoHyphens/>
        <w:spacing w:after="0" w:line="240" w:lineRule="auto"/>
        <w:rPr>
          <w:rFonts w:ascii="Arial" w:hAnsi="Arial" w:cs="Arial"/>
          <w:b/>
          <w:sz w:val="22"/>
          <w:szCs w:val="22"/>
        </w:rPr>
      </w:pPr>
      <w:proofErr w:type="gramStart"/>
      <w:r w:rsidRPr="00AD613F">
        <w:rPr>
          <w:rFonts w:ascii="Arial" w:hAnsi="Arial" w:cs="Arial"/>
          <w:b/>
          <w:sz w:val="22"/>
          <w:szCs w:val="22"/>
        </w:rPr>
        <w:t>x.1-</w:t>
      </w:r>
      <w:proofErr w:type="gramEnd"/>
      <w:r w:rsidRPr="00AD613F">
        <w:rPr>
          <w:rFonts w:ascii="Arial" w:hAnsi="Arial" w:cs="Arial"/>
          <w:b/>
          <w:sz w:val="22"/>
          <w:szCs w:val="22"/>
        </w:rPr>
        <w:t xml:space="preserve"> LUGAR Y PLAZO.</w:t>
      </w:r>
    </w:p>
    <w:p w:rsidR="00AD613F" w:rsidRPr="00AD613F" w:rsidRDefault="00AD613F" w:rsidP="00AD613F">
      <w:pPr>
        <w:pStyle w:val="Textoindependiente2"/>
        <w:tabs>
          <w:tab w:val="left" w:pos="-3402"/>
          <w:tab w:val="center" w:pos="-3261"/>
          <w:tab w:val="right" w:leader="dot" w:pos="5387"/>
        </w:tabs>
        <w:suppressAutoHyphens/>
        <w:spacing w:after="0" w:line="240" w:lineRule="auto"/>
        <w:rPr>
          <w:rFonts w:ascii="Arial" w:hAnsi="Arial" w:cs="Arial"/>
          <w:b/>
          <w:sz w:val="22"/>
          <w:szCs w:val="22"/>
        </w:rPr>
      </w:pP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Los documentos que conforman la oferta deberán presentarse exclusivamente a través de la Plataforma de Licitación Electrónica de Navarra (PLENA), que estará disponible en el anuncio de licitación del Portal de Contratación de Navarra (</w:t>
      </w:r>
      <w:hyperlink r:id="rId8" w:history="1">
        <w:r w:rsidRPr="00AD613F">
          <w:rPr>
            <w:rStyle w:val="Hipervnculo"/>
            <w:rFonts w:ascii="Arial" w:hAnsi="Arial" w:cs="Arial"/>
            <w:color w:val="3366FF"/>
            <w:sz w:val="22"/>
          </w:rPr>
          <w:t>www.contrataciones.navarra.es</w:t>
        </w:r>
      </w:hyperlink>
      <w:r w:rsidRPr="00AD613F">
        <w:rPr>
          <w:rFonts w:ascii="Arial" w:hAnsi="Arial" w:cs="Arial"/>
          <w:sz w:val="22"/>
        </w:rPr>
        <w:t>), de acuerdo con lo establecid</w:t>
      </w:r>
      <w:r>
        <w:rPr>
          <w:rFonts w:ascii="Arial" w:hAnsi="Arial" w:cs="Arial"/>
          <w:sz w:val="22"/>
        </w:rPr>
        <w:t xml:space="preserve">o en los párrafos siguientes:  </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Así mismo, todas las comunicaciones y resto de actuaciones de trámites que procedan con los interesados, se efectuará a través de PLENA</w:t>
      </w:r>
      <w:r>
        <w:rPr>
          <w:rFonts w:ascii="Arial" w:hAnsi="Arial" w:cs="Arial"/>
          <w:sz w:val="22"/>
        </w:rPr>
        <w:t xml:space="preserve">.   </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 xml:space="preserve">El plazo de presentación de las ofertas se fijará en el anuncio para la licitación, debiendo ser, como mínimo, </w:t>
      </w:r>
      <w:proofErr w:type="gramStart"/>
      <w:r w:rsidRPr="00AD613F">
        <w:rPr>
          <w:rFonts w:ascii="Arial" w:hAnsi="Arial" w:cs="Arial"/>
          <w:sz w:val="22"/>
        </w:rPr>
        <w:t>de …</w:t>
      </w:r>
      <w:proofErr w:type="gramEnd"/>
      <w:r w:rsidRPr="00AD613F">
        <w:rPr>
          <w:rFonts w:ascii="Arial" w:hAnsi="Arial" w:cs="Arial"/>
          <w:sz w:val="22"/>
        </w:rPr>
        <w:t xml:space="preserve">………..días contados a partir del día siguiente al de la fecha de publicación en el Portal de Contratación de Navarra / en el Diario Oficial de </w:t>
      </w:r>
      <w:smartTag w:uri="urn:schemas-microsoft-com:office:smarttags" w:element="PersonName">
        <w:smartTagPr>
          <w:attr w:name="ProductID" w:val="la Uni￳n Europea."/>
        </w:smartTagPr>
        <w:r w:rsidRPr="00AD613F">
          <w:rPr>
            <w:rFonts w:ascii="Arial" w:hAnsi="Arial" w:cs="Arial"/>
            <w:sz w:val="22"/>
          </w:rPr>
          <w:t>la Unión Europea.</w:t>
        </w:r>
      </w:smartTag>
      <w:r>
        <w:rPr>
          <w:rFonts w:ascii="Arial" w:hAnsi="Arial" w:cs="Arial"/>
          <w:sz w:val="22"/>
        </w:rPr>
        <w:t xml:space="preserve">   </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 xml:space="preserve">En el momento en que la empresa licitadora cierre su oferta, se generará una huella  -resumen criptográfico- del contenido de la misma, quedando como constancia de </w:t>
      </w:r>
      <w:smartTag w:uri="urn:schemas-microsoft-com:office:smarttags" w:element="PersonName">
        <w:smartTagPr>
          <w:attr w:name="ProductID" w:val="la oferta. En"/>
        </w:smartTagPr>
        <w:r w:rsidRPr="00AD613F">
          <w:rPr>
            <w:rFonts w:ascii="Arial" w:hAnsi="Arial" w:cs="Arial"/>
            <w:sz w:val="22"/>
          </w:rPr>
          <w:t>la oferta. En</w:t>
        </w:r>
      </w:smartTag>
      <w:r w:rsidRPr="00AD613F">
        <w:rPr>
          <w:rFonts w:ascii="Arial" w:hAnsi="Arial" w:cs="Arial"/>
          <w:sz w:val="22"/>
        </w:rPr>
        <w:t xml:space="preserve"> el caso de que quien licite tenga problemas* en la presentación de su oferta en PLENA,  si la huella –resumen criptográfico- es remitida, dentro del plazo de presentación de ofertas, al órgano de contratación por correo electrónico a la dirección de contacto establecida en el Portal de Contratación, se dispondrá de un plazo extendido de 24 horas para la recepción de la oferta completa a través de PLENA y para considerar completada </w:t>
      </w:r>
      <w:smartTag w:uri="urn:schemas-microsoft-com:office:smarttags" w:element="PersonName">
        <w:smartTagPr>
          <w:attr w:name="ProductID" w:val="la presentaci￳n.    Sin"/>
        </w:smartTagPr>
        <w:r w:rsidRPr="00AD613F">
          <w:rPr>
            <w:rFonts w:ascii="Arial" w:hAnsi="Arial" w:cs="Arial"/>
            <w:sz w:val="22"/>
          </w:rPr>
          <w:t>la presentación.    Sin</w:t>
        </w:r>
      </w:smartTag>
      <w:r w:rsidRPr="00AD613F">
        <w:rPr>
          <w:rFonts w:ascii="Arial" w:hAnsi="Arial" w:cs="Arial"/>
          <w:sz w:val="22"/>
        </w:rPr>
        <w:t xml:space="preserve"> cumplir tales requisitos no será admitida la solicitud de participación en el caso de que se recibiera fuera del plazo fijado en el anuncio de licitación.  </w:t>
      </w:r>
    </w:p>
    <w:p w:rsidR="00AD613F" w:rsidRPr="00AD613F" w:rsidRDefault="00AD613F" w:rsidP="00AD613F">
      <w:pPr>
        <w:tabs>
          <w:tab w:val="left" w:pos="-3402"/>
          <w:tab w:val="center" w:pos="-3261"/>
        </w:tabs>
        <w:suppressAutoHyphens/>
        <w:spacing w:before="120" w:line="360" w:lineRule="auto"/>
        <w:ind w:left="708"/>
        <w:jc w:val="both"/>
        <w:rPr>
          <w:rFonts w:ascii="Arial" w:hAnsi="Arial" w:cs="Arial"/>
          <w:i/>
          <w:sz w:val="22"/>
        </w:rPr>
      </w:pPr>
      <w:r w:rsidRPr="00AD613F">
        <w:rPr>
          <w:rFonts w:ascii="Arial" w:hAnsi="Arial" w:cs="Arial"/>
          <w:i/>
          <w:sz w:val="22"/>
        </w:rPr>
        <w:t xml:space="preserve">* </w:t>
      </w:r>
      <w:proofErr w:type="gramStart"/>
      <w:r w:rsidRPr="00AD613F">
        <w:rPr>
          <w:rFonts w:ascii="Arial" w:hAnsi="Arial" w:cs="Arial"/>
          <w:i/>
          <w:sz w:val="22"/>
        </w:rPr>
        <w:t>a</w:t>
      </w:r>
      <w:proofErr w:type="gramEnd"/>
      <w:r w:rsidRPr="00AD613F">
        <w:rPr>
          <w:rFonts w:ascii="Arial" w:hAnsi="Arial" w:cs="Arial"/>
          <w:i/>
          <w:sz w:val="22"/>
        </w:rPr>
        <w:t xml:space="preserve"> estos efectos se advierte de que cuanto mayor sea el peso (medido en MB) de las ofertas, mayor puede ser el tiempo requerido para completar su presentación.  Ello con independencia de la concurrencia de otras circunstancias, como una menor velocidad de subida de datos debida a la calidad de la conexión, u otras. </w:t>
      </w:r>
    </w:p>
    <w:p w:rsidR="00AD613F" w:rsidRPr="00AD613F" w:rsidRDefault="00AD613F" w:rsidP="00AD613F">
      <w:pPr>
        <w:tabs>
          <w:tab w:val="left" w:pos="-3402"/>
          <w:tab w:val="center" w:pos="-3261"/>
        </w:tabs>
        <w:suppressAutoHyphens/>
        <w:spacing w:before="120" w:line="360" w:lineRule="auto"/>
        <w:ind w:left="708"/>
        <w:jc w:val="both"/>
        <w:rPr>
          <w:rFonts w:ascii="Arial" w:hAnsi="Arial" w:cs="Arial"/>
          <w:i/>
          <w:sz w:val="22"/>
        </w:rPr>
      </w:pPr>
    </w:p>
    <w:p w:rsidR="00AD613F" w:rsidRPr="00AD613F" w:rsidRDefault="00AD613F" w:rsidP="00AD613F">
      <w:pPr>
        <w:spacing w:line="360" w:lineRule="auto"/>
        <w:jc w:val="both"/>
        <w:rPr>
          <w:rFonts w:ascii="Arial" w:hAnsi="Arial" w:cs="Arial"/>
          <w:sz w:val="22"/>
        </w:rPr>
      </w:pPr>
      <w:r w:rsidRPr="00AD613F">
        <w:rPr>
          <w:rFonts w:ascii="Arial" w:hAnsi="Arial" w:cs="Arial"/>
          <w:sz w:val="22"/>
        </w:rPr>
        <w:t xml:space="preserve">Es necesario que la hora del equipo desde el que se vaya a realizar la presentación coincida </w:t>
      </w:r>
      <w:r w:rsidRPr="00AD613F">
        <w:rPr>
          <w:rFonts w:ascii="Arial" w:hAnsi="Arial" w:cs="Arial"/>
          <w:sz w:val="22"/>
          <w:u w:val="single"/>
        </w:rPr>
        <w:t>con un margen máximo de desfase de 5 minutos</w:t>
      </w:r>
      <w:r w:rsidRPr="00AD613F">
        <w:rPr>
          <w:rFonts w:ascii="Arial" w:hAnsi="Arial" w:cs="Arial"/>
          <w:sz w:val="22"/>
        </w:rPr>
        <w:t>, con la hora del servidor de Gobierno de Navarra.</w:t>
      </w:r>
    </w:p>
    <w:p w:rsidR="00AD613F" w:rsidRPr="00AD613F" w:rsidRDefault="00AD613F" w:rsidP="00AD613F">
      <w:pPr>
        <w:spacing w:line="360" w:lineRule="auto"/>
        <w:jc w:val="both"/>
        <w:rPr>
          <w:rFonts w:ascii="Arial" w:hAnsi="Arial" w:cs="Arial"/>
          <w:sz w:val="22"/>
        </w:rPr>
      </w:pPr>
    </w:p>
    <w:p w:rsidR="00AD613F" w:rsidRPr="00AD613F" w:rsidRDefault="00AD613F" w:rsidP="00AD613F">
      <w:pPr>
        <w:spacing w:line="360" w:lineRule="auto"/>
        <w:jc w:val="both"/>
        <w:rPr>
          <w:rFonts w:ascii="Arial" w:hAnsi="Arial" w:cs="Arial"/>
          <w:sz w:val="22"/>
        </w:rPr>
      </w:pPr>
      <w:r w:rsidRPr="00AD613F">
        <w:rPr>
          <w:rFonts w:ascii="Arial" w:hAnsi="Arial" w:cs="Arial"/>
          <w:sz w:val="22"/>
        </w:rPr>
        <w:t>Los servidores de Gobierno de Navarra, utilizan como referencia el Tiempo Universal Coordinado (UTC), que es la escala de tiempo universal mantenida por los laboratorios internacionales de referencia con una precisión: +/- 1seg. Esta es, por tanto, la hora oficial de los servicios electrónicos</w:t>
      </w:r>
    </w:p>
    <w:p w:rsidR="00AD613F" w:rsidRPr="00AD613F" w:rsidRDefault="00AD613F" w:rsidP="00AD613F">
      <w:pPr>
        <w:spacing w:line="360" w:lineRule="auto"/>
        <w:jc w:val="both"/>
        <w:rPr>
          <w:rFonts w:ascii="Arial" w:hAnsi="Arial" w:cs="Arial"/>
          <w:sz w:val="22"/>
        </w:rPr>
      </w:pPr>
    </w:p>
    <w:p w:rsidR="00AD613F" w:rsidRPr="00AD613F" w:rsidRDefault="00AD613F" w:rsidP="00AD613F">
      <w:pPr>
        <w:numPr>
          <w:ilvl w:val="0"/>
          <w:numId w:val="1"/>
        </w:numPr>
        <w:spacing w:line="360" w:lineRule="auto"/>
        <w:jc w:val="both"/>
        <w:rPr>
          <w:rFonts w:ascii="Arial" w:hAnsi="Arial" w:cs="Arial"/>
          <w:sz w:val="22"/>
        </w:rPr>
      </w:pPr>
      <w:r w:rsidRPr="00AD613F">
        <w:rPr>
          <w:rFonts w:ascii="Arial" w:hAnsi="Arial" w:cs="Arial"/>
          <w:sz w:val="22"/>
        </w:rPr>
        <w:t>Fuente horaria primaria: hora.roa.es (Real Instituto y Observatorio de la Armada: dos servidores en San Fernando-Cádiz y un tercero situado en Madrid)</w:t>
      </w:r>
    </w:p>
    <w:p w:rsidR="00AD613F" w:rsidRPr="00AD613F" w:rsidRDefault="00AD613F" w:rsidP="00AD613F">
      <w:pPr>
        <w:numPr>
          <w:ilvl w:val="0"/>
          <w:numId w:val="1"/>
        </w:numPr>
        <w:spacing w:line="360" w:lineRule="auto"/>
        <w:jc w:val="both"/>
        <w:rPr>
          <w:rFonts w:ascii="Arial" w:hAnsi="Arial" w:cs="Arial"/>
          <w:sz w:val="22"/>
        </w:rPr>
      </w:pPr>
      <w:r w:rsidRPr="00AD613F">
        <w:rPr>
          <w:rFonts w:ascii="Arial" w:hAnsi="Arial" w:cs="Arial"/>
          <w:sz w:val="22"/>
        </w:rPr>
        <w:t xml:space="preserve">Fuentes horarias  secundarias: </w:t>
      </w:r>
    </w:p>
    <w:p w:rsidR="00AD613F" w:rsidRPr="00AD613F" w:rsidRDefault="00AD613F" w:rsidP="00AD613F">
      <w:pPr>
        <w:numPr>
          <w:ilvl w:val="1"/>
          <w:numId w:val="1"/>
        </w:numPr>
        <w:spacing w:line="360" w:lineRule="auto"/>
        <w:jc w:val="both"/>
        <w:rPr>
          <w:rFonts w:ascii="Arial" w:hAnsi="Arial" w:cs="Arial"/>
          <w:sz w:val="22"/>
        </w:rPr>
      </w:pPr>
      <w:r w:rsidRPr="00AD613F">
        <w:rPr>
          <w:rFonts w:ascii="Arial" w:hAnsi="Arial" w:cs="Arial"/>
          <w:sz w:val="22"/>
        </w:rPr>
        <w:t>canon.inria.fr , INRIA, Paris</w:t>
      </w:r>
    </w:p>
    <w:p w:rsidR="00AD613F" w:rsidRPr="00AD613F" w:rsidRDefault="00AD613F" w:rsidP="00AD613F">
      <w:pPr>
        <w:numPr>
          <w:ilvl w:val="1"/>
          <w:numId w:val="1"/>
        </w:numPr>
        <w:spacing w:line="360" w:lineRule="auto"/>
        <w:jc w:val="both"/>
        <w:rPr>
          <w:rFonts w:ascii="Arial" w:hAnsi="Arial" w:cs="Arial"/>
          <w:sz w:val="22"/>
          <w:lang w:val="en-US"/>
        </w:rPr>
      </w:pPr>
      <w:r w:rsidRPr="00AD613F">
        <w:rPr>
          <w:rFonts w:ascii="Arial" w:hAnsi="Arial" w:cs="Arial"/>
          <w:sz w:val="22"/>
          <w:lang w:val="en-US"/>
        </w:rPr>
        <w:t>i2t15.i2t.ehu.es , UPV-EHU</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lang w:val="en-US"/>
        </w:rPr>
      </w:pP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Si al proceder a la apertura de los sobres, se detecta una presentación fuera de plazo sobre la cual se ha recibido una huella, ésta se validará, si la huella coincide, y la fecha de recepción está dentro de las 24 horas extendidas, la oferta se</w:t>
      </w:r>
      <w:r>
        <w:rPr>
          <w:rFonts w:ascii="Arial" w:hAnsi="Arial" w:cs="Arial"/>
          <w:sz w:val="22"/>
        </w:rPr>
        <w:t xml:space="preserve"> dará por válida y se abrirá.  </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Si por el contrario la huella no coincide, o bien la oferta se ha recibido fuera del plazo de 24 horas extendidas, la oferta se excluirá, no ab</w:t>
      </w:r>
      <w:r>
        <w:rPr>
          <w:rFonts w:ascii="Arial" w:hAnsi="Arial" w:cs="Arial"/>
          <w:sz w:val="22"/>
        </w:rPr>
        <w:t xml:space="preserve">riéndose nunca su contenido.   </w:t>
      </w:r>
    </w:p>
    <w:p w:rsid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 xml:space="preserve">En caso de que la oferta hubiera sido presentada fuera de plazo y la empresa o entidad licitadora adujera la existencia de problemas técnicos en la presentación, se verificará si en el momento de presentación de la oferta existieron problemas de índole técnica en </w:t>
      </w:r>
      <w:smartTag w:uri="urn:schemas-microsoft-com:office:smarttags" w:element="PersonName">
        <w:smartTagPr>
          <w:attr w:name="ProductID" w:val="la Plataforma. Solamente"/>
        </w:smartTagPr>
        <w:r w:rsidRPr="00AD613F">
          <w:rPr>
            <w:rFonts w:ascii="Arial" w:hAnsi="Arial" w:cs="Arial"/>
            <w:sz w:val="22"/>
          </w:rPr>
          <w:t>la Plataforma. Solamente</w:t>
        </w:r>
      </w:smartTag>
      <w:r w:rsidRPr="00AD613F">
        <w:rPr>
          <w:rFonts w:ascii="Arial" w:hAnsi="Arial" w:cs="Arial"/>
          <w:sz w:val="22"/>
        </w:rPr>
        <w:t xml:space="preserve"> en el caso de que hubiera acaecido incidencia técnica en el normal funcionamiento de la Plataforma, la oferta presentada será admitida. El desconocimiento del licitador o problemas técnicos ajenos a la Plataforma no justificarán la extemporaneidad en la presentación de la oferta y conllevarán la exclusión.</w:t>
      </w:r>
    </w:p>
    <w:p w:rsidR="00AD613F" w:rsidRDefault="00AD613F" w:rsidP="00AD613F">
      <w:pPr>
        <w:tabs>
          <w:tab w:val="left" w:pos="-3402"/>
          <w:tab w:val="center" w:pos="-3261"/>
        </w:tabs>
        <w:suppressAutoHyphens/>
        <w:spacing w:before="120" w:line="360" w:lineRule="auto"/>
        <w:jc w:val="both"/>
        <w:rPr>
          <w:rFonts w:ascii="Arial" w:hAnsi="Arial" w:cs="Arial"/>
          <w:sz w:val="22"/>
        </w:rPr>
      </w:pPr>
    </w:p>
    <w:p w:rsidR="00AD613F" w:rsidRDefault="00AD613F" w:rsidP="00AD613F">
      <w:pPr>
        <w:tabs>
          <w:tab w:val="left" w:pos="-3402"/>
          <w:tab w:val="center" w:pos="-3261"/>
        </w:tabs>
        <w:suppressAutoHyphens/>
        <w:spacing w:before="120" w:line="360" w:lineRule="auto"/>
        <w:jc w:val="both"/>
        <w:rPr>
          <w:rFonts w:ascii="Arial" w:hAnsi="Arial" w:cs="Arial"/>
          <w:sz w:val="22"/>
        </w:rPr>
      </w:pP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p>
    <w:p w:rsidR="00AD613F" w:rsidRPr="00AD613F" w:rsidRDefault="00AD613F" w:rsidP="00AD613F">
      <w:pPr>
        <w:pStyle w:val="Textoindependiente2"/>
        <w:tabs>
          <w:tab w:val="left" w:pos="-3402"/>
          <w:tab w:val="center" w:pos="-3261"/>
          <w:tab w:val="right" w:leader="dot" w:pos="5387"/>
        </w:tabs>
        <w:suppressAutoHyphens/>
        <w:spacing w:after="0" w:line="240" w:lineRule="auto"/>
        <w:rPr>
          <w:rFonts w:ascii="Arial" w:hAnsi="Arial" w:cs="Arial"/>
          <w:b/>
          <w:sz w:val="22"/>
          <w:szCs w:val="22"/>
        </w:rPr>
      </w:pPr>
      <w:proofErr w:type="gramStart"/>
      <w:r w:rsidRPr="00AD613F">
        <w:rPr>
          <w:rFonts w:ascii="Arial" w:hAnsi="Arial" w:cs="Arial"/>
          <w:b/>
          <w:sz w:val="22"/>
          <w:szCs w:val="22"/>
        </w:rPr>
        <w:t>x.2-</w:t>
      </w:r>
      <w:proofErr w:type="gramEnd"/>
      <w:r w:rsidRPr="00AD613F">
        <w:rPr>
          <w:rFonts w:ascii="Arial" w:hAnsi="Arial" w:cs="Arial"/>
          <w:b/>
          <w:sz w:val="22"/>
          <w:szCs w:val="22"/>
        </w:rPr>
        <w:t xml:space="preserve"> FORMA Y CONTENIDO DE LAS PROPOSICIONES</w:t>
      </w:r>
      <w:r>
        <w:rPr>
          <w:rFonts w:ascii="Arial" w:hAnsi="Arial" w:cs="Arial"/>
          <w:b/>
          <w:sz w:val="22"/>
          <w:szCs w:val="22"/>
        </w:rPr>
        <w:t>.</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Desde el anuncio de licitación del Portal de Contratación se puede acceder al espacio de la Plataforma de Licitación Electrónica de Navarra (PLENA) donde cualquier persona interesada en la licitación puede descargar una aplicación de escritorio que le permite la preparación y presentación de ofertas mediante sobre digital.   Esta aplicación debe descargarse una única vez, siendo válida para cualquier licitación posterior a través de PLENA por parte de cualquier entidad sometida a la misma.</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Las ofertas son cifradas en el escritorio de quien vaya a licitar utilizando mecanismos estándares de cifrado, y una vez presentadas, son depositadas en el repositorio seguro.</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La oferta deberá ir firmada mediante firma electrónica reconocida, válidamente emitida por un Prestador de Servicios de Certificación y que garantice la identidad e integridad del documento, la oferta y todos los documentos asociados a la misma, de conformidad con lo dispuesto en la Ley 59/2003, de 19 de diciembre, de firma electrónica y demás disposiciones de contratación pública electrónica.</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El tamaño permitido de cada fichero individual que se anexa en la oferta electrónica es de 50 MB.  El tamaño total de la oferta, con todos los documentos que la forman tendrá un tamaño máximo de 100 MB. PLENA no establece límite alguno en el número de archivos que s</w:t>
      </w:r>
      <w:r>
        <w:rPr>
          <w:rFonts w:ascii="Arial" w:hAnsi="Arial" w:cs="Arial"/>
          <w:sz w:val="22"/>
        </w:rPr>
        <w:t>e pueden adjuntar a una oferta.</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Los formatos admitidos por PLENA para los documentos que se anexan en la presentación de la oferta son los utilizados habitualmente (</w:t>
      </w:r>
      <w:proofErr w:type="spellStart"/>
      <w:r w:rsidRPr="00AD613F">
        <w:rPr>
          <w:rFonts w:ascii="Arial" w:hAnsi="Arial" w:cs="Arial"/>
          <w:sz w:val="22"/>
        </w:rPr>
        <w:t>doc</w:t>
      </w:r>
      <w:proofErr w:type="spellEnd"/>
      <w:r w:rsidRPr="00AD613F">
        <w:rPr>
          <w:rFonts w:ascii="Arial" w:hAnsi="Arial" w:cs="Arial"/>
          <w:sz w:val="22"/>
        </w:rPr>
        <w:t xml:space="preserve">, </w:t>
      </w:r>
      <w:proofErr w:type="spellStart"/>
      <w:r w:rsidRPr="00AD613F">
        <w:rPr>
          <w:rFonts w:ascii="Arial" w:hAnsi="Arial" w:cs="Arial"/>
          <w:sz w:val="22"/>
        </w:rPr>
        <w:t>docx</w:t>
      </w:r>
      <w:proofErr w:type="spellEnd"/>
      <w:r w:rsidRPr="00AD613F">
        <w:rPr>
          <w:rFonts w:ascii="Arial" w:hAnsi="Arial" w:cs="Arial"/>
          <w:sz w:val="22"/>
        </w:rPr>
        <w:t xml:space="preserve">, </w:t>
      </w:r>
      <w:proofErr w:type="spellStart"/>
      <w:r w:rsidRPr="00AD613F">
        <w:rPr>
          <w:rFonts w:ascii="Arial" w:hAnsi="Arial" w:cs="Arial"/>
          <w:sz w:val="22"/>
        </w:rPr>
        <w:t>xls</w:t>
      </w:r>
      <w:proofErr w:type="spellEnd"/>
      <w:r w:rsidRPr="00AD613F">
        <w:rPr>
          <w:rFonts w:ascii="Arial" w:hAnsi="Arial" w:cs="Arial"/>
          <w:sz w:val="22"/>
        </w:rPr>
        <w:t xml:space="preserve">, </w:t>
      </w:r>
      <w:proofErr w:type="spellStart"/>
      <w:r w:rsidRPr="00AD613F">
        <w:rPr>
          <w:rFonts w:ascii="Arial" w:hAnsi="Arial" w:cs="Arial"/>
          <w:sz w:val="22"/>
        </w:rPr>
        <w:t>xlsx</w:t>
      </w:r>
      <w:proofErr w:type="spellEnd"/>
      <w:r w:rsidRPr="00AD613F">
        <w:rPr>
          <w:rFonts w:ascii="Arial" w:hAnsi="Arial" w:cs="Arial"/>
          <w:sz w:val="22"/>
        </w:rPr>
        <w:t xml:space="preserve">, </w:t>
      </w:r>
      <w:proofErr w:type="spellStart"/>
      <w:r w:rsidRPr="00AD613F">
        <w:rPr>
          <w:rFonts w:ascii="Arial" w:hAnsi="Arial" w:cs="Arial"/>
          <w:sz w:val="22"/>
        </w:rPr>
        <w:t>ppt</w:t>
      </w:r>
      <w:proofErr w:type="spellEnd"/>
      <w:r w:rsidRPr="00AD613F">
        <w:rPr>
          <w:rFonts w:ascii="Arial" w:hAnsi="Arial" w:cs="Arial"/>
          <w:sz w:val="22"/>
        </w:rPr>
        <w:t xml:space="preserve">, </w:t>
      </w:r>
      <w:proofErr w:type="spellStart"/>
      <w:r w:rsidRPr="00AD613F">
        <w:rPr>
          <w:rFonts w:ascii="Arial" w:hAnsi="Arial" w:cs="Arial"/>
          <w:sz w:val="22"/>
        </w:rPr>
        <w:t>pptx</w:t>
      </w:r>
      <w:proofErr w:type="spellEnd"/>
      <w:r w:rsidRPr="00AD613F">
        <w:rPr>
          <w:rFonts w:ascii="Arial" w:hAnsi="Arial" w:cs="Arial"/>
          <w:sz w:val="22"/>
        </w:rPr>
        <w:t xml:space="preserve">, </w:t>
      </w:r>
      <w:proofErr w:type="spellStart"/>
      <w:r w:rsidRPr="00AD613F">
        <w:rPr>
          <w:rFonts w:ascii="Arial" w:hAnsi="Arial" w:cs="Arial"/>
          <w:sz w:val="22"/>
        </w:rPr>
        <w:t>rtf</w:t>
      </w:r>
      <w:proofErr w:type="spellEnd"/>
      <w:r w:rsidRPr="00AD613F">
        <w:rPr>
          <w:rFonts w:ascii="Arial" w:hAnsi="Arial" w:cs="Arial"/>
          <w:sz w:val="22"/>
        </w:rPr>
        <w:t xml:space="preserve">, </w:t>
      </w:r>
      <w:proofErr w:type="spellStart"/>
      <w:r w:rsidRPr="00AD613F">
        <w:rPr>
          <w:rFonts w:ascii="Arial" w:hAnsi="Arial" w:cs="Arial"/>
          <w:sz w:val="22"/>
        </w:rPr>
        <w:t>sxw</w:t>
      </w:r>
      <w:proofErr w:type="spellEnd"/>
      <w:r w:rsidRPr="00AD613F">
        <w:rPr>
          <w:rFonts w:ascii="Arial" w:hAnsi="Arial" w:cs="Arial"/>
          <w:sz w:val="22"/>
        </w:rPr>
        <w:t xml:space="preserve">, </w:t>
      </w:r>
      <w:proofErr w:type="spellStart"/>
      <w:r w:rsidRPr="00AD613F">
        <w:rPr>
          <w:rFonts w:ascii="Arial" w:hAnsi="Arial" w:cs="Arial"/>
          <w:sz w:val="22"/>
        </w:rPr>
        <w:t>abw</w:t>
      </w:r>
      <w:proofErr w:type="spellEnd"/>
      <w:r w:rsidRPr="00AD613F">
        <w:rPr>
          <w:rFonts w:ascii="Arial" w:hAnsi="Arial" w:cs="Arial"/>
          <w:sz w:val="22"/>
        </w:rPr>
        <w:t xml:space="preserve">, </w:t>
      </w:r>
      <w:proofErr w:type="spellStart"/>
      <w:r w:rsidRPr="00AD613F">
        <w:rPr>
          <w:rFonts w:ascii="Arial" w:hAnsi="Arial" w:cs="Arial"/>
          <w:sz w:val="22"/>
        </w:rPr>
        <w:t>pdf</w:t>
      </w:r>
      <w:proofErr w:type="spellEnd"/>
      <w:r w:rsidRPr="00AD613F">
        <w:rPr>
          <w:rFonts w:ascii="Arial" w:hAnsi="Arial" w:cs="Arial"/>
          <w:sz w:val="22"/>
        </w:rPr>
        <w:t xml:space="preserve">, </w:t>
      </w:r>
      <w:proofErr w:type="spellStart"/>
      <w:r w:rsidRPr="00AD613F">
        <w:rPr>
          <w:rFonts w:ascii="Arial" w:hAnsi="Arial" w:cs="Arial"/>
          <w:sz w:val="22"/>
        </w:rPr>
        <w:t>jpg</w:t>
      </w:r>
      <w:proofErr w:type="spellEnd"/>
      <w:r w:rsidRPr="00AD613F">
        <w:rPr>
          <w:rFonts w:ascii="Arial" w:hAnsi="Arial" w:cs="Arial"/>
          <w:sz w:val="22"/>
        </w:rPr>
        <w:t xml:space="preserve">, </w:t>
      </w:r>
      <w:proofErr w:type="spellStart"/>
      <w:r w:rsidRPr="00AD613F">
        <w:rPr>
          <w:rFonts w:ascii="Arial" w:hAnsi="Arial" w:cs="Arial"/>
          <w:sz w:val="22"/>
        </w:rPr>
        <w:t>bmp</w:t>
      </w:r>
      <w:proofErr w:type="spellEnd"/>
      <w:r w:rsidRPr="00AD613F">
        <w:rPr>
          <w:rFonts w:ascii="Arial" w:hAnsi="Arial" w:cs="Arial"/>
          <w:sz w:val="22"/>
        </w:rPr>
        <w:t xml:space="preserve">, </w:t>
      </w:r>
      <w:proofErr w:type="spellStart"/>
      <w:r w:rsidRPr="00AD613F">
        <w:rPr>
          <w:rFonts w:ascii="Arial" w:hAnsi="Arial" w:cs="Arial"/>
          <w:sz w:val="22"/>
        </w:rPr>
        <w:t>tiff</w:t>
      </w:r>
      <w:proofErr w:type="spellEnd"/>
      <w:r w:rsidRPr="00AD613F">
        <w:rPr>
          <w:rFonts w:ascii="Arial" w:hAnsi="Arial" w:cs="Arial"/>
          <w:sz w:val="22"/>
        </w:rPr>
        <w:t xml:space="preserve">, </w:t>
      </w:r>
      <w:proofErr w:type="spellStart"/>
      <w:r w:rsidRPr="00AD613F">
        <w:rPr>
          <w:rFonts w:ascii="Arial" w:hAnsi="Arial" w:cs="Arial"/>
          <w:sz w:val="22"/>
        </w:rPr>
        <w:t>tif</w:t>
      </w:r>
      <w:proofErr w:type="spellEnd"/>
      <w:r w:rsidRPr="00AD613F">
        <w:rPr>
          <w:rFonts w:ascii="Arial" w:hAnsi="Arial" w:cs="Arial"/>
          <w:sz w:val="22"/>
        </w:rPr>
        <w:t xml:space="preserve">, </w:t>
      </w:r>
      <w:proofErr w:type="spellStart"/>
      <w:r w:rsidRPr="00AD613F">
        <w:rPr>
          <w:rFonts w:ascii="Arial" w:hAnsi="Arial" w:cs="Arial"/>
          <w:sz w:val="22"/>
        </w:rPr>
        <w:t>odt</w:t>
      </w:r>
      <w:proofErr w:type="spellEnd"/>
      <w:r w:rsidRPr="00AD613F">
        <w:rPr>
          <w:rFonts w:ascii="Arial" w:hAnsi="Arial" w:cs="Arial"/>
          <w:sz w:val="22"/>
        </w:rPr>
        <w:t xml:space="preserve">, </w:t>
      </w:r>
      <w:proofErr w:type="spellStart"/>
      <w:r w:rsidRPr="00AD613F">
        <w:rPr>
          <w:rFonts w:ascii="Arial" w:hAnsi="Arial" w:cs="Arial"/>
          <w:sz w:val="22"/>
        </w:rPr>
        <w:t>ods</w:t>
      </w:r>
      <w:proofErr w:type="spellEnd"/>
      <w:r w:rsidRPr="00AD613F">
        <w:rPr>
          <w:rFonts w:ascii="Arial" w:hAnsi="Arial" w:cs="Arial"/>
          <w:sz w:val="22"/>
        </w:rPr>
        <w:t xml:space="preserve">, </w:t>
      </w:r>
      <w:proofErr w:type="spellStart"/>
      <w:r w:rsidRPr="00AD613F">
        <w:rPr>
          <w:rFonts w:ascii="Arial" w:hAnsi="Arial" w:cs="Arial"/>
          <w:sz w:val="22"/>
        </w:rPr>
        <w:t>odp</w:t>
      </w:r>
      <w:proofErr w:type="spellEnd"/>
      <w:r w:rsidRPr="00AD613F">
        <w:rPr>
          <w:rFonts w:ascii="Arial" w:hAnsi="Arial" w:cs="Arial"/>
          <w:sz w:val="22"/>
        </w:rPr>
        <w:t xml:space="preserve">, </w:t>
      </w:r>
      <w:proofErr w:type="spellStart"/>
      <w:r w:rsidRPr="00AD613F">
        <w:rPr>
          <w:rFonts w:ascii="Arial" w:hAnsi="Arial" w:cs="Arial"/>
          <w:sz w:val="22"/>
        </w:rPr>
        <w:t>odi</w:t>
      </w:r>
      <w:proofErr w:type="spellEnd"/>
      <w:r w:rsidRPr="00AD613F">
        <w:rPr>
          <w:rFonts w:ascii="Arial" w:hAnsi="Arial" w:cs="Arial"/>
          <w:sz w:val="22"/>
        </w:rPr>
        <w:t xml:space="preserve">, </w:t>
      </w:r>
      <w:proofErr w:type="spellStart"/>
      <w:r w:rsidRPr="00AD613F">
        <w:rPr>
          <w:rFonts w:ascii="Arial" w:hAnsi="Arial" w:cs="Arial"/>
          <w:sz w:val="22"/>
        </w:rPr>
        <w:t>dwg</w:t>
      </w:r>
      <w:proofErr w:type="spellEnd"/>
      <w:r w:rsidRPr="00AD613F">
        <w:rPr>
          <w:rFonts w:ascii="Arial" w:hAnsi="Arial" w:cs="Arial"/>
          <w:sz w:val="22"/>
        </w:rPr>
        <w:t xml:space="preserve">, </w:t>
      </w:r>
      <w:proofErr w:type="spellStart"/>
      <w:r w:rsidRPr="00AD613F">
        <w:rPr>
          <w:rFonts w:ascii="Arial" w:hAnsi="Arial" w:cs="Arial"/>
          <w:sz w:val="22"/>
        </w:rPr>
        <w:t>zip</w:t>
      </w:r>
      <w:proofErr w:type="spellEnd"/>
      <w:r w:rsidRPr="00AD613F">
        <w:rPr>
          <w:rFonts w:ascii="Arial" w:hAnsi="Arial" w:cs="Arial"/>
          <w:sz w:val="22"/>
        </w:rPr>
        <w:t>.), y como medida alternativa, para adjuntar archivos de otros formatos, se pueden envolver en un archivo comprimido (ZIP).</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r w:rsidRPr="00AD613F">
        <w:rPr>
          <w:rFonts w:ascii="Arial" w:hAnsi="Arial" w:cs="Arial"/>
          <w:sz w:val="22"/>
        </w:rPr>
        <w:t>En caso de discordancia entre los valores objetivos introducidos en los formularios de la plataforma y los documentos anexos que dan respaldo a cada criterio prevalecerán los documentos y anexos suscritos electrónicamente por la entidad o empresa licitadora o quien tenga poder de representación.</w:t>
      </w:r>
    </w:p>
    <w:p w:rsidR="00AD613F" w:rsidRPr="00AD613F" w:rsidRDefault="00AD613F" w:rsidP="00AD613F">
      <w:pPr>
        <w:tabs>
          <w:tab w:val="left" w:pos="-3402"/>
          <w:tab w:val="center" w:pos="-3261"/>
        </w:tabs>
        <w:suppressAutoHyphens/>
        <w:spacing w:before="120" w:line="360" w:lineRule="auto"/>
        <w:jc w:val="both"/>
        <w:rPr>
          <w:rFonts w:ascii="Arial" w:hAnsi="Arial" w:cs="Arial"/>
          <w:sz w:val="22"/>
        </w:rPr>
      </w:pPr>
    </w:p>
    <w:p w:rsidR="00AD613F" w:rsidRPr="00AD613F" w:rsidRDefault="00AD613F" w:rsidP="00002AA8">
      <w:pPr>
        <w:rPr>
          <w:sz w:val="22"/>
        </w:rPr>
      </w:pPr>
      <w:bookmarkStart w:id="0" w:name="_GoBack"/>
      <w:bookmarkEnd w:id="0"/>
    </w:p>
    <w:sectPr w:rsidR="00AD613F" w:rsidRPr="00AD613F" w:rsidSect="00B12E3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3F" w:rsidRDefault="00AD613F" w:rsidP="00AD613F">
      <w:r>
        <w:separator/>
      </w:r>
    </w:p>
  </w:endnote>
  <w:endnote w:type="continuationSeparator" w:id="0">
    <w:p w:rsidR="00AD613F" w:rsidRDefault="00AD613F" w:rsidP="00AD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3F" w:rsidRDefault="00AD613F" w:rsidP="00AD613F">
      <w:r>
        <w:separator/>
      </w:r>
    </w:p>
  </w:footnote>
  <w:footnote w:type="continuationSeparator" w:id="0">
    <w:p w:rsidR="00AD613F" w:rsidRDefault="00AD613F" w:rsidP="00AD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3F" w:rsidRDefault="00AD613F">
    <w:pPr>
      <w:pStyle w:val="Encabezado"/>
    </w:pPr>
    <w:r>
      <w:rPr>
        <w:rFonts w:eastAsia="Times New Roman"/>
        <w:noProof/>
        <w:szCs w:val="24"/>
        <w:lang w:eastAsia="es-ES"/>
      </w:rPr>
      <w:drawing>
        <wp:inline distT="0" distB="0" distL="0" distR="0" wp14:anchorId="5744FA3C" wp14:editId="0C40A9A4">
          <wp:extent cx="676275" cy="904875"/>
          <wp:effectExtent l="0" t="0" r="0" b="0"/>
          <wp:docPr id="1" name="Imagen 1" descr="VILLAFRANCA ESCUDO2016 VALIDO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FRANCA ESCUDO2016 VALIDO 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B67FD"/>
    <w:multiLevelType w:val="hybridMultilevel"/>
    <w:tmpl w:val="BF2C8716"/>
    <w:lvl w:ilvl="0" w:tplc="AE2697D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69F2"/>
    <w:rsid w:val="00002AA8"/>
    <w:rsid w:val="00166881"/>
    <w:rsid w:val="004D524C"/>
    <w:rsid w:val="006769F2"/>
    <w:rsid w:val="00683399"/>
    <w:rsid w:val="00AD613F"/>
    <w:rsid w:val="00B12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8"/>
    <w:pPr>
      <w:spacing w:after="0" w:line="24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pPr>
      <w:spacing w:after="0" w:line="240" w:lineRule="auto"/>
    </w:pPr>
    <w:rPr>
      <w:rFonts w:ascii="Times New Roman" w:hAnsi="Times New Roman"/>
      <w:sz w:val="24"/>
    </w:rPr>
  </w:style>
  <w:style w:type="character" w:styleId="Hipervnculo">
    <w:name w:val="Hyperlink"/>
    <w:basedOn w:val="Fuentedeprrafopredeter"/>
    <w:uiPriority w:val="99"/>
    <w:unhideWhenUsed/>
    <w:rsid w:val="00AD613F"/>
    <w:rPr>
      <w:color w:val="0000FF" w:themeColor="hyperlink"/>
      <w:u w:val="single"/>
    </w:rPr>
  </w:style>
  <w:style w:type="paragraph" w:styleId="Textoindependiente2">
    <w:name w:val="Body Text 2"/>
    <w:basedOn w:val="Normal"/>
    <w:link w:val="Textoindependiente2Car"/>
    <w:rsid w:val="00AD613F"/>
    <w:pPr>
      <w:spacing w:after="120" w:line="480" w:lineRule="auto"/>
    </w:pPr>
    <w:rPr>
      <w:rFonts w:eastAsia="Times New Roman" w:cs="Times New Roman"/>
      <w:sz w:val="20"/>
      <w:szCs w:val="20"/>
      <w:lang w:eastAsia="es-ES"/>
    </w:rPr>
  </w:style>
  <w:style w:type="character" w:customStyle="1" w:styleId="Textoindependiente2Car">
    <w:name w:val="Texto independiente 2 Car"/>
    <w:basedOn w:val="Fuentedeprrafopredeter"/>
    <w:link w:val="Textoindependiente2"/>
    <w:rsid w:val="00AD613F"/>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AD613F"/>
    <w:pPr>
      <w:tabs>
        <w:tab w:val="center" w:pos="4252"/>
        <w:tab w:val="right" w:pos="8504"/>
      </w:tabs>
    </w:pPr>
  </w:style>
  <w:style w:type="character" w:customStyle="1" w:styleId="EncabezadoCar">
    <w:name w:val="Encabezado Car"/>
    <w:basedOn w:val="Fuentedeprrafopredeter"/>
    <w:link w:val="Encabezado"/>
    <w:uiPriority w:val="99"/>
    <w:rsid w:val="00AD613F"/>
    <w:rPr>
      <w:rFonts w:ascii="Times New Roman" w:hAnsi="Times New Roman"/>
      <w:sz w:val="24"/>
    </w:rPr>
  </w:style>
  <w:style w:type="paragraph" w:styleId="Piedepgina">
    <w:name w:val="footer"/>
    <w:basedOn w:val="Normal"/>
    <w:link w:val="PiedepginaCar"/>
    <w:uiPriority w:val="99"/>
    <w:unhideWhenUsed/>
    <w:rsid w:val="00AD613F"/>
    <w:pPr>
      <w:tabs>
        <w:tab w:val="center" w:pos="4252"/>
        <w:tab w:val="right" w:pos="8504"/>
      </w:tabs>
    </w:pPr>
  </w:style>
  <w:style w:type="character" w:customStyle="1" w:styleId="PiedepginaCar">
    <w:name w:val="Pie de página Car"/>
    <w:basedOn w:val="Fuentedeprrafopredeter"/>
    <w:link w:val="Piedepgina"/>
    <w:uiPriority w:val="99"/>
    <w:rsid w:val="00AD613F"/>
    <w:rPr>
      <w:rFonts w:ascii="Times New Roman" w:hAnsi="Times New Roman"/>
      <w:sz w:val="24"/>
    </w:rPr>
  </w:style>
  <w:style w:type="paragraph" w:styleId="Textodeglobo">
    <w:name w:val="Balloon Text"/>
    <w:basedOn w:val="Normal"/>
    <w:link w:val="TextodegloboCar"/>
    <w:uiPriority w:val="99"/>
    <w:semiHidden/>
    <w:unhideWhenUsed/>
    <w:rsid w:val="00AD613F"/>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aciones.navarra.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Ibiricu Lecumberri</dc:creator>
  <cp:keywords/>
  <dc:description/>
  <cp:lastModifiedBy>Maite Ibiricu Lecumberri</cp:lastModifiedBy>
  <cp:revision>2</cp:revision>
  <dcterms:created xsi:type="dcterms:W3CDTF">2019-11-26T13:12:00Z</dcterms:created>
  <dcterms:modified xsi:type="dcterms:W3CDTF">2019-11-26T13:23:00Z</dcterms:modified>
</cp:coreProperties>
</file>