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F2" w:rsidRPr="00A01C4B" w:rsidRDefault="00A304F2" w:rsidP="00A304F2">
      <w:pPr>
        <w:shd w:val="clear" w:color="auto" w:fill="D9D9D9"/>
        <w:ind w:right="-284"/>
        <w:jc w:val="both"/>
        <w:rPr>
          <w:rFonts w:ascii="Arial" w:hAnsi="Arial" w:cs="Arial"/>
          <w:b/>
        </w:rPr>
      </w:pPr>
      <w:r w:rsidRPr="00A01C4B">
        <w:rPr>
          <w:rFonts w:ascii="Arial" w:hAnsi="Arial" w:cs="Arial"/>
          <w:b/>
        </w:rPr>
        <w:t>SOLVENCIA ECONÓMICA Y FINANCIERA Y TÉCNICO PROFESIONAL</w:t>
      </w:r>
    </w:p>
    <w:p w:rsidR="00A304F2" w:rsidRPr="00A01C4B" w:rsidRDefault="00A304F2" w:rsidP="00A304F2">
      <w:pPr>
        <w:pStyle w:val="Textoindependiente"/>
        <w:spacing w:line="276" w:lineRule="auto"/>
        <w:ind w:right="-284"/>
        <w:rPr>
          <w:rFonts w:eastAsia="Calibri" w:cs="Arial"/>
          <w:sz w:val="22"/>
          <w:szCs w:val="22"/>
        </w:rPr>
      </w:pPr>
    </w:p>
    <w:p w:rsidR="00A304F2" w:rsidRPr="0072643E" w:rsidRDefault="00072E00" w:rsidP="00A304F2">
      <w:pPr>
        <w:pStyle w:val="Textoindependiente"/>
        <w:spacing w:line="276" w:lineRule="auto"/>
        <w:ind w:right="-284"/>
        <w:rPr>
          <w:rFonts w:ascii="Arial" w:hAnsi="Arial" w:cs="Arial"/>
          <w:w w:val="105"/>
          <w:szCs w:val="24"/>
          <w:u w:val="none"/>
        </w:rPr>
      </w:pPr>
      <w:r>
        <w:rPr>
          <w:rFonts w:ascii="Arial" w:hAnsi="Arial" w:cs="Arial"/>
          <w:w w:val="105"/>
          <w:szCs w:val="24"/>
          <w:u w:val="none"/>
        </w:rPr>
        <w:t xml:space="preserve">1.- </w:t>
      </w:r>
      <w:r w:rsidR="00A304F2" w:rsidRPr="0072643E">
        <w:rPr>
          <w:rFonts w:ascii="Arial" w:hAnsi="Arial" w:cs="Arial"/>
          <w:w w:val="105"/>
          <w:szCs w:val="24"/>
          <w:u w:val="none"/>
        </w:rPr>
        <w:t>Se justificará la solvencia económica y financiera para la realización del contrato mediante la presentación de la siguiente documentación:</w:t>
      </w:r>
    </w:p>
    <w:p w:rsidR="00A304F2" w:rsidRPr="0072643E" w:rsidRDefault="00A304F2" w:rsidP="00A304F2">
      <w:pPr>
        <w:pStyle w:val="Textoindependiente"/>
        <w:spacing w:line="276" w:lineRule="auto"/>
        <w:ind w:right="-284"/>
        <w:rPr>
          <w:rFonts w:ascii="Arial" w:hAnsi="Arial" w:cs="Arial"/>
          <w:w w:val="105"/>
          <w:szCs w:val="24"/>
          <w:u w:val="none"/>
        </w:rPr>
      </w:pPr>
    </w:p>
    <w:p w:rsidR="00A304F2" w:rsidRPr="00AA3BDC" w:rsidRDefault="00A304F2" w:rsidP="00A304F2">
      <w:pPr>
        <w:pStyle w:val="Textoindependiente"/>
        <w:spacing w:line="276" w:lineRule="auto"/>
        <w:ind w:right="-284"/>
        <w:rPr>
          <w:rFonts w:ascii="Arial" w:hAnsi="Arial" w:cs="Arial"/>
          <w:bCs/>
          <w:w w:val="105"/>
          <w:szCs w:val="24"/>
          <w:u w:val="none"/>
        </w:rPr>
      </w:pPr>
      <w:r w:rsidRPr="00AA3BDC">
        <w:rPr>
          <w:rFonts w:ascii="Arial" w:hAnsi="Arial" w:cs="Arial"/>
          <w:w w:val="105"/>
          <w:szCs w:val="24"/>
          <w:u w:val="none"/>
        </w:rPr>
        <w:t xml:space="preserve">- </w:t>
      </w:r>
      <w:r w:rsidRPr="00AA3BDC">
        <w:rPr>
          <w:rFonts w:ascii="Arial" w:hAnsi="Arial" w:cs="Arial"/>
          <w:b/>
          <w:w w:val="105"/>
          <w:szCs w:val="24"/>
          <w:u w:val="none"/>
        </w:rPr>
        <w:t xml:space="preserve">Declaración </w:t>
      </w:r>
      <w:r w:rsidR="00AA3BDC" w:rsidRPr="00AA3BDC">
        <w:rPr>
          <w:rFonts w:ascii="Arial" w:hAnsi="Arial" w:cs="Arial"/>
          <w:b/>
          <w:w w:val="105"/>
          <w:szCs w:val="24"/>
          <w:u w:val="none"/>
        </w:rPr>
        <w:t xml:space="preserve"> de una entidad financiera</w:t>
      </w:r>
      <w:r w:rsidR="00AA3BDC" w:rsidRPr="00AA3BDC">
        <w:rPr>
          <w:rFonts w:ascii="Arial" w:hAnsi="Arial" w:cs="Arial"/>
          <w:w w:val="105"/>
          <w:szCs w:val="24"/>
          <w:u w:val="none"/>
        </w:rPr>
        <w:t>, co</w:t>
      </w:r>
      <w:r w:rsidR="00AA3BDC">
        <w:rPr>
          <w:rFonts w:ascii="Arial" w:hAnsi="Arial" w:cs="Arial"/>
          <w:w w:val="105"/>
          <w:szCs w:val="24"/>
          <w:u w:val="none"/>
        </w:rPr>
        <w:t>n</w:t>
      </w:r>
      <w:r w:rsidR="00AA3BDC" w:rsidRPr="00AA3BDC">
        <w:rPr>
          <w:rFonts w:ascii="Arial" w:hAnsi="Arial" w:cs="Arial"/>
          <w:w w:val="105"/>
          <w:szCs w:val="24"/>
          <w:u w:val="none"/>
        </w:rPr>
        <w:t xml:space="preserve"> la que se mantenga una relación comercial de  al</w:t>
      </w:r>
      <w:r w:rsidR="00AA3BDC">
        <w:rPr>
          <w:rFonts w:ascii="Arial" w:hAnsi="Arial" w:cs="Arial"/>
          <w:w w:val="105"/>
          <w:szCs w:val="24"/>
          <w:u w:val="none"/>
        </w:rPr>
        <w:t xml:space="preserve"> </w:t>
      </w:r>
      <w:r w:rsidR="00AA3BDC" w:rsidRPr="00AA3BDC">
        <w:rPr>
          <w:rFonts w:ascii="Arial" w:hAnsi="Arial" w:cs="Arial"/>
          <w:w w:val="105"/>
          <w:szCs w:val="24"/>
          <w:u w:val="none"/>
        </w:rPr>
        <w:t>menos seis meses, en la que se manifieste que el licitador cump</w:t>
      </w:r>
      <w:r w:rsidR="00AA3BDC">
        <w:rPr>
          <w:rFonts w:ascii="Arial" w:hAnsi="Arial" w:cs="Arial"/>
          <w:w w:val="105"/>
          <w:szCs w:val="24"/>
          <w:u w:val="none"/>
        </w:rPr>
        <w:t>le</w:t>
      </w:r>
      <w:r w:rsidR="00AA3BDC" w:rsidRPr="00AA3BDC">
        <w:rPr>
          <w:rFonts w:ascii="Arial" w:hAnsi="Arial" w:cs="Arial"/>
          <w:w w:val="105"/>
          <w:szCs w:val="24"/>
          <w:u w:val="none"/>
        </w:rPr>
        <w:t xml:space="preserve"> con regularidad </w:t>
      </w:r>
      <w:proofErr w:type="gramStart"/>
      <w:r w:rsidR="00AA3BDC" w:rsidRPr="00AA3BDC">
        <w:rPr>
          <w:rFonts w:ascii="Arial" w:hAnsi="Arial" w:cs="Arial"/>
          <w:w w:val="105"/>
          <w:szCs w:val="24"/>
          <w:u w:val="none"/>
        </w:rPr>
        <w:t>sus compromiso</w:t>
      </w:r>
      <w:proofErr w:type="gramEnd"/>
      <w:r w:rsidR="00AA3BDC" w:rsidRPr="00AA3BDC">
        <w:rPr>
          <w:rFonts w:ascii="Arial" w:hAnsi="Arial" w:cs="Arial"/>
          <w:w w:val="105"/>
          <w:szCs w:val="24"/>
          <w:u w:val="none"/>
        </w:rPr>
        <w:t xml:space="preserve"> de pago.</w:t>
      </w:r>
    </w:p>
    <w:p w:rsidR="00A304F2" w:rsidRPr="00AA3BDC" w:rsidRDefault="00A304F2" w:rsidP="00A304F2">
      <w:pPr>
        <w:pStyle w:val="Textoindependiente"/>
        <w:spacing w:line="276" w:lineRule="auto"/>
        <w:ind w:right="-284"/>
        <w:rPr>
          <w:rFonts w:ascii="Arial" w:hAnsi="Arial" w:cs="Arial"/>
          <w:w w:val="105"/>
          <w:szCs w:val="24"/>
          <w:u w:val="none"/>
        </w:rPr>
      </w:pPr>
    </w:p>
    <w:p w:rsidR="00A304F2" w:rsidRPr="0072643E" w:rsidRDefault="00A304F2" w:rsidP="00A304F2">
      <w:pPr>
        <w:pStyle w:val="Textoindependiente"/>
        <w:spacing w:line="276" w:lineRule="auto"/>
        <w:ind w:right="-284"/>
        <w:rPr>
          <w:rFonts w:ascii="Arial" w:hAnsi="Arial" w:cs="Arial"/>
          <w:w w:val="105"/>
          <w:szCs w:val="24"/>
          <w:u w:val="none"/>
        </w:rPr>
      </w:pPr>
      <w:r w:rsidRPr="0072643E">
        <w:rPr>
          <w:rFonts w:ascii="Arial" w:hAnsi="Arial" w:cs="Arial"/>
          <w:w w:val="105"/>
          <w:szCs w:val="24"/>
          <w:u w:val="none"/>
        </w:rPr>
        <w:t>En caso de participaciones conjuntas la solvencia económica y financiera podrá ser justificada indistintamente por cualquiera de las empresas que concurran conjuntamente, así como de forma acumulativa entre los integrantes de dicha participación.</w:t>
      </w:r>
    </w:p>
    <w:p w:rsidR="00A304F2" w:rsidRPr="0072643E" w:rsidRDefault="00A304F2" w:rsidP="00A304F2">
      <w:pPr>
        <w:pStyle w:val="Textoindependiente"/>
        <w:spacing w:line="276" w:lineRule="auto"/>
        <w:ind w:right="-284"/>
        <w:rPr>
          <w:rFonts w:ascii="Arial" w:hAnsi="Arial" w:cs="Arial"/>
          <w:w w:val="105"/>
          <w:szCs w:val="24"/>
          <w:u w:val="none"/>
        </w:rPr>
      </w:pPr>
    </w:p>
    <w:p w:rsidR="00A304F2" w:rsidRPr="0072643E" w:rsidRDefault="00A304F2" w:rsidP="00A304F2">
      <w:pPr>
        <w:pStyle w:val="Textoindependiente"/>
        <w:spacing w:line="276" w:lineRule="auto"/>
        <w:ind w:right="-284"/>
        <w:rPr>
          <w:rFonts w:ascii="Arial" w:hAnsi="Arial" w:cs="Arial"/>
          <w:w w:val="105"/>
          <w:szCs w:val="24"/>
          <w:u w:val="none"/>
        </w:rPr>
      </w:pPr>
      <w:r w:rsidRPr="0072643E">
        <w:rPr>
          <w:rFonts w:ascii="Arial" w:hAnsi="Arial" w:cs="Arial"/>
          <w:w w:val="105"/>
          <w:szCs w:val="24"/>
          <w:u w:val="none"/>
        </w:rPr>
        <w:t>2</w:t>
      </w:r>
      <w:r w:rsidR="00072E00">
        <w:rPr>
          <w:rFonts w:ascii="Arial" w:hAnsi="Arial" w:cs="Arial"/>
          <w:w w:val="105"/>
          <w:szCs w:val="24"/>
          <w:u w:val="none"/>
        </w:rPr>
        <w:t>.-</w:t>
      </w:r>
      <w:r w:rsidRPr="0072643E">
        <w:rPr>
          <w:rFonts w:ascii="Arial" w:hAnsi="Arial" w:cs="Arial"/>
          <w:w w:val="105"/>
          <w:szCs w:val="24"/>
          <w:u w:val="none"/>
        </w:rPr>
        <w:t xml:space="preserve"> Se </w:t>
      </w:r>
      <w:r w:rsidRPr="0072643E">
        <w:rPr>
          <w:rFonts w:ascii="Arial" w:hAnsi="Arial" w:cs="Arial"/>
          <w:spacing w:val="-2"/>
          <w:w w:val="105"/>
          <w:szCs w:val="24"/>
          <w:u w:val="none"/>
        </w:rPr>
        <w:t>j</w:t>
      </w:r>
      <w:r w:rsidRPr="0072643E">
        <w:rPr>
          <w:rFonts w:ascii="Arial" w:hAnsi="Arial" w:cs="Arial"/>
          <w:w w:val="105"/>
          <w:szCs w:val="24"/>
          <w:u w:val="none"/>
        </w:rPr>
        <w:t>us</w:t>
      </w:r>
      <w:r w:rsidRPr="0072643E">
        <w:rPr>
          <w:rFonts w:ascii="Arial" w:hAnsi="Arial" w:cs="Arial"/>
          <w:spacing w:val="-2"/>
          <w:w w:val="105"/>
          <w:szCs w:val="24"/>
          <w:u w:val="none"/>
        </w:rPr>
        <w:t>t</w:t>
      </w:r>
      <w:r w:rsidRPr="0072643E">
        <w:rPr>
          <w:rFonts w:ascii="Arial" w:hAnsi="Arial" w:cs="Arial"/>
          <w:spacing w:val="1"/>
          <w:w w:val="105"/>
          <w:szCs w:val="24"/>
          <w:u w:val="none"/>
        </w:rPr>
        <w:t>i</w:t>
      </w:r>
      <w:r w:rsidRPr="0072643E">
        <w:rPr>
          <w:rFonts w:ascii="Arial" w:hAnsi="Arial" w:cs="Arial"/>
          <w:spacing w:val="3"/>
          <w:w w:val="105"/>
          <w:szCs w:val="24"/>
          <w:u w:val="none"/>
        </w:rPr>
        <w:t>f</w:t>
      </w:r>
      <w:r w:rsidRPr="0072643E">
        <w:rPr>
          <w:rFonts w:ascii="Arial" w:hAnsi="Arial" w:cs="Arial"/>
          <w:spacing w:val="1"/>
          <w:w w:val="105"/>
          <w:szCs w:val="24"/>
          <w:u w:val="none"/>
        </w:rPr>
        <w:t>i</w:t>
      </w:r>
      <w:r w:rsidRPr="0072643E">
        <w:rPr>
          <w:rFonts w:ascii="Arial" w:hAnsi="Arial" w:cs="Arial"/>
          <w:w w:val="105"/>
          <w:szCs w:val="24"/>
          <w:u w:val="none"/>
        </w:rPr>
        <w:t>ca</w:t>
      </w:r>
      <w:r w:rsidRPr="0072643E">
        <w:rPr>
          <w:rFonts w:ascii="Arial" w:hAnsi="Arial" w:cs="Arial"/>
          <w:spacing w:val="-1"/>
          <w:w w:val="105"/>
          <w:szCs w:val="24"/>
          <w:u w:val="none"/>
        </w:rPr>
        <w:t>r</w:t>
      </w:r>
      <w:r w:rsidRPr="0072643E">
        <w:rPr>
          <w:rFonts w:ascii="Arial" w:hAnsi="Arial" w:cs="Arial"/>
          <w:w w:val="105"/>
          <w:szCs w:val="24"/>
          <w:u w:val="none"/>
        </w:rPr>
        <w:t xml:space="preserve">á </w:t>
      </w:r>
      <w:r w:rsidRPr="0072643E">
        <w:rPr>
          <w:rFonts w:ascii="Arial" w:hAnsi="Arial" w:cs="Arial"/>
          <w:spacing w:val="1"/>
          <w:w w:val="105"/>
          <w:szCs w:val="24"/>
          <w:u w:val="none"/>
        </w:rPr>
        <w:t>l</w:t>
      </w:r>
      <w:r w:rsidRPr="0072643E">
        <w:rPr>
          <w:rFonts w:ascii="Arial" w:hAnsi="Arial" w:cs="Arial"/>
          <w:w w:val="105"/>
          <w:szCs w:val="24"/>
          <w:u w:val="none"/>
        </w:rPr>
        <w:t xml:space="preserve">a </w:t>
      </w:r>
      <w:r w:rsidRPr="0072643E">
        <w:rPr>
          <w:rFonts w:ascii="Arial" w:hAnsi="Arial" w:cs="Arial"/>
          <w:spacing w:val="2"/>
          <w:w w:val="105"/>
          <w:szCs w:val="24"/>
          <w:u w:val="none"/>
        </w:rPr>
        <w:t>s</w:t>
      </w:r>
      <w:r w:rsidRPr="0072643E">
        <w:rPr>
          <w:rFonts w:ascii="Arial" w:hAnsi="Arial" w:cs="Arial"/>
          <w:w w:val="105"/>
          <w:szCs w:val="24"/>
          <w:u w:val="none"/>
        </w:rPr>
        <w:t>o</w:t>
      </w:r>
      <w:r w:rsidRPr="0072643E">
        <w:rPr>
          <w:rFonts w:ascii="Arial" w:hAnsi="Arial" w:cs="Arial"/>
          <w:spacing w:val="1"/>
          <w:w w:val="105"/>
          <w:szCs w:val="24"/>
          <w:u w:val="none"/>
        </w:rPr>
        <w:t>l</w:t>
      </w:r>
      <w:r w:rsidRPr="0072643E">
        <w:rPr>
          <w:rFonts w:ascii="Arial" w:hAnsi="Arial" w:cs="Arial"/>
          <w:w w:val="105"/>
          <w:szCs w:val="24"/>
          <w:u w:val="none"/>
        </w:rPr>
        <w:t>venc</w:t>
      </w:r>
      <w:r w:rsidRPr="0072643E">
        <w:rPr>
          <w:rFonts w:ascii="Arial" w:hAnsi="Arial" w:cs="Arial"/>
          <w:spacing w:val="1"/>
          <w:w w:val="105"/>
          <w:szCs w:val="24"/>
          <w:u w:val="none"/>
        </w:rPr>
        <w:t>i</w:t>
      </w:r>
      <w:r w:rsidRPr="0072643E">
        <w:rPr>
          <w:rFonts w:ascii="Arial" w:hAnsi="Arial" w:cs="Arial"/>
          <w:w w:val="105"/>
          <w:szCs w:val="24"/>
          <w:u w:val="none"/>
        </w:rPr>
        <w:t xml:space="preserve">a </w:t>
      </w:r>
      <w:r w:rsidRPr="0072643E">
        <w:rPr>
          <w:rFonts w:ascii="Arial" w:hAnsi="Arial" w:cs="Arial"/>
          <w:spacing w:val="-2"/>
          <w:w w:val="105"/>
          <w:szCs w:val="24"/>
          <w:u w:val="none"/>
        </w:rPr>
        <w:t>t</w:t>
      </w:r>
      <w:r w:rsidRPr="0072643E">
        <w:rPr>
          <w:rFonts w:ascii="Arial" w:hAnsi="Arial" w:cs="Arial"/>
          <w:w w:val="105"/>
          <w:szCs w:val="24"/>
          <w:u w:val="none"/>
        </w:rPr>
        <w:t>écn</w:t>
      </w:r>
      <w:r w:rsidRPr="0072643E">
        <w:rPr>
          <w:rFonts w:ascii="Arial" w:hAnsi="Arial" w:cs="Arial"/>
          <w:spacing w:val="1"/>
          <w:w w:val="105"/>
          <w:szCs w:val="24"/>
          <w:u w:val="none"/>
        </w:rPr>
        <w:t>i</w:t>
      </w:r>
      <w:r w:rsidRPr="0072643E">
        <w:rPr>
          <w:rFonts w:ascii="Arial" w:hAnsi="Arial" w:cs="Arial"/>
          <w:w w:val="105"/>
          <w:szCs w:val="24"/>
          <w:u w:val="none"/>
        </w:rPr>
        <w:t xml:space="preserve">ca </w:t>
      </w:r>
      <w:r w:rsidRPr="0072643E">
        <w:rPr>
          <w:rFonts w:ascii="Arial" w:hAnsi="Arial" w:cs="Arial"/>
          <w:spacing w:val="1"/>
          <w:w w:val="105"/>
          <w:szCs w:val="24"/>
          <w:u w:val="none"/>
        </w:rPr>
        <w:t>m</w:t>
      </w:r>
      <w:r w:rsidRPr="0072643E">
        <w:rPr>
          <w:rFonts w:ascii="Arial" w:hAnsi="Arial" w:cs="Arial"/>
          <w:w w:val="105"/>
          <w:szCs w:val="24"/>
          <w:u w:val="none"/>
        </w:rPr>
        <w:t>e</w:t>
      </w:r>
      <w:r w:rsidRPr="0072643E">
        <w:rPr>
          <w:rFonts w:ascii="Arial" w:hAnsi="Arial" w:cs="Arial"/>
          <w:spacing w:val="-3"/>
          <w:w w:val="105"/>
          <w:szCs w:val="24"/>
          <w:u w:val="none"/>
        </w:rPr>
        <w:t>d</w:t>
      </w:r>
      <w:r w:rsidRPr="0072643E">
        <w:rPr>
          <w:rFonts w:ascii="Arial" w:hAnsi="Arial" w:cs="Arial"/>
          <w:spacing w:val="1"/>
          <w:w w:val="105"/>
          <w:szCs w:val="24"/>
          <w:u w:val="none"/>
        </w:rPr>
        <w:t>i</w:t>
      </w:r>
      <w:r w:rsidRPr="0072643E">
        <w:rPr>
          <w:rFonts w:ascii="Arial" w:hAnsi="Arial" w:cs="Arial"/>
          <w:w w:val="105"/>
          <w:szCs w:val="24"/>
          <w:u w:val="none"/>
        </w:rPr>
        <w:t>an</w:t>
      </w:r>
      <w:r w:rsidRPr="0072643E">
        <w:rPr>
          <w:rFonts w:ascii="Arial" w:hAnsi="Arial" w:cs="Arial"/>
          <w:spacing w:val="1"/>
          <w:w w:val="105"/>
          <w:szCs w:val="24"/>
          <w:u w:val="none"/>
        </w:rPr>
        <w:t>t</w:t>
      </w:r>
      <w:r w:rsidRPr="0072643E">
        <w:rPr>
          <w:rFonts w:ascii="Arial" w:hAnsi="Arial" w:cs="Arial"/>
          <w:w w:val="105"/>
          <w:szCs w:val="24"/>
          <w:u w:val="none"/>
        </w:rPr>
        <w:t xml:space="preserve">e </w:t>
      </w:r>
      <w:r w:rsidRPr="0072643E">
        <w:rPr>
          <w:rFonts w:ascii="Arial" w:hAnsi="Arial" w:cs="Arial"/>
          <w:spacing w:val="1"/>
          <w:w w:val="105"/>
          <w:szCs w:val="24"/>
          <w:u w:val="none"/>
        </w:rPr>
        <w:t>l</w:t>
      </w:r>
      <w:r w:rsidRPr="0072643E">
        <w:rPr>
          <w:rFonts w:ascii="Arial" w:hAnsi="Arial" w:cs="Arial"/>
          <w:w w:val="105"/>
          <w:szCs w:val="24"/>
          <w:u w:val="none"/>
        </w:rPr>
        <w:t xml:space="preserve">a </w:t>
      </w:r>
      <w:r w:rsidRPr="0072643E">
        <w:rPr>
          <w:rFonts w:ascii="Arial" w:hAnsi="Arial" w:cs="Arial"/>
          <w:spacing w:val="2"/>
          <w:w w:val="105"/>
          <w:szCs w:val="24"/>
          <w:u w:val="none"/>
        </w:rPr>
        <w:t>p</w:t>
      </w:r>
      <w:r w:rsidRPr="0072643E">
        <w:rPr>
          <w:rFonts w:ascii="Arial" w:hAnsi="Arial" w:cs="Arial"/>
          <w:spacing w:val="-5"/>
          <w:w w:val="105"/>
          <w:szCs w:val="24"/>
          <w:u w:val="none"/>
        </w:rPr>
        <w:t>r</w:t>
      </w:r>
      <w:r w:rsidRPr="0072643E">
        <w:rPr>
          <w:rFonts w:ascii="Arial" w:hAnsi="Arial" w:cs="Arial"/>
          <w:w w:val="105"/>
          <w:szCs w:val="24"/>
          <w:u w:val="none"/>
        </w:rPr>
        <w:t>e</w:t>
      </w:r>
      <w:r w:rsidRPr="0072643E">
        <w:rPr>
          <w:rFonts w:ascii="Arial" w:hAnsi="Arial" w:cs="Arial"/>
          <w:spacing w:val="2"/>
          <w:w w:val="105"/>
          <w:szCs w:val="24"/>
          <w:u w:val="none"/>
        </w:rPr>
        <w:t>s</w:t>
      </w:r>
      <w:r w:rsidRPr="0072643E">
        <w:rPr>
          <w:rFonts w:ascii="Arial" w:hAnsi="Arial" w:cs="Arial"/>
          <w:w w:val="105"/>
          <w:szCs w:val="24"/>
          <w:u w:val="none"/>
        </w:rPr>
        <w:t>en</w:t>
      </w:r>
      <w:r w:rsidRPr="0072643E">
        <w:rPr>
          <w:rFonts w:ascii="Arial" w:hAnsi="Arial" w:cs="Arial"/>
          <w:spacing w:val="-2"/>
          <w:w w:val="105"/>
          <w:szCs w:val="24"/>
          <w:u w:val="none"/>
        </w:rPr>
        <w:t>t</w:t>
      </w:r>
      <w:r w:rsidRPr="0072643E">
        <w:rPr>
          <w:rFonts w:ascii="Arial" w:hAnsi="Arial" w:cs="Arial"/>
          <w:w w:val="105"/>
          <w:szCs w:val="24"/>
          <w:u w:val="none"/>
        </w:rPr>
        <w:t>a</w:t>
      </w:r>
      <w:r w:rsidRPr="0072643E">
        <w:rPr>
          <w:rFonts w:ascii="Arial" w:hAnsi="Arial" w:cs="Arial"/>
          <w:spacing w:val="2"/>
          <w:w w:val="105"/>
          <w:szCs w:val="24"/>
          <w:u w:val="none"/>
        </w:rPr>
        <w:t>c</w:t>
      </w:r>
      <w:r w:rsidRPr="0072643E">
        <w:rPr>
          <w:rFonts w:ascii="Arial" w:hAnsi="Arial" w:cs="Arial"/>
          <w:spacing w:val="1"/>
          <w:w w:val="105"/>
          <w:szCs w:val="24"/>
          <w:u w:val="none"/>
        </w:rPr>
        <w:t>i</w:t>
      </w:r>
      <w:r w:rsidRPr="0072643E">
        <w:rPr>
          <w:rFonts w:ascii="Arial" w:hAnsi="Arial" w:cs="Arial"/>
          <w:spacing w:val="-3"/>
          <w:w w:val="105"/>
          <w:szCs w:val="24"/>
          <w:u w:val="none"/>
        </w:rPr>
        <w:t>ó</w:t>
      </w:r>
      <w:r w:rsidRPr="0072643E">
        <w:rPr>
          <w:rFonts w:ascii="Arial" w:hAnsi="Arial" w:cs="Arial"/>
          <w:w w:val="105"/>
          <w:szCs w:val="24"/>
          <w:u w:val="none"/>
        </w:rPr>
        <w:t xml:space="preserve">n </w:t>
      </w:r>
      <w:r w:rsidRPr="0072643E">
        <w:rPr>
          <w:rFonts w:ascii="Arial" w:hAnsi="Arial" w:cs="Arial"/>
          <w:spacing w:val="2"/>
          <w:w w:val="105"/>
          <w:szCs w:val="24"/>
          <w:u w:val="none"/>
        </w:rPr>
        <w:t>d</w:t>
      </w:r>
      <w:r w:rsidRPr="0072643E">
        <w:rPr>
          <w:rFonts w:ascii="Arial" w:hAnsi="Arial" w:cs="Arial"/>
          <w:w w:val="105"/>
          <w:szCs w:val="24"/>
          <w:u w:val="none"/>
        </w:rPr>
        <w:t xml:space="preserve">e </w:t>
      </w:r>
      <w:r w:rsidRPr="0072643E">
        <w:rPr>
          <w:rFonts w:ascii="Arial" w:hAnsi="Arial" w:cs="Arial"/>
          <w:spacing w:val="1"/>
          <w:w w:val="105"/>
          <w:szCs w:val="24"/>
          <w:u w:val="none"/>
        </w:rPr>
        <w:t>l</w:t>
      </w:r>
      <w:r w:rsidRPr="0072643E">
        <w:rPr>
          <w:rFonts w:ascii="Arial" w:hAnsi="Arial" w:cs="Arial"/>
          <w:w w:val="105"/>
          <w:szCs w:val="24"/>
          <w:u w:val="none"/>
        </w:rPr>
        <w:t xml:space="preserve">a </w:t>
      </w:r>
      <w:r w:rsidRPr="0072643E">
        <w:rPr>
          <w:rFonts w:ascii="Arial" w:hAnsi="Arial" w:cs="Arial"/>
          <w:spacing w:val="2"/>
          <w:w w:val="105"/>
          <w:szCs w:val="24"/>
          <w:u w:val="none"/>
        </w:rPr>
        <w:t>s</w:t>
      </w:r>
      <w:r w:rsidRPr="0072643E">
        <w:rPr>
          <w:rFonts w:ascii="Arial" w:hAnsi="Arial" w:cs="Arial"/>
          <w:spacing w:val="1"/>
          <w:w w:val="105"/>
          <w:szCs w:val="24"/>
          <w:u w:val="none"/>
        </w:rPr>
        <w:t>i</w:t>
      </w:r>
      <w:r w:rsidRPr="0072643E">
        <w:rPr>
          <w:rFonts w:ascii="Arial" w:hAnsi="Arial" w:cs="Arial"/>
          <w:w w:val="105"/>
          <w:szCs w:val="24"/>
          <w:u w:val="none"/>
        </w:rPr>
        <w:t>gu</w:t>
      </w:r>
      <w:r w:rsidRPr="0072643E">
        <w:rPr>
          <w:rFonts w:ascii="Arial" w:hAnsi="Arial" w:cs="Arial"/>
          <w:spacing w:val="1"/>
          <w:w w:val="105"/>
          <w:szCs w:val="24"/>
          <w:u w:val="none"/>
        </w:rPr>
        <w:t>i</w:t>
      </w:r>
      <w:r w:rsidRPr="0072643E">
        <w:rPr>
          <w:rFonts w:ascii="Arial" w:hAnsi="Arial" w:cs="Arial"/>
          <w:w w:val="105"/>
          <w:szCs w:val="24"/>
          <w:u w:val="none"/>
        </w:rPr>
        <w:t>en</w:t>
      </w:r>
      <w:r w:rsidRPr="0072643E">
        <w:rPr>
          <w:rFonts w:ascii="Arial" w:hAnsi="Arial" w:cs="Arial"/>
          <w:spacing w:val="-2"/>
          <w:w w:val="105"/>
          <w:szCs w:val="24"/>
          <w:u w:val="none"/>
        </w:rPr>
        <w:t>t</w:t>
      </w:r>
      <w:r w:rsidRPr="0072643E">
        <w:rPr>
          <w:rFonts w:ascii="Arial" w:hAnsi="Arial" w:cs="Arial"/>
          <w:w w:val="105"/>
          <w:szCs w:val="24"/>
          <w:u w:val="none"/>
        </w:rPr>
        <w:t>e docu</w:t>
      </w:r>
      <w:r w:rsidRPr="0072643E">
        <w:rPr>
          <w:rFonts w:ascii="Arial" w:hAnsi="Arial" w:cs="Arial"/>
          <w:spacing w:val="1"/>
          <w:w w:val="105"/>
          <w:szCs w:val="24"/>
          <w:u w:val="none"/>
        </w:rPr>
        <w:t>m</w:t>
      </w:r>
      <w:r w:rsidRPr="0072643E">
        <w:rPr>
          <w:rFonts w:ascii="Arial" w:hAnsi="Arial" w:cs="Arial"/>
          <w:w w:val="105"/>
          <w:szCs w:val="24"/>
          <w:u w:val="none"/>
        </w:rPr>
        <w:t>e</w:t>
      </w:r>
      <w:r w:rsidRPr="0072643E">
        <w:rPr>
          <w:rFonts w:ascii="Arial" w:hAnsi="Arial" w:cs="Arial"/>
          <w:spacing w:val="-3"/>
          <w:w w:val="105"/>
          <w:szCs w:val="24"/>
          <w:u w:val="none"/>
        </w:rPr>
        <w:t>n</w:t>
      </w:r>
      <w:r w:rsidRPr="0072643E">
        <w:rPr>
          <w:rFonts w:ascii="Arial" w:hAnsi="Arial" w:cs="Arial"/>
          <w:spacing w:val="1"/>
          <w:w w:val="105"/>
          <w:szCs w:val="24"/>
          <w:u w:val="none"/>
        </w:rPr>
        <w:t>t</w:t>
      </w:r>
      <w:r w:rsidRPr="0072643E">
        <w:rPr>
          <w:rFonts w:ascii="Arial" w:hAnsi="Arial" w:cs="Arial"/>
          <w:w w:val="105"/>
          <w:szCs w:val="24"/>
          <w:u w:val="none"/>
        </w:rPr>
        <w:t>ac</w:t>
      </w:r>
      <w:r w:rsidRPr="0072643E">
        <w:rPr>
          <w:rFonts w:ascii="Arial" w:hAnsi="Arial" w:cs="Arial"/>
          <w:spacing w:val="1"/>
          <w:w w:val="105"/>
          <w:szCs w:val="24"/>
          <w:u w:val="none"/>
        </w:rPr>
        <w:t>i</w:t>
      </w:r>
      <w:r w:rsidRPr="0072643E">
        <w:rPr>
          <w:rFonts w:ascii="Arial" w:hAnsi="Arial" w:cs="Arial"/>
          <w:w w:val="105"/>
          <w:szCs w:val="24"/>
          <w:u w:val="none"/>
        </w:rPr>
        <w:t>ón:</w:t>
      </w:r>
    </w:p>
    <w:p w:rsidR="00A304F2" w:rsidRPr="0072643E" w:rsidRDefault="00A304F2" w:rsidP="00A304F2">
      <w:pPr>
        <w:pStyle w:val="Textoindependiente"/>
        <w:spacing w:line="276" w:lineRule="auto"/>
        <w:ind w:right="-284"/>
        <w:rPr>
          <w:rFonts w:ascii="Arial" w:hAnsi="Arial" w:cs="Arial"/>
          <w:w w:val="105"/>
          <w:szCs w:val="24"/>
          <w:u w:val="none"/>
        </w:rPr>
      </w:pPr>
    </w:p>
    <w:p w:rsidR="00AA3BDC" w:rsidRDefault="00A304F2" w:rsidP="00A304F2">
      <w:pPr>
        <w:pStyle w:val="Textoindependiente"/>
        <w:spacing w:line="276" w:lineRule="auto"/>
        <w:ind w:right="-284"/>
        <w:rPr>
          <w:rFonts w:ascii="Arial" w:hAnsi="Arial" w:cs="Arial"/>
          <w:bCs/>
          <w:w w:val="105"/>
          <w:szCs w:val="24"/>
          <w:u w:val="none"/>
        </w:rPr>
      </w:pPr>
      <w:r w:rsidRPr="0072643E">
        <w:rPr>
          <w:rFonts w:ascii="Arial" w:hAnsi="Arial" w:cs="Arial"/>
          <w:b/>
          <w:bCs/>
          <w:spacing w:val="1"/>
          <w:w w:val="105"/>
          <w:szCs w:val="24"/>
          <w:u w:val="none"/>
        </w:rPr>
        <w:t>- R</w:t>
      </w:r>
      <w:r w:rsidRPr="0072643E">
        <w:rPr>
          <w:rFonts w:ascii="Arial" w:hAnsi="Arial" w:cs="Arial"/>
          <w:b/>
          <w:bCs/>
          <w:spacing w:val="2"/>
          <w:w w:val="105"/>
          <w:szCs w:val="24"/>
          <w:u w:val="none"/>
        </w:rPr>
        <w:t>e</w:t>
      </w:r>
      <w:r w:rsidRPr="0072643E">
        <w:rPr>
          <w:rFonts w:ascii="Arial" w:hAnsi="Arial" w:cs="Arial"/>
          <w:b/>
          <w:bCs/>
          <w:spacing w:val="1"/>
          <w:w w:val="105"/>
          <w:szCs w:val="24"/>
          <w:u w:val="none"/>
        </w:rPr>
        <w:t>l</w:t>
      </w:r>
      <w:r w:rsidRPr="0072643E">
        <w:rPr>
          <w:rFonts w:ascii="Arial" w:hAnsi="Arial" w:cs="Arial"/>
          <w:b/>
          <w:bCs/>
          <w:w w:val="105"/>
          <w:szCs w:val="24"/>
          <w:u w:val="none"/>
        </w:rPr>
        <w:t>a</w:t>
      </w:r>
      <w:r w:rsidRPr="0072643E">
        <w:rPr>
          <w:rFonts w:ascii="Arial" w:hAnsi="Arial" w:cs="Arial"/>
          <w:b/>
          <w:bCs/>
          <w:spacing w:val="2"/>
          <w:w w:val="105"/>
          <w:szCs w:val="24"/>
          <w:u w:val="none"/>
        </w:rPr>
        <w:t>c</w:t>
      </w:r>
      <w:r w:rsidRPr="0072643E">
        <w:rPr>
          <w:rFonts w:ascii="Arial" w:hAnsi="Arial" w:cs="Arial"/>
          <w:b/>
          <w:bCs/>
          <w:spacing w:val="1"/>
          <w:w w:val="105"/>
          <w:szCs w:val="24"/>
          <w:u w:val="none"/>
        </w:rPr>
        <w:t>i</w:t>
      </w:r>
      <w:r w:rsidRPr="0072643E">
        <w:rPr>
          <w:rFonts w:ascii="Arial" w:hAnsi="Arial" w:cs="Arial"/>
          <w:b/>
          <w:bCs/>
          <w:spacing w:val="3"/>
          <w:w w:val="105"/>
          <w:szCs w:val="24"/>
          <w:u w:val="none"/>
        </w:rPr>
        <w:t>ó</w:t>
      </w:r>
      <w:r w:rsidRPr="0072643E">
        <w:rPr>
          <w:rFonts w:ascii="Arial" w:hAnsi="Arial" w:cs="Arial"/>
          <w:b/>
          <w:bCs/>
          <w:w w:val="105"/>
          <w:szCs w:val="24"/>
          <w:u w:val="none"/>
        </w:rPr>
        <w:t xml:space="preserve">n de </w:t>
      </w:r>
      <w:r w:rsidR="00AA3BDC">
        <w:rPr>
          <w:rFonts w:ascii="Arial" w:hAnsi="Arial" w:cs="Arial"/>
          <w:b/>
          <w:bCs/>
          <w:w w:val="105"/>
          <w:szCs w:val="24"/>
          <w:u w:val="none"/>
        </w:rPr>
        <w:t xml:space="preserve"> servicios de limpieza e</w:t>
      </w:r>
      <w:r w:rsidRPr="0072643E">
        <w:rPr>
          <w:rFonts w:ascii="Arial" w:hAnsi="Arial" w:cs="Arial"/>
          <w:w w:val="105"/>
          <w:szCs w:val="24"/>
          <w:u w:val="none"/>
        </w:rPr>
        <w:t xml:space="preserve">n </w:t>
      </w:r>
      <w:r w:rsidRPr="0072643E">
        <w:rPr>
          <w:rFonts w:ascii="Arial" w:hAnsi="Arial" w:cs="Arial"/>
          <w:spacing w:val="2"/>
          <w:w w:val="105"/>
          <w:szCs w:val="24"/>
          <w:u w:val="none"/>
        </w:rPr>
        <w:t>e</w:t>
      </w:r>
      <w:r w:rsidRPr="0072643E">
        <w:rPr>
          <w:rFonts w:ascii="Arial" w:hAnsi="Arial" w:cs="Arial"/>
          <w:w w:val="105"/>
          <w:szCs w:val="24"/>
          <w:u w:val="none"/>
        </w:rPr>
        <w:t xml:space="preserve">l </w:t>
      </w:r>
      <w:r w:rsidRPr="0072643E">
        <w:rPr>
          <w:rFonts w:ascii="Arial" w:hAnsi="Arial" w:cs="Arial"/>
          <w:spacing w:val="2"/>
          <w:w w:val="105"/>
          <w:szCs w:val="24"/>
          <w:u w:val="none"/>
        </w:rPr>
        <w:t>cu</w:t>
      </w:r>
      <w:r w:rsidRPr="0072643E">
        <w:rPr>
          <w:rFonts w:ascii="Arial" w:hAnsi="Arial" w:cs="Arial"/>
          <w:spacing w:val="1"/>
          <w:w w:val="105"/>
          <w:szCs w:val="24"/>
          <w:u w:val="none"/>
        </w:rPr>
        <w:t>r</w:t>
      </w:r>
      <w:r w:rsidRPr="0072643E">
        <w:rPr>
          <w:rFonts w:ascii="Arial" w:hAnsi="Arial" w:cs="Arial"/>
          <w:spacing w:val="2"/>
          <w:w w:val="105"/>
          <w:szCs w:val="24"/>
          <w:u w:val="none"/>
        </w:rPr>
        <w:t>s</w:t>
      </w:r>
      <w:r w:rsidRPr="0072643E">
        <w:rPr>
          <w:rFonts w:ascii="Arial" w:hAnsi="Arial" w:cs="Arial"/>
          <w:w w:val="105"/>
          <w:szCs w:val="24"/>
          <w:u w:val="none"/>
        </w:rPr>
        <w:t xml:space="preserve">o </w:t>
      </w:r>
      <w:r w:rsidRPr="0072643E">
        <w:rPr>
          <w:rFonts w:ascii="Arial" w:hAnsi="Arial" w:cs="Arial"/>
          <w:spacing w:val="2"/>
          <w:w w:val="105"/>
          <w:szCs w:val="24"/>
          <w:u w:val="none"/>
        </w:rPr>
        <w:t>d</w:t>
      </w:r>
      <w:r w:rsidRPr="0072643E">
        <w:rPr>
          <w:rFonts w:ascii="Arial" w:hAnsi="Arial" w:cs="Arial"/>
          <w:w w:val="105"/>
          <w:szCs w:val="24"/>
          <w:u w:val="none"/>
        </w:rPr>
        <w:t xml:space="preserve">e </w:t>
      </w:r>
      <w:r w:rsidRPr="0072643E">
        <w:rPr>
          <w:rFonts w:ascii="Arial" w:hAnsi="Arial" w:cs="Arial"/>
          <w:spacing w:val="3"/>
          <w:w w:val="105"/>
          <w:szCs w:val="24"/>
          <w:u w:val="none"/>
        </w:rPr>
        <w:t>l</w:t>
      </w:r>
      <w:r w:rsidRPr="0072643E">
        <w:rPr>
          <w:rFonts w:ascii="Arial" w:hAnsi="Arial" w:cs="Arial"/>
          <w:w w:val="105"/>
          <w:szCs w:val="24"/>
          <w:u w:val="none"/>
        </w:rPr>
        <w:t xml:space="preserve">os </w:t>
      </w:r>
      <w:r w:rsidRPr="0072643E">
        <w:rPr>
          <w:rFonts w:ascii="Arial" w:hAnsi="Arial" w:cs="Arial"/>
          <w:bCs/>
          <w:spacing w:val="3"/>
          <w:w w:val="105"/>
          <w:szCs w:val="24"/>
          <w:u w:val="none"/>
        </w:rPr>
        <w:t>ú</w:t>
      </w:r>
      <w:r w:rsidRPr="0072643E">
        <w:rPr>
          <w:rFonts w:ascii="Arial" w:hAnsi="Arial" w:cs="Arial"/>
          <w:bCs/>
          <w:spacing w:val="1"/>
          <w:w w:val="105"/>
          <w:szCs w:val="24"/>
          <w:u w:val="none"/>
        </w:rPr>
        <w:t>ltim</w:t>
      </w:r>
      <w:r w:rsidRPr="0072643E">
        <w:rPr>
          <w:rFonts w:ascii="Arial" w:hAnsi="Arial" w:cs="Arial"/>
          <w:bCs/>
          <w:spacing w:val="3"/>
          <w:w w:val="105"/>
          <w:szCs w:val="24"/>
          <w:u w:val="none"/>
        </w:rPr>
        <w:t>o</w:t>
      </w:r>
      <w:r w:rsidRPr="0072643E">
        <w:rPr>
          <w:rFonts w:ascii="Arial" w:hAnsi="Arial" w:cs="Arial"/>
          <w:bCs/>
          <w:w w:val="105"/>
          <w:szCs w:val="24"/>
          <w:u w:val="none"/>
        </w:rPr>
        <w:t xml:space="preserve">s </w:t>
      </w:r>
      <w:r w:rsidRPr="0072643E">
        <w:rPr>
          <w:rFonts w:ascii="Arial" w:hAnsi="Arial" w:cs="Arial"/>
          <w:bCs/>
          <w:spacing w:val="2"/>
          <w:w w:val="105"/>
          <w:szCs w:val="24"/>
          <w:u w:val="none"/>
        </w:rPr>
        <w:t>c</w:t>
      </w:r>
      <w:r w:rsidRPr="0072643E">
        <w:rPr>
          <w:rFonts w:ascii="Arial" w:hAnsi="Arial" w:cs="Arial"/>
          <w:bCs/>
          <w:spacing w:val="1"/>
          <w:w w:val="105"/>
          <w:szCs w:val="24"/>
          <w:u w:val="none"/>
        </w:rPr>
        <w:t>i</w:t>
      </w:r>
      <w:r w:rsidRPr="0072643E">
        <w:rPr>
          <w:rFonts w:ascii="Arial" w:hAnsi="Arial" w:cs="Arial"/>
          <w:bCs/>
          <w:spacing w:val="3"/>
          <w:w w:val="105"/>
          <w:szCs w:val="24"/>
          <w:u w:val="none"/>
        </w:rPr>
        <w:t>n</w:t>
      </w:r>
      <w:r w:rsidRPr="0072643E">
        <w:rPr>
          <w:rFonts w:ascii="Arial" w:hAnsi="Arial" w:cs="Arial"/>
          <w:bCs/>
          <w:w w:val="105"/>
          <w:szCs w:val="24"/>
          <w:u w:val="none"/>
        </w:rPr>
        <w:t xml:space="preserve">co </w:t>
      </w:r>
      <w:r w:rsidRPr="0072643E">
        <w:rPr>
          <w:rFonts w:ascii="Arial" w:hAnsi="Arial" w:cs="Arial"/>
          <w:bCs/>
          <w:spacing w:val="2"/>
          <w:w w:val="105"/>
          <w:szCs w:val="24"/>
          <w:u w:val="none"/>
        </w:rPr>
        <w:t>a</w:t>
      </w:r>
      <w:r w:rsidRPr="0072643E">
        <w:rPr>
          <w:rFonts w:ascii="Arial" w:hAnsi="Arial" w:cs="Arial"/>
          <w:bCs/>
          <w:w w:val="105"/>
          <w:szCs w:val="24"/>
          <w:u w:val="none"/>
        </w:rPr>
        <w:t>ñ</w:t>
      </w:r>
      <w:r w:rsidRPr="0072643E">
        <w:rPr>
          <w:rFonts w:ascii="Arial" w:hAnsi="Arial" w:cs="Arial"/>
          <w:bCs/>
          <w:spacing w:val="3"/>
          <w:w w:val="105"/>
          <w:szCs w:val="24"/>
          <w:u w:val="none"/>
        </w:rPr>
        <w:t>o</w:t>
      </w:r>
      <w:r w:rsidRPr="0072643E">
        <w:rPr>
          <w:rFonts w:ascii="Arial" w:hAnsi="Arial" w:cs="Arial"/>
          <w:bCs/>
          <w:spacing w:val="2"/>
          <w:w w:val="105"/>
          <w:szCs w:val="24"/>
          <w:u w:val="none"/>
        </w:rPr>
        <w:t>s</w:t>
      </w:r>
      <w:r w:rsidR="00AA3BDC">
        <w:rPr>
          <w:rFonts w:ascii="Arial" w:hAnsi="Arial" w:cs="Arial"/>
          <w:bCs/>
          <w:w w:val="105"/>
          <w:szCs w:val="24"/>
          <w:u w:val="none"/>
        </w:rPr>
        <w:t xml:space="preserve"> que cumplan alguno de los siguientes requisitos: </w:t>
      </w:r>
    </w:p>
    <w:p w:rsidR="00AA3BDC" w:rsidRDefault="00AA3BDC" w:rsidP="00A304F2">
      <w:pPr>
        <w:pStyle w:val="Textoindependiente"/>
        <w:spacing w:line="276" w:lineRule="auto"/>
        <w:ind w:right="-284"/>
        <w:rPr>
          <w:rFonts w:ascii="Arial" w:hAnsi="Arial" w:cs="Arial"/>
          <w:bCs/>
          <w:w w:val="105"/>
          <w:szCs w:val="24"/>
          <w:u w:val="none"/>
        </w:rPr>
      </w:pPr>
      <w:r>
        <w:rPr>
          <w:rFonts w:ascii="Arial" w:hAnsi="Arial" w:cs="Arial"/>
          <w:bCs/>
          <w:w w:val="105"/>
          <w:szCs w:val="24"/>
          <w:u w:val="none"/>
        </w:rPr>
        <w:t>- Al menos un contrato de importe superior a 50.000 €/ año.</w:t>
      </w:r>
    </w:p>
    <w:p w:rsidR="00AA3BDC" w:rsidRDefault="00AA3BDC" w:rsidP="00A304F2">
      <w:pPr>
        <w:pStyle w:val="Textoindependiente"/>
        <w:spacing w:line="276" w:lineRule="auto"/>
        <w:ind w:right="-284"/>
        <w:rPr>
          <w:rFonts w:ascii="Arial" w:hAnsi="Arial" w:cs="Arial"/>
          <w:bCs/>
          <w:w w:val="105"/>
          <w:szCs w:val="24"/>
          <w:u w:val="none"/>
        </w:rPr>
      </w:pPr>
      <w:r>
        <w:rPr>
          <w:rFonts w:ascii="Arial" w:hAnsi="Arial" w:cs="Arial"/>
          <w:bCs/>
          <w:w w:val="105"/>
          <w:szCs w:val="24"/>
          <w:u w:val="none"/>
        </w:rPr>
        <w:t>- Varios contratos con importe acumulado de 70.000 e / año.</w:t>
      </w:r>
    </w:p>
    <w:p w:rsidR="00AA3BDC" w:rsidRDefault="00AA3BDC" w:rsidP="00A304F2">
      <w:pPr>
        <w:pStyle w:val="Textoindependiente"/>
        <w:spacing w:line="276" w:lineRule="auto"/>
        <w:ind w:right="-284"/>
        <w:rPr>
          <w:rFonts w:ascii="Arial" w:hAnsi="Arial" w:cs="Arial"/>
          <w:bCs/>
          <w:w w:val="105"/>
          <w:szCs w:val="24"/>
          <w:u w:val="none"/>
        </w:rPr>
      </w:pPr>
    </w:p>
    <w:p w:rsidR="00A304F2" w:rsidRPr="0072643E" w:rsidRDefault="00AA3BDC" w:rsidP="00AA3BDC">
      <w:pPr>
        <w:pStyle w:val="Textoindependiente"/>
        <w:spacing w:line="276" w:lineRule="auto"/>
        <w:ind w:right="-284"/>
        <w:rPr>
          <w:rFonts w:ascii="Arial" w:hAnsi="Arial" w:cs="Arial"/>
          <w:bCs/>
          <w:w w:val="105"/>
          <w:szCs w:val="24"/>
          <w:u w:val="none"/>
        </w:rPr>
      </w:pPr>
      <w:r>
        <w:rPr>
          <w:rFonts w:ascii="Arial" w:hAnsi="Arial" w:cs="Arial"/>
          <w:bCs/>
          <w:w w:val="105"/>
          <w:szCs w:val="24"/>
          <w:u w:val="none"/>
        </w:rPr>
        <w:t>A</w:t>
      </w:r>
      <w:r w:rsidR="00A304F2" w:rsidRPr="0072643E">
        <w:rPr>
          <w:rFonts w:ascii="Arial" w:hAnsi="Arial" w:cs="Arial"/>
          <w:spacing w:val="2"/>
          <w:w w:val="105"/>
          <w:szCs w:val="24"/>
          <w:u w:val="none"/>
        </w:rPr>
        <w:t>va</w:t>
      </w:r>
      <w:r w:rsidR="00A304F2" w:rsidRPr="0072643E">
        <w:rPr>
          <w:rFonts w:ascii="Arial" w:hAnsi="Arial" w:cs="Arial"/>
          <w:spacing w:val="3"/>
          <w:w w:val="105"/>
          <w:szCs w:val="24"/>
          <w:u w:val="none"/>
        </w:rPr>
        <w:t>l</w:t>
      </w:r>
      <w:r w:rsidR="00A304F2" w:rsidRPr="0072643E">
        <w:rPr>
          <w:rFonts w:ascii="Arial" w:hAnsi="Arial" w:cs="Arial"/>
          <w:w w:val="105"/>
          <w:szCs w:val="24"/>
          <w:u w:val="none"/>
        </w:rPr>
        <w:t>a</w:t>
      </w:r>
      <w:r w:rsidR="00A304F2" w:rsidRPr="0072643E">
        <w:rPr>
          <w:rFonts w:ascii="Arial" w:hAnsi="Arial" w:cs="Arial"/>
          <w:spacing w:val="2"/>
          <w:w w:val="105"/>
          <w:szCs w:val="24"/>
          <w:u w:val="none"/>
        </w:rPr>
        <w:t>da</w:t>
      </w:r>
      <w:r w:rsidR="00A304F2" w:rsidRPr="0072643E">
        <w:rPr>
          <w:rFonts w:ascii="Arial" w:hAnsi="Arial" w:cs="Arial"/>
          <w:w w:val="105"/>
          <w:szCs w:val="24"/>
          <w:u w:val="none"/>
        </w:rPr>
        <w:t xml:space="preserve">s </w:t>
      </w:r>
      <w:r w:rsidR="00A304F2" w:rsidRPr="0072643E">
        <w:rPr>
          <w:rFonts w:ascii="Arial" w:hAnsi="Arial" w:cs="Arial"/>
          <w:spacing w:val="2"/>
          <w:w w:val="105"/>
          <w:szCs w:val="24"/>
          <w:u w:val="none"/>
        </w:rPr>
        <w:t>p</w:t>
      </w:r>
      <w:r w:rsidR="00A304F2" w:rsidRPr="0072643E">
        <w:rPr>
          <w:rFonts w:ascii="Arial" w:hAnsi="Arial" w:cs="Arial"/>
          <w:w w:val="105"/>
          <w:szCs w:val="24"/>
          <w:u w:val="none"/>
        </w:rPr>
        <w:t xml:space="preserve">or </w:t>
      </w:r>
      <w:r w:rsidR="00A304F2" w:rsidRPr="0072643E">
        <w:rPr>
          <w:rFonts w:ascii="Arial" w:hAnsi="Arial" w:cs="Arial"/>
          <w:bCs/>
          <w:spacing w:val="2"/>
          <w:w w:val="105"/>
          <w:szCs w:val="24"/>
          <w:u w:val="none"/>
        </w:rPr>
        <w:t>c</w:t>
      </w:r>
      <w:r w:rsidR="00A304F2" w:rsidRPr="0072643E">
        <w:rPr>
          <w:rFonts w:ascii="Arial" w:hAnsi="Arial" w:cs="Arial"/>
          <w:bCs/>
          <w:w w:val="105"/>
          <w:szCs w:val="24"/>
          <w:u w:val="none"/>
        </w:rPr>
        <w:t>e</w:t>
      </w:r>
      <w:r w:rsidR="00A304F2" w:rsidRPr="0072643E">
        <w:rPr>
          <w:rFonts w:ascii="Arial" w:hAnsi="Arial" w:cs="Arial"/>
          <w:bCs/>
          <w:spacing w:val="1"/>
          <w:w w:val="105"/>
          <w:szCs w:val="24"/>
          <w:u w:val="none"/>
        </w:rPr>
        <w:t>rtif</w:t>
      </w:r>
      <w:r w:rsidR="00A304F2" w:rsidRPr="0072643E">
        <w:rPr>
          <w:rFonts w:ascii="Arial" w:hAnsi="Arial" w:cs="Arial"/>
          <w:bCs/>
          <w:spacing w:val="3"/>
          <w:w w:val="105"/>
          <w:szCs w:val="24"/>
          <w:u w:val="none"/>
        </w:rPr>
        <w:t>i</w:t>
      </w:r>
      <w:r w:rsidR="00A304F2" w:rsidRPr="0072643E">
        <w:rPr>
          <w:rFonts w:ascii="Arial" w:hAnsi="Arial" w:cs="Arial"/>
          <w:bCs/>
          <w:w w:val="105"/>
          <w:szCs w:val="24"/>
          <w:u w:val="none"/>
        </w:rPr>
        <w:t>c</w:t>
      </w:r>
      <w:r w:rsidR="00A304F2" w:rsidRPr="0072643E">
        <w:rPr>
          <w:rFonts w:ascii="Arial" w:hAnsi="Arial" w:cs="Arial"/>
          <w:bCs/>
          <w:spacing w:val="2"/>
          <w:w w:val="105"/>
          <w:szCs w:val="24"/>
          <w:u w:val="none"/>
        </w:rPr>
        <w:t>a</w:t>
      </w:r>
      <w:r w:rsidR="00A304F2" w:rsidRPr="0072643E">
        <w:rPr>
          <w:rFonts w:ascii="Arial" w:hAnsi="Arial" w:cs="Arial"/>
          <w:bCs/>
          <w:spacing w:val="3"/>
          <w:w w:val="105"/>
          <w:szCs w:val="24"/>
          <w:u w:val="none"/>
        </w:rPr>
        <w:t>do</w:t>
      </w:r>
      <w:r w:rsidR="00A304F2" w:rsidRPr="0072643E">
        <w:rPr>
          <w:rFonts w:ascii="Arial" w:hAnsi="Arial" w:cs="Arial"/>
          <w:bCs/>
          <w:w w:val="105"/>
          <w:szCs w:val="24"/>
          <w:u w:val="none"/>
        </w:rPr>
        <w:t xml:space="preserve">s de </w:t>
      </w:r>
      <w:r w:rsidR="00A304F2" w:rsidRPr="0072643E">
        <w:rPr>
          <w:rFonts w:ascii="Arial" w:hAnsi="Arial" w:cs="Arial"/>
          <w:bCs/>
          <w:spacing w:val="3"/>
          <w:w w:val="105"/>
          <w:szCs w:val="24"/>
          <w:u w:val="none"/>
        </w:rPr>
        <w:t>bu</w:t>
      </w:r>
      <w:r w:rsidR="00A304F2" w:rsidRPr="0072643E">
        <w:rPr>
          <w:rFonts w:ascii="Arial" w:hAnsi="Arial" w:cs="Arial"/>
          <w:bCs/>
          <w:w w:val="105"/>
          <w:szCs w:val="24"/>
          <w:u w:val="none"/>
        </w:rPr>
        <w:t>e</w:t>
      </w:r>
      <w:r w:rsidR="00A304F2" w:rsidRPr="0072643E">
        <w:rPr>
          <w:rFonts w:ascii="Arial" w:hAnsi="Arial" w:cs="Arial"/>
          <w:bCs/>
          <w:spacing w:val="3"/>
          <w:w w:val="105"/>
          <w:szCs w:val="24"/>
          <w:u w:val="none"/>
        </w:rPr>
        <w:t>n</w:t>
      </w:r>
      <w:r w:rsidR="00A304F2" w:rsidRPr="0072643E">
        <w:rPr>
          <w:rFonts w:ascii="Arial" w:hAnsi="Arial" w:cs="Arial"/>
          <w:bCs/>
          <w:w w:val="105"/>
          <w:szCs w:val="24"/>
          <w:u w:val="none"/>
        </w:rPr>
        <w:t>a e</w:t>
      </w:r>
      <w:r w:rsidR="00A304F2" w:rsidRPr="0072643E">
        <w:rPr>
          <w:rFonts w:ascii="Arial" w:hAnsi="Arial" w:cs="Arial"/>
          <w:bCs/>
          <w:spacing w:val="3"/>
          <w:w w:val="105"/>
          <w:szCs w:val="24"/>
          <w:u w:val="none"/>
        </w:rPr>
        <w:t>j</w:t>
      </w:r>
      <w:r w:rsidR="00A304F2" w:rsidRPr="0072643E">
        <w:rPr>
          <w:rFonts w:ascii="Arial" w:hAnsi="Arial" w:cs="Arial"/>
          <w:bCs/>
          <w:spacing w:val="2"/>
          <w:w w:val="105"/>
          <w:szCs w:val="24"/>
          <w:u w:val="none"/>
        </w:rPr>
        <w:t>e</w:t>
      </w:r>
      <w:r w:rsidR="00A304F2" w:rsidRPr="0072643E">
        <w:rPr>
          <w:rFonts w:ascii="Arial" w:hAnsi="Arial" w:cs="Arial"/>
          <w:bCs/>
          <w:w w:val="105"/>
          <w:szCs w:val="24"/>
          <w:u w:val="none"/>
        </w:rPr>
        <w:t>c</w:t>
      </w:r>
      <w:r w:rsidR="00A304F2" w:rsidRPr="0072643E">
        <w:rPr>
          <w:rFonts w:ascii="Arial" w:hAnsi="Arial" w:cs="Arial"/>
          <w:bCs/>
          <w:spacing w:val="3"/>
          <w:w w:val="105"/>
          <w:szCs w:val="24"/>
          <w:u w:val="none"/>
        </w:rPr>
        <w:t>u</w:t>
      </w:r>
      <w:r w:rsidR="00A304F2" w:rsidRPr="0072643E">
        <w:rPr>
          <w:rFonts w:ascii="Arial" w:hAnsi="Arial" w:cs="Arial"/>
          <w:bCs/>
          <w:spacing w:val="2"/>
          <w:w w:val="105"/>
          <w:szCs w:val="24"/>
          <w:u w:val="none"/>
        </w:rPr>
        <w:t>c</w:t>
      </w:r>
      <w:r w:rsidR="00A304F2" w:rsidRPr="0072643E">
        <w:rPr>
          <w:rFonts w:ascii="Arial" w:hAnsi="Arial" w:cs="Arial"/>
          <w:bCs/>
          <w:spacing w:val="-2"/>
          <w:w w:val="105"/>
          <w:szCs w:val="24"/>
          <w:u w:val="none"/>
        </w:rPr>
        <w:t>i</w:t>
      </w:r>
      <w:r w:rsidR="00A304F2" w:rsidRPr="0072643E">
        <w:rPr>
          <w:rFonts w:ascii="Arial" w:hAnsi="Arial" w:cs="Arial"/>
          <w:bCs/>
          <w:spacing w:val="3"/>
          <w:w w:val="105"/>
          <w:szCs w:val="24"/>
          <w:u w:val="none"/>
        </w:rPr>
        <w:t>ó</w:t>
      </w:r>
      <w:r w:rsidR="00A304F2" w:rsidRPr="0072643E">
        <w:rPr>
          <w:rFonts w:ascii="Arial" w:hAnsi="Arial" w:cs="Arial"/>
          <w:bCs/>
          <w:w w:val="105"/>
          <w:szCs w:val="24"/>
          <w:u w:val="none"/>
        </w:rPr>
        <w:t xml:space="preserve">n </w:t>
      </w:r>
    </w:p>
    <w:p w:rsidR="00A304F2" w:rsidRPr="0072643E" w:rsidRDefault="00A304F2" w:rsidP="00A304F2">
      <w:pPr>
        <w:pStyle w:val="Textoindependiente"/>
        <w:spacing w:line="276" w:lineRule="auto"/>
        <w:ind w:right="-284"/>
        <w:rPr>
          <w:rFonts w:ascii="Arial" w:hAnsi="Arial" w:cs="Arial"/>
          <w:bCs/>
          <w:w w:val="105"/>
          <w:szCs w:val="24"/>
          <w:u w:val="none"/>
        </w:rPr>
      </w:pPr>
      <w:r w:rsidRPr="0072643E">
        <w:rPr>
          <w:rFonts w:ascii="Arial" w:hAnsi="Arial" w:cs="Arial"/>
          <w:bCs/>
          <w:w w:val="105"/>
          <w:szCs w:val="24"/>
          <w:u w:val="none"/>
        </w:rPr>
        <w:t>En el caso de que la solvencia se acredite mediante la subcontratación, quien licita deberá aportar un documento que demuestre la existencia de un compromiso formal con los subcontratistas para la ejecución del contrato, sumándose en este caso la solvencia de todas ellas. Asimismo, deberá acreditar que las personas subcontratistas disponen de los medios necesarios para la ejecución del contrato.</w:t>
      </w:r>
    </w:p>
    <w:p w:rsidR="00A304F2" w:rsidRPr="0072643E" w:rsidRDefault="00A304F2" w:rsidP="00A304F2">
      <w:pPr>
        <w:pStyle w:val="Textoindependiente"/>
        <w:spacing w:line="276" w:lineRule="auto"/>
        <w:ind w:right="-284"/>
        <w:rPr>
          <w:rFonts w:ascii="Arial" w:hAnsi="Arial" w:cs="Arial"/>
          <w:bCs/>
          <w:w w:val="105"/>
          <w:szCs w:val="24"/>
          <w:u w:val="none"/>
        </w:rPr>
      </w:pPr>
      <w:r w:rsidRPr="0072643E">
        <w:rPr>
          <w:rFonts w:ascii="Arial" w:hAnsi="Arial" w:cs="Arial"/>
          <w:bCs/>
          <w:w w:val="105"/>
          <w:szCs w:val="24"/>
          <w:u w:val="none"/>
        </w:rPr>
        <w:t>En caso de participaciones conjuntas las obras presentadas en esta relación podrán ser indistintamente, de cualquiera de las empresas que concurren conjuntamente.</w:t>
      </w:r>
    </w:p>
    <w:p w:rsidR="00A304F2" w:rsidRPr="0072643E" w:rsidRDefault="00A304F2" w:rsidP="00A304F2">
      <w:pPr>
        <w:pStyle w:val="Textoindependiente"/>
        <w:spacing w:line="276" w:lineRule="auto"/>
        <w:ind w:right="-284"/>
        <w:rPr>
          <w:rFonts w:ascii="Arial" w:hAnsi="Arial" w:cs="Arial"/>
          <w:bCs/>
          <w:w w:val="105"/>
          <w:szCs w:val="24"/>
          <w:u w:val="none"/>
        </w:rPr>
      </w:pPr>
    </w:p>
    <w:p w:rsidR="00AA3BDC" w:rsidRDefault="00A304F2" w:rsidP="00A304F2">
      <w:pPr>
        <w:pStyle w:val="Textoindependiente"/>
        <w:spacing w:line="276" w:lineRule="auto"/>
        <w:ind w:right="-284"/>
        <w:rPr>
          <w:rFonts w:ascii="Arial" w:hAnsi="Arial" w:cs="Arial"/>
          <w:bCs/>
          <w:w w:val="105"/>
          <w:szCs w:val="24"/>
          <w:u w:val="none"/>
        </w:rPr>
      </w:pPr>
      <w:r w:rsidRPr="0072643E">
        <w:rPr>
          <w:rFonts w:ascii="Arial" w:hAnsi="Arial" w:cs="Arial"/>
          <w:bCs/>
          <w:w w:val="105"/>
          <w:szCs w:val="24"/>
          <w:u w:val="none"/>
        </w:rPr>
        <w:t>-</w:t>
      </w:r>
      <w:bookmarkStart w:id="0" w:name="_GoBack"/>
      <w:r w:rsidR="00AA3BDC" w:rsidRPr="00072E00">
        <w:rPr>
          <w:rFonts w:ascii="Arial" w:hAnsi="Arial" w:cs="Arial"/>
          <w:b/>
          <w:bCs/>
          <w:w w:val="105"/>
          <w:szCs w:val="24"/>
          <w:u w:val="none"/>
        </w:rPr>
        <w:t>Declaración responsable por la que el licitador</w:t>
      </w:r>
      <w:r w:rsidR="00AA3BDC">
        <w:rPr>
          <w:rFonts w:ascii="Arial" w:hAnsi="Arial" w:cs="Arial"/>
          <w:bCs/>
          <w:w w:val="105"/>
          <w:szCs w:val="24"/>
          <w:u w:val="none"/>
        </w:rPr>
        <w:t xml:space="preserve"> </w:t>
      </w:r>
      <w:bookmarkEnd w:id="0"/>
      <w:r w:rsidR="00AA3BDC">
        <w:rPr>
          <w:rFonts w:ascii="Arial" w:hAnsi="Arial" w:cs="Arial"/>
          <w:bCs/>
          <w:w w:val="105"/>
          <w:szCs w:val="24"/>
          <w:u w:val="none"/>
        </w:rPr>
        <w:t>se compromete a adscribir a la ejecución del contrato los medios personales y materiales en el pliego y en su oferta.</w:t>
      </w:r>
    </w:p>
    <w:p w:rsidR="00AA3BDC" w:rsidRDefault="00AA3BDC" w:rsidP="00A304F2">
      <w:pPr>
        <w:pStyle w:val="Textoindependiente"/>
        <w:spacing w:line="276" w:lineRule="auto"/>
        <w:ind w:right="-284"/>
        <w:rPr>
          <w:rFonts w:ascii="Arial" w:hAnsi="Arial" w:cs="Arial"/>
          <w:bCs/>
          <w:w w:val="105"/>
          <w:szCs w:val="24"/>
          <w:u w:val="none"/>
        </w:rPr>
      </w:pPr>
    </w:p>
    <w:p w:rsidR="00AA3BDC" w:rsidRDefault="00AA3BDC" w:rsidP="00A304F2">
      <w:pPr>
        <w:pStyle w:val="Textoindependiente"/>
        <w:spacing w:line="276" w:lineRule="auto"/>
        <w:ind w:right="-284"/>
        <w:rPr>
          <w:rFonts w:ascii="Arial" w:hAnsi="Arial" w:cs="Arial"/>
          <w:bCs/>
          <w:w w:val="105"/>
          <w:szCs w:val="24"/>
          <w:u w:val="none"/>
        </w:rPr>
      </w:pPr>
    </w:p>
    <w:p w:rsidR="00AA3BDC" w:rsidRPr="00A01C4B" w:rsidRDefault="00AA3BDC" w:rsidP="00AA3BDC">
      <w:pPr>
        <w:shd w:val="clear" w:color="auto" w:fill="D9D9D9"/>
        <w:ind w:left="-284" w:right="-285"/>
        <w:jc w:val="both"/>
        <w:rPr>
          <w:rFonts w:ascii="Arial" w:hAnsi="Arial" w:cs="Arial"/>
          <w:b/>
        </w:rPr>
      </w:pPr>
      <w:r w:rsidRPr="00A01C4B">
        <w:rPr>
          <w:rFonts w:ascii="Arial" w:hAnsi="Arial" w:cs="Arial"/>
          <w:b/>
        </w:rPr>
        <w:t>APORTACION DE LA DOCUMENTACION PARA ACREDITAR LA CAPACIDAD Y LA SOLVENCIA POR EL ADJUDICATARIO</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Pr>
          <w:rFonts w:ascii="Arial" w:hAnsi="Arial" w:cs="Arial"/>
        </w:rPr>
        <w:t>En el plazo máximo de 5</w:t>
      </w:r>
      <w:r w:rsidRPr="00A01C4B">
        <w:rPr>
          <w:rFonts w:ascii="Arial" w:hAnsi="Arial" w:cs="Arial"/>
        </w:rPr>
        <w:t xml:space="preserve"> días naturales desde la comunicación por parte de la Mesa de Contratación de la propuesta de adjudicación, el licitador presentará la siguiente documentación:</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lastRenderedPageBreak/>
        <w:t>1.- Documento o documentos que acrediten la personalidad del licitador y la representación, en su caso, del firmante de la proposición, consistentes en:</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1.1.- Documento Nacional de Identidad (o documento que lo sustituya reglamentariamente) en el caso de personas físicas o empresarios individuales.</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 xml:space="preserve">1.2.- Si el licitador es </w:t>
      </w:r>
      <w:r w:rsidRPr="00A01C4B">
        <w:rPr>
          <w:rFonts w:ascii="Arial" w:hAnsi="Arial" w:cs="Arial"/>
          <w:u w:val="single"/>
        </w:rPr>
        <w:t>persona jurídica</w:t>
      </w:r>
      <w:r w:rsidRPr="00A01C4B">
        <w:rPr>
          <w:rFonts w:ascii="Arial" w:hAnsi="Arial" w:cs="Arial"/>
        </w:rPr>
        <w:t>, escritura de constitución o de modificación, en su caso, inscrita en el Registro Mercantil, cuando este requisito fuera exigible conforme a la legislación mercantil que le sea aplicable.</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Si no lo fuere, la acreditación de la capacidad de obrar se realizará mediante la escritura o documento de constitución, de modificación, estatutos o acto fundacional en el que constaren las normas por las que se regula su actividad, inscritos, en su caso, en el correspondiente Registro oficial.</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Quienes comparezcan o firmen proposiciones en nombre de otra persona, poder notarial bastante que deberá figurar inscrito en el registro correspondiente, si tales extremos no constan en la escritura referida en el párrafo anterior, así como el Documento Nacional de Identidad o documento que reglamentariamente lo sustituya de la persona apoderada.</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b/>
        </w:rPr>
      </w:pPr>
      <w:r w:rsidRPr="00A01C4B">
        <w:rPr>
          <w:rFonts w:ascii="Arial" w:hAnsi="Arial" w:cs="Arial"/>
          <w:b/>
        </w:rPr>
        <w:t xml:space="preserve">Si la empresa está inscrita en el Registro Voluntario de Licitadores de la Comunidad Foral de Navarra, regulado por el Decreto Foral 236/2007, de 5 de noviembre, será suficiente para acreditar la personalidad y la representación de la empresa la presentación de la copia del certificado de inscripción en dicho Registro obtenida electrónicamente a través de Internet, junto con una declaración responsable de su vigencia. </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1.3.- Cuando la oferta se presente por licitadores que participen conjuntamente, cada uno de ellos acreditará su personalidad y capacidad de obrar, debiendo indicar en documento privado los nombres y circunstancias de los empresarios que la suscriben, la participación de cada uno de ellos y designar la persona o entidad que durante la vigencia del contrato ha de ostentar la plena representación de todos ellos frente a la Administración. El citado documento deberá estar firmado por cada uno de los licitadores agrupados o por sus respectivos representantes.</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La responsabilidad será siempre solidaria, e indivisible el conjunto de obligaciones dimanantes del contrato.</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 xml:space="preserve">2.- </w:t>
      </w:r>
      <w:r w:rsidRPr="00A01C4B">
        <w:rPr>
          <w:rFonts w:ascii="Arial" w:hAnsi="Arial" w:cs="Arial"/>
          <w:u w:val="single"/>
        </w:rPr>
        <w:t>Número de Identificación Fiscal de la entidad</w:t>
      </w:r>
      <w:r w:rsidRPr="00A01C4B">
        <w:rPr>
          <w:rFonts w:ascii="Arial" w:hAnsi="Arial" w:cs="Arial"/>
        </w:rPr>
        <w:t>. Si la oferta se presenta por empresarios que participen conjuntamente, el N.I.F. será aportado por cada una de las entidades reunidas.</w:t>
      </w:r>
    </w:p>
    <w:p w:rsidR="00AA3BDC" w:rsidRPr="00A01C4B" w:rsidRDefault="00AA3BDC" w:rsidP="00AA3BDC">
      <w:pPr>
        <w:ind w:left="-284" w:right="-285"/>
        <w:jc w:val="both"/>
        <w:rPr>
          <w:rFonts w:ascii="Arial" w:hAnsi="Arial" w:cs="Arial"/>
        </w:rPr>
      </w:pPr>
    </w:p>
    <w:p w:rsidR="00AA3BDC" w:rsidRPr="003F53DC" w:rsidRDefault="00AA3BDC" w:rsidP="00AA3BDC">
      <w:pPr>
        <w:ind w:left="-284" w:right="-285"/>
        <w:jc w:val="both"/>
        <w:rPr>
          <w:rFonts w:ascii="Arial" w:hAnsi="Arial" w:cs="Arial"/>
          <w:b/>
        </w:rPr>
      </w:pPr>
      <w:r w:rsidRPr="00A01C4B">
        <w:rPr>
          <w:rFonts w:ascii="Arial" w:hAnsi="Arial" w:cs="Arial"/>
        </w:rPr>
        <w:t xml:space="preserve">3.- </w:t>
      </w:r>
      <w:r w:rsidRPr="003F53DC">
        <w:rPr>
          <w:rFonts w:ascii="Arial" w:hAnsi="Arial" w:cs="Arial"/>
          <w:b/>
        </w:rPr>
        <w:t>Documentación acreditativa de la solvencia económica y financiera así como técnica y profesional en los términos exigidos en el presente pliego.</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4.- Declaración responsable del licitador en la que haga constar que se halla al corriente del cumplimiento de las obligaciones de seguridad, salud en el trabajo y prevención de riesgos laborales impuestas por las disposiciones vigentes.</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lastRenderedPageBreak/>
        <w:t>En el caso de ofertas presentadas por uniones de empresarios que se constituyan temporalmente al efecto o por licitadores que participen conjuntamente, cada uno de los integrantes de la agrupación deberá presentar la declaración señalada</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5.- Certificados positivos expedidos por las Haciendas que correspondan (Hacienda Foral de Navarra y/o Hacienda Estatal y/o Haciendas Forales) y por la Tesorería General de la Seguridad Social acreditativos, respectivamente, de que el licitador se halla al corriente en el cumplimiento de sus obligaciones tributarias y con la Seguridad Social.</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Dichos certificados deberán estar expedidos con una antelación no superior a seis meses desde la fecha de expiración del plazo de presentación de proposiciones.</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En el caso de ofertas presentadas por uniones de empresarios que se constituyan temporalmente al efecto o por licitadores que participen conjuntamente, cada uno de los integrantes de la agrupación deberá presentar los certificados señalados.</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6.- Si el licitador pretende subcontratar con Centros Especiales de Empleo o Centros de Inserción Social parte de las prestaciones objeto del contrato, deberá aportar una relación exhaustiva de los subcontratistas y un documento original que demuestre la existencia de un compromiso formal con tales empresas especificando la parte del contrato que va a ser objeto de subcontratación con cada empresa.</w:t>
      </w:r>
    </w:p>
    <w:p w:rsidR="00AA3BDC" w:rsidRPr="00A01C4B" w:rsidRDefault="00AA3BDC" w:rsidP="00AA3BDC">
      <w:pPr>
        <w:ind w:left="-284" w:right="-285"/>
        <w:jc w:val="both"/>
        <w:rPr>
          <w:rFonts w:ascii="Arial" w:hAnsi="Arial" w:cs="Arial"/>
        </w:rPr>
      </w:pPr>
    </w:p>
    <w:p w:rsidR="00AA3BDC" w:rsidRDefault="00AA3BDC" w:rsidP="00AA3BDC">
      <w:pPr>
        <w:ind w:left="-284" w:right="-285"/>
        <w:jc w:val="both"/>
        <w:rPr>
          <w:rFonts w:ascii="Arial" w:hAnsi="Arial" w:cs="Arial"/>
        </w:rPr>
      </w:pPr>
      <w:r w:rsidRPr="00A01C4B">
        <w:rPr>
          <w:rFonts w:ascii="Arial" w:hAnsi="Arial" w:cs="Arial"/>
        </w:rPr>
        <w:t>7.- Certificado de estar dado de alta en el Impuesto de Actividades Económicas y al corriente del mismo.</w:t>
      </w:r>
    </w:p>
    <w:p w:rsidR="00AA3BDC"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Pr>
          <w:rFonts w:ascii="Arial" w:hAnsi="Arial" w:cs="Arial"/>
        </w:rPr>
        <w:t>8.- Documento acreditativo de tener contratado un seguro de Responsabilidad civil que cubra todos los riesgos derivados del proceso de construcción, en el que figuren como asegurados el contratista, los subcontratistas, el Ayuntamiento de Villafranca y su personal así como aquellas personas que intervengan en la ejecución de las obras, con un límite máximo de indemnización por el valor igual al presupuesto de licitación.</w:t>
      </w:r>
    </w:p>
    <w:p w:rsidR="00AA3BDC" w:rsidRPr="00A01C4B" w:rsidRDefault="00AA3BDC" w:rsidP="00AA3BDC">
      <w:pPr>
        <w:ind w:left="-284" w:right="-285"/>
        <w:jc w:val="both"/>
        <w:rPr>
          <w:rFonts w:ascii="Arial" w:hAnsi="Arial" w:cs="Arial"/>
        </w:rPr>
      </w:pPr>
    </w:p>
    <w:p w:rsidR="00AA3BDC" w:rsidRPr="00A01C4B" w:rsidRDefault="00AA3BDC" w:rsidP="00AA3BDC">
      <w:pPr>
        <w:ind w:left="-284" w:right="-285"/>
        <w:jc w:val="both"/>
        <w:rPr>
          <w:rFonts w:ascii="Arial" w:hAnsi="Arial" w:cs="Arial"/>
        </w:rPr>
      </w:pPr>
      <w:r w:rsidRPr="00A01C4B">
        <w:rPr>
          <w:rFonts w:ascii="Arial" w:hAnsi="Arial" w:cs="Arial"/>
        </w:rPr>
        <w:t>La falta de aportación de la documentación necesaria en dicho plazo supondrá la exclusión del licitador del procedimiento, con el abono por parte de éste de una penalidad equivalente al 5% del importe estimado del contrato e indemnización complementaria de daños y perjuicios en todo lo que exceda dicho porcentaje.</w:t>
      </w:r>
    </w:p>
    <w:p w:rsidR="00B12E30" w:rsidRDefault="00B12E30" w:rsidP="00002AA8"/>
    <w:sectPr w:rsidR="00B12E30" w:rsidSect="00B12E3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F2" w:rsidRDefault="00A304F2" w:rsidP="00A304F2">
      <w:r>
        <w:separator/>
      </w:r>
    </w:p>
  </w:endnote>
  <w:endnote w:type="continuationSeparator" w:id="0">
    <w:p w:rsidR="00A304F2" w:rsidRDefault="00A304F2" w:rsidP="00A3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F2" w:rsidRDefault="00A304F2" w:rsidP="00A304F2">
      <w:r>
        <w:separator/>
      </w:r>
    </w:p>
  </w:footnote>
  <w:footnote w:type="continuationSeparator" w:id="0">
    <w:p w:rsidR="00A304F2" w:rsidRDefault="00A304F2" w:rsidP="00A3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F2" w:rsidRDefault="00A304F2">
    <w:pPr>
      <w:pStyle w:val="Encabezado"/>
    </w:pPr>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4F2"/>
    <w:rsid w:val="00002AA8"/>
    <w:rsid w:val="00072E00"/>
    <w:rsid w:val="004D524C"/>
    <w:rsid w:val="00683399"/>
    <w:rsid w:val="00A304F2"/>
    <w:rsid w:val="00AA3BDC"/>
    <w:rsid w:val="00B12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A304F2"/>
    <w:pPr>
      <w:tabs>
        <w:tab w:val="center" w:pos="4252"/>
        <w:tab w:val="right" w:pos="8504"/>
      </w:tabs>
    </w:pPr>
  </w:style>
  <w:style w:type="character" w:customStyle="1" w:styleId="EncabezadoCar">
    <w:name w:val="Encabezado Car"/>
    <w:link w:val="Encabezado"/>
    <w:uiPriority w:val="99"/>
    <w:rsid w:val="00A304F2"/>
    <w:rPr>
      <w:rFonts w:ascii="Times New Roman" w:hAnsi="Times New Roman"/>
      <w:sz w:val="24"/>
      <w:szCs w:val="22"/>
      <w:lang w:eastAsia="en-US"/>
    </w:rPr>
  </w:style>
  <w:style w:type="paragraph" w:styleId="Piedepgina">
    <w:name w:val="footer"/>
    <w:basedOn w:val="Normal"/>
    <w:link w:val="PiedepginaCar"/>
    <w:uiPriority w:val="99"/>
    <w:unhideWhenUsed/>
    <w:rsid w:val="00A304F2"/>
    <w:pPr>
      <w:tabs>
        <w:tab w:val="center" w:pos="4252"/>
        <w:tab w:val="right" w:pos="8504"/>
      </w:tabs>
    </w:pPr>
  </w:style>
  <w:style w:type="character" w:customStyle="1" w:styleId="PiedepginaCar">
    <w:name w:val="Pie de página Car"/>
    <w:link w:val="Piedepgina"/>
    <w:uiPriority w:val="99"/>
    <w:rsid w:val="00A304F2"/>
    <w:rPr>
      <w:rFonts w:ascii="Times New Roman" w:hAnsi="Times New Roman"/>
      <w:sz w:val="24"/>
      <w:szCs w:val="22"/>
      <w:lang w:eastAsia="en-US"/>
    </w:rPr>
  </w:style>
  <w:style w:type="paragraph" w:styleId="Textoindependiente">
    <w:name w:val="Body Text"/>
    <w:basedOn w:val="Normal"/>
    <w:link w:val="TextoindependienteCar"/>
    <w:rsid w:val="00A304F2"/>
    <w:pPr>
      <w:widowControl w:val="0"/>
      <w:suppressAutoHyphens/>
      <w:jc w:val="both"/>
    </w:pPr>
    <w:rPr>
      <w:rFonts w:eastAsia="Times New Roman"/>
      <w:szCs w:val="20"/>
      <w:u w:val="single"/>
      <w:lang w:eastAsia="ar-SA"/>
    </w:rPr>
  </w:style>
  <w:style w:type="character" w:customStyle="1" w:styleId="TextoindependienteCar">
    <w:name w:val="Texto independiente Car"/>
    <w:link w:val="Textoindependiente"/>
    <w:rsid w:val="00A304F2"/>
    <w:rPr>
      <w:rFonts w:ascii="Times New Roman" w:eastAsia="Times New Roman" w:hAnsi="Times New Roman"/>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Ferrer Gea</dc:creator>
  <cp:lastModifiedBy>Francesca Ferrer Gea</cp:lastModifiedBy>
  <cp:revision>4</cp:revision>
  <dcterms:created xsi:type="dcterms:W3CDTF">2019-01-29T08:46:00Z</dcterms:created>
  <dcterms:modified xsi:type="dcterms:W3CDTF">2019-01-29T08:48:00Z</dcterms:modified>
</cp:coreProperties>
</file>