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D79" w:rsidRPr="00BD0D79" w:rsidRDefault="00BD0D79" w:rsidP="00BD0D79">
      <w:pPr>
        <w:spacing w:after="160" w:line="259" w:lineRule="auto"/>
        <w:jc w:val="center"/>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IV. ERANSKINA</w:t>
      </w:r>
    </w:p>
    <w:tbl>
      <w:tblPr>
        <w:tblStyle w:val="Saretaduntaula"/>
        <w:tblW w:w="5000" w:type="pct"/>
        <w:tblLook w:val="04A0" w:firstRow="1" w:lastRow="0" w:firstColumn="1" w:lastColumn="0" w:noHBand="0" w:noVBand="1"/>
      </w:tblPr>
      <w:tblGrid>
        <w:gridCol w:w="9060"/>
      </w:tblGrid>
      <w:tr w:rsidR="00BD0D79" w:rsidRPr="00BD0D79" w:rsidTr="00C7128C">
        <w:tc>
          <w:tcPr>
            <w:tcW w:w="5000" w:type="pct"/>
          </w:tcPr>
          <w:p w:rsidR="00BD0D79" w:rsidRPr="00BD0D79" w:rsidRDefault="00BD0D79" w:rsidP="00BD0D79">
            <w:pPr>
              <w:jc w:val="center"/>
              <w:rPr>
                <w:rFonts w:asciiTheme="majorHAnsi" w:hAnsiTheme="majorHAnsi" w:cstheme="majorHAnsi"/>
                <w:b/>
                <w:sz w:val="22"/>
                <w:szCs w:val="22"/>
              </w:rPr>
            </w:pPr>
          </w:p>
          <w:p w:rsidR="00BD0D79" w:rsidRPr="00BD0D79" w:rsidRDefault="00BD0D79" w:rsidP="00BD0D79">
            <w:pPr>
              <w:jc w:val="center"/>
              <w:rPr>
                <w:rFonts w:asciiTheme="majorHAnsi" w:hAnsiTheme="majorHAnsi" w:cstheme="majorHAnsi"/>
                <w:b/>
                <w:sz w:val="22"/>
                <w:szCs w:val="22"/>
              </w:rPr>
            </w:pPr>
            <w:r w:rsidRPr="00BD0D79">
              <w:rPr>
                <w:rFonts w:asciiTheme="majorHAnsi" w:hAnsiTheme="majorHAnsi" w:cstheme="majorHAnsi"/>
                <w:b/>
                <w:sz w:val="22"/>
                <w:szCs w:val="22"/>
              </w:rPr>
              <w:t>DATU PERTSONALAK TRATATZEAREN ENKARGUA</w:t>
            </w:r>
          </w:p>
          <w:p w:rsidR="00BD0D79" w:rsidRPr="00BD0D79" w:rsidRDefault="00BD0D79" w:rsidP="00BD0D79">
            <w:pPr>
              <w:jc w:val="center"/>
              <w:rPr>
                <w:rFonts w:asciiTheme="majorHAnsi" w:hAnsiTheme="majorHAnsi" w:cstheme="majorHAnsi"/>
                <w:b/>
                <w:sz w:val="22"/>
                <w:szCs w:val="22"/>
              </w:rPr>
            </w:pPr>
          </w:p>
        </w:tc>
      </w:tr>
    </w:tbl>
    <w:p w:rsidR="00BD0D79" w:rsidRPr="00BD0D79" w:rsidRDefault="00BD0D79" w:rsidP="00BD0D79">
      <w:pPr>
        <w:spacing w:after="160" w:line="259" w:lineRule="auto"/>
        <w:jc w:val="center"/>
        <w:rPr>
          <w:rFonts w:asciiTheme="majorHAnsi" w:eastAsiaTheme="minorHAnsi" w:hAnsiTheme="majorHAnsi" w:cstheme="majorHAnsi"/>
          <w:b/>
          <w:sz w:val="22"/>
          <w:szCs w:val="22"/>
          <w:lang w:val="eu-ES" w:eastAsia="en-US"/>
        </w:rPr>
      </w:pP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1.–Datu pertsonaletan egin beharreko tratamenduaren deskribapen orokorra</w:t>
      </w: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Deskribapena:</w:t>
      </w:r>
    </w:p>
    <w:tbl>
      <w:tblPr>
        <w:tblStyle w:val="Saretaduntaula"/>
        <w:tblW w:w="0" w:type="auto"/>
        <w:tblLook w:val="04A0" w:firstRow="1" w:lastRow="0" w:firstColumn="1" w:lastColumn="0" w:noHBand="0" w:noVBand="1"/>
      </w:tblPr>
      <w:tblGrid>
        <w:gridCol w:w="9060"/>
      </w:tblGrid>
      <w:tr w:rsidR="00BD0D79" w:rsidRPr="00BD0D79" w:rsidTr="00C7128C">
        <w:trPr>
          <w:trHeight w:val="2770"/>
        </w:trPr>
        <w:tc>
          <w:tcPr>
            <w:tcW w:w="0" w:type="auto"/>
          </w:tcPr>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xml:space="preserve">Bat etorriz </w:t>
            </w:r>
            <w:proofErr w:type="spellStart"/>
            <w:r w:rsidRPr="00BD0D79">
              <w:rPr>
                <w:rFonts w:asciiTheme="majorHAnsi" w:hAnsiTheme="majorHAnsi" w:cstheme="majorHAnsi"/>
                <w:sz w:val="22"/>
                <w:szCs w:val="22"/>
              </w:rPr>
              <w:t>DBEOren</w:t>
            </w:r>
            <w:proofErr w:type="spellEnd"/>
            <w:r w:rsidRPr="00BD0D79">
              <w:rPr>
                <w:rFonts w:asciiTheme="majorHAnsi" w:hAnsiTheme="majorHAnsi" w:cstheme="majorHAnsi"/>
                <w:sz w:val="22"/>
                <w:szCs w:val="22"/>
              </w:rPr>
              <w:t xml:space="preserve"> 28.3 artikuluarekin, datu pertsonalen tratamenduaren izaera, helburua eta xedea ezartzen dira. Hauek dira, hain zuzen:</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xml:space="preserve">Kontratuaren xedea da  Nafarroako Foru Komunitatean VIII. Inkesta Soziolinguistikorako landa-lana egitea. </w:t>
            </w:r>
          </w:p>
          <w:p w:rsidR="00BD0D79" w:rsidRPr="00BD0D79" w:rsidRDefault="00BD0D79" w:rsidP="00BD0D79">
            <w:pPr>
              <w:jc w:val="both"/>
              <w:rPr>
                <w:rFonts w:asciiTheme="majorHAnsi" w:hAnsiTheme="majorHAnsi" w:cstheme="majorHAnsi"/>
                <w:sz w:val="22"/>
                <w:szCs w:val="22"/>
              </w:rPr>
            </w:pP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Kontratistaren langileek datu pertsonalak tratatzen ahalko dituzte agiri honetan ezarritako zerbitzuak emateko. Datu pertsonalak kontratistaren langileek bakarrik tratatuko dituzte, eta kontratatutakoaren xedea gauzatzeko besterik ez.</w:t>
            </w:r>
          </w:p>
          <w:p w:rsidR="00BD0D79" w:rsidRPr="00BD0D79" w:rsidRDefault="00BD0D79" w:rsidP="00BD0D79">
            <w:pPr>
              <w:jc w:val="both"/>
              <w:rPr>
                <w:rFonts w:asciiTheme="majorHAnsi" w:hAnsiTheme="majorHAnsi" w:cstheme="majorHAnsi"/>
                <w:sz w:val="22"/>
                <w:szCs w:val="22"/>
              </w:rPr>
            </w:pP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Kontratua egikaritzearen ondorioz uneren batean beharrezkoa baldin bada eranskin honetan ezarritakoa aldatzea, kontratistak behar bezala arrazoituta eskatuko du, eta zer aldaketa egin nahi duen adieraziko du. Administrazio publiko hau ados badago eskatutako aldaketa edo aldaketekin, eguneratutako eranskin bat igorriko du, datu pertsonalen tratamenduaren xehetasunak zehatz-mehatz jasota egon daitezen beti.</w:t>
            </w:r>
          </w:p>
        </w:tc>
      </w:tr>
    </w:tbl>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2.–Kolektiboak eta tratatutako datu pertsonalak</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Kontratistak honako interesdunen kolektiboetara eta tratatutako datu pertsonaletara izaten ahalko du sarbidea:</w:t>
      </w:r>
    </w:p>
    <w:tbl>
      <w:tblPr>
        <w:tblStyle w:val="Saretaduntaula"/>
        <w:tblW w:w="0" w:type="auto"/>
        <w:tblLook w:val="04A0" w:firstRow="1" w:lastRow="0" w:firstColumn="1" w:lastColumn="0" w:noHBand="0" w:noVBand="1"/>
      </w:tblPr>
      <w:tblGrid>
        <w:gridCol w:w="5048"/>
        <w:gridCol w:w="4012"/>
      </w:tblGrid>
      <w:tr w:rsidR="00BD0D79" w:rsidRPr="00BD0D79" w:rsidTr="00C7128C">
        <w:tc>
          <w:tcPr>
            <w:tcW w:w="0" w:type="auto"/>
          </w:tcPr>
          <w:p w:rsidR="00BD0D79" w:rsidRPr="00BD0D79" w:rsidRDefault="00BD0D79" w:rsidP="00BD0D79">
            <w:pPr>
              <w:jc w:val="center"/>
              <w:rPr>
                <w:rFonts w:asciiTheme="majorHAnsi" w:hAnsiTheme="majorHAnsi" w:cstheme="majorHAnsi"/>
                <w:b/>
                <w:sz w:val="22"/>
                <w:szCs w:val="22"/>
              </w:rPr>
            </w:pPr>
            <w:r w:rsidRPr="00BD0D79">
              <w:rPr>
                <w:rFonts w:asciiTheme="majorHAnsi" w:hAnsiTheme="majorHAnsi" w:cstheme="majorHAnsi"/>
                <w:b/>
                <w:sz w:val="22"/>
                <w:szCs w:val="22"/>
              </w:rPr>
              <w:t>Tratamenduak eta interesdunen kolektibo nagusiak</w:t>
            </w:r>
          </w:p>
          <w:p w:rsidR="00BD0D79" w:rsidRPr="00BD0D79" w:rsidRDefault="00BD0D79" w:rsidP="00BD0D79">
            <w:pPr>
              <w:jc w:val="center"/>
              <w:rPr>
                <w:rFonts w:asciiTheme="majorHAnsi" w:hAnsiTheme="majorHAnsi" w:cstheme="majorHAnsi"/>
                <w:b/>
                <w:sz w:val="22"/>
                <w:szCs w:val="22"/>
              </w:rPr>
            </w:pPr>
          </w:p>
          <w:p w:rsidR="00BD0D79" w:rsidRPr="00BD0D79" w:rsidRDefault="00BD0D79" w:rsidP="00BD0D79">
            <w:pPr>
              <w:jc w:val="center"/>
              <w:rPr>
                <w:rFonts w:asciiTheme="majorHAnsi" w:hAnsiTheme="majorHAnsi" w:cstheme="majorHAnsi"/>
                <w:b/>
                <w:sz w:val="22"/>
                <w:szCs w:val="22"/>
              </w:rPr>
            </w:pPr>
          </w:p>
        </w:tc>
        <w:tc>
          <w:tcPr>
            <w:tcW w:w="0" w:type="auto"/>
          </w:tcPr>
          <w:p w:rsidR="00BD0D79" w:rsidRPr="00BD0D79" w:rsidRDefault="00BD0D79" w:rsidP="00BD0D79">
            <w:pPr>
              <w:jc w:val="center"/>
              <w:rPr>
                <w:rFonts w:asciiTheme="majorHAnsi" w:hAnsiTheme="majorHAnsi" w:cstheme="majorHAnsi"/>
                <w:b/>
                <w:sz w:val="22"/>
                <w:szCs w:val="22"/>
              </w:rPr>
            </w:pPr>
            <w:r w:rsidRPr="00BD0D79">
              <w:rPr>
                <w:rFonts w:asciiTheme="majorHAnsi" w:hAnsiTheme="majorHAnsi" w:cstheme="majorHAnsi"/>
                <w:b/>
                <w:sz w:val="22"/>
                <w:szCs w:val="22"/>
              </w:rPr>
              <w:t>Eskuratzen ahal diren tratamenduko datu pertsonalak</w:t>
            </w:r>
          </w:p>
          <w:p w:rsidR="00BD0D79" w:rsidRPr="00BD0D79" w:rsidRDefault="00BD0D79" w:rsidP="00BD0D79">
            <w:pPr>
              <w:jc w:val="center"/>
              <w:rPr>
                <w:rFonts w:asciiTheme="majorHAnsi" w:hAnsiTheme="majorHAnsi" w:cstheme="majorHAnsi"/>
                <w:b/>
                <w:sz w:val="22"/>
                <w:szCs w:val="22"/>
              </w:rPr>
            </w:pPr>
          </w:p>
        </w:tc>
      </w:tr>
      <w:tr w:rsidR="00BD0D79" w:rsidRPr="00BD0D79" w:rsidTr="00C7128C">
        <w:tc>
          <w:tcPr>
            <w:tcW w:w="0" w:type="auto"/>
          </w:tcPr>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1. tratamendua: VIII. Inkesta Soziolinguistikoaren landa-lanak egiteko bildutako datuak</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xml:space="preserve"> </w:t>
            </w:r>
          </w:p>
        </w:tc>
        <w:tc>
          <w:tcPr>
            <w:tcW w:w="0" w:type="auto"/>
          </w:tcPr>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xml:space="preserve">- </w:t>
            </w:r>
            <w:proofErr w:type="spellStart"/>
            <w:r w:rsidRPr="00BD0D79">
              <w:rPr>
                <w:rFonts w:asciiTheme="majorHAnsi" w:hAnsiTheme="majorHAnsi" w:cstheme="majorHAnsi"/>
                <w:sz w:val="22"/>
                <w:szCs w:val="22"/>
              </w:rPr>
              <w:t>NANa</w:t>
            </w:r>
            <w:proofErr w:type="spellEnd"/>
            <w:r w:rsidRPr="00BD0D79">
              <w:rPr>
                <w:rFonts w:asciiTheme="majorHAnsi" w:hAnsiTheme="majorHAnsi" w:cstheme="majorHAnsi"/>
                <w:sz w:val="22"/>
                <w:szCs w:val="22"/>
              </w:rPr>
              <w:t xml:space="preserve"> / </w:t>
            </w:r>
            <w:proofErr w:type="spellStart"/>
            <w:r w:rsidRPr="00BD0D79">
              <w:rPr>
                <w:rFonts w:asciiTheme="majorHAnsi" w:hAnsiTheme="majorHAnsi" w:cstheme="majorHAnsi"/>
                <w:sz w:val="22"/>
                <w:szCs w:val="22"/>
              </w:rPr>
              <w:t>IFZa</w:t>
            </w:r>
            <w:proofErr w:type="spellEnd"/>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Izen-deiturak</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Sexua</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Helbidea</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Telefonoa</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Sinadura</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Nazionalitatea, jaioteguna, helbide elektronikoa</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Ezaugarri pertsonalak, ekonomikoak, finantzakoak eta asegurukoak</w:t>
            </w:r>
          </w:p>
          <w:p w:rsidR="00BD0D79" w:rsidRPr="00BD0D79" w:rsidRDefault="00BD0D79" w:rsidP="00BD0D79">
            <w:pPr>
              <w:jc w:val="both"/>
              <w:rPr>
                <w:rFonts w:asciiTheme="majorHAnsi" w:hAnsiTheme="majorHAnsi" w:cstheme="majorHAnsi"/>
                <w:sz w:val="22"/>
                <w:szCs w:val="22"/>
              </w:rPr>
            </w:pPr>
            <w:r w:rsidRPr="00BD0D79">
              <w:rPr>
                <w:rFonts w:asciiTheme="majorHAnsi" w:hAnsiTheme="majorHAnsi" w:cstheme="majorHAnsi"/>
                <w:sz w:val="22"/>
                <w:szCs w:val="22"/>
              </w:rPr>
              <w:t>- Bestelakoak</w:t>
            </w:r>
          </w:p>
        </w:tc>
      </w:tr>
    </w:tbl>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lastRenderedPageBreak/>
        <w:t>3.–Datu pertsonalen tratamenduaren elementuak</w:t>
      </w: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Datu pertsonalen tratamenduan honako hauek eginen di</w:t>
      </w:r>
      <w:r w:rsidR="001E67DC">
        <w:rPr>
          <w:rFonts w:asciiTheme="majorHAnsi" w:eastAsiaTheme="minorHAnsi" w:hAnsiTheme="majorHAnsi" w:cstheme="majorHAnsi"/>
          <w:b/>
          <w:sz w:val="22"/>
          <w:szCs w:val="22"/>
          <w:lang w:val="eu-ES" w:eastAsia="en-US"/>
        </w:rPr>
        <w:t>ra</w:t>
      </w:r>
      <w:bookmarkStart w:id="0" w:name="_GoBack"/>
      <w:bookmarkEnd w:id="0"/>
      <w:r w:rsidRPr="00BD0D79">
        <w:rPr>
          <w:rFonts w:asciiTheme="majorHAnsi" w:eastAsiaTheme="minorHAnsi" w:hAnsiTheme="majorHAnsi" w:cstheme="majorHAnsi"/>
          <w:b/>
          <w:sz w:val="22"/>
          <w:szCs w:val="22"/>
          <w:lang w:val="eu-ES" w:eastAsia="en-US"/>
        </w:rPr>
        <w:t>:</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87713468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Biltzea / Erregistratzea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396885722"/>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Sailkatzea / Egituratzea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40761067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Gordetzea / Segurtasun kopia egitea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281603765"/>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Aldatzea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2021112833"/>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Erauztea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625768851"/>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Kontsulta egitea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332666558"/>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Komunikatzea / Transmititzea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983681832"/>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Mugatzea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1825964521"/>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 xml:space="preserve">Ezabatzea / </w:t>
      </w:r>
      <w:proofErr w:type="spellStart"/>
      <w:r w:rsidR="00BD0D79" w:rsidRPr="00BD0D79">
        <w:rPr>
          <w:rFonts w:asciiTheme="majorHAnsi" w:eastAsiaTheme="minorHAnsi" w:hAnsiTheme="majorHAnsi" w:cstheme="majorHAnsi"/>
          <w:sz w:val="22"/>
          <w:szCs w:val="22"/>
          <w:lang w:val="eu-ES" w:eastAsia="en-US"/>
        </w:rPr>
        <w:t>Ezereztea</w:t>
      </w:r>
      <w:proofErr w:type="spellEnd"/>
      <w:r w:rsidR="00BD0D79" w:rsidRPr="00BD0D79">
        <w:rPr>
          <w:rFonts w:asciiTheme="majorHAnsi" w:eastAsiaTheme="minorHAnsi" w:hAnsiTheme="majorHAnsi" w:cstheme="majorHAnsi"/>
          <w:sz w:val="22"/>
          <w:szCs w:val="22"/>
          <w:lang w:val="eu-ES" w:eastAsia="en-US"/>
        </w:rPr>
        <w:t xml:space="preserve"> / Ahaztua izateko eskubidea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327753670"/>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Kopiak suntsitzea</w:t>
      </w:r>
    </w:p>
    <w:p w:rsidR="00BD0D79" w:rsidRPr="00BD0D79" w:rsidRDefault="001E67DC" w:rsidP="00BD0D79">
      <w:pPr>
        <w:spacing w:after="160" w:line="259" w:lineRule="auto"/>
        <w:rPr>
          <w:rFonts w:asciiTheme="majorHAnsi" w:eastAsiaTheme="minorHAnsi" w:hAnsiTheme="majorHAnsi" w:cstheme="majorHAnsi"/>
          <w:sz w:val="22"/>
          <w:szCs w:val="22"/>
          <w:lang w:val="eu-ES" w:eastAsia="en-US"/>
        </w:rPr>
      </w:pPr>
      <w:sdt>
        <w:sdtPr>
          <w:rPr>
            <w:rFonts w:asciiTheme="majorHAnsi" w:eastAsiaTheme="minorHAnsi" w:hAnsiTheme="majorHAnsi" w:cstheme="majorHAnsi"/>
            <w:sz w:val="22"/>
            <w:szCs w:val="22"/>
            <w:lang w:val="eu-ES" w:eastAsia="en-US"/>
          </w:rPr>
          <w:id w:val="747777626"/>
          <w14:checkbox>
            <w14:checked w14:val="1"/>
            <w14:checkedState w14:val="2612" w14:font="MS Gothic"/>
            <w14:uncheckedState w14:val="2610" w14:font="MS Gothic"/>
          </w14:checkbox>
        </w:sdtPr>
        <w:sdtEndPr/>
        <w:sdtContent>
          <w:r>
            <w:rPr>
              <w:rFonts w:ascii="MS Gothic" w:eastAsia="MS Gothic" w:hAnsi="MS Gothic" w:cstheme="majorHAnsi" w:hint="eastAsia"/>
              <w:sz w:val="22"/>
              <w:szCs w:val="22"/>
              <w:lang w:val="eu-ES" w:eastAsia="en-US"/>
            </w:rPr>
            <w:t>☒</w:t>
          </w:r>
        </w:sdtContent>
      </w:sdt>
      <w:r w:rsidR="00BD0D79" w:rsidRPr="00BD0D79">
        <w:rPr>
          <w:rFonts w:asciiTheme="majorHAnsi" w:eastAsiaTheme="minorHAnsi" w:hAnsiTheme="majorHAnsi" w:cstheme="majorHAnsi"/>
          <w:sz w:val="22"/>
          <w:szCs w:val="22"/>
          <w:lang w:val="eu-ES" w:eastAsia="en-US"/>
        </w:rPr>
        <w:t>Segurtasun kopiak berreskuratzea</w:t>
      </w:r>
    </w:p>
    <w:p w:rsidR="00BD0D79" w:rsidRPr="00BD0D79" w:rsidRDefault="00BD0D79" w:rsidP="00BD0D79">
      <w:pPr>
        <w:spacing w:after="160" w:line="259" w:lineRule="auto"/>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4.–Datu pertsonalak izatea kontratua amaitutakoan</w:t>
      </w:r>
    </w:p>
    <w:p w:rsidR="00BD0D79" w:rsidRPr="00BD0D79" w:rsidRDefault="00BD0D79" w:rsidP="00BD0D79">
      <w:pPr>
        <w:spacing w:after="160" w:line="259" w:lineRule="auto"/>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Kontratua amaitutakoan, kontratistak honako hau egin beharko du:</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Pr>
          <w:rFonts w:asciiTheme="majorHAnsi" w:eastAsiaTheme="minorHAnsi" w:hAnsiTheme="majorHAnsi" w:cstheme="majorHAnsi"/>
          <w:sz w:val="22"/>
          <w:szCs w:val="22"/>
          <w:lang w:val="eu-ES" w:eastAsia="en-US"/>
        </w:rPr>
        <w:t>a</w:t>
      </w:r>
      <w:r w:rsidRPr="00BD0D79">
        <w:rPr>
          <w:rFonts w:asciiTheme="majorHAnsi" w:eastAsiaTheme="minorHAnsi" w:hAnsiTheme="majorHAnsi" w:cstheme="majorHAnsi"/>
          <w:sz w:val="22"/>
          <w:szCs w:val="22"/>
          <w:lang w:val="eu-ES" w:eastAsia="en-US"/>
        </w:rPr>
        <w:t>) Zerbitzua eman ondoren, tratamenduaren organo arduradunari itzultzea datu pertsonalak, eta, hala badagokio, horiek dituzten euskarriak ere bai. Itzulketa horrek berekin dakar kontratistak erabilitako ekipo informatikoetan dauden datu pertsonal guztiak ezabatzea. Halere, kontratistak kopia bat gordetzen ahalko du, datu pertsonalak behar bezala blokeatuta daudela, kontratua egikaritzearen ondorioz erantzukizunen bat egoten ahal den bitartean.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Aurrekoa gorabehera, tratamenduaren organo arduradunak kontratistari errekeritzen ahalko dio a) aukera bete beharrean, ondorengo b) edo c) aukerak bete ditzan: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b) Zerbitzua eman ondoren, tratamenduaren organo arduradunak idatziz izendatutako tratamenduaren arduradunari itzultzea datu pertsonalak, eta, hala badagokio, horiek dituzten euskarriak ere bai. Itzulketa horrek berekin dakar kontratistak erabilitako ekipo informatikoetan dauden datu pertsonal guztiak ezabatzea. Nolanahi ere, kontratistak kopia bat gordetzen ahalko du, datu pertsonalak behar bezala blokeatuta daudela, kontratua egikaritzearen ondorioz erantzukizunen bat egoten ahal den bitartean.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 xml:space="preserve">c) Datu pertsonalak suntsitzea, zerbitzua emandakoan. Suntsitu ondoren, kontratistak horiek suntsitu dituela egiaztatu behar du idatziz, eta ziurtagiria eman behar dio tratamenduaren organo arduradunari. </w:t>
      </w:r>
      <w:r w:rsidRPr="00BD0D79">
        <w:rPr>
          <w:rFonts w:asciiTheme="majorHAnsi" w:eastAsiaTheme="minorHAnsi" w:hAnsiTheme="majorHAnsi" w:cstheme="majorHAnsi"/>
          <w:sz w:val="22"/>
          <w:szCs w:val="22"/>
          <w:lang w:val="eu-ES" w:eastAsia="en-US"/>
        </w:rPr>
        <w:lastRenderedPageBreak/>
        <w:t>Nolanahi ere, kontratistak kopia bat gordetzen ahalko du, datu pertsonalak behar bezala blokeatuta daudela, kontratua egikaritzearen ondorioz erantzukizunen bat egoten ahal den bitartean.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jc w:val="both"/>
        <w:rPr>
          <w:rFonts w:asciiTheme="majorHAnsi" w:eastAsiaTheme="minorHAnsi" w:hAnsiTheme="majorHAnsi" w:cstheme="majorHAnsi"/>
          <w:b/>
          <w:sz w:val="22"/>
          <w:szCs w:val="22"/>
          <w:lang w:val="eu-ES" w:eastAsia="en-US"/>
        </w:rPr>
      </w:pPr>
      <w:r w:rsidRPr="00BD0D79">
        <w:rPr>
          <w:rFonts w:asciiTheme="majorHAnsi" w:eastAsiaTheme="minorHAnsi" w:hAnsiTheme="majorHAnsi" w:cstheme="majorHAnsi"/>
          <w:b/>
          <w:sz w:val="22"/>
          <w:szCs w:val="22"/>
          <w:lang w:val="eu-ES" w:eastAsia="en-US"/>
        </w:rPr>
        <w:t>5.–Segurtasun neurriak</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 xml:space="preserve">Datuen tratamenduei aplikatuko zaizkio behar diren segurtasun neurriak, bete beharrez Segurtasun Eskema Nazionala arautzen duen maiatzaren 3ko 311/2022 Errege Dekretuan ezarritakoa Apala. </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Kontratistak ezin izanen du neurri horiek ezartzeari utzi ezta ezabatu ere arrisku azterketa bat edo inpaktuaren ebaluazio bat eginda, salbu eta administrazio publiko honek horretarako berariazko baimena ematen badu.</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Ondorio horietarako, kontratistaren langileek administrazio publiko honek ezarritako segurtasun neurriak bete beharko ditu, eta ezin izanen du administrazio publiko honek definitutakoak ez diren tratamendurik egin datu pertsonalen gainean.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……………………………………(e)(a)n, ……….ko ………………………</w:t>
      </w:r>
      <w:proofErr w:type="spellStart"/>
      <w:r w:rsidRPr="00BD0D79">
        <w:rPr>
          <w:rFonts w:asciiTheme="majorHAnsi" w:eastAsiaTheme="minorHAnsi" w:hAnsiTheme="majorHAnsi" w:cstheme="majorHAnsi"/>
          <w:sz w:val="22"/>
          <w:szCs w:val="22"/>
          <w:lang w:val="eu-ES" w:eastAsia="en-US"/>
        </w:rPr>
        <w:t>ren</w:t>
      </w:r>
      <w:proofErr w:type="spellEnd"/>
      <w:r w:rsidRPr="00BD0D79">
        <w:rPr>
          <w:rFonts w:asciiTheme="majorHAnsi" w:eastAsiaTheme="minorHAnsi" w:hAnsiTheme="majorHAnsi" w:cstheme="majorHAnsi"/>
          <w:sz w:val="22"/>
          <w:szCs w:val="22"/>
          <w:lang w:val="eu-ES" w:eastAsia="en-US"/>
        </w:rPr>
        <w:t xml:space="preserve"> ………(e)(a)n.</w:t>
      </w: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p>
    <w:p w:rsidR="00BD0D79" w:rsidRPr="00BD0D79" w:rsidRDefault="00BD0D79" w:rsidP="00BD0D79">
      <w:pPr>
        <w:spacing w:after="160" w:line="259" w:lineRule="auto"/>
        <w:jc w:val="both"/>
        <w:rPr>
          <w:rFonts w:asciiTheme="majorHAnsi" w:eastAsiaTheme="minorHAnsi" w:hAnsiTheme="majorHAnsi" w:cstheme="majorHAnsi"/>
          <w:sz w:val="22"/>
          <w:szCs w:val="22"/>
          <w:lang w:val="eu-ES" w:eastAsia="en-US"/>
        </w:rPr>
      </w:pPr>
      <w:r w:rsidRPr="00BD0D79">
        <w:rPr>
          <w:rFonts w:asciiTheme="majorHAnsi" w:eastAsiaTheme="minorHAnsi" w:hAnsiTheme="majorHAnsi" w:cstheme="majorHAnsi"/>
          <w:sz w:val="22"/>
          <w:szCs w:val="22"/>
          <w:lang w:val="eu-ES" w:eastAsia="en-US"/>
        </w:rPr>
        <w:t>Kontratista</w:t>
      </w:r>
    </w:p>
    <w:p w:rsidR="00FB419A" w:rsidRPr="00BD0D79" w:rsidRDefault="000A3427" w:rsidP="00D20CF8">
      <w:pPr>
        <w:rPr>
          <w:rFonts w:asciiTheme="majorHAnsi" w:hAnsiTheme="majorHAnsi" w:cstheme="majorHAnsi"/>
          <w:sz w:val="20"/>
          <w:szCs w:val="20"/>
          <w:u w:val="single"/>
        </w:rPr>
      </w:pPr>
      <w:r w:rsidRPr="00BD0D79">
        <w:rPr>
          <w:rFonts w:asciiTheme="majorHAnsi" w:hAnsiTheme="majorHAnsi" w:cstheme="majorHAnsi"/>
          <w:noProof/>
          <w:lang w:val="eu-ES" w:eastAsia="eu-ES"/>
        </w:rPr>
        <w:drawing>
          <wp:anchor distT="0" distB="0" distL="114300" distR="114300" simplePos="0" relativeHeight="251657728" behindDoc="1" locked="0" layoutInCell="0" allowOverlap="1">
            <wp:simplePos x="0" y="0"/>
            <wp:positionH relativeFrom="page">
              <wp:align>left</wp:align>
            </wp:positionH>
            <wp:positionV relativeFrom="page">
              <wp:align>top</wp:align>
            </wp:positionV>
            <wp:extent cx="7556500" cy="1803400"/>
            <wp:effectExtent l="0" t="0" r="0" b="0"/>
            <wp:wrapNone/>
            <wp:docPr id="5" name="Imagen 5" descr="CAB-Euskarabide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B-Euskarabidea-1-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56500" cy="1803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B419A" w:rsidRPr="00BD0D79" w:rsidSect="00D20CF8">
      <w:headerReference w:type="default" r:id="rId7"/>
      <w:footerReference w:type="default" r:id="rId8"/>
      <w:headerReference w:type="first" r:id="rId9"/>
      <w:footerReference w:type="first" r:id="rId10"/>
      <w:pgSz w:w="11906" w:h="16838" w:code="9"/>
      <w:pgMar w:top="2835" w:right="1418" w:bottom="1701" w:left="1418" w:header="851"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75D" w:rsidRDefault="0017675D">
      <w:r>
        <w:separator/>
      </w:r>
    </w:p>
  </w:endnote>
  <w:endnote w:type="continuationSeparator" w:id="0">
    <w:p w:rsidR="0017675D" w:rsidRDefault="0017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0A3427">
    <w:pPr>
      <w:pStyle w:val="Orri-oina"/>
    </w:pPr>
    <w:r>
      <w:rPr>
        <w:noProof/>
        <w:lang w:val="eu-ES" w:eastAsia="eu-ES"/>
      </w:rPr>
      <w:drawing>
        <wp:anchor distT="0" distB="0" distL="114300" distR="114300" simplePos="0" relativeHeight="251658752" behindDoc="1" locked="0" layoutInCell="0" allowOverlap="1">
          <wp:simplePos x="0" y="0"/>
          <wp:positionH relativeFrom="page">
            <wp:align>left</wp:align>
          </wp:positionH>
          <wp:positionV relativeFrom="page">
            <wp:align>bottom</wp:align>
          </wp:positionV>
          <wp:extent cx="7556500" cy="965200"/>
          <wp:effectExtent l="0" t="0" r="0" b="0"/>
          <wp:wrapNone/>
          <wp:docPr id="23" name="Imagen 23" descr="PIE-Ser PlanificacionPromocio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E-Ser PlanificacionPromocio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0A3427">
    <w:pPr>
      <w:pStyle w:val="Orri-oina"/>
    </w:pPr>
    <w:r>
      <w:rPr>
        <w:noProof/>
        <w:lang w:val="eu-ES" w:eastAsia="eu-ES"/>
      </w:rPr>
      <w:drawing>
        <wp:anchor distT="0" distB="0" distL="114300" distR="114300" simplePos="0" relativeHeight="251656704" behindDoc="1" locked="0" layoutInCell="0" allowOverlap="1">
          <wp:simplePos x="0" y="0"/>
          <wp:positionH relativeFrom="page">
            <wp:align>left</wp:align>
          </wp:positionH>
          <wp:positionV relativeFrom="page">
            <wp:align>bottom</wp:align>
          </wp:positionV>
          <wp:extent cx="7556500" cy="965200"/>
          <wp:effectExtent l="0" t="0" r="0" b="0"/>
          <wp:wrapNone/>
          <wp:docPr id="19" name="Imagen 19" descr="PIE-Euskarabidea-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E-Euskarabidea-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75D" w:rsidRDefault="0017675D">
      <w:r>
        <w:separator/>
      </w:r>
    </w:p>
  </w:footnote>
  <w:footnote w:type="continuationSeparator" w:id="0">
    <w:p w:rsidR="0017675D" w:rsidRDefault="00176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Pr="00D20CF8" w:rsidRDefault="000A3427" w:rsidP="00D20CF8">
    <w:pPr>
      <w:pStyle w:val="Goiburua"/>
    </w:pPr>
    <w:r>
      <w:rPr>
        <w:noProof/>
        <w:lang w:val="eu-ES" w:eastAsia="eu-ES"/>
      </w:rPr>
      <w:drawing>
        <wp:anchor distT="0" distB="0" distL="114300" distR="114300" simplePos="0" relativeHeight="251657728" behindDoc="1" locked="0" layoutInCell="0" allowOverlap="1">
          <wp:simplePos x="0" y="0"/>
          <wp:positionH relativeFrom="page">
            <wp:align>left</wp:align>
          </wp:positionH>
          <wp:positionV relativeFrom="page">
            <wp:align>top</wp:align>
          </wp:positionV>
          <wp:extent cx="7563485" cy="1803400"/>
          <wp:effectExtent l="0" t="0" r="0" b="0"/>
          <wp:wrapNone/>
          <wp:docPr id="20" name="Imagen 20" descr="CAB-Euskarabide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AB-Euskarabidea-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1803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29" w:rsidRDefault="00123429" w:rsidP="00A54C1B">
    <w:pPr>
      <w:pStyle w:val="Goiburua"/>
      <w:ind w:left="-76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784"/>
    <w:rsid w:val="00034E55"/>
    <w:rsid w:val="000A3427"/>
    <w:rsid w:val="00123429"/>
    <w:rsid w:val="0017675D"/>
    <w:rsid w:val="001839E3"/>
    <w:rsid w:val="00184677"/>
    <w:rsid w:val="001D3E61"/>
    <w:rsid w:val="001E0A56"/>
    <w:rsid w:val="001E67DC"/>
    <w:rsid w:val="002443FE"/>
    <w:rsid w:val="002504BF"/>
    <w:rsid w:val="002873D3"/>
    <w:rsid w:val="0049438C"/>
    <w:rsid w:val="004A0825"/>
    <w:rsid w:val="00621FA6"/>
    <w:rsid w:val="006A727C"/>
    <w:rsid w:val="006B13B5"/>
    <w:rsid w:val="00764E9D"/>
    <w:rsid w:val="00796BBC"/>
    <w:rsid w:val="007F7F46"/>
    <w:rsid w:val="00875AF8"/>
    <w:rsid w:val="00897ED3"/>
    <w:rsid w:val="00950A01"/>
    <w:rsid w:val="00A54C1B"/>
    <w:rsid w:val="00AD0844"/>
    <w:rsid w:val="00B00934"/>
    <w:rsid w:val="00B665A7"/>
    <w:rsid w:val="00B87D64"/>
    <w:rsid w:val="00BB57A4"/>
    <w:rsid w:val="00BD0D79"/>
    <w:rsid w:val="00BE6F17"/>
    <w:rsid w:val="00CE437B"/>
    <w:rsid w:val="00D20CF8"/>
    <w:rsid w:val="00DF6784"/>
    <w:rsid w:val="00EE3C22"/>
    <w:rsid w:val="00F75050"/>
    <w:rsid w:val="00FB41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42BC673"/>
  <w15:chartTrackingRefBased/>
  <w15:docId w15:val="{E24E1DF2-1290-45A5-87B1-090920F5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semiHidden/>
    <w:rPr>
      <w:rFonts w:ascii="Tahoma" w:hAnsi="Tahoma" w:cs="Tahoma"/>
      <w:sz w:val="16"/>
      <w:szCs w:val="16"/>
    </w:rPr>
  </w:style>
  <w:style w:type="paragraph" w:styleId="Goiburua">
    <w:name w:val="header"/>
    <w:basedOn w:val="Normala"/>
    <w:rsid w:val="00F34884"/>
    <w:pPr>
      <w:tabs>
        <w:tab w:val="center" w:pos="4252"/>
        <w:tab w:val="right" w:pos="8504"/>
      </w:tabs>
    </w:pPr>
  </w:style>
  <w:style w:type="paragraph" w:styleId="Orri-oina">
    <w:name w:val="footer"/>
    <w:basedOn w:val="Normala"/>
    <w:rsid w:val="00F34884"/>
    <w:pPr>
      <w:tabs>
        <w:tab w:val="center" w:pos="4252"/>
        <w:tab w:val="right" w:pos="8504"/>
      </w:tabs>
    </w:pPr>
  </w:style>
  <w:style w:type="paragraph" w:styleId="Dokumentu-mapa">
    <w:name w:val="Document Map"/>
    <w:basedOn w:val="Normala"/>
    <w:link w:val="Dokumentu-mapaKar"/>
    <w:rsid w:val="001421C6"/>
    <w:rPr>
      <w:rFonts w:ascii="Lucida Grande" w:hAnsi="Lucida Grande"/>
    </w:rPr>
  </w:style>
  <w:style w:type="character" w:customStyle="1" w:styleId="Dokumentu-mapaKar">
    <w:name w:val="Dokumentu-mapa Kar"/>
    <w:basedOn w:val="Paragrafoarenletra-tipolehenetsia"/>
    <w:link w:val="Dokumentu-mapa"/>
    <w:rsid w:val="001421C6"/>
    <w:rPr>
      <w:rFonts w:ascii="Lucida Grande" w:hAnsi="Lucida Grande"/>
      <w:sz w:val="24"/>
      <w:szCs w:val="24"/>
      <w:lang w:val="es-ES" w:eastAsia="es-ES"/>
    </w:rPr>
  </w:style>
  <w:style w:type="table" w:styleId="Saretaduntaula">
    <w:name w:val="Table Grid"/>
    <w:basedOn w:val="Taulanormala"/>
    <w:uiPriority w:val="59"/>
    <w:rsid w:val="00BD0D79"/>
    <w:rPr>
      <w:lang w:val="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3837</Characters>
  <Application>Microsoft Office Word</Application>
  <DocSecurity>0</DocSecurity>
  <Lines>31</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lpstr> </vt:lpstr>
    </vt:vector>
  </TitlesOfParts>
  <Company>Gobierno de Navarra</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dc:creator>
  <cp:keywords/>
  <dc:description/>
  <cp:lastModifiedBy>Anduaga Insausti, Eneko (Euskarabidea)</cp:lastModifiedBy>
  <cp:revision>3</cp:revision>
  <cp:lastPrinted>2006-05-15T10:01:00Z</cp:lastPrinted>
  <dcterms:created xsi:type="dcterms:W3CDTF">2026-05-13T09:40:00Z</dcterms:created>
  <dcterms:modified xsi:type="dcterms:W3CDTF">2026-05-15T05:59:00Z</dcterms:modified>
</cp:coreProperties>
</file>