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118" w:after="0"/>
        <w:ind w:left="691" w:hanging="0"/>
        <w:rPr>
          <w:rFonts w:ascii="Lucida Sans Unicode" w:hAnsi="Lucida Sans Unicode"/>
          <w:sz w:val="15"/>
        </w:rPr>
      </w:pPr>
      <w:r>
        <w:br w:type="column"/>
      </w:r>
      <w:r>
        <w:rPr>
          <w:rFonts w:ascii="Lucida Sans Unicode" w:hAnsi="Lucida Sans Unicode"/>
          <w:sz w:val="15"/>
        </w:rPr>
      </w:r>
    </w:p>
    <w:p>
      <w:pPr>
        <w:sectPr>
          <w:headerReference w:type="default" r:id="rId2"/>
          <w:footerReference w:type="default" r:id="rId3"/>
          <w:type w:val="continuous"/>
          <w:pgSz w:w="11906" w:h="16850"/>
          <w:pgMar w:left="640" w:right="1020" w:header="720" w:top="777" w:footer="995" w:bottom="1052" w:gutter="0"/>
          <w:cols w:num="3" w:equalWidth="false" w:sep="false">
            <w:col w:w="2153" w:space="2168"/>
            <w:col w:w="2602" w:space="40"/>
            <w:col w:w="3282"/>
          </w:cols>
          <w:formProt w:val="false"/>
          <w:textDirection w:val="lrTb"/>
          <w:docGrid w:type="default" w:linePitch="600" w:charSpace="36864"/>
        </w:sectPr>
      </w:pPr>
    </w:p>
    <w:p>
      <w:pPr>
        <w:pStyle w:val="Ttulo1"/>
        <w:ind w:left="3702" w:right="3193" w:hanging="0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/>
      </w:r>
    </w:p>
    <w:tbl>
      <w:tblPr>
        <w:tblW w:w="9581" w:type="dxa"/>
        <w:jc w:val="righ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100"/>
        <w:gridCol w:w="4481"/>
      </w:tblGrid>
      <w:tr>
        <w:trPr/>
        <w:tc>
          <w:tcPr>
            <w:tcW w:w="5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rFonts w:ascii="Arial" w:hAnsi="Arial" w:eastAsia="DejaVu Sans;Verdana" w:cs="DejaVu Sans;Verdana"/>
                <w:color w:val="auto"/>
                <w:sz w:val="20"/>
                <w:szCs w:val="20"/>
                <w:lang w:val="es-ES" w:eastAsia="zh-CN" w:bidi="hi-IN"/>
              </w:rPr>
            </w:pPr>
            <w:r>
              <w:rPr>
                <w:rFonts w:eastAsia="DejaVu Sans;Verdana" w:cs="DejaVu Sans;Verdana" w:ascii="Arial" w:hAnsi="Arial"/>
                <w:color w:val="auto"/>
                <w:sz w:val="20"/>
                <w:szCs w:val="20"/>
                <w:lang w:val="es-ES" w:eastAsia="zh-CN" w:bidi="hi-IN"/>
              </w:rPr>
              <w:t>Nombre y Apellidos:</w:t>
            </w:r>
          </w:p>
          <w:p>
            <w:pPr>
              <w:pStyle w:val="Contenidodelatabla"/>
              <w:jc w:val="both"/>
              <w:rPr>
                <w:rFonts w:ascii="Arial" w:hAnsi="Arial" w:eastAsia="DejaVu Sans;Verdana" w:cs="DejaVu Sans;Verdana"/>
                <w:color w:val="auto"/>
                <w:sz w:val="20"/>
                <w:szCs w:val="20"/>
                <w:lang w:val="es-ES" w:eastAsia="zh-CN" w:bidi="hi-IN"/>
              </w:rPr>
            </w:pPr>
            <w:r>
              <w:rPr>
                <w:rFonts w:eastAsia="DejaVu Sans;Verdana" w:cs="DejaVu Sans;Verdana" w:ascii="Arial" w:hAnsi="Arial"/>
                <w:color w:val="auto"/>
                <w:sz w:val="20"/>
                <w:szCs w:val="20"/>
                <w:lang w:val="es-ES" w:eastAsia="zh-CN" w:bidi="hi-IN"/>
              </w:rPr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rFonts w:ascii="Arial" w:hAnsi="Arial" w:eastAsia="DejaVu Sans;Verdana" w:cs="DejaVu Sans;Verdana"/>
                <w:color w:val="auto"/>
                <w:sz w:val="20"/>
                <w:szCs w:val="20"/>
                <w:lang w:val="es-ES" w:eastAsia="zh-CN" w:bidi="hi-IN"/>
              </w:rPr>
            </w:pPr>
            <w:r>
              <w:rPr>
                <w:rFonts w:eastAsia="DejaVu Sans;Verdana" w:cs="DejaVu Sans;Verdana" w:ascii="Arial" w:hAnsi="Arial"/>
                <w:color w:val="auto"/>
                <w:sz w:val="20"/>
                <w:szCs w:val="20"/>
                <w:lang w:val="es-ES" w:eastAsia="zh-CN" w:bidi="hi-IN"/>
              </w:rPr>
              <w:t>NIF:</w:t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Dirección:</w:t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Teléfono:</w:t>
            </w:r>
          </w:p>
        </w:tc>
      </w:tr>
      <w:tr>
        <w:trPr/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Correo electrónico:</w:t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representación de:</w:t>
            </w:r>
          </w:p>
        </w:tc>
      </w:tr>
      <w:tr>
        <w:trPr/>
        <w:tc>
          <w:tcPr>
            <w:tcW w:w="5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Dirección:</w:t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NIF:</w:t>
            </w:r>
          </w:p>
        </w:tc>
      </w:tr>
    </w:tbl>
    <w:p>
      <w:pPr>
        <w:pStyle w:val="Cuerpodetexto"/>
        <w:widowControl w:val="false"/>
        <w:suppressAutoHyphens w:val="true"/>
        <w:bidi w:val="0"/>
        <w:spacing w:before="0" w:after="0"/>
        <w:ind w:left="624" w:right="170" w:hanging="0"/>
        <w:jc w:val="left"/>
        <w:rPr>
          <w:rFonts w:ascii="Lucida Sans Unicode" w:hAnsi="Lucida Sans Unicode"/>
          <w:sz w:val="15"/>
        </w:rPr>
      </w:pPr>
      <w:r>
        <w:rPr/>
      </w:r>
    </w:p>
    <w:p>
      <w:pPr>
        <w:pStyle w:val="Ttulo1"/>
        <w:spacing w:before="59" w:after="0"/>
        <w:rPr>
          <w:u w:val="none"/>
        </w:rPr>
      </w:pPr>
      <w:r>
        <w:rPr>
          <w:u w:val="none"/>
        </w:rPr>
        <w:t>EXPONE:</w:t>
      </w:r>
    </w:p>
    <w:p>
      <w:pPr>
        <w:pStyle w:val="Ttulo1"/>
        <w:spacing w:before="0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96" w:leader="none"/>
        </w:tabs>
        <w:spacing w:before="0" w:after="0"/>
        <w:ind w:left="620" w:right="110" w:hanging="0"/>
        <w:jc w:val="both"/>
        <w:rPr>
          <w:sz w:val="24"/>
        </w:rPr>
      </w:pPr>
      <w:r>
        <w:rPr>
          <w:sz w:val="24"/>
        </w:rPr>
        <w:t>Que conociendo los Pliegos y condiciones que rigen la CONTRATACIÓN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DE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OBRAS DE RENOVACIÓN DEL CÉSPED ARTIFICIAL DEL CAMPO DE FÚTBOL</w:t>
      </w:r>
      <w:r>
        <w:rPr>
          <w:rFonts w:eastAsia="Arial MT" w:cs="Arial MT"/>
          <w:sz w:val="24"/>
          <w:szCs w:val="24"/>
          <w:lang w:val="es-ES"/>
        </w:rPr>
        <w:t xml:space="preserve"> DE</w:t>
      </w:r>
      <w:r>
        <w:rPr>
          <w:sz w:val="24"/>
        </w:rPr>
        <w:t xml:space="preserve"> PERALTA”,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1340"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 (Anexo I y II)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Archivo electrónico criterios NO cuantificables mediante fórmulas 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pacing w:val="1"/>
          <w:sz w:val="24"/>
        </w:rPr>
        <w:t>“</w:t>
      </w:r>
      <w:r>
        <w:rPr>
          <w:spacing w:val="1"/>
          <w:sz w:val="24"/>
        </w:rPr>
        <w:t xml:space="preserve">oferta  cualitativa”.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C:Archivo</w:t>
      </w:r>
      <w:r>
        <w:rPr>
          <w:spacing w:val="38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35"/>
          <w:sz w:val="24"/>
        </w:rPr>
        <w:t xml:space="preserve"> de </w:t>
      </w:r>
      <w:r>
        <w:rPr>
          <w:sz w:val="24"/>
        </w:rPr>
        <w:t>criterios</w:t>
      </w:r>
      <w:r>
        <w:rPr>
          <w:spacing w:val="37"/>
          <w:sz w:val="24"/>
        </w:rPr>
        <w:t xml:space="preserve"> </w:t>
      </w:r>
      <w:r>
        <w:rPr>
          <w:sz w:val="24"/>
        </w:rPr>
        <w:t>cuantificables</w:t>
      </w:r>
      <w:r>
        <w:rPr>
          <w:spacing w:val="35"/>
          <w:sz w:val="24"/>
        </w:rPr>
        <w:t xml:space="preserve"> </w:t>
      </w:r>
      <w:r>
        <w:rPr>
          <w:sz w:val="24"/>
        </w:rPr>
        <w:t>mediante</w:t>
      </w:r>
      <w:r>
        <w:rPr>
          <w:spacing w:val="34"/>
          <w:sz w:val="24"/>
        </w:rPr>
        <w:t xml:space="preserve"> </w:t>
      </w:r>
      <w:r>
        <w:rPr>
          <w:sz w:val="24"/>
        </w:rPr>
        <w:t>fórmulas</w:t>
      </w:r>
      <w:r>
        <w:rPr>
          <w:spacing w:val="35"/>
          <w:sz w:val="24"/>
        </w:rPr>
        <w:t xml:space="preserve"> </w:t>
      </w:r>
      <w:r>
        <w:rPr>
          <w:sz w:val="24"/>
        </w:rPr>
        <w:t>“oferta</w:t>
      </w:r>
      <w:r>
        <w:rPr>
          <w:spacing w:val="-63"/>
          <w:sz w:val="24"/>
        </w:rPr>
        <w:t xml:space="preserve"> </w:t>
      </w:r>
      <w:r>
        <w:rPr>
          <w:sz w:val="24"/>
        </w:rPr>
        <w:t>cuantitativa” (Anexo III)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0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 xml:space="preserve">Y para que así conste y surta los efectos oportunos, expido y firmo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el</w:t>
      </w:r>
      <w:r>
        <w:rPr/>
        <w:t xml:space="preserve"> presente,</w:t>
      </w:r>
      <w:r>
        <w:rPr>
          <w:spacing w:val="-64"/>
        </w:rPr>
        <w:t xml:space="preserve"> 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0" w:after="0"/>
        <w:ind w:left="624" w:right="57" w:hanging="0"/>
        <w:jc w:val="center"/>
        <w:rPr>
          <w:rFonts w:ascii="Lucida Sans Unicode" w:hAnsi="Lucida Sans Unicode"/>
          <w:sz w:val="15"/>
        </w:rPr>
      </w:pPr>
      <w:r>
        <w:rPr/>
        <w:t>En Peralta,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.................de</w:t>
        <w:tab/>
        <w:t>de</w:t>
      </w:r>
      <w:r>
        <w:rPr>
          <w:spacing w:val="-2"/>
        </w:rPr>
        <w:t xml:space="preserve"> </w:t>
      </w:r>
      <w:r>
        <w:rPr/>
        <w:t>2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026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0" w:after="0"/>
        <w:ind w:left="624" w:right="57" w:hanging="0"/>
        <w:jc w:val="center"/>
        <w:rPr/>
      </w:pPr>
      <w:r>
        <w:rPr/>
        <w:t xml:space="preserve">Firma </w:t>
      </w:r>
    </w:p>
    <w:p>
      <w:pPr>
        <w:pStyle w:val="Normal"/>
        <w:spacing w:before="375" w:after="171"/>
        <w:ind w:right="104" w:hanging="0"/>
        <w:jc w:val="both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Información Básica Protección de Datos</w:t>
      </w:r>
      <w:r>
        <w:rPr>
          <w:i/>
          <w:iCs/>
          <w:sz w:val="20"/>
          <w:szCs w:val="20"/>
        </w:rPr>
        <w:t xml:space="preserve">.  </w:t>
      </w:r>
      <w:r>
        <w:rPr>
          <w:i/>
          <w:iCs/>
          <w:sz w:val="20"/>
          <w:szCs w:val="20"/>
          <w:u w:val="single"/>
        </w:rPr>
        <w:t>Responsable del tratamiento</w:t>
      </w:r>
      <w:r>
        <w:rPr>
          <w:i/>
          <w:iCs/>
          <w:sz w:val="20"/>
          <w:szCs w:val="20"/>
        </w:rPr>
        <w:t xml:space="preserve">:  Ayuntamiento de Peralta. </w:t>
      </w:r>
      <w:r>
        <w:rPr>
          <w:i/>
          <w:iCs/>
          <w:sz w:val="20"/>
          <w:szCs w:val="20"/>
          <w:u w:val="single"/>
        </w:rPr>
        <w:t>Finalidad:</w:t>
      </w:r>
      <w:r>
        <w:rPr>
          <w:i/>
          <w:iCs/>
          <w:sz w:val="20"/>
          <w:szCs w:val="20"/>
        </w:rPr>
        <w:t xml:space="preserve"> gestión y seguimiento del expediente de contratación y la ejecución posterior del contrato. </w:t>
      </w:r>
      <w:r>
        <w:rPr>
          <w:i/>
          <w:iCs/>
          <w:sz w:val="20"/>
          <w:szCs w:val="20"/>
          <w:u w:val="single"/>
        </w:rPr>
        <w:t>Derechos:</w:t>
      </w:r>
      <w:r>
        <w:rPr>
          <w:i/>
          <w:iCs/>
          <w:sz w:val="20"/>
          <w:szCs w:val="20"/>
        </w:rPr>
        <w:t xml:space="preserve"> acceso, rectificación, supresión y otros derechos como se indica en la información ampliada que está disponible en la cláusula 23.8 del Pliego de contratación.  </w:t>
      </w:r>
    </w:p>
    <w:sectPr>
      <w:type w:val="continuous"/>
      <w:pgSz w:w="11906" w:h="16850"/>
      <w:pgMar w:left="640" w:right="1020" w:header="720" w:top="777" w:footer="995" w:bottom="1052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 Unicode"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suppressLineNumbers/>
      <w:rPr/>
    </w:pPr>
    <w:r>
      <w:rPr/>
      <w:drawing>
        <wp:inline distT="0" distB="0" distL="0" distR="0">
          <wp:extent cx="6493510" cy="26670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649351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center" w:pos="5125" w:leader="none"/>
      </w:tabs>
      <w:rPr/>
    </w:pPr>
    <w:r>
      <w:rPr/>
      <w:drawing>
        <wp:inline distT="0" distB="0" distL="0" distR="0">
          <wp:extent cx="1775460" cy="701040"/>
          <wp:effectExtent l="0" t="0" r="0" b="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64" r="-25" b="-64"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701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620" w:hanging="17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9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7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620" w:hanging="0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22367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qFormat/>
    <w:rsid w:val="00d22367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40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LibreOffice/7.1.0.3$Windows_X86_64 LibreOffice_project/f6099ecf3d29644b5008cc8f48f42f4a40986e4c</Application>
  <AppVersion>15.0000</AppVersion>
  <Pages>1</Pages>
  <Words>180</Words>
  <Characters>1051</Characters>
  <CharactersWithSpaces>1217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2022-10-07T08:56:00Z</dcterms:created>
  <dc:creator>Anaut Izco Amaia</dc:creator>
  <dc:description/>
  <dc:language>es-ES</dc:language>
  <cp:lastModifiedBy/>
  <dcterms:modified xsi:type="dcterms:W3CDTF">2026-04-21T13:10:02Z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