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706" w:rsidRDefault="00A70706" w:rsidP="00A70706">
      <w:pPr>
        <w:pStyle w:val="Prrafodelista"/>
        <w:jc w:val="both"/>
        <w:rPr>
          <w:b/>
          <w:lang w:val="es-ES_tradnl"/>
        </w:rPr>
      </w:pPr>
      <w:r>
        <w:rPr>
          <w:b/>
          <w:lang w:val="es-ES_tradnl"/>
        </w:rPr>
        <w:t>ANEXO II</w:t>
      </w:r>
    </w:p>
    <w:p w:rsidR="00A70706" w:rsidRDefault="00A70706" w:rsidP="00A70706">
      <w:pPr>
        <w:pStyle w:val="Prrafodelista"/>
        <w:jc w:val="both"/>
        <w:rPr>
          <w:b/>
          <w:lang w:val="es-ES_tradnl"/>
        </w:rPr>
      </w:pPr>
    </w:p>
    <w:p w:rsidR="00A70706" w:rsidRPr="00E264F6" w:rsidRDefault="00A70706" w:rsidP="00A70706">
      <w:pPr>
        <w:pStyle w:val="Prrafodelista"/>
        <w:jc w:val="both"/>
        <w:rPr>
          <w:b/>
          <w:lang w:val="es-ES_tradnl"/>
        </w:rPr>
      </w:pPr>
      <w:r>
        <w:rPr>
          <w:b/>
          <w:lang w:val="es-ES_tradnl"/>
        </w:rPr>
        <w:t>OFERTA TÉCNICA</w:t>
      </w:r>
    </w:p>
    <w:p w:rsidR="00A70706" w:rsidRDefault="00A70706" w:rsidP="00A70706">
      <w:pPr>
        <w:ind w:firstLine="709"/>
        <w:jc w:val="both"/>
        <w:rPr>
          <w:b/>
        </w:rPr>
      </w:pPr>
      <w:r>
        <w:rPr>
          <w:b/>
        </w:rPr>
        <w:t>(Sobre B)</w:t>
      </w:r>
    </w:p>
    <w:p w:rsidR="00A70706" w:rsidRPr="00CC6BD2" w:rsidRDefault="00A70706" w:rsidP="00A70706">
      <w:pPr>
        <w:ind w:firstLine="709"/>
        <w:jc w:val="both"/>
        <w:rPr>
          <w:b/>
        </w:rPr>
      </w:pPr>
    </w:p>
    <w:p w:rsidR="00A70706" w:rsidRDefault="00A70706" w:rsidP="00A70706">
      <w:pPr>
        <w:suppressAutoHyphens/>
        <w:ind w:firstLine="322"/>
        <w:jc w:val="both"/>
        <w:rPr>
          <w:lang w:val="es-ES_tradnl"/>
        </w:rPr>
      </w:pPr>
      <w:r>
        <w:rPr>
          <w:lang w:val="es-ES_tradnl"/>
        </w:rPr>
        <w:t xml:space="preserve">El </w:t>
      </w:r>
      <w:r w:rsidRPr="006A51DB">
        <w:rPr>
          <w:lang w:val="es-ES_tradnl"/>
        </w:rPr>
        <w:t>contenido se ajus</w:t>
      </w:r>
      <w:r>
        <w:rPr>
          <w:lang w:val="es-ES_tradnl"/>
        </w:rPr>
        <w:t xml:space="preserve">tará a los </w:t>
      </w:r>
      <w:r w:rsidRPr="00A44191">
        <w:rPr>
          <w:lang w:val="es-ES_tradnl"/>
        </w:rPr>
        <w:t>siguientes apartados (obligatorios), de los que se valorarán el 2º. 3º y 4º, tal y como viene indicado en este pliego de contratación:</w:t>
      </w:r>
    </w:p>
    <w:p w:rsidR="00A70706" w:rsidRDefault="00A70706" w:rsidP="00A70706">
      <w:pPr>
        <w:suppressAutoHyphens/>
        <w:ind w:firstLine="322"/>
        <w:jc w:val="both"/>
        <w:rPr>
          <w:lang w:val="es-ES_tradnl"/>
        </w:rPr>
      </w:pPr>
    </w:p>
    <w:p w:rsidR="00A70706" w:rsidRPr="00774F72" w:rsidRDefault="00A70706" w:rsidP="00A70706">
      <w:pPr>
        <w:suppressAutoHyphens/>
        <w:ind w:firstLine="322"/>
        <w:jc w:val="both"/>
        <w:rPr>
          <w:lang w:val="es-ES_tradnl"/>
        </w:rPr>
      </w:pPr>
    </w:p>
    <w:p w:rsidR="00A70706" w:rsidRDefault="00A70706" w:rsidP="00A70706">
      <w:pPr>
        <w:jc w:val="both"/>
        <w:rPr>
          <w:b/>
          <w:lang w:val="es-ES_tradnl"/>
        </w:rPr>
      </w:pPr>
    </w:p>
    <w:p w:rsidR="00A70706" w:rsidRPr="00E264F6" w:rsidRDefault="00A70706" w:rsidP="00A70706">
      <w:pPr>
        <w:pStyle w:val="Textoindependiente2"/>
        <w:numPr>
          <w:ilvl w:val="0"/>
          <w:numId w:val="1"/>
        </w:numPr>
        <w:tabs>
          <w:tab w:val="clear" w:pos="1440"/>
          <w:tab w:val="num" w:pos="294"/>
        </w:tabs>
        <w:spacing w:after="0" w:line="360" w:lineRule="auto"/>
        <w:ind w:left="322"/>
        <w:jc w:val="both"/>
        <w:rPr>
          <w:sz w:val="22"/>
        </w:rPr>
      </w:pPr>
      <w:r w:rsidRPr="00E264F6">
        <w:rPr>
          <w:sz w:val="22"/>
        </w:rPr>
        <w:t>Antecedentes y objetivos:</w:t>
      </w:r>
    </w:p>
    <w:p w:rsidR="00A70706" w:rsidRPr="00E264F6" w:rsidRDefault="00A70706" w:rsidP="00A70706">
      <w:pPr>
        <w:pStyle w:val="Textoindependiente2"/>
        <w:numPr>
          <w:ilvl w:val="0"/>
          <w:numId w:val="2"/>
        </w:numPr>
        <w:spacing w:after="0" w:line="360" w:lineRule="auto"/>
        <w:ind w:left="709"/>
        <w:jc w:val="both"/>
        <w:rPr>
          <w:sz w:val="22"/>
        </w:rPr>
      </w:pPr>
      <w:r w:rsidRPr="00E264F6">
        <w:rPr>
          <w:sz w:val="22"/>
        </w:rPr>
        <w:t xml:space="preserve">Marco </w:t>
      </w:r>
      <w:r>
        <w:rPr>
          <w:sz w:val="22"/>
        </w:rPr>
        <w:t>sectorial</w:t>
      </w:r>
      <w:r w:rsidRPr="00E264F6">
        <w:rPr>
          <w:sz w:val="22"/>
        </w:rPr>
        <w:t xml:space="preserve"> </w:t>
      </w:r>
    </w:p>
    <w:p w:rsidR="00A70706" w:rsidRPr="00E264F6" w:rsidRDefault="00A70706" w:rsidP="00A70706">
      <w:pPr>
        <w:pStyle w:val="Textoindependiente2"/>
        <w:numPr>
          <w:ilvl w:val="0"/>
          <w:numId w:val="2"/>
        </w:numPr>
        <w:spacing w:after="0" w:line="360" w:lineRule="auto"/>
        <w:ind w:left="709"/>
        <w:jc w:val="both"/>
        <w:rPr>
          <w:sz w:val="22"/>
        </w:rPr>
      </w:pPr>
      <w:r w:rsidRPr="00E264F6">
        <w:rPr>
          <w:sz w:val="22"/>
        </w:rPr>
        <w:t xml:space="preserve">Antecedentes y Objetivos </w:t>
      </w:r>
    </w:p>
    <w:p w:rsidR="00A70706" w:rsidRPr="00E264F6" w:rsidRDefault="00A70706" w:rsidP="00A70706">
      <w:pPr>
        <w:pStyle w:val="Textoindependiente2"/>
        <w:spacing w:after="0" w:line="360" w:lineRule="auto"/>
        <w:ind w:left="349"/>
        <w:jc w:val="both"/>
        <w:rPr>
          <w:sz w:val="22"/>
        </w:rPr>
      </w:pPr>
    </w:p>
    <w:p w:rsidR="00A70706" w:rsidRPr="00425F75" w:rsidRDefault="00A70706" w:rsidP="00A70706">
      <w:pPr>
        <w:pStyle w:val="Textoindependiente2"/>
        <w:numPr>
          <w:ilvl w:val="0"/>
          <w:numId w:val="1"/>
        </w:numPr>
        <w:tabs>
          <w:tab w:val="clear" w:pos="1440"/>
          <w:tab w:val="num" w:pos="294"/>
        </w:tabs>
        <w:spacing w:after="0" w:line="360" w:lineRule="auto"/>
        <w:ind w:left="322"/>
        <w:jc w:val="both"/>
        <w:rPr>
          <w:sz w:val="22"/>
        </w:rPr>
      </w:pPr>
      <w:r>
        <w:rPr>
          <w:sz w:val="22"/>
        </w:rPr>
        <w:t xml:space="preserve">Enfoque metodológico: </w:t>
      </w:r>
      <w:r w:rsidRPr="00425F75">
        <w:rPr>
          <w:sz w:val="22"/>
        </w:rPr>
        <w:t xml:space="preserve">Visión global de métodos para </w:t>
      </w:r>
      <w:r>
        <w:rPr>
          <w:sz w:val="22"/>
        </w:rPr>
        <w:t>los ejes</w:t>
      </w:r>
      <w:r w:rsidRPr="00425F75">
        <w:rPr>
          <w:sz w:val="22"/>
        </w:rPr>
        <w:t xml:space="preserve"> y ámbitos de interés</w:t>
      </w:r>
    </w:p>
    <w:p w:rsidR="00A70706" w:rsidRPr="00E264F6" w:rsidRDefault="00A70706" w:rsidP="00A70706">
      <w:pPr>
        <w:pStyle w:val="Textoindependiente2"/>
        <w:spacing w:after="0" w:line="360" w:lineRule="auto"/>
        <w:jc w:val="both"/>
        <w:rPr>
          <w:sz w:val="22"/>
        </w:rPr>
      </w:pPr>
    </w:p>
    <w:p w:rsidR="00A70706" w:rsidRPr="00E264F6" w:rsidRDefault="00A70706" w:rsidP="00A70706">
      <w:pPr>
        <w:pStyle w:val="Textoindependiente2"/>
        <w:numPr>
          <w:ilvl w:val="0"/>
          <w:numId w:val="1"/>
        </w:numPr>
        <w:tabs>
          <w:tab w:val="clear" w:pos="1440"/>
          <w:tab w:val="num" w:pos="294"/>
        </w:tabs>
        <w:spacing w:after="0" w:line="360" w:lineRule="auto"/>
        <w:ind w:left="322"/>
        <w:jc w:val="both"/>
        <w:rPr>
          <w:sz w:val="22"/>
        </w:rPr>
      </w:pPr>
      <w:r>
        <w:rPr>
          <w:sz w:val="22"/>
        </w:rPr>
        <w:t xml:space="preserve">Descripción de los trabajos y </w:t>
      </w:r>
      <w:r w:rsidRPr="00E264F6">
        <w:rPr>
          <w:sz w:val="22"/>
        </w:rPr>
        <w:t>puntos a desarrollar:</w:t>
      </w:r>
    </w:p>
    <w:p w:rsidR="00A70706" w:rsidRDefault="00A70706" w:rsidP="00A70706">
      <w:pPr>
        <w:pStyle w:val="Textoindependiente2"/>
        <w:numPr>
          <w:ilvl w:val="0"/>
          <w:numId w:val="2"/>
        </w:numPr>
        <w:spacing w:after="0" w:line="360" w:lineRule="auto"/>
        <w:ind w:left="709"/>
        <w:jc w:val="both"/>
        <w:rPr>
          <w:sz w:val="22"/>
        </w:rPr>
      </w:pPr>
      <w:r w:rsidRPr="00DE3DD8">
        <w:rPr>
          <w:sz w:val="22"/>
        </w:rPr>
        <w:t xml:space="preserve">Recopilación de datos cuantitativos y cualitativos </w:t>
      </w:r>
    </w:p>
    <w:p w:rsidR="00A70706" w:rsidRPr="00DE3DD8" w:rsidRDefault="00A70706" w:rsidP="00A70706">
      <w:pPr>
        <w:pStyle w:val="Textoindependiente2"/>
        <w:numPr>
          <w:ilvl w:val="0"/>
          <w:numId w:val="2"/>
        </w:numPr>
        <w:spacing w:after="0" w:line="360" w:lineRule="auto"/>
        <w:ind w:left="709"/>
        <w:jc w:val="both"/>
        <w:rPr>
          <w:sz w:val="22"/>
        </w:rPr>
      </w:pPr>
      <w:r w:rsidRPr="00DE3DD8">
        <w:rPr>
          <w:sz w:val="22"/>
        </w:rPr>
        <w:t>Análisis y valoración de la información.</w:t>
      </w:r>
    </w:p>
    <w:p w:rsidR="00A70706" w:rsidRPr="00E264F6" w:rsidRDefault="00A70706" w:rsidP="00A70706">
      <w:pPr>
        <w:pStyle w:val="Textoindependiente2"/>
        <w:numPr>
          <w:ilvl w:val="0"/>
          <w:numId w:val="2"/>
        </w:numPr>
        <w:spacing w:after="0" w:line="360" w:lineRule="auto"/>
        <w:ind w:left="709"/>
        <w:jc w:val="both"/>
        <w:rPr>
          <w:sz w:val="22"/>
        </w:rPr>
      </w:pPr>
      <w:r>
        <w:rPr>
          <w:sz w:val="22"/>
        </w:rPr>
        <w:t>Temas específicos y propuesta que mejore la calidad de la planificación</w:t>
      </w:r>
      <w:r w:rsidRPr="00E264F6">
        <w:rPr>
          <w:sz w:val="22"/>
        </w:rPr>
        <w:t>.</w:t>
      </w:r>
    </w:p>
    <w:p w:rsidR="00A70706" w:rsidRPr="00E264F6" w:rsidRDefault="00A70706" w:rsidP="00A70706">
      <w:pPr>
        <w:pStyle w:val="Textoindependiente2"/>
        <w:spacing w:after="0" w:line="360" w:lineRule="auto"/>
        <w:ind w:left="349"/>
        <w:jc w:val="both"/>
        <w:rPr>
          <w:sz w:val="22"/>
        </w:rPr>
      </w:pPr>
    </w:p>
    <w:p w:rsidR="00A70706" w:rsidRDefault="00A70706" w:rsidP="00A70706">
      <w:pPr>
        <w:pStyle w:val="Textoindependiente2"/>
        <w:numPr>
          <w:ilvl w:val="0"/>
          <w:numId w:val="1"/>
        </w:numPr>
        <w:tabs>
          <w:tab w:val="clear" w:pos="1440"/>
          <w:tab w:val="num" w:pos="294"/>
        </w:tabs>
        <w:spacing w:after="0" w:line="360" w:lineRule="auto"/>
        <w:ind w:left="322"/>
        <w:jc w:val="both"/>
        <w:rPr>
          <w:sz w:val="22"/>
        </w:rPr>
      </w:pPr>
      <w:r w:rsidRPr="00E264F6">
        <w:rPr>
          <w:sz w:val="22"/>
        </w:rPr>
        <w:t xml:space="preserve">Organización </w:t>
      </w:r>
      <w:r>
        <w:rPr>
          <w:sz w:val="22"/>
        </w:rPr>
        <w:t>y planificación del trabajo</w:t>
      </w:r>
    </w:p>
    <w:p w:rsidR="00A70706" w:rsidRPr="003C63DF" w:rsidRDefault="00A70706" w:rsidP="00A70706">
      <w:pPr>
        <w:pStyle w:val="Textoindependiente2"/>
        <w:numPr>
          <w:ilvl w:val="0"/>
          <w:numId w:val="2"/>
        </w:numPr>
        <w:spacing w:after="0" w:line="360" w:lineRule="auto"/>
        <w:ind w:left="709"/>
        <w:jc w:val="both"/>
        <w:rPr>
          <w:sz w:val="22"/>
        </w:rPr>
      </w:pPr>
      <w:r>
        <w:rPr>
          <w:sz w:val="22"/>
        </w:rPr>
        <w:t>Planificación y resumen de la propuesta</w:t>
      </w:r>
    </w:p>
    <w:p w:rsidR="00A70706" w:rsidRDefault="00A70706" w:rsidP="00A70706">
      <w:pPr>
        <w:pStyle w:val="Textoindependiente2"/>
        <w:numPr>
          <w:ilvl w:val="0"/>
          <w:numId w:val="2"/>
        </w:numPr>
        <w:spacing w:after="0" w:line="360" w:lineRule="auto"/>
        <w:ind w:left="709"/>
        <w:jc w:val="both"/>
        <w:rPr>
          <w:sz w:val="22"/>
        </w:rPr>
      </w:pPr>
      <w:r>
        <w:rPr>
          <w:sz w:val="22"/>
        </w:rPr>
        <w:t>Desglose del trabajo por fases y distribución de horas</w:t>
      </w:r>
    </w:p>
    <w:p w:rsidR="00A70706" w:rsidRDefault="00A70706" w:rsidP="00A70706">
      <w:pPr>
        <w:pStyle w:val="Textoindependiente2"/>
        <w:spacing w:after="0" w:line="360" w:lineRule="auto"/>
        <w:ind w:left="322"/>
        <w:jc w:val="both"/>
        <w:rPr>
          <w:sz w:val="22"/>
        </w:rPr>
      </w:pPr>
    </w:p>
    <w:p w:rsidR="00A70706" w:rsidRDefault="00A70706" w:rsidP="00A70706">
      <w:pPr>
        <w:jc w:val="both"/>
        <w:rPr>
          <w:b/>
          <w:lang w:val="es-ES_tradnl"/>
        </w:rPr>
      </w:pPr>
    </w:p>
    <w:p w:rsidR="00106A2C" w:rsidRDefault="00106A2C">
      <w:bookmarkStart w:id="0" w:name="_GoBack"/>
      <w:bookmarkEnd w:id="0"/>
    </w:p>
    <w:sectPr w:rsidR="00106A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62139"/>
    <w:multiLevelType w:val="hybridMultilevel"/>
    <w:tmpl w:val="82323350"/>
    <w:lvl w:ilvl="0" w:tplc="8CCAB4E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38476F"/>
    <w:multiLevelType w:val="hybridMultilevel"/>
    <w:tmpl w:val="45C03BB0"/>
    <w:lvl w:ilvl="0" w:tplc="460234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  <w:lang w:val="es-ES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706"/>
    <w:rsid w:val="00106A2C"/>
    <w:rsid w:val="00A7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AF5A"/>
  <w15:chartTrackingRefBased/>
  <w15:docId w15:val="{0AAF2AB7-13C2-4A8B-B150-1553E9CA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706"/>
    <w:pPr>
      <w:spacing w:after="0" w:line="240" w:lineRule="auto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A70706"/>
    <w:pPr>
      <w:spacing w:after="120" w:line="480" w:lineRule="auto"/>
    </w:pPr>
    <w:rPr>
      <w:sz w:val="24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A70706"/>
    <w:rPr>
      <w:rFonts w:ascii="Arial" w:eastAsia="Times New Roman" w:hAnsi="Arial" w:cs="Arial"/>
      <w:sz w:val="24"/>
      <w:lang w:val="es-ES_tradnl" w:eastAsia="es-ES"/>
    </w:rPr>
  </w:style>
  <w:style w:type="paragraph" w:styleId="Prrafodelista">
    <w:name w:val="List Paragraph"/>
    <w:basedOn w:val="Normal"/>
    <w:qFormat/>
    <w:rsid w:val="00A7070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Domínguez Márquez, Natalia (Departamento DRyMA)</dc:creator>
  <cp:keywords/>
  <dc:description/>
  <cp:lastModifiedBy>Domínguez Márquez, Natalia (Departamento DRyMA)</cp:lastModifiedBy>
  <cp:revision>1</cp:revision>
  <dcterms:created xsi:type="dcterms:W3CDTF">2026-04-15T08:27:00Z</dcterms:created>
  <dcterms:modified xsi:type="dcterms:W3CDTF">2026-04-15T08:27:00Z</dcterms:modified>
</cp:coreProperties>
</file>