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6C1" w:rsidRPr="004876C1" w:rsidRDefault="004876C1" w:rsidP="004876C1">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4"/>
          <w:szCs w:val="24"/>
        </w:rPr>
      </w:pPr>
      <w:r w:rsidRPr="004876C1">
        <w:rPr>
          <w:rFonts w:asciiTheme="minorHAnsi" w:hAnsiTheme="minorHAnsi" w:cstheme="minorHAnsi"/>
          <w:b/>
          <w:sz w:val="24"/>
          <w:szCs w:val="24"/>
        </w:rPr>
        <w:t xml:space="preserve">PLIEGO REGULADOR DE LA CONTRATACIÓN DEL SERVICIO DE APOYO A LA </w:t>
      </w:r>
      <w:r w:rsidR="00256E05">
        <w:rPr>
          <w:rFonts w:asciiTheme="minorHAnsi" w:hAnsiTheme="minorHAnsi" w:cstheme="minorHAnsi"/>
          <w:b/>
          <w:sz w:val="24"/>
          <w:szCs w:val="24"/>
        </w:rPr>
        <w:t xml:space="preserve">PRODUCCIÓN, </w:t>
      </w:r>
      <w:r w:rsidRPr="004876C1">
        <w:rPr>
          <w:rFonts w:asciiTheme="minorHAnsi" w:hAnsiTheme="minorHAnsi" w:cstheme="minorHAnsi"/>
          <w:b/>
          <w:sz w:val="24"/>
          <w:szCs w:val="24"/>
        </w:rPr>
        <w:t>EJECUCIÓN, SEGUIMIENTO</w:t>
      </w:r>
      <w:r w:rsidR="00256E05">
        <w:rPr>
          <w:rFonts w:asciiTheme="minorHAnsi" w:hAnsiTheme="minorHAnsi" w:cstheme="minorHAnsi"/>
          <w:b/>
          <w:sz w:val="24"/>
          <w:szCs w:val="24"/>
        </w:rPr>
        <w:t xml:space="preserve"> Y EVALUACIÓN</w:t>
      </w:r>
      <w:r w:rsidRPr="004876C1">
        <w:rPr>
          <w:rFonts w:asciiTheme="minorHAnsi" w:hAnsiTheme="minorHAnsi" w:cstheme="minorHAnsi"/>
          <w:b/>
          <w:sz w:val="24"/>
          <w:szCs w:val="24"/>
        </w:rPr>
        <w:t xml:space="preserve"> DEL PROGRAMA KULTUR 202</w:t>
      </w:r>
      <w:r w:rsidR="00360800">
        <w:rPr>
          <w:rFonts w:asciiTheme="minorHAnsi" w:hAnsiTheme="minorHAnsi" w:cstheme="minorHAnsi"/>
          <w:b/>
          <w:sz w:val="24"/>
          <w:szCs w:val="24"/>
        </w:rPr>
        <w:t>6</w:t>
      </w:r>
    </w:p>
    <w:p w:rsidR="004876C1" w:rsidRPr="004876C1" w:rsidRDefault="004876C1" w:rsidP="004876C1">
      <w:pPr>
        <w:overflowPunct w:val="0"/>
        <w:jc w:val="center"/>
        <w:rPr>
          <w:rFonts w:asciiTheme="minorHAnsi" w:hAnsiTheme="minorHAnsi" w:cstheme="minorHAnsi"/>
          <w:b/>
          <w:bCs/>
          <w:sz w:val="24"/>
          <w:szCs w:val="24"/>
          <w:u w:val="single"/>
        </w:rPr>
      </w:pPr>
    </w:p>
    <w:p w:rsidR="004876C1" w:rsidRPr="004876C1" w:rsidRDefault="004876C1" w:rsidP="004876C1">
      <w:pPr>
        <w:overflowPunct w:val="0"/>
        <w:jc w:val="center"/>
        <w:rPr>
          <w:rFonts w:asciiTheme="minorHAnsi" w:hAnsiTheme="minorHAnsi" w:cstheme="minorHAnsi"/>
          <w:b/>
          <w:bCs/>
          <w:sz w:val="24"/>
          <w:szCs w:val="24"/>
          <w:u w:val="single"/>
        </w:rPr>
      </w:pPr>
      <w:r w:rsidRPr="004876C1">
        <w:rPr>
          <w:rFonts w:asciiTheme="minorHAnsi" w:hAnsiTheme="minorHAnsi" w:cstheme="minorHAnsi"/>
          <w:b/>
          <w:bCs/>
          <w:sz w:val="24"/>
          <w:szCs w:val="24"/>
          <w:u w:val="single"/>
        </w:rPr>
        <w:t>CUADRO INFORMATIVO DE LAS CARACTERÍSTICAS DEL CONTRATO.</w:t>
      </w:r>
    </w:p>
    <w:p w:rsidR="004876C1" w:rsidRPr="004876C1" w:rsidRDefault="004876C1" w:rsidP="004876C1">
      <w:pPr>
        <w:overflowPunct w:val="0"/>
        <w:jc w:val="center"/>
        <w:rPr>
          <w:rFonts w:asciiTheme="minorHAnsi" w:hAnsiTheme="minorHAnsi" w:cstheme="minorHAnsi"/>
          <w:b/>
          <w:bCs/>
          <w:sz w:val="24"/>
          <w:szCs w:val="24"/>
          <w:u w:val="single"/>
        </w:rPr>
      </w:pPr>
    </w:p>
    <w:p w:rsidR="004876C1" w:rsidRPr="004876C1" w:rsidRDefault="004876C1" w:rsidP="004876C1">
      <w:pPr>
        <w:overflowPunct w:val="0"/>
        <w:jc w:val="center"/>
        <w:rPr>
          <w:rFonts w:asciiTheme="minorHAnsi" w:hAnsiTheme="minorHAnsi" w:cstheme="minorHAnsi"/>
          <w:b/>
          <w:bCs/>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4876C1" w:rsidRPr="004876C1" w:rsidTr="002A7E18">
        <w:tc>
          <w:tcPr>
            <w:tcW w:w="9210"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b/>
                <w:bCs/>
                <w:sz w:val="24"/>
                <w:szCs w:val="24"/>
              </w:rPr>
            </w:pPr>
            <w:r w:rsidRPr="004876C1">
              <w:rPr>
                <w:rFonts w:asciiTheme="minorHAnsi" w:hAnsiTheme="minorHAnsi" w:cstheme="minorHAnsi"/>
                <w:b/>
                <w:bCs/>
                <w:sz w:val="24"/>
                <w:szCs w:val="24"/>
              </w:rPr>
              <w:t>A.- OBJETO DEL CONTRATO</w:t>
            </w:r>
          </w:p>
        </w:tc>
      </w:tr>
      <w:tr w:rsidR="004876C1" w:rsidRPr="004876C1" w:rsidTr="002A7E18">
        <w:tc>
          <w:tcPr>
            <w:tcW w:w="921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bCs/>
                <w:sz w:val="24"/>
                <w:szCs w:val="24"/>
              </w:rPr>
            </w:pPr>
            <w:r w:rsidRPr="004876C1">
              <w:rPr>
                <w:rFonts w:asciiTheme="minorHAnsi" w:hAnsiTheme="minorHAnsi" w:cstheme="minorHAnsi"/>
                <w:sz w:val="24"/>
                <w:szCs w:val="24"/>
              </w:rPr>
              <w:t xml:space="preserve">Contrato de servicios denominado “SERVICIO DE APOYO A LA </w:t>
            </w:r>
            <w:r w:rsidR="00E705FB" w:rsidRPr="00E705FB">
              <w:rPr>
                <w:rFonts w:asciiTheme="minorHAnsi" w:hAnsiTheme="minorHAnsi" w:cstheme="minorHAnsi"/>
                <w:sz w:val="24"/>
                <w:szCs w:val="24"/>
              </w:rPr>
              <w:t>PRODUCCIÓN, EJECUCIÓN, SEGUIMIENTO Y EVALUACIÓN</w:t>
            </w:r>
            <w:r w:rsidRPr="004876C1">
              <w:rPr>
                <w:rFonts w:asciiTheme="minorHAnsi" w:hAnsiTheme="minorHAnsi" w:cstheme="minorHAnsi"/>
                <w:sz w:val="24"/>
                <w:szCs w:val="24"/>
              </w:rPr>
              <w:t xml:space="preserve"> DEL PROGRAMA KULTUR 202</w:t>
            </w:r>
            <w:r w:rsidR="00360800">
              <w:rPr>
                <w:rFonts w:asciiTheme="minorHAnsi" w:hAnsiTheme="minorHAnsi" w:cstheme="minorHAnsi"/>
                <w:sz w:val="24"/>
                <w:szCs w:val="24"/>
              </w:rPr>
              <w:t>6</w:t>
            </w:r>
            <w:r w:rsidRPr="004876C1">
              <w:rPr>
                <w:rFonts w:asciiTheme="minorHAnsi" w:hAnsiTheme="minorHAnsi" w:cstheme="minorHAnsi"/>
                <w:sz w:val="24"/>
                <w:szCs w:val="24"/>
              </w:rPr>
              <w:t>”.</w:t>
            </w:r>
          </w:p>
          <w:p w:rsidR="004876C1" w:rsidRPr="004876C1" w:rsidRDefault="004876C1" w:rsidP="002A7E18">
            <w:pPr>
              <w:overflowPunct w:val="0"/>
              <w:jc w:val="both"/>
              <w:rPr>
                <w:rFonts w:asciiTheme="minorHAnsi" w:hAnsiTheme="minorHAnsi" w:cstheme="minorHAnsi"/>
                <w:bCs/>
                <w:sz w:val="24"/>
                <w:szCs w:val="24"/>
              </w:rPr>
            </w:pPr>
            <w:r w:rsidRPr="004876C1">
              <w:rPr>
                <w:rFonts w:asciiTheme="minorHAnsi" w:hAnsiTheme="minorHAnsi" w:cstheme="minorHAnsi"/>
                <w:bCs/>
                <w:sz w:val="24"/>
                <w:szCs w:val="24"/>
              </w:rPr>
              <w:t>Códigos CPV: 92000000-1, “servicios de esparcimiento culturales y deportivos”.</w:t>
            </w:r>
          </w:p>
          <w:p w:rsidR="004876C1" w:rsidRPr="004876C1" w:rsidRDefault="004876C1" w:rsidP="002A7E18">
            <w:pPr>
              <w:overflowPunct w:val="0"/>
              <w:ind w:left="360"/>
              <w:jc w:val="both"/>
              <w:rPr>
                <w:rFonts w:asciiTheme="minorHAnsi" w:hAnsiTheme="minorHAnsi" w:cstheme="minorHAnsi"/>
                <w:sz w:val="24"/>
                <w:szCs w:val="24"/>
                <w:highlight w:val="green"/>
              </w:rPr>
            </w:pPr>
          </w:p>
        </w:tc>
      </w:tr>
    </w:tbl>
    <w:p w:rsidR="004876C1" w:rsidRPr="004876C1" w:rsidRDefault="004876C1" w:rsidP="004876C1">
      <w:pPr>
        <w:rPr>
          <w:rFonts w:asciiTheme="minorHAnsi" w:hAnsiTheme="minorHAnsi" w:cstheme="minorHAnsi"/>
          <w:sz w:val="24"/>
          <w:szCs w:val="24"/>
        </w:rPr>
      </w:pPr>
    </w:p>
    <w:p w:rsidR="004876C1" w:rsidRPr="004876C1" w:rsidRDefault="004876C1" w:rsidP="004876C1">
      <w:pPr>
        <w:rPr>
          <w:rFonts w:asciiTheme="minorHAnsi" w:hAnsiTheme="minorHAnsi" w:cstheme="minorHAnsi"/>
          <w:vanish/>
          <w:sz w:val="24"/>
          <w:szCs w:val="24"/>
        </w:rPr>
      </w:pPr>
    </w:p>
    <w:p w:rsidR="004876C1" w:rsidRPr="004876C1" w:rsidRDefault="004876C1" w:rsidP="004876C1">
      <w:pPr>
        <w:overflowPunct w:val="0"/>
        <w:jc w:val="both"/>
        <w:rPr>
          <w:rFonts w:asciiTheme="minorHAnsi" w:hAnsiTheme="minorHAnsi" w:cstheme="minorHAnsi"/>
          <w:sz w:val="24"/>
          <w:szCs w:val="24"/>
          <w:u w:val="single"/>
        </w:rPr>
      </w:pPr>
    </w:p>
    <w:tbl>
      <w:tblPr>
        <w:tblpPr w:leftFromText="141" w:rightFromText="141" w:vertAnchor="text"/>
        <w:tblW w:w="0" w:type="auto"/>
        <w:tblCellMar>
          <w:left w:w="0" w:type="dxa"/>
          <w:right w:w="0" w:type="dxa"/>
        </w:tblCellMar>
        <w:tblLook w:val="0000" w:firstRow="0" w:lastRow="0" w:firstColumn="0" w:lastColumn="0" w:noHBand="0" w:noVBand="0"/>
      </w:tblPr>
      <w:tblGrid>
        <w:gridCol w:w="3227"/>
        <w:gridCol w:w="5257"/>
      </w:tblGrid>
      <w:tr w:rsidR="004876C1" w:rsidRPr="004876C1" w:rsidTr="002A7E18">
        <w:tc>
          <w:tcPr>
            <w:tcW w:w="9210" w:type="dxa"/>
            <w:gridSpan w:val="2"/>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b/>
                <w:bCs/>
                <w:sz w:val="24"/>
                <w:szCs w:val="24"/>
              </w:rPr>
            </w:pPr>
            <w:r w:rsidRPr="004876C1">
              <w:rPr>
                <w:rFonts w:asciiTheme="minorHAnsi" w:hAnsiTheme="minorHAnsi" w:cstheme="minorHAnsi"/>
                <w:b/>
                <w:bCs/>
                <w:sz w:val="24"/>
                <w:szCs w:val="24"/>
              </w:rPr>
              <w:t xml:space="preserve">B.- PRESUPUESTO DE LICITACIÓN. </w:t>
            </w:r>
          </w:p>
        </w:tc>
      </w:tr>
      <w:tr w:rsidR="004876C1" w:rsidRPr="004876C1" w:rsidTr="002A7E18">
        <w:tc>
          <w:tcPr>
            <w:tcW w:w="3472"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4876C1">
            <w:pPr>
              <w:overflowPunct w:val="0"/>
              <w:jc w:val="both"/>
              <w:rPr>
                <w:rFonts w:asciiTheme="minorHAnsi" w:hAnsiTheme="minorHAnsi" w:cstheme="minorHAnsi"/>
                <w:bCs/>
                <w:sz w:val="24"/>
                <w:szCs w:val="24"/>
                <w:highlight w:val="green"/>
              </w:rPr>
            </w:pPr>
            <w:r w:rsidRPr="004876C1">
              <w:rPr>
                <w:rFonts w:asciiTheme="minorHAnsi" w:hAnsiTheme="minorHAnsi" w:cstheme="minorHAnsi"/>
                <w:sz w:val="24"/>
                <w:szCs w:val="24"/>
              </w:rPr>
              <w:t>40.000,00 euros (IVA incluido)</w:t>
            </w:r>
          </w:p>
        </w:tc>
        <w:tc>
          <w:tcPr>
            <w:tcW w:w="5738" w:type="dxa"/>
            <w:tcBorders>
              <w:top w:val="nil"/>
              <w:left w:val="nil"/>
              <w:bottom w:val="single" w:sz="8" w:space="0" w:color="auto"/>
              <w:right w:val="single" w:sz="8" w:space="0" w:color="auto"/>
            </w:tcBorders>
            <w:tcMar>
              <w:top w:w="0" w:type="dxa"/>
              <w:left w:w="70" w:type="dxa"/>
              <w:bottom w:w="0" w:type="dxa"/>
              <w:right w:w="70" w:type="dxa"/>
            </w:tcMar>
          </w:tcPr>
          <w:p w:rsidR="004876C1" w:rsidRPr="004876C1" w:rsidRDefault="004876C1" w:rsidP="004876C1">
            <w:pPr>
              <w:overflowPunct w:val="0"/>
              <w:jc w:val="both"/>
              <w:rPr>
                <w:rFonts w:asciiTheme="minorHAnsi" w:hAnsiTheme="minorHAnsi" w:cstheme="minorHAnsi"/>
                <w:bCs/>
                <w:sz w:val="24"/>
                <w:szCs w:val="24"/>
              </w:rPr>
            </w:pPr>
            <w:r w:rsidRPr="004876C1">
              <w:rPr>
                <w:rFonts w:asciiTheme="minorHAnsi" w:hAnsiTheme="minorHAnsi" w:cstheme="minorHAnsi"/>
                <w:sz w:val="24"/>
                <w:szCs w:val="24"/>
              </w:rPr>
              <w:t>33.057,85 euros (IVA excluido)</w:t>
            </w:r>
          </w:p>
        </w:tc>
      </w:tr>
    </w:tbl>
    <w:p w:rsidR="004876C1" w:rsidRPr="004876C1" w:rsidRDefault="004876C1" w:rsidP="004876C1">
      <w:pPr>
        <w:overflowPunct w:val="0"/>
        <w:jc w:val="both"/>
        <w:rPr>
          <w:rFonts w:asciiTheme="minorHAnsi" w:hAnsiTheme="minorHAnsi" w:cstheme="minorHAnsi"/>
          <w:sz w:val="24"/>
          <w:szCs w:val="24"/>
          <w:u w:val="single"/>
        </w:rPr>
      </w:pPr>
    </w:p>
    <w:p w:rsidR="004876C1" w:rsidRPr="004876C1" w:rsidRDefault="004876C1" w:rsidP="004876C1">
      <w:pPr>
        <w:overflowPunct w:val="0"/>
        <w:jc w:val="both"/>
        <w:rPr>
          <w:rFonts w:asciiTheme="minorHAnsi" w:hAnsiTheme="minorHAnsi" w:cstheme="minorHAnsi"/>
          <w:sz w:val="24"/>
          <w:szCs w:val="24"/>
          <w:u w:val="single"/>
        </w:rPr>
      </w:pPr>
    </w:p>
    <w:tbl>
      <w:tblPr>
        <w:tblpPr w:leftFromText="141" w:rightFromText="141" w:vertAnchor="text"/>
        <w:tblW w:w="0" w:type="auto"/>
        <w:tblCellMar>
          <w:left w:w="0" w:type="dxa"/>
          <w:right w:w="0" w:type="dxa"/>
        </w:tblCellMar>
        <w:tblLook w:val="0000" w:firstRow="0" w:lastRow="0" w:firstColumn="0" w:lastColumn="0" w:noHBand="0" w:noVBand="0"/>
      </w:tblPr>
      <w:tblGrid>
        <w:gridCol w:w="8484"/>
      </w:tblGrid>
      <w:tr w:rsidR="004876C1" w:rsidRPr="004876C1" w:rsidTr="002A7E18">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b/>
                <w:bCs/>
                <w:sz w:val="24"/>
                <w:szCs w:val="24"/>
                <w:u w:val="single"/>
              </w:rPr>
            </w:pPr>
            <w:r w:rsidRPr="004876C1">
              <w:rPr>
                <w:rFonts w:asciiTheme="minorHAnsi" w:hAnsiTheme="minorHAnsi" w:cstheme="minorHAnsi"/>
                <w:b/>
                <w:bCs/>
                <w:sz w:val="24"/>
                <w:szCs w:val="24"/>
                <w:u w:val="single"/>
              </w:rPr>
              <w:t>C.- REVISIÓN DE PRECIOS</w:t>
            </w:r>
          </w:p>
        </w:tc>
      </w:tr>
      <w:tr w:rsidR="004876C1" w:rsidRPr="004876C1" w:rsidTr="002A7E18">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sz w:val="24"/>
                <w:szCs w:val="24"/>
                <w:lang w:val="es-ES_tradnl"/>
              </w:rPr>
            </w:pPr>
            <w:r w:rsidRPr="004876C1">
              <w:rPr>
                <w:rFonts w:asciiTheme="minorHAnsi" w:hAnsiTheme="minorHAnsi" w:cstheme="minorHAnsi"/>
                <w:sz w:val="24"/>
                <w:szCs w:val="24"/>
              </w:rPr>
              <w:t>No procede la revisión de precios.</w:t>
            </w:r>
          </w:p>
        </w:tc>
      </w:tr>
    </w:tbl>
    <w:p w:rsidR="004876C1" w:rsidRPr="004876C1" w:rsidRDefault="004876C1" w:rsidP="004876C1">
      <w:pPr>
        <w:overflowPunct w:val="0"/>
        <w:jc w:val="center"/>
        <w:rPr>
          <w:rFonts w:asciiTheme="minorHAnsi" w:hAnsiTheme="minorHAnsi" w:cstheme="minorHAnsi"/>
          <w:sz w:val="24"/>
          <w:szCs w:val="24"/>
          <w:u w:val="single"/>
        </w:rPr>
      </w:pPr>
    </w:p>
    <w:p w:rsidR="004876C1" w:rsidRPr="004876C1" w:rsidRDefault="004876C1" w:rsidP="004876C1">
      <w:pPr>
        <w:overflowPunct w:val="0"/>
        <w:jc w:val="center"/>
        <w:rPr>
          <w:rFonts w:asciiTheme="minorHAnsi" w:hAnsiTheme="minorHAnsi" w:cstheme="minorHAnsi"/>
          <w:sz w:val="24"/>
          <w:szCs w:val="24"/>
          <w:u w:val="single"/>
        </w:rPr>
      </w:pPr>
    </w:p>
    <w:tbl>
      <w:tblPr>
        <w:tblpPr w:leftFromText="141" w:rightFromText="141" w:vertAnchor="text"/>
        <w:tblW w:w="0" w:type="auto"/>
        <w:tblCellMar>
          <w:left w:w="0" w:type="dxa"/>
          <w:right w:w="0" w:type="dxa"/>
        </w:tblCellMar>
        <w:tblLook w:val="0000" w:firstRow="0" w:lastRow="0" w:firstColumn="0" w:lastColumn="0" w:noHBand="0" w:noVBand="0"/>
      </w:tblPr>
      <w:tblGrid>
        <w:gridCol w:w="8484"/>
      </w:tblGrid>
      <w:tr w:rsidR="004876C1" w:rsidRPr="004876C1" w:rsidTr="002A7E18">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b/>
                <w:bCs/>
                <w:sz w:val="24"/>
                <w:szCs w:val="24"/>
                <w:u w:val="single"/>
              </w:rPr>
            </w:pPr>
            <w:r w:rsidRPr="004876C1">
              <w:rPr>
                <w:rFonts w:asciiTheme="minorHAnsi" w:hAnsiTheme="minorHAnsi" w:cstheme="minorHAnsi"/>
                <w:b/>
                <w:bCs/>
                <w:sz w:val="24"/>
                <w:szCs w:val="24"/>
                <w:u w:val="single"/>
              </w:rPr>
              <w:t>D.- PLAZO DE EJECUCIÓN</w:t>
            </w:r>
          </w:p>
        </w:tc>
      </w:tr>
      <w:tr w:rsidR="004876C1" w:rsidRPr="004876C1" w:rsidTr="002A7E18">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bCs/>
                <w:sz w:val="24"/>
                <w:szCs w:val="24"/>
                <w:lang w:val="es-ES_tradnl"/>
              </w:rPr>
            </w:pPr>
            <w:r w:rsidRPr="004876C1">
              <w:rPr>
                <w:rFonts w:asciiTheme="minorHAnsi" w:hAnsiTheme="minorHAnsi" w:cstheme="minorHAnsi"/>
                <w:bCs/>
                <w:sz w:val="24"/>
                <w:szCs w:val="24"/>
                <w:lang w:val="es-ES_tradnl"/>
              </w:rPr>
              <w:t>El plazo de ejecución del contrato será un mes antes de que s</w:t>
            </w:r>
            <w:r w:rsidR="00360800">
              <w:rPr>
                <w:rFonts w:asciiTheme="minorHAnsi" w:hAnsiTheme="minorHAnsi" w:cstheme="minorHAnsi"/>
                <w:bCs/>
                <w:sz w:val="24"/>
                <w:szCs w:val="24"/>
                <w:lang w:val="es-ES_tradnl"/>
              </w:rPr>
              <w:t>e inicie el programa Kultur 2026</w:t>
            </w:r>
            <w:r w:rsidR="00F5010A">
              <w:rPr>
                <w:rFonts w:asciiTheme="minorHAnsi" w:hAnsiTheme="minorHAnsi" w:cstheme="minorHAnsi"/>
                <w:bCs/>
                <w:sz w:val="24"/>
                <w:szCs w:val="24"/>
                <w:lang w:val="es-ES_tradnl"/>
              </w:rPr>
              <w:t xml:space="preserve"> (</w:t>
            </w:r>
            <w:r w:rsidR="00360800">
              <w:rPr>
                <w:rFonts w:asciiTheme="minorHAnsi" w:hAnsiTheme="minorHAnsi" w:cstheme="minorHAnsi"/>
                <w:bCs/>
                <w:sz w:val="24"/>
                <w:szCs w:val="24"/>
                <w:lang w:val="es-ES_tradnl"/>
              </w:rPr>
              <w:t>19</w:t>
            </w:r>
            <w:r w:rsidR="00F5010A">
              <w:rPr>
                <w:rFonts w:asciiTheme="minorHAnsi" w:hAnsiTheme="minorHAnsi" w:cstheme="minorHAnsi"/>
                <w:bCs/>
                <w:sz w:val="24"/>
                <w:szCs w:val="24"/>
                <w:lang w:val="es-ES_tradnl"/>
              </w:rPr>
              <w:t xml:space="preserve"> mayo)</w:t>
            </w:r>
            <w:r w:rsidRPr="004876C1">
              <w:rPr>
                <w:rFonts w:asciiTheme="minorHAnsi" w:hAnsiTheme="minorHAnsi" w:cstheme="minorHAnsi"/>
                <w:bCs/>
                <w:sz w:val="24"/>
                <w:szCs w:val="24"/>
                <w:lang w:val="es-ES_tradnl"/>
              </w:rPr>
              <w:t xml:space="preserve"> y culminará 15 días después de la finalización del programa Kultur</w:t>
            </w:r>
            <w:r w:rsidR="00F5010A">
              <w:rPr>
                <w:rFonts w:asciiTheme="minorHAnsi" w:hAnsiTheme="minorHAnsi" w:cstheme="minorHAnsi"/>
                <w:bCs/>
                <w:sz w:val="24"/>
                <w:szCs w:val="24"/>
                <w:lang w:val="es-ES_tradnl"/>
              </w:rPr>
              <w:t xml:space="preserve"> (</w:t>
            </w:r>
            <w:r w:rsidR="00360800">
              <w:rPr>
                <w:rFonts w:asciiTheme="minorHAnsi" w:hAnsiTheme="minorHAnsi" w:cstheme="minorHAnsi"/>
                <w:bCs/>
                <w:sz w:val="24"/>
                <w:szCs w:val="24"/>
                <w:lang w:val="es-ES_tradnl"/>
              </w:rPr>
              <w:t>5</w:t>
            </w:r>
            <w:r w:rsidR="00F5010A">
              <w:rPr>
                <w:rFonts w:asciiTheme="minorHAnsi" w:hAnsiTheme="minorHAnsi" w:cstheme="minorHAnsi"/>
                <w:bCs/>
                <w:sz w:val="24"/>
                <w:szCs w:val="24"/>
                <w:lang w:val="es-ES_tradnl"/>
              </w:rPr>
              <w:t xml:space="preserve"> de octubre)</w:t>
            </w:r>
            <w:r w:rsidRPr="004876C1">
              <w:rPr>
                <w:rFonts w:asciiTheme="minorHAnsi" w:hAnsiTheme="minorHAnsi" w:cstheme="minorHAnsi"/>
                <w:bCs/>
                <w:sz w:val="24"/>
                <w:szCs w:val="24"/>
                <w:lang w:val="es-ES_tradnl"/>
              </w:rPr>
              <w:t xml:space="preserve">. </w:t>
            </w:r>
          </w:p>
          <w:p w:rsidR="004876C1" w:rsidRPr="004876C1" w:rsidRDefault="004876C1" w:rsidP="00256E05">
            <w:pPr>
              <w:overflowPunct w:val="0"/>
              <w:jc w:val="both"/>
              <w:rPr>
                <w:rFonts w:asciiTheme="minorHAnsi" w:hAnsiTheme="minorHAnsi" w:cstheme="minorHAnsi"/>
                <w:sz w:val="24"/>
                <w:szCs w:val="24"/>
              </w:rPr>
            </w:pPr>
            <w:r w:rsidRPr="004876C1">
              <w:rPr>
                <w:rFonts w:asciiTheme="minorHAnsi" w:hAnsiTheme="minorHAnsi" w:cstheme="minorHAnsi"/>
                <w:bCs/>
                <w:sz w:val="24"/>
                <w:szCs w:val="24"/>
                <w:lang w:val="es-ES_tradnl"/>
              </w:rPr>
              <w:t xml:space="preserve">El contrato </w:t>
            </w:r>
            <w:r w:rsidR="00F53E23">
              <w:rPr>
                <w:rFonts w:asciiTheme="minorHAnsi" w:hAnsiTheme="minorHAnsi" w:cstheme="minorHAnsi"/>
                <w:bCs/>
                <w:sz w:val="24"/>
                <w:szCs w:val="24"/>
                <w:lang w:val="es-ES_tradnl"/>
              </w:rPr>
              <w:t>será improrrogable</w:t>
            </w:r>
            <w:r w:rsidR="00256E05">
              <w:rPr>
                <w:rFonts w:asciiTheme="minorHAnsi" w:hAnsiTheme="minorHAnsi" w:cstheme="minorHAnsi"/>
                <w:bCs/>
                <w:sz w:val="24"/>
                <w:szCs w:val="24"/>
                <w:lang w:val="es-ES_tradnl"/>
              </w:rPr>
              <w:t>.</w:t>
            </w:r>
            <w:r w:rsidR="00F53E23">
              <w:rPr>
                <w:rFonts w:asciiTheme="minorHAnsi" w:hAnsiTheme="minorHAnsi" w:cstheme="minorHAnsi"/>
                <w:bCs/>
                <w:sz w:val="24"/>
                <w:szCs w:val="24"/>
                <w:lang w:val="es-ES_tradnl"/>
              </w:rPr>
              <w:t xml:space="preserve"> </w:t>
            </w:r>
          </w:p>
        </w:tc>
      </w:tr>
    </w:tbl>
    <w:p w:rsidR="004876C1" w:rsidRPr="004876C1" w:rsidRDefault="004876C1" w:rsidP="004876C1">
      <w:pPr>
        <w:overflowPunct w:val="0"/>
        <w:jc w:val="center"/>
        <w:rPr>
          <w:rFonts w:asciiTheme="minorHAnsi" w:hAnsiTheme="minorHAnsi" w:cstheme="minorHAnsi"/>
          <w:sz w:val="24"/>
          <w:szCs w:val="24"/>
          <w:u w:val="single"/>
        </w:rPr>
      </w:pPr>
    </w:p>
    <w:p w:rsidR="004876C1" w:rsidRPr="004876C1" w:rsidRDefault="004876C1" w:rsidP="004876C1">
      <w:pPr>
        <w:overflowPunct w:val="0"/>
        <w:jc w:val="center"/>
        <w:rPr>
          <w:rFonts w:asciiTheme="minorHAnsi" w:hAnsiTheme="minorHAnsi" w:cstheme="minorHAnsi"/>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4876C1" w:rsidRPr="004876C1" w:rsidTr="002A7E18">
        <w:tc>
          <w:tcPr>
            <w:tcW w:w="9210"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b/>
                <w:bCs/>
                <w:sz w:val="24"/>
                <w:szCs w:val="24"/>
              </w:rPr>
            </w:pPr>
            <w:r w:rsidRPr="004876C1">
              <w:rPr>
                <w:rFonts w:asciiTheme="minorHAnsi" w:hAnsiTheme="minorHAnsi" w:cstheme="minorHAnsi"/>
                <w:b/>
                <w:bCs/>
                <w:sz w:val="24"/>
                <w:szCs w:val="24"/>
              </w:rPr>
              <w:t>E.- PROCEDIMIENTO</w:t>
            </w:r>
          </w:p>
        </w:tc>
      </w:tr>
      <w:tr w:rsidR="004876C1" w:rsidRPr="004876C1" w:rsidTr="002A7E18">
        <w:tc>
          <w:tcPr>
            <w:tcW w:w="921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sz w:val="24"/>
                <w:szCs w:val="24"/>
              </w:rPr>
            </w:pPr>
            <w:r w:rsidRPr="004876C1">
              <w:rPr>
                <w:rFonts w:asciiTheme="minorHAnsi" w:hAnsiTheme="minorHAnsi" w:cstheme="minorHAnsi"/>
                <w:sz w:val="24"/>
                <w:szCs w:val="24"/>
              </w:rPr>
              <w:t>Procedimiento abierto. Ley Foral 2/2018, de 13 de abril, de Contratos Públicos.</w:t>
            </w:r>
          </w:p>
          <w:p w:rsidR="004876C1" w:rsidRPr="004876C1" w:rsidRDefault="004876C1" w:rsidP="002A7E18">
            <w:pPr>
              <w:overflowPunct w:val="0"/>
              <w:jc w:val="both"/>
              <w:rPr>
                <w:rFonts w:asciiTheme="minorHAnsi" w:hAnsiTheme="minorHAnsi" w:cstheme="minorHAnsi"/>
                <w:sz w:val="24"/>
                <w:szCs w:val="24"/>
              </w:rPr>
            </w:pPr>
          </w:p>
        </w:tc>
      </w:tr>
    </w:tbl>
    <w:p w:rsidR="004876C1" w:rsidRPr="004876C1" w:rsidRDefault="004876C1" w:rsidP="004876C1">
      <w:pPr>
        <w:overflowPunct w:val="0"/>
        <w:jc w:val="both"/>
        <w:rPr>
          <w:rFonts w:asciiTheme="minorHAnsi" w:hAnsiTheme="minorHAnsi" w:cstheme="minorHAnsi"/>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4876C1" w:rsidRPr="004876C1" w:rsidTr="002A7E18">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b/>
                <w:bCs/>
                <w:sz w:val="24"/>
                <w:szCs w:val="24"/>
              </w:rPr>
            </w:pPr>
            <w:r w:rsidRPr="004876C1">
              <w:rPr>
                <w:rFonts w:asciiTheme="minorHAnsi" w:hAnsiTheme="minorHAnsi" w:cstheme="minorHAnsi"/>
                <w:b/>
                <w:bCs/>
                <w:sz w:val="24"/>
                <w:szCs w:val="24"/>
                <w:u w:val="single"/>
              </w:rPr>
              <w:t>F.- TRAMITACIÓN</w:t>
            </w:r>
            <w:r w:rsidRPr="004876C1">
              <w:rPr>
                <w:rFonts w:asciiTheme="minorHAnsi" w:hAnsiTheme="minorHAnsi" w:cstheme="minorHAnsi"/>
                <w:b/>
                <w:bCs/>
                <w:sz w:val="24"/>
                <w:szCs w:val="24"/>
              </w:rPr>
              <w:t xml:space="preserve">: </w:t>
            </w:r>
          </w:p>
        </w:tc>
      </w:tr>
      <w:tr w:rsidR="004876C1" w:rsidRPr="004876C1" w:rsidTr="002A7E18">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sz w:val="24"/>
                <w:szCs w:val="24"/>
                <w:u w:val="single"/>
              </w:rPr>
            </w:pPr>
            <w:r w:rsidRPr="004876C1">
              <w:rPr>
                <w:rFonts w:asciiTheme="minorHAnsi" w:hAnsiTheme="minorHAnsi" w:cstheme="minorHAnsi"/>
                <w:sz w:val="24"/>
                <w:szCs w:val="24"/>
              </w:rPr>
              <w:t>Ordinaria.</w:t>
            </w:r>
          </w:p>
        </w:tc>
      </w:tr>
    </w:tbl>
    <w:p w:rsidR="004876C1" w:rsidRPr="004876C1" w:rsidRDefault="004876C1" w:rsidP="004876C1">
      <w:pPr>
        <w:overflowPunct w:val="0"/>
        <w:jc w:val="both"/>
        <w:rPr>
          <w:rFonts w:asciiTheme="minorHAnsi" w:hAnsiTheme="minorHAnsi" w:cstheme="minorHAnsi"/>
          <w:sz w:val="24"/>
          <w:szCs w:val="24"/>
          <w:u w:val="single"/>
        </w:rPr>
      </w:pPr>
    </w:p>
    <w:p w:rsidR="004876C1" w:rsidRPr="004876C1" w:rsidRDefault="004876C1" w:rsidP="004876C1">
      <w:pPr>
        <w:overflowPunct w:val="0"/>
        <w:jc w:val="both"/>
        <w:rPr>
          <w:rFonts w:asciiTheme="minorHAnsi" w:hAnsiTheme="minorHAnsi" w:cstheme="minorHAnsi"/>
          <w:b/>
          <w:bCs/>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4876C1" w:rsidRPr="004876C1" w:rsidTr="002A7E18">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b/>
                <w:bCs/>
                <w:sz w:val="24"/>
                <w:szCs w:val="24"/>
                <w:u w:val="single"/>
              </w:rPr>
            </w:pPr>
            <w:r w:rsidRPr="004876C1">
              <w:rPr>
                <w:rFonts w:asciiTheme="minorHAnsi" w:hAnsiTheme="minorHAnsi" w:cstheme="minorHAnsi"/>
                <w:b/>
                <w:bCs/>
                <w:sz w:val="24"/>
                <w:szCs w:val="24"/>
                <w:u w:val="single"/>
              </w:rPr>
              <w:t>G.- PRESENTACIÓN DE OFERTAS</w:t>
            </w:r>
          </w:p>
        </w:tc>
      </w:tr>
      <w:tr w:rsidR="004876C1" w:rsidRPr="004876C1" w:rsidTr="002A7E18">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E705FB" w:rsidP="004876C1">
            <w:pPr>
              <w:overflowPunct w:val="0"/>
              <w:ind w:right="-50"/>
              <w:jc w:val="both"/>
              <w:rPr>
                <w:rFonts w:asciiTheme="minorHAnsi" w:hAnsiTheme="minorHAnsi" w:cstheme="minorHAnsi"/>
                <w:b/>
                <w:bCs/>
                <w:sz w:val="24"/>
                <w:szCs w:val="24"/>
                <w:lang w:val="es-ES_tradnl"/>
              </w:rPr>
            </w:pPr>
            <w:r w:rsidRPr="00E705FB">
              <w:rPr>
                <w:rFonts w:asciiTheme="minorHAnsi" w:hAnsiTheme="minorHAnsi" w:cstheme="minorHAnsi"/>
                <w:sz w:val="24"/>
                <w:szCs w:val="24"/>
                <w:lang w:val="es-ES_tradnl"/>
              </w:rPr>
              <w:t>En la Plataforma de licitación electrónica de Navarra.</w:t>
            </w:r>
          </w:p>
        </w:tc>
      </w:tr>
    </w:tbl>
    <w:p w:rsidR="004876C1" w:rsidRPr="004876C1" w:rsidRDefault="004876C1" w:rsidP="004876C1">
      <w:pPr>
        <w:overflowPunct w:val="0"/>
        <w:jc w:val="both"/>
        <w:rPr>
          <w:rFonts w:asciiTheme="minorHAnsi" w:hAnsiTheme="minorHAnsi" w:cstheme="minorHAnsi"/>
          <w:sz w:val="24"/>
          <w:szCs w:val="24"/>
        </w:rPr>
      </w:pPr>
    </w:p>
    <w:p w:rsidR="004876C1" w:rsidRPr="004876C1" w:rsidRDefault="004876C1" w:rsidP="004876C1">
      <w:pPr>
        <w:overflowPunct w:val="0"/>
        <w:jc w:val="both"/>
        <w:rPr>
          <w:rFonts w:asciiTheme="minorHAnsi" w:hAnsiTheme="minorHAnsi" w:cstheme="minorHAnsi"/>
          <w:sz w:val="24"/>
          <w:szCs w:val="24"/>
        </w:rPr>
      </w:pPr>
    </w:p>
    <w:tbl>
      <w:tblPr>
        <w:tblW w:w="0" w:type="auto"/>
        <w:tblCellMar>
          <w:left w:w="0" w:type="dxa"/>
          <w:right w:w="0" w:type="dxa"/>
        </w:tblCellMar>
        <w:tblLook w:val="0000" w:firstRow="0" w:lastRow="0" w:firstColumn="0" w:lastColumn="0" w:noHBand="0" w:noVBand="0"/>
      </w:tblPr>
      <w:tblGrid>
        <w:gridCol w:w="8484"/>
      </w:tblGrid>
      <w:tr w:rsidR="004876C1" w:rsidRPr="004876C1" w:rsidTr="002A7E18">
        <w:tc>
          <w:tcPr>
            <w:tcW w:w="9210" w:type="dxa"/>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b/>
                <w:bCs/>
                <w:sz w:val="24"/>
                <w:szCs w:val="24"/>
                <w:u w:val="single"/>
              </w:rPr>
            </w:pPr>
            <w:r w:rsidRPr="004876C1">
              <w:rPr>
                <w:rFonts w:asciiTheme="minorHAnsi" w:hAnsiTheme="minorHAnsi" w:cstheme="minorHAnsi"/>
                <w:b/>
                <w:bCs/>
                <w:sz w:val="24"/>
                <w:szCs w:val="24"/>
                <w:u w:val="single"/>
              </w:rPr>
              <w:t>H.- DOCUMENTACIÓN A PRESENTAR POR EL LICITADOR A CUYO FAVOR VAYA A RECAER PROPUESTA DE ADJUDICACIÓN.</w:t>
            </w:r>
          </w:p>
        </w:tc>
      </w:tr>
      <w:tr w:rsidR="004876C1" w:rsidRPr="004876C1" w:rsidTr="002A7E18">
        <w:tc>
          <w:tcPr>
            <w:tcW w:w="921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2A7E18">
            <w:pPr>
              <w:overflowPunct w:val="0"/>
              <w:jc w:val="both"/>
              <w:rPr>
                <w:rFonts w:asciiTheme="minorHAnsi" w:hAnsiTheme="minorHAnsi" w:cstheme="minorHAnsi"/>
                <w:sz w:val="24"/>
                <w:szCs w:val="24"/>
              </w:rPr>
            </w:pPr>
            <w:r w:rsidRPr="004876C1">
              <w:rPr>
                <w:rFonts w:asciiTheme="minorHAnsi" w:hAnsiTheme="minorHAnsi" w:cstheme="minorHAnsi"/>
                <w:sz w:val="24"/>
                <w:szCs w:val="24"/>
              </w:rPr>
              <w:t>La establecida en la cláusula 14 de este Condicionado.</w:t>
            </w:r>
          </w:p>
        </w:tc>
      </w:tr>
    </w:tbl>
    <w:p w:rsidR="004876C1" w:rsidRPr="004876C1" w:rsidRDefault="004876C1" w:rsidP="004876C1">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4"/>
          <w:szCs w:val="24"/>
        </w:rPr>
      </w:pPr>
      <w:r w:rsidRPr="004876C1">
        <w:rPr>
          <w:rFonts w:asciiTheme="minorHAnsi" w:hAnsiTheme="minorHAnsi" w:cstheme="minorHAnsi"/>
          <w:b/>
          <w:sz w:val="24"/>
          <w:szCs w:val="24"/>
        </w:rPr>
        <w:br w:type="page"/>
      </w:r>
      <w:r w:rsidRPr="004876C1">
        <w:rPr>
          <w:rFonts w:asciiTheme="minorHAnsi" w:hAnsiTheme="minorHAnsi" w:cstheme="minorHAnsi"/>
          <w:b/>
          <w:sz w:val="24"/>
          <w:szCs w:val="24"/>
        </w:rPr>
        <w:lastRenderedPageBreak/>
        <w:t>PLIEGO REGULADORES DE LA CONTRATACIÓN DEL SERVICIO DE APOYO A LA EJECUCIÓN, SEGU</w:t>
      </w:r>
      <w:r w:rsidR="00360800">
        <w:rPr>
          <w:rFonts w:asciiTheme="minorHAnsi" w:hAnsiTheme="minorHAnsi" w:cstheme="minorHAnsi"/>
          <w:b/>
          <w:sz w:val="24"/>
          <w:szCs w:val="24"/>
        </w:rPr>
        <w:t>IMIENTO DEL PROGRAMA KULTUR 2026</w:t>
      </w:r>
    </w:p>
    <w:p w:rsidR="004876C1" w:rsidRPr="004876C1" w:rsidRDefault="004876C1" w:rsidP="004876C1">
      <w:pPr>
        <w:jc w:val="center"/>
        <w:rPr>
          <w:rFonts w:asciiTheme="minorHAnsi" w:hAnsiTheme="minorHAnsi" w:cstheme="minorHAnsi"/>
          <w:b/>
          <w:sz w:val="24"/>
          <w:szCs w:val="24"/>
        </w:rPr>
      </w:pPr>
    </w:p>
    <w:p w:rsidR="004876C1" w:rsidRPr="004876C1" w:rsidRDefault="004876C1" w:rsidP="004876C1">
      <w:pPr>
        <w:jc w:val="center"/>
        <w:rPr>
          <w:rFonts w:asciiTheme="minorHAnsi" w:hAnsiTheme="minorHAnsi" w:cstheme="minorHAnsi"/>
          <w:b/>
          <w:sz w:val="24"/>
          <w:szCs w:val="24"/>
        </w:rPr>
      </w:pPr>
      <w:r w:rsidRPr="004876C1">
        <w:rPr>
          <w:rFonts w:asciiTheme="minorHAnsi" w:hAnsiTheme="minorHAnsi" w:cstheme="minorHAnsi"/>
          <w:b/>
          <w:sz w:val="24"/>
          <w:szCs w:val="24"/>
        </w:rPr>
        <w:t xml:space="preserve">ÍNDICE </w:t>
      </w:r>
    </w:p>
    <w:p w:rsidR="004876C1" w:rsidRPr="004876C1" w:rsidRDefault="004876C1" w:rsidP="004876C1">
      <w:pPr>
        <w:ind w:firstLine="1260"/>
        <w:jc w:val="both"/>
        <w:rPr>
          <w:rFonts w:asciiTheme="minorHAnsi" w:hAnsiTheme="minorHAnsi" w:cstheme="minorHAnsi"/>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 Objeto del contrato</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2. Presupuesto de licitación y valor estimado del contrato</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3. Lotes</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4. Plazo de ejecución</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5. Órganos competentes</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6. Procedimiento y tramitación</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7. Capacidad para contratar</w:t>
      </w:r>
    </w:p>
    <w:p w:rsidR="004876C1" w:rsidRPr="004876C1" w:rsidRDefault="004876C1" w:rsidP="004876C1">
      <w:pPr>
        <w:ind w:firstLine="1260"/>
        <w:jc w:val="both"/>
        <w:rPr>
          <w:rFonts w:asciiTheme="minorHAnsi" w:hAnsiTheme="minorHAnsi" w:cstheme="minorHAnsi"/>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8. Solvencia</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9. Presentación de proposiciones</w:t>
      </w:r>
    </w:p>
    <w:p w:rsidR="004876C1" w:rsidRPr="004876C1" w:rsidRDefault="004876C1" w:rsidP="004876C1">
      <w:pPr>
        <w:ind w:firstLine="1260"/>
        <w:jc w:val="both"/>
        <w:rPr>
          <w:rFonts w:asciiTheme="minorHAnsi" w:hAnsiTheme="minorHAnsi" w:cstheme="minorHAnsi"/>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10. Forma de presentación de las proposiciones</w:t>
      </w:r>
    </w:p>
    <w:p w:rsidR="004876C1" w:rsidRPr="004876C1" w:rsidRDefault="004876C1" w:rsidP="004876C1">
      <w:pPr>
        <w:ind w:left="1276"/>
        <w:jc w:val="both"/>
        <w:rPr>
          <w:rFonts w:asciiTheme="minorHAnsi" w:hAnsiTheme="minorHAnsi" w:cstheme="minorHAnsi"/>
          <w:b/>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11. Contenido de las proposiciones</w:t>
      </w:r>
    </w:p>
    <w:p w:rsidR="004876C1" w:rsidRPr="004876C1" w:rsidRDefault="004876C1" w:rsidP="004876C1">
      <w:pPr>
        <w:ind w:left="1276"/>
        <w:jc w:val="both"/>
        <w:rPr>
          <w:rFonts w:asciiTheme="minorHAnsi" w:hAnsiTheme="minorHAnsi" w:cstheme="minorHAnsi"/>
          <w:b/>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12. Criterios de adjudicación</w:t>
      </w:r>
    </w:p>
    <w:p w:rsidR="004876C1" w:rsidRPr="004876C1" w:rsidRDefault="004876C1" w:rsidP="004876C1">
      <w:pPr>
        <w:ind w:firstLine="1260"/>
        <w:jc w:val="both"/>
        <w:rPr>
          <w:rFonts w:asciiTheme="minorHAnsi" w:hAnsiTheme="minorHAnsi" w:cstheme="minorHAnsi"/>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 xml:space="preserve">13. Desarrollo del procedimiento y adjudicación </w:t>
      </w:r>
    </w:p>
    <w:p w:rsidR="004876C1" w:rsidRPr="004876C1" w:rsidRDefault="004876C1" w:rsidP="004876C1">
      <w:pPr>
        <w:ind w:left="1276"/>
        <w:jc w:val="both"/>
        <w:rPr>
          <w:rFonts w:asciiTheme="minorHAnsi" w:hAnsiTheme="minorHAnsi" w:cstheme="minorHAnsi"/>
          <w:b/>
          <w:sz w:val="24"/>
          <w:szCs w:val="24"/>
          <w:highlight w:val="cyan"/>
        </w:rPr>
      </w:pPr>
    </w:p>
    <w:p w:rsidR="004876C1" w:rsidRPr="004876C1" w:rsidRDefault="004876C1" w:rsidP="004876C1">
      <w:pPr>
        <w:ind w:left="1416" w:hanging="140"/>
        <w:jc w:val="both"/>
        <w:rPr>
          <w:rFonts w:asciiTheme="minorHAnsi" w:hAnsiTheme="minorHAnsi" w:cstheme="minorHAnsi"/>
          <w:b/>
          <w:sz w:val="24"/>
          <w:szCs w:val="24"/>
        </w:rPr>
      </w:pPr>
      <w:r w:rsidRPr="004876C1">
        <w:rPr>
          <w:rFonts w:asciiTheme="minorHAnsi" w:hAnsiTheme="minorHAnsi" w:cstheme="minorHAnsi"/>
          <w:b/>
          <w:sz w:val="24"/>
          <w:szCs w:val="24"/>
        </w:rPr>
        <w:t xml:space="preserve">14. Documentación a presentar por la entidad a cuyo favor vaya a recaer la propuesta de adjudicación </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15. Formalización del contrato</w:t>
      </w:r>
    </w:p>
    <w:p w:rsidR="004876C1" w:rsidRPr="004876C1" w:rsidRDefault="004876C1" w:rsidP="004876C1">
      <w:pPr>
        <w:ind w:left="1276"/>
        <w:jc w:val="both"/>
        <w:rPr>
          <w:rFonts w:asciiTheme="minorHAnsi" w:hAnsiTheme="minorHAnsi" w:cstheme="minorHAnsi"/>
          <w:b/>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16. Obligaciones del contratista y condiciones especiales</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17. Ejecución y garantía</w:t>
      </w:r>
    </w:p>
    <w:p w:rsidR="004876C1" w:rsidRPr="004876C1" w:rsidRDefault="004876C1" w:rsidP="004876C1">
      <w:pPr>
        <w:ind w:firstLine="1260"/>
        <w:jc w:val="both"/>
        <w:rPr>
          <w:rFonts w:asciiTheme="minorHAnsi" w:hAnsiTheme="minorHAnsi" w:cstheme="minorHAnsi"/>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18. Forma de pago</w:t>
      </w:r>
    </w:p>
    <w:p w:rsidR="004876C1" w:rsidRPr="004876C1" w:rsidRDefault="004876C1" w:rsidP="004876C1">
      <w:pPr>
        <w:ind w:left="1276"/>
        <w:jc w:val="both"/>
        <w:rPr>
          <w:rFonts w:asciiTheme="minorHAnsi" w:hAnsiTheme="minorHAnsi" w:cstheme="minorHAnsi"/>
          <w:b/>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19. Cumplimento del contrato</w:t>
      </w:r>
    </w:p>
    <w:p w:rsidR="004876C1" w:rsidRPr="004876C1" w:rsidRDefault="004876C1" w:rsidP="004876C1">
      <w:pPr>
        <w:ind w:left="1276"/>
        <w:jc w:val="both"/>
        <w:rPr>
          <w:rFonts w:asciiTheme="minorHAnsi" w:hAnsiTheme="minorHAnsi" w:cstheme="minorHAnsi"/>
          <w:b/>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20. Modificación del contrato</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21. Cesión y subcontratación</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22. Régimen de incumplimientos y penalidades</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23. Protección de datos y confidencialidad</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 xml:space="preserve">24. Resolución del contrato </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 xml:space="preserve">25. Régimen jurídico y recursos </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firstLine="1260"/>
        <w:jc w:val="both"/>
        <w:rPr>
          <w:rFonts w:asciiTheme="minorHAnsi" w:hAnsiTheme="minorHAnsi" w:cstheme="minorHAnsi"/>
          <w:sz w:val="24"/>
          <w:szCs w:val="24"/>
        </w:rPr>
      </w:pP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ANEXO I. Declaración responsable.</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ANEXO II. Oferta económica.</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 xml:space="preserve">ANEXO III. Criterios cuantificables </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jc w:val="both"/>
        <w:rPr>
          <w:rFonts w:asciiTheme="minorHAnsi" w:hAnsiTheme="minorHAnsi" w:cstheme="minorHAnsi"/>
          <w:b/>
          <w:sz w:val="24"/>
          <w:szCs w:val="24"/>
        </w:rPr>
      </w:pPr>
      <w:r w:rsidRPr="004876C1">
        <w:rPr>
          <w:rFonts w:asciiTheme="minorHAnsi" w:hAnsiTheme="minorHAnsi" w:cstheme="minorHAnsi"/>
          <w:b/>
          <w:sz w:val="24"/>
          <w:szCs w:val="24"/>
        </w:rPr>
        <w:br w:type="page"/>
      </w: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lastRenderedPageBreak/>
        <w:t>1. Objeto del contrato.</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1.1. El presente condicionado tiene por objeto regular las condiciones jurídicas, administrativas y económicas que han de regir el contrato de servicios para el servicio </w:t>
      </w:r>
      <w:r w:rsidR="00E705FB">
        <w:rPr>
          <w:rFonts w:asciiTheme="minorHAnsi" w:hAnsiTheme="minorHAnsi" w:cstheme="minorHAnsi"/>
          <w:sz w:val="24"/>
          <w:szCs w:val="24"/>
        </w:rPr>
        <w:t xml:space="preserve">de </w:t>
      </w:r>
      <w:r w:rsidR="00E705FB" w:rsidRPr="00E705FB">
        <w:rPr>
          <w:rFonts w:asciiTheme="minorHAnsi" w:hAnsiTheme="minorHAnsi" w:cstheme="minorHAnsi"/>
          <w:sz w:val="24"/>
          <w:szCs w:val="24"/>
        </w:rPr>
        <w:t xml:space="preserve">producción, ejecución, seguimiento y evaluación </w:t>
      </w:r>
      <w:r w:rsidR="00F5010A">
        <w:rPr>
          <w:rFonts w:asciiTheme="minorHAnsi" w:hAnsiTheme="minorHAnsi" w:cstheme="minorHAnsi"/>
          <w:sz w:val="24"/>
          <w:szCs w:val="24"/>
        </w:rPr>
        <w:t xml:space="preserve">del programa </w:t>
      </w:r>
      <w:proofErr w:type="spellStart"/>
      <w:r w:rsidR="00F5010A">
        <w:rPr>
          <w:rFonts w:asciiTheme="minorHAnsi" w:hAnsiTheme="minorHAnsi" w:cstheme="minorHAnsi"/>
          <w:sz w:val="24"/>
          <w:szCs w:val="24"/>
        </w:rPr>
        <w:t>Kultur</w:t>
      </w:r>
      <w:proofErr w:type="spellEnd"/>
      <w:r w:rsidR="00F5010A">
        <w:rPr>
          <w:rFonts w:asciiTheme="minorHAnsi" w:hAnsiTheme="minorHAnsi" w:cstheme="minorHAnsi"/>
          <w:sz w:val="24"/>
          <w:szCs w:val="24"/>
        </w:rPr>
        <w:t xml:space="preserve"> 202</w:t>
      </w:r>
      <w:r w:rsidR="00360800">
        <w:rPr>
          <w:rFonts w:asciiTheme="minorHAnsi" w:hAnsiTheme="minorHAnsi" w:cstheme="minorHAnsi"/>
          <w:sz w:val="24"/>
          <w:szCs w:val="24"/>
        </w:rPr>
        <w:t>6</w:t>
      </w:r>
      <w:r w:rsidRPr="004876C1">
        <w:rPr>
          <w:rFonts w:asciiTheme="minorHAnsi" w:hAnsiTheme="minorHAnsi" w:cstheme="minorHAnsi"/>
          <w:sz w:val="24"/>
          <w:szCs w:val="24"/>
        </w:rPr>
        <w:t xml:space="preserve">. </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1.2. Las características técnicas de dichos trabajos están fijadas en las Prescripciones Técnicas que forman parte de los pliegos reguladores de la contratación.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1.3. La codificación del objeto del contrato conforme a la nomenclatura Vocabulario Común de Contratos (CPV) del Reglamento CE Nº 213/2008 de la Comisión de 28 de noviembre de 2007 es:</w:t>
      </w:r>
      <w:r w:rsidRPr="004876C1">
        <w:rPr>
          <w:rFonts w:asciiTheme="minorHAnsi" w:hAnsiTheme="minorHAnsi" w:cstheme="minorHAnsi"/>
          <w:bCs/>
          <w:sz w:val="24"/>
          <w:szCs w:val="24"/>
        </w:rPr>
        <w:t xml:space="preserve"> </w:t>
      </w:r>
      <w:r w:rsidR="00E705FB" w:rsidRPr="00E705FB">
        <w:rPr>
          <w:rFonts w:asciiTheme="minorHAnsi" w:hAnsiTheme="minorHAnsi" w:cstheme="minorHAnsi"/>
          <w:bCs/>
          <w:sz w:val="24"/>
          <w:szCs w:val="24"/>
        </w:rPr>
        <w:t>92000000-1, “servicios de esparcimiento culturales y deportivos”</w:t>
      </w:r>
      <w:r w:rsidRPr="004876C1">
        <w:rPr>
          <w:rFonts w:asciiTheme="minorHAnsi" w:hAnsiTheme="minorHAnsi" w:cstheme="minorHAnsi"/>
          <w:bCs/>
          <w:sz w:val="24"/>
          <w:szCs w:val="24"/>
        </w:rPr>
        <w:t>.</w:t>
      </w:r>
      <w:r w:rsidRPr="004876C1">
        <w:rPr>
          <w:rFonts w:asciiTheme="minorHAnsi" w:hAnsiTheme="minorHAnsi" w:cstheme="minorHAnsi"/>
          <w:sz w:val="24"/>
          <w:szCs w:val="24"/>
        </w:rPr>
        <w:t xml:space="preserve"> </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pBdr>
          <w:bottom w:val="single" w:sz="4" w:space="1" w:color="auto"/>
        </w:pBdr>
        <w:ind w:firstLine="709"/>
        <w:jc w:val="both"/>
        <w:rPr>
          <w:rFonts w:asciiTheme="minorHAnsi" w:hAnsiTheme="minorHAnsi" w:cstheme="minorHAnsi"/>
          <w:b/>
          <w:sz w:val="24"/>
          <w:szCs w:val="24"/>
        </w:rPr>
      </w:pPr>
    </w:p>
    <w:p w:rsidR="004876C1" w:rsidRPr="004876C1" w:rsidRDefault="004876C1" w:rsidP="004876C1">
      <w:pPr>
        <w:pBdr>
          <w:bottom w:val="single" w:sz="4" w:space="1" w:color="auto"/>
        </w:pBdr>
        <w:ind w:firstLine="709"/>
        <w:jc w:val="both"/>
        <w:rPr>
          <w:rFonts w:asciiTheme="minorHAnsi" w:hAnsiTheme="minorHAnsi" w:cstheme="minorHAnsi"/>
          <w:b/>
          <w:sz w:val="24"/>
          <w:szCs w:val="24"/>
        </w:rPr>
      </w:pPr>
      <w:r w:rsidRPr="004876C1">
        <w:rPr>
          <w:rFonts w:asciiTheme="minorHAnsi" w:hAnsiTheme="minorHAnsi" w:cstheme="minorHAnsi"/>
          <w:b/>
          <w:sz w:val="24"/>
          <w:szCs w:val="24"/>
        </w:rPr>
        <w:t>2. Presupuesto de licitación y valor estimado del contrato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highlight w:val="red"/>
        </w:rPr>
      </w:pPr>
      <w:r w:rsidRPr="004876C1">
        <w:rPr>
          <w:rFonts w:asciiTheme="minorHAnsi" w:hAnsiTheme="minorHAnsi" w:cstheme="minorHAnsi"/>
          <w:sz w:val="24"/>
          <w:szCs w:val="24"/>
        </w:rPr>
        <w:t xml:space="preserve">2.1. El presupuesto de licitación es de 33.057,85 euros (IVA excluido), 40.000,00 euros (IVA incluido).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2.2. El valor estimado del contrato, calculado de acuerdo con lo previsto en el artículo 42 de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4876C1">
            <w:rPr>
              <w:rFonts w:asciiTheme="minorHAnsi" w:hAnsiTheme="minorHAnsi" w:cstheme="minorHAnsi"/>
              <w:sz w:val="24"/>
              <w:szCs w:val="24"/>
            </w:rPr>
            <w:t>la Ley</w:t>
          </w:r>
        </w:smartTag>
        <w:r w:rsidRPr="004876C1">
          <w:rPr>
            <w:rFonts w:asciiTheme="minorHAnsi" w:hAnsiTheme="minorHAnsi" w:cstheme="minorHAnsi"/>
            <w:sz w:val="24"/>
            <w:szCs w:val="24"/>
          </w:rPr>
          <w:t xml:space="preserve"> Foral</w:t>
        </w:r>
      </w:smartTag>
      <w:r w:rsidRPr="004876C1">
        <w:rPr>
          <w:rFonts w:asciiTheme="minorHAnsi" w:hAnsiTheme="minorHAnsi" w:cstheme="minorHAnsi"/>
          <w:sz w:val="24"/>
          <w:szCs w:val="24"/>
        </w:rPr>
        <w:t xml:space="preserve"> 2/2018, de 13 de abril, de Contratos Públicos es de 33.057,85 euros (IVA excluido). </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3. Lotes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tabs>
          <w:tab w:val="center" w:pos="4535"/>
        </w:tabs>
        <w:ind w:firstLine="720"/>
        <w:jc w:val="both"/>
        <w:rPr>
          <w:rFonts w:asciiTheme="minorHAnsi" w:hAnsiTheme="minorHAnsi" w:cstheme="minorHAnsi"/>
          <w:sz w:val="24"/>
          <w:szCs w:val="24"/>
        </w:rPr>
      </w:pPr>
      <w:r w:rsidRPr="004876C1">
        <w:rPr>
          <w:rFonts w:asciiTheme="minorHAnsi" w:hAnsiTheme="minorHAnsi" w:cstheme="minorHAnsi"/>
          <w:sz w:val="24"/>
          <w:szCs w:val="24"/>
        </w:rPr>
        <w:t>El presente contrato no es objeto de división en lotes.</w:t>
      </w:r>
    </w:p>
    <w:p w:rsidR="004876C1" w:rsidRPr="004876C1" w:rsidRDefault="004876C1" w:rsidP="004876C1">
      <w:pPr>
        <w:tabs>
          <w:tab w:val="center" w:pos="4535"/>
        </w:tabs>
        <w:ind w:firstLine="720"/>
        <w:jc w:val="both"/>
        <w:rPr>
          <w:rFonts w:asciiTheme="minorHAnsi" w:hAnsiTheme="minorHAnsi" w:cstheme="minorHAnsi"/>
          <w:sz w:val="24"/>
          <w:szCs w:val="24"/>
        </w:rPr>
      </w:pPr>
    </w:p>
    <w:p w:rsidR="004876C1" w:rsidRPr="004876C1" w:rsidRDefault="004876C1" w:rsidP="004876C1">
      <w:pPr>
        <w:tabs>
          <w:tab w:val="center" w:pos="4535"/>
        </w:tabs>
        <w:ind w:firstLine="720"/>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4. Plazo de ejecución.</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4.1. </w:t>
      </w:r>
      <w:r w:rsidRPr="004876C1">
        <w:rPr>
          <w:rFonts w:asciiTheme="minorHAnsi" w:hAnsiTheme="minorHAnsi" w:cstheme="minorHAnsi"/>
          <w:bCs/>
          <w:sz w:val="24"/>
          <w:szCs w:val="24"/>
          <w:lang w:val="es-ES_tradnl"/>
        </w:rPr>
        <w:t>El plazo de ejecución del contrato será un mes antes de que s</w:t>
      </w:r>
      <w:r w:rsidR="00360800">
        <w:rPr>
          <w:rFonts w:asciiTheme="minorHAnsi" w:hAnsiTheme="minorHAnsi" w:cstheme="minorHAnsi"/>
          <w:bCs/>
          <w:sz w:val="24"/>
          <w:szCs w:val="24"/>
          <w:lang w:val="es-ES_tradnl"/>
        </w:rPr>
        <w:t>e inicie el programa Kultur 2026</w:t>
      </w:r>
      <w:r w:rsidRPr="004876C1">
        <w:rPr>
          <w:rFonts w:asciiTheme="minorHAnsi" w:hAnsiTheme="minorHAnsi" w:cstheme="minorHAnsi"/>
          <w:bCs/>
          <w:sz w:val="24"/>
          <w:szCs w:val="24"/>
          <w:lang w:val="es-ES_tradnl"/>
        </w:rPr>
        <w:t xml:space="preserve"> y culminará 15 días después de la finalización del programa Kultur (</w:t>
      </w:r>
      <w:r w:rsidR="00360800">
        <w:rPr>
          <w:rFonts w:asciiTheme="minorHAnsi" w:hAnsiTheme="minorHAnsi" w:cstheme="minorHAnsi"/>
          <w:bCs/>
          <w:sz w:val="24"/>
          <w:szCs w:val="24"/>
          <w:lang w:val="es-ES_tradnl"/>
        </w:rPr>
        <w:t>19 de mayo a 5</w:t>
      </w:r>
      <w:r w:rsidR="00F5010A">
        <w:rPr>
          <w:rFonts w:asciiTheme="minorHAnsi" w:hAnsiTheme="minorHAnsi" w:cstheme="minorHAnsi"/>
          <w:bCs/>
          <w:sz w:val="24"/>
          <w:szCs w:val="24"/>
          <w:lang w:val="es-ES_tradnl"/>
        </w:rPr>
        <w:t xml:space="preserve"> de octubre</w:t>
      </w:r>
      <w:r w:rsidRPr="004876C1">
        <w:rPr>
          <w:rFonts w:asciiTheme="minorHAnsi" w:hAnsiTheme="minorHAnsi" w:cstheme="minorHAnsi"/>
          <w:bCs/>
          <w:sz w:val="24"/>
          <w:szCs w:val="24"/>
          <w:lang w:val="es-ES_tradnl"/>
        </w:rPr>
        <w:t>).</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4.2. El contrato será improrrogable.</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4.3. No procede la revisión de precios.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b/>
          <w:i/>
          <w:sz w:val="24"/>
          <w:szCs w:val="24"/>
          <w:highlight w:val="yellow"/>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5. Órganos competentes.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El órgano de contratación es </w:t>
      </w:r>
      <w:smartTag w:uri="urn:schemas-microsoft-com:office:smarttags" w:element="PersonName">
        <w:smartTagPr>
          <w:attr w:name="ProductID" w:val="la Dirección General"/>
        </w:smartTagPr>
        <w:r w:rsidRPr="004876C1">
          <w:rPr>
            <w:rFonts w:asciiTheme="minorHAnsi" w:hAnsiTheme="minorHAnsi" w:cstheme="minorHAnsi"/>
            <w:sz w:val="24"/>
            <w:szCs w:val="24"/>
          </w:rPr>
          <w:t>la Dirección General</w:t>
        </w:r>
      </w:smartTag>
      <w:r w:rsidRPr="004876C1">
        <w:rPr>
          <w:rFonts w:asciiTheme="minorHAnsi" w:hAnsiTheme="minorHAnsi" w:cstheme="minorHAnsi"/>
          <w:sz w:val="24"/>
          <w:szCs w:val="24"/>
        </w:rPr>
        <w:t xml:space="preserve"> de Cultura-Institución Príncipe de Viana, y la unidad gestora del contrato es el Servicio de Acción Cultural del Departamento de Cultura, Deporte y Turismo del Gobierno de Navarra.</w:t>
      </w:r>
    </w:p>
    <w:p w:rsidR="004876C1" w:rsidRDefault="004876C1" w:rsidP="004876C1">
      <w:pPr>
        <w:ind w:firstLine="709"/>
        <w:jc w:val="both"/>
        <w:rPr>
          <w:rFonts w:asciiTheme="minorHAnsi" w:hAnsiTheme="minorHAnsi" w:cstheme="minorHAnsi"/>
          <w:sz w:val="24"/>
          <w:szCs w:val="24"/>
        </w:rPr>
      </w:pPr>
    </w:p>
    <w:p w:rsidR="000D32D1" w:rsidRPr="004876C1" w:rsidRDefault="000D32D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6. Procedimiento y tramitación.</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rPr>
        <w:t xml:space="preserve">6.1. </w:t>
      </w:r>
      <w:r w:rsidRPr="004876C1">
        <w:rPr>
          <w:rFonts w:asciiTheme="minorHAnsi" w:hAnsiTheme="minorHAnsi" w:cstheme="minorHAnsi"/>
          <w:sz w:val="24"/>
          <w:szCs w:val="24"/>
          <w:lang w:val="es-ES_tradnl"/>
        </w:rPr>
        <w:t xml:space="preserve">Los trabajos objeto del presente pliego serán adjudicados, de conformidad con lo dispuesto en el artículo 72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r w:rsidRPr="004876C1">
        <w:rPr>
          <w:rFonts w:asciiTheme="minorHAnsi" w:hAnsiTheme="minorHAnsi" w:cstheme="minorHAnsi"/>
          <w:sz w:val="24"/>
          <w:szCs w:val="24"/>
          <w:lang w:val="es-ES_tradnl"/>
        </w:rPr>
        <w:t xml:space="preserve"> por el procedimiento abierto.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6.2. El expediente se tramita de forma ordinaria.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7. Capacidad para contratar.</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7.1. Están capacitadas para contratar con </w:t>
      </w:r>
      <w:smartTag w:uri="urn:schemas-microsoft-com:office:smarttags" w:element="PersonName">
        <w:smartTagPr>
          <w:attr w:name="ProductID" w:val="la Administraci￳n"/>
        </w:smartTagPr>
        <w:r w:rsidRPr="004876C1">
          <w:rPr>
            <w:rFonts w:asciiTheme="minorHAnsi" w:hAnsiTheme="minorHAnsi" w:cstheme="minorHAnsi"/>
            <w:sz w:val="24"/>
            <w:szCs w:val="24"/>
            <w:lang w:val="es-ES_tradnl"/>
          </w:rPr>
          <w:t>la Administración</w:t>
        </w:r>
      </w:smartTag>
      <w:r w:rsidRPr="004876C1">
        <w:rPr>
          <w:rFonts w:asciiTheme="minorHAnsi" w:hAnsiTheme="minorHAnsi" w:cstheme="minorHAnsi"/>
          <w:sz w:val="24"/>
          <w:szCs w:val="24"/>
          <w:lang w:val="es-ES_tradnl"/>
        </w:rPr>
        <w:t xml:space="preserve"> las personas naturales o jurídicas, de naturaleza pública o privada y españolas o extranjeras, que tengan plena capacidad de obrar y que</w:t>
      </w:r>
      <w:r w:rsidRPr="004876C1">
        <w:rPr>
          <w:rFonts w:asciiTheme="minorHAnsi" w:hAnsiTheme="minorHAnsi" w:cstheme="minorHAnsi"/>
          <w:sz w:val="24"/>
          <w:szCs w:val="24"/>
        </w:rPr>
        <w:t xml:space="preserve"> no estén afectadas por ninguna de las prohibiciones o incompatibilidades para contratar enumeradas en el artículo 22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jc w:val="both"/>
        <w:rPr>
          <w:rFonts w:asciiTheme="minorHAnsi" w:hAnsiTheme="minorHAnsi" w:cstheme="minorHAnsi"/>
          <w:sz w:val="24"/>
          <w:szCs w:val="24"/>
          <w:lang w:val="es-ES_tradnl"/>
        </w:rPr>
      </w:pPr>
    </w:p>
    <w:p w:rsid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lang w:val="es-ES_tradnl"/>
        </w:rPr>
        <w:t xml:space="preserve">7.2. </w:t>
      </w:r>
      <w:smartTag w:uri="urn:schemas-microsoft-com:office:smarttags" w:element="PersonName">
        <w:smartTagPr>
          <w:attr w:name="ProductID" w:val="la Administraci￳n"/>
        </w:smartTagPr>
        <w:r w:rsidRPr="004876C1">
          <w:rPr>
            <w:rFonts w:asciiTheme="minorHAnsi" w:hAnsiTheme="minorHAnsi" w:cstheme="minorHAnsi"/>
            <w:sz w:val="24"/>
            <w:szCs w:val="24"/>
          </w:rPr>
          <w:t>La Administración</w:t>
        </w:r>
      </w:smartTag>
      <w:r w:rsidRPr="004876C1">
        <w:rPr>
          <w:rFonts w:asciiTheme="minorHAnsi" w:hAnsiTheme="minorHAnsi" w:cstheme="minorHAnsi"/>
          <w:sz w:val="24"/>
          <w:szCs w:val="24"/>
        </w:rPr>
        <w:t xml:space="preserve"> podrá contratar con uniones empresariales que se constituyan temporalmente al efecto, así como con licitadores que participen conjuntamente, de acuerdo con lo señalado en el artículo 13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E705FB" w:rsidRDefault="00E705FB" w:rsidP="004876C1">
      <w:pPr>
        <w:ind w:firstLine="708"/>
        <w:jc w:val="both"/>
        <w:rPr>
          <w:rFonts w:asciiTheme="minorHAnsi" w:hAnsiTheme="minorHAnsi" w:cstheme="minorHAnsi"/>
          <w:sz w:val="24"/>
          <w:szCs w:val="24"/>
        </w:rPr>
      </w:pPr>
    </w:p>
    <w:p w:rsidR="00E705FB" w:rsidRPr="004876C1" w:rsidRDefault="00E705FB" w:rsidP="004876C1">
      <w:pPr>
        <w:ind w:firstLine="708"/>
        <w:jc w:val="both"/>
        <w:rPr>
          <w:rFonts w:asciiTheme="minorHAnsi" w:hAnsiTheme="minorHAnsi" w:cstheme="minorHAnsi"/>
          <w:sz w:val="24"/>
          <w:szCs w:val="24"/>
        </w:rPr>
      </w:pPr>
      <w:r w:rsidRPr="00E705FB">
        <w:rPr>
          <w:rFonts w:asciiTheme="minorHAnsi" w:hAnsiTheme="minorHAnsi" w:cstheme="minorHAnsi"/>
          <w:sz w:val="24"/>
          <w:szCs w:val="24"/>
        </w:rPr>
        <w:t>Durante la licitación del contrato, la modificación de la composición en la Unión Temporal de Empresas o en las empresas que han participado conjuntamente será considerada una modificación de la oferta y dará lugar a la exclusión de la misma.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7.3. Cada entidad licitadora únicamente podrá presentar una sola proposición. Las entidades licitadoras que participen conjuntamente no podrán presentar proposiciones a título individual, ni en concurrencia con empresas distintas. </w:t>
      </w:r>
    </w:p>
    <w:p w:rsidR="004876C1" w:rsidRPr="004876C1" w:rsidRDefault="004876C1" w:rsidP="004876C1">
      <w:pPr>
        <w:ind w:firstLine="720"/>
        <w:jc w:val="both"/>
        <w:rPr>
          <w:rFonts w:asciiTheme="minorHAnsi" w:hAnsiTheme="minorHAnsi" w:cstheme="minorHAnsi"/>
          <w:sz w:val="24"/>
          <w:szCs w:val="24"/>
          <w:lang w:val="es-ES_tradnl"/>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lang w:val="es-ES_tradnl"/>
        </w:rPr>
        <w:t>El incumplimiento de esta prohibición dará lugar a la inadmisión de todas las ofertas suscritas por la entidad licitadora infractora.</w:t>
      </w:r>
      <w:r w:rsidRPr="004876C1">
        <w:rPr>
          <w:rFonts w:asciiTheme="minorHAnsi" w:hAnsiTheme="minorHAnsi" w:cstheme="minorHAnsi"/>
          <w:sz w:val="24"/>
          <w:szCs w:val="24"/>
        </w:rPr>
        <w:t xml:space="preserve">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r w:rsidRPr="004876C1">
        <w:rPr>
          <w:rFonts w:asciiTheme="minorHAnsi" w:hAnsiTheme="minorHAnsi" w:cstheme="minorHAnsi"/>
          <w:b/>
          <w:sz w:val="24"/>
          <w:szCs w:val="24"/>
        </w:rPr>
        <w:t>8. Solvencia del licitador</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tabs>
          <w:tab w:val="center" w:pos="3828"/>
        </w:tabs>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8.1. La solvencia económica y financiera se acreditará por el licitador en cuyo favor vaya a recaer la propuesta de adjudicación en el plazo señalado en la cláusula 14, mediante una declaración sobre el volumen de negocios de la empresa igual o superior a </w:t>
      </w:r>
      <w:r w:rsidR="00F5010A">
        <w:rPr>
          <w:rFonts w:asciiTheme="minorHAnsi" w:hAnsiTheme="minorHAnsi" w:cstheme="minorHAnsi"/>
          <w:sz w:val="24"/>
          <w:szCs w:val="24"/>
        </w:rPr>
        <w:t>35</w:t>
      </w:r>
      <w:r w:rsidRPr="004876C1">
        <w:rPr>
          <w:rFonts w:asciiTheme="minorHAnsi" w:hAnsiTheme="minorHAnsi" w:cstheme="minorHAnsi"/>
          <w:sz w:val="24"/>
          <w:szCs w:val="24"/>
        </w:rPr>
        <w:t xml:space="preserve">.000 euros en cada uno de los tres últimos ejercicios, disponibles en función de la fecha de creación o del inicio de las actividades del candidato o licitador en la medida en que se dispongan de las referencias de dicho volumen de negocios.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Si por una razón justificada el licitador no se encontrase en condiciones de presentar las referencias solicitadas, podrá acreditar su solvencia económica y financiera por medio de cualquier otro documento que el órgano de contratación </w:t>
      </w:r>
      <w:r w:rsidRPr="004876C1">
        <w:rPr>
          <w:rFonts w:asciiTheme="minorHAnsi" w:hAnsiTheme="minorHAnsi" w:cstheme="minorHAnsi"/>
          <w:sz w:val="24"/>
          <w:szCs w:val="24"/>
        </w:rPr>
        <w:lastRenderedPageBreak/>
        <w:t xml:space="preserve">considere adecuado, de conformidad con lo dispuesto en el artículo 16.4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tabs>
          <w:tab w:val="center" w:pos="3828"/>
        </w:tabs>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8.2. La solvencia técnica se acreditará en el plazo señalado en la cláusula 14 por el licitador en cuyo favor vaya a recaer la propuesta de adjudicación mediante la presentación de:</w:t>
      </w:r>
    </w:p>
    <w:p w:rsidR="004876C1" w:rsidRDefault="00E705FB" w:rsidP="004876C1">
      <w:pPr>
        <w:ind w:firstLine="709"/>
        <w:jc w:val="both"/>
        <w:rPr>
          <w:rFonts w:asciiTheme="minorHAnsi" w:hAnsiTheme="minorHAnsi" w:cstheme="minorHAnsi"/>
          <w:sz w:val="24"/>
          <w:szCs w:val="24"/>
        </w:rPr>
      </w:pPr>
      <w:r>
        <w:rPr>
          <w:rFonts w:asciiTheme="minorHAnsi" w:hAnsiTheme="minorHAnsi" w:cstheme="minorHAnsi"/>
          <w:sz w:val="24"/>
          <w:szCs w:val="24"/>
        </w:rPr>
        <w:t xml:space="preserve">- </w:t>
      </w:r>
      <w:r w:rsidR="004876C1" w:rsidRPr="004876C1">
        <w:rPr>
          <w:rFonts w:asciiTheme="minorHAnsi" w:hAnsiTheme="minorHAnsi" w:cstheme="minorHAnsi"/>
          <w:sz w:val="24"/>
          <w:szCs w:val="24"/>
        </w:rPr>
        <w:t xml:space="preserve">Relación de los principales servicios efectuados durante los tres últimos años en la que se indique el importe, la fecha y el destinatario público o privado. </w:t>
      </w:r>
    </w:p>
    <w:p w:rsidR="00360800" w:rsidRPr="004876C1" w:rsidRDefault="00360800" w:rsidP="004876C1">
      <w:pPr>
        <w:ind w:firstLine="709"/>
        <w:jc w:val="both"/>
        <w:rPr>
          <w:rFonts w:asciiTheme="minorHAnsi" w:hAnsiTheme="minorHAnsi" w:cstheme="minorHAnsi"/>
          <w:sz w:val="24"/>
          <w:szCs w:val="24"/>
        </w:rPr>
      </w:pPr>
    </w:p>
    <w:p w:rsidR="004876C1" w:rsidRPr="004876C1" w:rsidRDefault="004876C1" w:rsidP="004876C1">
      <w:pPr>
        <w:ind w:left="708" w:firstLine="1"/>
        <w:jc w:val="both"/>
        <w:rPr>
          <w:rFonts w:asciiTheme="minorHAnsi" w:hAnsiTheme="minorHAnsi" w:cstheme="minorHAnsi"/>
          <w:sz w:val="24"/>
          <w:szCs w:val="24"/>
        </w:rPr>
      </w:pPr>
      <w:r w:rsidRPr="004876C1">
        <w:rPr>
          <w:rFonts w:asciiTheme="minorHAnsi" w:hAnsiTheme="minorHAnsi" w:cstheme="minorHAnsi"/>
          <w:sz w:val="24"/>
          <w:szCs w:val="24"/>
        </w:rPr>
        <w:t>Para entender que existe solvencia técnica se deberá acreditar haber realizado en el total de los tres últimos años, al menos, un contrato de cuantía anual superior a 30.000 euros, IVA incluido, que tenga por objeto un servicio semejante al del prese</w:t>
      </w:r>
      <w:r w:rsidR="00E705FB">
        <w:rPr>
          <w:rFonts w:asciiTheme="minorHAnsi" w:hAnsiTheme="minorHAnsi" w:cstheme="minorHAnsi"/>
          <w:sz w:val="24"/>
          <w:szCs w:val="24"/>
        </w:rPr>
        <w:t>nte contrato. A estos efectos, s</w:t>
      </w:r>
      <w:r w:rsidRPr="004876C1">
        <w:rPr>
          <w:rFonts w:asciiTheme="minorHAnsi" w:hAnsiTheme="minorHAnsi" w:cstheme="minorHAnsi"/>
          <w:sz w:val="24"/>
          <w:szCs w:val="24"/>
        </w:rPr>
        <w:t xml:space="preserve">e entenderá que tienen carácter semejante todos aquellos contratos directamente relacionados con la organización, coordinación y producción de eventos de artes en vivo. </w:t>
      </w:r>
    </w:p>
    <w:p w:rsidR="004876C1" w:rsidRPr="004876C1" w:rsidRDefault="004876C1" w:rsidP="004876C1">
      <w:pPr>
        <w:ind w:left="708" w:firstLine="1"/>
        <w:jc w:val="both"/>
        <w:rPr>
          <w:rFonts w:asciiTheme="minorHAnsi" w:hAnsiTheme="minorHAnsi" w:cstheme="minorHAnsi"/>
          <w:sz w:val="24"/>
          <w:szCs w:val="24"/>
        </w:rPr>
      </w:pPr>
      <w:r w:rsidRPr="004876C1">
        <w:rPr>
          <w:rFonts w:asciiTheme="minorHAnsi" w:hAnsiTheme="minorHAnsi" w:cstheme="minorHAnsi"/>
          <w:sz w:val="24"/>
          <w:szCs w:val="24"/>
        </w:rPr>
        <w:t>La acreditación se llevará a cabo aportando un certificado emitido por la entidad que recibió la prestación en la que conste la denominación del contrato, el importe anual y total, la fecha de inicio y de finalización y se haga expresa mención de su ejecución de forma satisfactoria.</w:t>
      </w:r>
    </w:p>
    <w:p w:rsidR="004876C1" w:rsidRPr="004876C1" w:rsidRDefault="004876C1" w:rsidP="004876C1">
      <w:pPr>
        <w:ind w:left="708" w:firstLine="1"/>
        <w:jc w:val="both"/>
        <w:rPr>
          <w:rFonts w:asciiTheme="minorHAnsi" w:hAnsiTheme="minorHAnsi" w:cstheme="minorHAnsi"/>
          <w:sz w:val="24"/>
          <w:szCs w:val="24"/>
        </w:rPr>
      </w:pPr>
      <w:r w:rsidRPr="004876C1">
        <w:rPr>
          <w:rFonts w:asciiTheme="minorHAnsi" w:hAnsiTheme="minorHAnsi" w:cstheme="minorHAnsi"/>
          <w:sz w:val="24"/>
          <w:szCs w:val="24"/>
        </w:rPr>
        <w:t>No se aceptará como válida la acreditación realizada por el licitador ni la acreditación mediante certificados donde no se recojan los extremos mencionados.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8.3. En el caso de que la solvencia se acredite mediante subcontratación, el licitador deberá en el plazo señalado en la cláusula 14 aportar un documento que demuestre la existencia de un compromiso formal con las subcontratistas para la ejecución del contrato, sumándose en este caso la solvencia de todas ellas. Asimismo, deberá acreditar, en la forma y condiciones establecidas en los artículos 16 y 17 de la Ley Foral de Contratos</w:t>
      </w:r>
      <w:r w:rsidR="00E705FB">
        <w:rPr>
          <w:rFonts w:asciiTheme="minorHAnsi" w:hAnsiTheme="minorHAnsi" w:cstheme="minorHAnsi"/>
          <w:sz w:val="24"/>
          <w:szCs w:val="24"/>
        </w:rPr>
        <w:t xml:space="preserve"> Públicos</w:t>
      </w:r>
      <w:r w:rsidRPr="004876C1">
        <w:rPr>
          <w:rFonts w:asciiTheme="minorHAnsi" w:hAnsiTheme="minorHAnsi" w:cstheme="minorHAnsi"/>
          <w:sz w:val="24"/>
          <w:szCs w:val="24"/>
        </w:rPr>
        <w:t>, que las personas subcontratistas disponen de los medios necesarios para la ejecución del contrato.</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r w:rsidRPr="004876C1">
        <w:rPr>
          <w:rFonts w:asciiTheme="minorHAnsi" w:hAnsiTheme="minorHAnsi" w:cstheme="minorHAnsi"/>
          <w:b/>
          <w:sz w:val="24"/>
          <w:szCs w:val="24"/>
        </w:rPr>
        <w:t>9. Presentación de proposiciones.</w:t>
      </w:r>
    </w:p>
    <w:p w:rsidR="004876C1" w:rsidRPr="004876C1" w:rsidRDefault="004876C1" w:rsidP="004876C1">
      <w:pPr>
        <w:ind w:firstLine="720"/>
        <w:jc w:val="both"/>
        <w:rPr>
          <w:rFonts w:asciiTheme="minorHAnsi" w:hAnsiTheme="minorHAnsi" w:cstheme="minorHAnsi"/>
          <w:sz w:val="24"/>
          <w:szCs w:val="24"/>
          <w:lang w:val="es-ES_tradnl"/>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 xml:space="preserve">Las proposiciones se presentarán conforme al artículo 95 de </w:t>
      </w:r>
      <w:smartTag w:uri="urn:schemas-microsoft-com:office:smarttags" w:element="PersonName">
        <w:smartTagPr>
          <w:attr w:name="ProductID" w:val="la LFCP"/>
        </w:smartTagPr>
        <w:r w:rsidRPr="004876C1">
          <w:rPr>
            <w:rFonts w:asciiTheme="minorHAnsi" w:hAnsiTheme="minorHAnsi" w:cstheme="minorHAnsi"/>
            <w:sz w:val="24"/>
            <w:szCs w:val="24"/>
          </w:rPr>
          <w:t>la LFCP</w:t>
        </w:r>
      </w:smartTag>
      <w:r w:rsidRPr="004876C1">
        <w:rPr>
          <w:rFonts w:asciiTheme="minorHAnsi" w:hAnsiTheme="minorHAnsi" w:cstheme="minorHAnsi"/>
          <w:sz w:val="24"/>
          <w:szCs w:val="24"/>
        </w:rPr>
        <w:t xml:space="preserve">, a través de </w:t>
      </w:r>
      <w:smartTag w:uri="urn:schemas-microsoft-com:office:smarttags" w:element="PersonName">
        <w:smartTagPr>
          <w:attr w:name="ProductID" w:val="la Plataforma"/>
        </w:smartTagPr>
        <w:r w:rsidRPr="004876C1">
          <w:rPr>
            <w:rFonts w:asciiTheme="minorHAnsi" w:hAnsiTheme="minorHAnsi" w:cstheme="minorHAnsi"/>
            <w:sz w:val="24"/>
            <w:szCs w:val="24"/>
          </w:rPr>
          <w:t>la Plataforma</w:t>
        </w:r>
      </w:smartTag>
      <w:r w:rsidRPr="004876C1">
        <w:rPr>
          <w:rFonts w:asciiTheme="minorHAnsi" w:hAnsiTheme="minorHAnsi" w:cstheme="minorHAnsi"/>
          <w:sz w:val="24"/>
          <w:szCs w:val="24"/>
        </w:rPr>
        <w:t xml:space="preserve"> de Licitación Electrónica de Navarra (PLENA), que estará disponible en el anuncio de licitación del Portal de Contratación de Navarra (www.contrataciones.navarra.es), de acuerdo con lo establecido en los párrafos siguientes: </w:t>
      </w:r>
    </w:p>
    <w:p w:rsidR="004876C1" w:rsidRPr="004876C1" w:rsidRDefault="004876C1" w:rsidP="004876C1">
      <w:pPr>
        <w:autoSpaceDE w:val="0"/>
        <w:autoSpaceDN w:val="0"/>
        <w:adjustRightInd w:val="0"/>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Así mismo, todas las comunicaciones y resto de actuaciones de trámites que procedan con los interesados, se efectuará</w:t>
      </w:r>
      <w:r w:rsidR="00E705FB">
        <w:rPr>
          <w:rFonts w:asciiTheme="minorHAnsi" w:hAnsiTheme="minorHAnsi" w:cstheme="minorHAnsi"/>
          <w:sz w:val="24"/>
          <w:szCs w:val="24"/>
        </w:rPr>
        <w:t>n</w:t>
      </w:r>
      <w:r w:rsidRPr="004876C1">
        <w:rPr>
          <w:rFonts w:asciiTheme="minorHAnsi" w:hAnsiTheme="minorHAnsi" w:cstheme="minorHAnsi"/>
          <w:sz w:val="24"/>
          <w:szCs w:val="24"/>
        </w:rPr>
        <w:t xml:space="preserve"> a través de PLENA.</w:t>
      </w:r>
    </w:p>
    <w:p w:rsidR="004876C1" w:rsidRPr="004876C1" w:rsidRDefault="004876C1" w:rsidP="004876C1">
      <w:pPr>
        <w:autoSpaceDE w:val="0"/>
        <w:autoSpaceDN w:val="0"/>
        <w:adjustRightInd w:val="0"/>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El anuncio de licitación se publicará en el Portal de Contratación de Navarra.</w:t>
      </w:r>
    </w:p>
    <w:p w:rsidR="004876C1" w:rsidRPr="004876C1" w:rsidRDefault="004876C1" w:rsidP="004876C1">
      <w:pPr>
        <w:autoSpaceDE w:val="0"/>
        <w:autoSpaceDN w:val="0"/>
        <w:adjustRightInd w:val="0"/>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El plazo de presentación de proposiciones será de 15 días naturales a partir de la fecha de publicación del anuncio de licitación en el Portal de Contratación de Navarra.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La presentación de las proposiciones supone por parte de los licitadores la aceptación incondicional de las cláusulas de este pliego, así como la declaración responsable de la exactitud de todos los datos presentados y de que reúnen todas y cada una de las condiciones exigidas para participar en la licitación.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Incurrir en falsedad al efectuar la declaración responsable a que se refiere la cláusula 11, o al facilitar cualesquiera otros datos relativos a la capacidad y solvencia, o haber incumplido, por causa que le sea imputable al licitador, la obligación de comunicar la información que limite la validez del certificado acreditativo de la personalidad y representación de la empresa inscrita en el Registro Voluntario de Licitadores de Navarra, conllevará, además de la exigencia de las responsabilidad de cualquier tipo a que hubiere lugar, la aplicación de lo dispuesto en el artículo 22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b/>
          <w:sz w:val="24"/>
          <w:szCs w:val="24"/>
          <w:lang w:val="es-ES_tradnl"/>
        </w:rPr>
      </w:pP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r w:rsidRPr="004876C1">
        <w:rPr>
          <w:rFonts w:asciiTheme="minorHAnsi" w:hAnsiTheme="minorHAnsi" w:cstheme="minorHAnsi"/>
          <w:b/>
          <w:sz w:val="24"/>
          <w:szCs w:val="24"/>
          <w:lang w:val="es-ES_tradnl"/>
        </w:rPr>
        <w:t>10</w:t>
      </w:r>
      <w:r w:rsidRPr="004876C1">
        <w:rPr>
          <w:rFonts w:asciiTheme="minorHAnsi" w:hAnsiTheme="minorHAnsi" w:cstheme="minorHAnsi"/>
          <w:b/>
          <w:sz w:val="24"/>
          <w:szCs w:val="24"/>
        </w:rPr>
        <w:t>. Forma de presentación de las proposiciones.</w:t>
      </w: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Se deberán seguir los trámites que exija </w:t>
      </w:r>
      <w:smartTag w:uri="urn:schemas-microsoft-com:office:smarttags" w:element="PersonName">
        <w:smartTagPr>
          <w:attr w:name="ProductID" w:val="la Plataforma"/>
        </w:smartTagPr>
        <w:r w:rsidRPr="004876C1">
          <w:rPr>
            <w:rFonts w:asciiTheme="minorHAnsi" w:hAnsiTheme="minorHAnsi" w:cstheme="minorHAnsi"/>
            <w:sz w:val="24"/>
            <w:szCs w:val="24"/>
          </w:rPr>
          <w:t>la Plataforma</w:t>
        </w:r>
      </w:smartTag>
      <w:r w:rsidRPr="004876C1">
        <w:rPr>
          <w:rFonts w:asciiTheme="minorHAnsi" w:hAnsiTheme="minorHAnsi" w:cstheme="minorHAnsi"/>
          <w:sz w:val="24"/>
          <w:szCs w:val="24"/>
        </w:rPr>
        <w:t xml:space="preserve"> de licitación electrónica de Navarra para la presentación de ofertas.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En el momento en que la empresa licitadora cierre su oferta, se generará una huella -resumen criptográfico- de su contenido, quedando como constancia de </w:t>
      </w:r>
      <w:smartTag w:uri="urn:schemas-microsoft-com:office:smarttags" w:element="PersonName">
        <w:smartTagPr>
          <w:attr w:name="ProductID" w:val="la oferta. En"/>
        </w:smartTagPr>
        <w:r w:rsidRPr="004876C1">
          <w:rPr>
            <w:rFonts w:asciiTheme="minorHAnsi" w:hAnsiTheme="minorHAnsi" w:cstheme="minorHAnsi"/>
            <w:sz w:val="24"/>
            <w:szCs w:val="24"/>
          </w:rPr>
          <w:t>la oferta. En</w:t>
        </w:r>
      </w:smartTag>
      <w:r w:rsidRPr="004876C1">
        <w:rPr>
          <w:rFonts w:asciiTheme="minorHAnsi" w:hAnsiTheme="minorHAnsi" w:cstheme="minorHAnsi"/>
          <w:sz w:val="24"/>
          <w:szCs w:val="24"/>
        </w:rPr>
        <w:t xml:space="preserve"> el caso de que quien licite tenga problemas en la presentación de su oferta en PLENA (a estos efectos se advierte de que cuanto mayor sea el peso, medido en MB, de las ofertas, mayor puede ser el tiempo requerido para completar su presentación.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Ello con independencia de la concurrencia de otras circunstancias, como una menor velocidad de subida de datos debida a la calidad de la conexión, u otras), si la huella –resumen criptográfico- es remitida, dentro del plazo de presentación de ofertas, al órgano de contratación por correo electrónico, se dispondrá de un plazo extendido de 24 horas para la recepción de la oferta completa a través de PLENA y para considerar completada la presentación.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Sin cumplir tales requisitos no será admitida la solicitud de participación en el caso de que se recibiera fuera del plazo fijado.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Si por el contrario la huella no coincide, o bien la oferta se ha recibido fuera del plazo de 24 horas extendidas, la oferta se excluirá, no abriéndose nunca su contenido.</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En caso de que la oferta hubiera sido presentada fuera de plazo y la empresa o entidad licitadora adujera la existencia de problemas técnicos en la presentación, se </w:t>
      </w:r>
      <w:r w:rsidRPr="004876C1">
        <w:rPr>
          <w:rFonts w:asciiTheme="minorHAnsi" w:hAnsiTheme="minorHAnsi" w:cstheme="minorHAnsi"/>
          <w:sz w:val="24"/>
          <w:szCs w:val="24"/>
        </w:rPr>
        <w:lastRenderedPageBreak/>
        <w:t xml:space="preserve">verificará si en el momento de presentación de la oferta existieron problemas de índole técnica en la Plataforma.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Solamente en el caso de que hubiera acaecido incidencia técnica en el normal funcionamiento de </w:t>
      </w:r>
      <w:smartTag w:uri="urn:schemas-microsoft-com:office:smarttags" w:element="PersonName">
        <w:smartTagPr>
          <w:attr w:name="ProductID" w:val="la Plataforma"/>
        </w:smartTagPr>
        <w:r w:rsidRPr="004876C1">
          <w:rPr>
            <w:rFonts w:asciiTheme="minorHAnsi" w:hAnsiTheme="minorHAnsi" w:cstheme="minorHAnsi"/>
            <w:sz w:val="24"/>
            <w:szCs w:val="24"/>
          </w:rPr>
          <w:t>la Plataforma</w:t>
        </w:r>
      </w:smartTag>
      <w:r w:rsidRPr="004876C1">
        <w:rPr>
          <w:rFonts w:asciiTheme="minorHAnsi" w:hAnsiTheme="minorHAnsi" w:cstheme="minorHAnsi"/>
          <w:sz w:val="24"/>
          <w:szCs w:val="24"/>
        </w:rPr>
        <w:t>, la oferta presentada será admitida.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 El desconocimiento del licitador o problemas técnicos ajenos a </w:t>
      </w:r>
      <w:smartTag w:uri="urn:schemas-microsoft-com:office:smarttags" w:element="PersonName">
        <w:smartTagPr>
          <w:attr w:name="ProductID" w:val="la Plataforma"/>
        </w:smartTagPr>
        <w:r w:rsidRPr="004876C1">
          <w:rPr>
            <w:rFonts w:asciiTheme="minorHAnsi" w:hAnsiTheme="minorHAnsi" w:cstheme="minorHAnsi"/>
            <w:sz w:val="24"/>
            <w:szCs w:val="24"/>
          </w:rPr>
          <w:t>la Plataforma</w:t>
        </w:r>
      </w:smartTag>
      <w:r w:rsidRPr="004876C1">
        <w:rPr>
          <w:rFonts w:asciiTheme="minorHAnsi" w:hAnsiTheme="minorHAnsi" w:cstheme="minorHAnsi"/>
          <w:sz w:val="24"/>
          <w:szCs w:val="24"/>
        </w:rPr>
        <w:t xml:space="preserve"> no justificarán la extemporaneidad en la presentación de la oferta y conllevarán la exclusión.</w:t>
      </w: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Cualquier persona interesada en la licitación puede acceder al espacio de </w:t>
      </w:r>
      <w:smartTag w:uri="urn:schemas-microsoft-com:office:smarttags" w:element="PersonName">
        <w:smartTagPr>
          <w:attr w:name="ProductID" w:val="la Plataforma"/>
        </w:smartTagPr>
        <w:r w:rsidRPr="004876C1">
          <w:rPr>
            <w:rFonts w:asciiTheme="minorHAnsi" w:hAnsiTheme="minorHAnsi" w:cstheme="minorHAnsi"/>
            <w:sz w:val="24"/>
            <w:szCs w:val="24"/>
          </w:rPr>
          <w:t>la Plataforma</w:t>
        </w:r>
      </w:smartTag>
      <w:r w:rsidRPr="004876C1">
        <w:rPr>
          <w:rFonts w:asciiTheme="minorHAnsi" w:hAnsiTheme="minorHAnsi" w:cstheme="minorHAnsi"/>
          <w:sz w:val="24"/>
          <w:szCs w:val="24"/>
        </w:rPr>
        <w:t xml:space="preserve"> de licitación electrónica de Navarra (PLENA) y descargar una aplicación de escritorio que le permite la preparación y presentación de ofertas mediante sobre digital.</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Las ofertas son cifradas en el escritorio de quien vaya a licitar utilizando mecanismos estándares de cifrado, y una vez presentadas, son depositadas en el repositorio seguro.</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La oferta deberá ir firmada mediante firma electrónica reconocida, válidamente emitida por un Prestador de Servicios de Certificación y que garantice la identidad e integridad del documento, la oferta y todos los documentos asociados a la misma, </w:t>
      </w:r>
      <w:r w:rsidR="00E705FB" w:rsidRPr="00E705FB">
        <w:rPr>
          <w:rFonts w:asciiTheme="minorHAnsi" w:hAnsiTheme="minorHAnsi" w:cstheme="minorHAnsi"/>
          <w:sz w:val="24"/>
          <w:szCs w:val="24"/>
        </w:rPr>
        <w:t xml:space="preserve">de conformidad con lo dispuesto en la Ley 6/2020, de 11 de noviembre, reguladora de determinados aspectos de los servicios electrónicos de </w:t>
      </w:r>
      <w:r w:rsidR="00E705FB">
        <w:rPr>
          <w:rFonts w:asciiTheme="minorHAnsi" w:hAnsiTheme="minorHAnsi" w:cstheme="minorHAnsi"/>
          <w:sz w:val="24"/>
          <w:szCs w:val="24"/>
        </w:rPr>
        <w:t>confianza</w:t>
      </w:r>
      <w:r w:rsidRPr="004876C1">
        <w:rPr>
          <w:rFonts w:asciiTheme="minorHAnsi" w:hAnsiTheme="minorHAnsi" w:cstheme="minorHAnsi"/>
          <w:sz w:val="24"/>
          <w:szCs w:val="24"/>
        </w:rPr>
        <w:t>.</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El tamaño permitido de cada fichero individual que se anexa en la oferta electrónica es de 50 MB.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El tamaño total de la oferta, con todos los documentos que la forman, será como máximo de 100 MB.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PLENA no establece límite alguno en el número de archivos que se pueden adjuntar a una oferta.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Los formatos admitidos por PLENA para los documentos que se anexan en la presentación de la oferta son los utilizados habitualmente (</w:t>
      </w:r>
      <w:proofErr w:type="spellStart"/>
      <w:r w:rsidRPr="004876C1">
        <w:rPr>
          <w:rFonts w:asciiTheme="minorHAnsi" w:hAnsiTheme="minorHAnsi" w:cstheme="minorHAnsi"/>
          <w:sz w:val="24"/>
          <w:szCs w:val="24"/>
        </w:rPr>
        <w:t>doc</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docx</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xls</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xlsx</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ppt</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pptx</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rtf</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sxw</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abw</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pdf</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jpg</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bmp</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tiff</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tif</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odt</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ods</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odp</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odi</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dwg</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zip</w:t>
      </w:r>
      <w:proofErr w:type="spellEnd"/>
      <w:r w:rsidRPr="004876C1">
        <w:rPr>
          <w:rFonts w:asciiTheme="minorHAnsi" w:hAnsiTheme="minorHAnsi" w:cstheme="minorHAnsi"/>
          <w:sz w:val="24"/>
          <w:szCs w:val="24"/>
        </w:rPr>
        <w:t>), y como medida alternativa, para adjuntar archivos de otros formatos, se pueden envolver en un archivo comprimido (</w:t>
      </w:r>
      <w:proofErr w:type="spellStart"/>
      <w:r w:rsidRPr="004876C1">
        <w:rPr>
          <w:rFonts w:asciiTheme="minorHAnsi" w:hAnsiTheme="minorHAnsi" w:cstheme="minorHAnsi"/>
          <w:sz w:val="24"/>
          <w:szCs w:val="24"/>
        </w:rPr>
        <w:t>zip</w:t>
      </w:r>
      <w:proofErr w:type="spellEnd"/>
      <w:r w:rsidRPr="004876C1">
        <w:rPr>
          <w:rFonts w:asciiTheme="minorHAnsi" w:hAnsiTheme="minorHAnsi" w:cstheme="minorHAnsi"/>
          <w:sz w:val="24"/>
          <w:szCs w:val="24"/>
        </w:rPr>
        <w:t>).</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r w:rsidRPr="004876C1">
        <w:rPr>
          <w:rFonts w:asciiTheme="minorHAnsi" w:hAnsiTheme="minorHAnsi" w:cstheme="minorHAnsi"/>
          <w:b/>
          <w:sz w:val="24"/>
          <w:szCs w:val="24"/>
          <w:lang w:val="es-ES_tradnl"/>
        </w:rPr>
        <w:t>11</w:t>
      </w:r>
      <w:r w:rsidRPr="004876C1">
        <w:rPr>
          <w:rFonts w:asciiTheme="minorHAnsi" w:hAnsiTheme="minorHAnsi" w:cstheme="minorHAnsi"/>
          <w:b/>
          <w:sz w:val="24"/>
          <w:szCs w:val="24"/>
        </w:rPr>
        <w:t>. Contenido de las proposiciones.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rPr>
          <w:rFonts w:asciiTheme="minorHAnsi" w:hAnsiTheme="minorHAnsi" w:cstheme="minorHAnsi"/>
          <w:sz w:val="24"/>
          <w:szCs w:val="24"/>
        </w:rPr>
      </w:pPr>
      <w:r w:rsidRPr="004876C1">
        <w:rPr>
          <w:rFonts w:asciiTheme="minorHAnsi" w:hAnsiTheme="minorHAnsi" w:cstheme="minorHAnsi"/>
          <w:sz w:val="24"/>
          <w:szCs w:val="24"/>
        </w:rPr>
        <w:tab/>
        <w:t>Las propuestas se presentarán de acuerdo con la estructura establecida para esta oferta en PLENA y contendrán 3 sobres, identificados como:</w:t>
      </w:r>
    </w:p>
    <w:p w:rsidR="004876C1" w:rsidRPr="004876C1" w:rsidRDefault="004876C1" w:rsidP="004876C1">
      <w:pPr>
        <w:jc w:val="both"/>
        <w:rPr>
          <w:rFonts w:asciiTheme="minorHAnsi" w:eastAsia="Arial"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b/>
          <w:sz w:val="24"/>
          <w:szCs w:val="24"/>
        </w:rPr>
        <w:tab/>
        <w:t>Sobre nº 1</w:t>
      </w:r>
      <w:r w:rsidRPr="004876C1">
        <w:rPr>
          <w:rFonts w:asciiTheme="minorHAnsi" w:hAnsiTheme="minorHAnsi" w:cstheme="minorHAnsi"/>
          <w:sz w:val="24"/>
          <w:szCs w:val="24"/>
        </w:rPr>
        <w:t>. Documentación general para la contratación de servicios para el servicio de apoyo a la ejecución</w:t>
      </w:r>
      <w:r w:rsidR="00E705FB">
        <w:rPr>
          <w:rFonts w:asciiTheme="minorHAnsi" w:hAnsiTheme="minorHAnsi" w:cstheme="minorHAnsi"/>
          <w:sz w:val="24"/>
          <w:szCs w:val="24"/>
        </w:rPr>
        <w:t xml:space="preserve"> y</w:t>
      </w:r>
      <w:r w:rsidRPr="004876C1">
        <w:rPr>
          <w:rFonts w:asciiTheme="minorHAnsi" w:hAnsiTheme="minorHAnsi" w:cstheme="minorHAnsi"/>
          <w:sz w:val="24"/>
          <w:szCs w:val="24"/>
        </w:rPr>
        <w:t xml:space="preserve"> segu</w:t>
      </w:r>
      <w:r w:rsidR="00360800">
        <w:rPr>
          <w:rFonts w:asciiTheme="minorHAnsi" w:hAnsiTheme="minorHAnsi" w:cstheme="minorHAnsi"/>
          <w:sz w:val="24"/>
          <w:szCs w:val="24"/>
        </w:rPr>
        <w:t>imiento del programa Kultur 2026</w:t>
      </w:r>
      <w:r w:rsidRPr="004876C1">
        <w:rPr>
          <w:rFonts w:asciiTheme="minorHAnsi" w:hAnsiTheme="minorHAnsi" w:cstheme="minorHAnsi"/>
          <w:sz w:val="24"/>
          <w:szCs w:val="24"/>
        </w:rPr>
        <w:t>.</w:t>
      </w: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b/>
          <w:sz w:val="24"/>
          <w:szCs w:val="24"/>
        </w:rPr>
        <w:tab/>
        <w:t>Sobre nº 2.</w:t>
      </w:r>
      <w:r w:rsidRPr="004876C1">
        <w:rPr>
          <w:rFonts w:asciiTheme="minorHAnsi" w:hAnsiTheme="minorHAnsi" w:cstheme="minorHAnsi"/>
          <w:sz w:val="24"/>
          <w:szCs w:val="24"/>
        </w:rPr>
        <w:t xml:space="preserve"> Documentación relativa a los criterios cualitativos para la contratación de servicios para el servicio de apoyo a la ejecución y segu</w:t>
      </w:r>
      <w:r w:rsidR="00F5010A">
        <w:rPr>
          <w:rFonts w:asciiTheme="minorHAnsi" w:hAnsiTheme="minorHAnsi" w:cstheme="minorHAnsi"/>
          <w:sz w:val="24"/>
          <w:szCs w:val="24"/>
        </w:rPr>
        <w:t>imiento del programa Kultur 202</w:t>
      </w:r>
      <w:r w:rsidR="00360800">
        <w:rPr>
          <w:rFonts w:asciiTheme="minorHAnsi" w:hAnsiTheme="minorHAnsi" w:cstheme="minorHAnsi"/>
          <w:sz w:val="24"/>
          <w:szCs w:val="24"/>
        </w:rPr>
        <w:t>6</w:t>
      </w:r>
      <w:r w:rsidRPr="004876C1">
        <w:rPr>
          <w:rFonts w:asciiTheme="minorHAnsi" w:hAnsiTheme="minorHAnsi" w:cstheme="minorHAnsi"/>
          <w:sz w:val="24"/>
          <w:szCs w:val="24"/>
        </w:rPr>
        <w:t xml:space="preserve">.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b/>
          <w:sz w:val="24"/>
          <w:szCs w:val="24"/>
        </w:rPr>
        <w:tab/>
        <w:t>Sobre nº 3.</w:t>
      </w:r>
      <w:r w:rsidRPr="004876C1">
        <w:rPr>
          <w:rFonts w:asciiTheme="minorHAnsi" w:hAnsiTheme="minorHAnsi" w:cstheme="minorHAnsi"/>
          <w:sz w:val="24"/>
          <w:szCs w:val="24"/>
        </w:rPr>
        <w:t xml:space="preserve"> Documentación relativa a los criterios cuantificables mediante fórmulas para la contratación de servicios para el servicio de apoyo a la ejecución y segu</w:t>
      </w:r>
      <w:r w:rsidR="00F5010A">
        <w:rPr>
          <w:rFonts w:asciiTheme="minorHAnsi" w:hAnsiTheme="minorHAnsi" w:cstheme="minorHAnsi"/>
          <w:sz w:val="24"/>
          <w:szCs w:val="24"/>
        </w:rPr>
        <w:t>imiento del programa Kultur 202</w:t>
      </w:r>
      <w:r w:rsidR="00360800">
        <w:rPr>
          <w:rFonts w:asciiTheme="minorHAnsi" w:hAnsiTheme="minorHAnsi" w:cstheme="minorHAnsi"/>
          <w:sz w:val="24"/>
          <w:szCs w:val="24"/>
        </w:rPr>
        <w:t>6</w:t>
      </w:r>
      <w:r w:rsidRPr="004876C1">
        <w:rPr>
          <w:rFonts w:asciiTheme="minorHAnsi" w:hAnsiTheme="minorHAnsi" w:cstheme="minorHAnsi"/>
          <w:sz w:val="24"/>
          <w:szCs w:val="24"/>
        </w:rPr>
        <w:t xml:space="preserve">.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El contenido de cada uno de estos sobres será el siguiente:</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right="1699"/>
        <w:jc w:val="both"/>
        <w:outlineLvl w:val="0"/>
        <w:rPr>
          <w:rFonts w:asciiTheme="minorHAnsi" w:hAnsiTheme="minorHAnsi" w:cstheme="minorHAnsi"/>
          <w:b/>
          <w:sz w:val="24"/>
          <w:szCs w:val="24"/>
        </w:rPr>
      </w:pPr>
      <w:r w:rsidRPr="004876C1">
        <w:rPr>
          <w:rFonts w:asciiTheme="minorHAnsi" w:hAnsiTheme="minorHAnsi" w:cstheme="minorHAnsi"/>
          <w:b/>
          <w:sz w:val="24"/>
          <w:szCs w:val="24"/>
        </w:rPr>
        <w:t>Sobre nº 1: Documentación general.</w:t>
      </w:r>
    </w:p>
    <w:p w:rsidR="004876C1" w:rsidRPr="004876C1" w:rsidRDefault="004876C1" w:rsidP="004876C1">
      <w:pPr>
        <w:ind w:right="1699"/>
        <w:jc w:val="both"/>
        <w:rPr>
          <w:rFonts w:asciiTheme="minorHAnsi" w:hAnsiTheme="minorHAnsi" w:cstheme="minorHAnsi"/>
          <w:sz w:val="24"/>
          <w:szCs w:val="24"/>
        </w:rPr>
      </w:pPr>
    </w:p>
    <w:p w:rsidR="004876C1" w:rsidRPr="004876C1" w:rsidRDefault="004876C1" w:rsidP="004876C1">
      <w:pPr>
        <w:ind w:left="720"/>
        <w:jc w:val="both"/>
        <w:rPr>
          <w:rFonts w:asciiTheme="minorHAnsi" w:hAnsiTheme="minorHAnsi" w:cstheme="minorHAnsi"/>
          <w:sz w:val="24"/>
          <w:szCs w:val="24"/>
          <w:lang w:val="es-ES_tradnl"/>
        </w:rPr>
      </w:pPr>
      <w:r w:rsidRPr="004876C1">
        <w:rPr>
          <w:rFonts w:asciiTheme="minorHAnsi" w:hAnsiTheme="minorHAnsi" w:cstheme="minorHAnsi"/>
          <w:sz w:val="24"/>
          <w:szCs w:val="24"/>
        </w:rPr>
        <w:t>1. Declaración responsable de quien licita, acreditando que cumple los requisitos para contratar conforme el modelo señalado en el Anexo I, en la que se designará</w:t>
      </w:r>
      <w:r w:rsidRPr="004876C1">
        <w:rPr>
          <w:rFonts w:asciiTheme="minorHAnsi" w:hAnsiTheme="minorHAnsi" w:cstheme="minorHAnsi"/>
          <w:sz w:val="24"/>
          <w:szCs w:val="24"/>
          <w:lang w:val="es-ES_tradnl"/>
        </w:rPr>
        <w:t xml:space="preserve"> una dirección de correo electrónico para efectuar las notificaciones relacionadas con cualquier fase del procedimiento.</w:t>
      </w:r>
    </w:p>
    <w:p w:rsidR="004876C1" w:rsidRPr="004876C1" w:rsidRDefault="004876C1" w:rsidP="004876C1">
      <w:pPr>
        <w:ind w:left="720"/>
        <w:jc w:val="both"/>
        <w:rPr>
          <w:rFonts w:asciiTheme="minorHAnsi" w:hAnsiTheme="minorHAnsi" w:cstheme="minorHAnsi"/>
          <w:sz w:val="24"/>
          <w:szCs w:val="24"/>
        </w:rPr>
      </w:pPr>
    </w:p>
    <w:p w:rsidR="004876C1" w:rsidRPr="004876C1" w:rsidRDefault="004876C1" w:rsidP="004876C1">
      <w:pPr>
        <w:ind w:left="720"/>
        <w:jc w:val="both"/>
        <w:rPr>
          <w:rFonts w:asciiTheme="minorHAnsi" w:hAnsiTheme="minorHAnsi" w:cstheme="minorHAnsi"/>
          <w:sz w:val="24"/>
          <w:szCs w:val="24"/>
        </w:rPr>
      </w:pPr>
      <w:r w:rsidRPr="004876C1">
        <w:rPr>
          <w:rFonts w:asciiTheme="minorHAnsi" w:hAnsiTheme="minorHAnsi" w:cstheme="minorHAnsi"/>
          <w:sz w:val="24"/>
          <w:szCs w:val="24"/>
        </w:rPr>
        <w:t>2. Cuando se prevea la constitución de una unión de empresas de carácter temporal, se aportará el compromiso de constituirla en caso de resultar adjudicatarios.</w:t>
      </w:r>
    </w:p>
    <w:p w:rsidR="004876C1" w:rsidRPr="004876C1" w:rsidRDefault="004876C1" w:rsidP="004876C1">
      <w:pPr>
        <w:ind w:left="720"/>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ind w:left="720"/>
        <w:jc w:val="both"/>
        <w:rPr>
          <w:rFonts w:asciiTheme="minorHAnsi" w:hAnsiTheme="minorHAnsi" w:cstheme="minorHAnsi"/>
          <w:sz w:val="24"/>
          <w:szCs w:val="24"/>
        </w:rPr>
      </w:pPr>
      <w:r w:rsidRPr="004876C1">
        <w:rPr>
          <w:rFonts w:asciiTheme="minorHAnsi" w:hAnsiTheme="minorHAnsi" w:cstheme="minorHAnsi"/>
          <w:sz w:val="24"/>
          <w:szCs w:val="24"/>
        </w:rPr>
        <w:t>3. Cuando dos o más personas físicas o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rsidR="004876C1" w:rsidRPr="004876C1" w:rsidRDefault="004876C1" w:rsidP="004876C1">
      <w:pPr>
        <w:ind w:left="720"/>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ind w:left="720"/>
        <w:jc w:val="both"/>
        <w:rPr>
          <w:rFonts w:asciiTheme="minorHAnsi" w:hAnsiTheme="minorHAnsi" w:cstheme="minorHAnsi"/>
          <w:sz w:val="24"/>
          <w:szCs w:val="24"/>
        </w:rPr>
      </w:pPr>
      <w:r w:rsidRPr="004876C1">
        <w:rPr>
          <w:rFonts w:asciiTheme="minorHAnsi" w:hAnsiTheme="minorHAnsi" w:cstheme="minorHAnsi"/>
          <w:sz w:val="24"/>
          <w:szCs w:val="24"/>
        </w:rPr>
        <w:t>4. Los licitadores designarán una dirección de correo electrónico en que efectuar las notificaciones relacionadas con cualquier fase del procedimiento.</w:t>
      </w:r>
    </w:p>
    <w:p w:rsidR="004876C1" w:rsidRPr="004876C1" w:rsidRDefault="004876C1" w:rsidP="004876C1">
      <w:pPr>
        <w:ind w:left="720"/>
        <w:jc w:val="both"/>
        <w:rPr>
          <w:rFonts w:asciiTheme="minorHAnsi" w:hAnsiTheme="minorHAnsi" w:cstheme="minorHAnsi"/>
          <w:sz w:val="24"/>
          <w:szCs w:val="24"/>
        </w:rPr>
      </w:pPr>
    </w:p>
    <w:p w:rsidR="004876C1" w:rsidRPr="004876C1" w:rsidRDefault="00E705FB" w:rsidP="004876C1">
      <w:pPr>
        <w:ind w:right="1699"/>
        <w:jc w:val="both"/>
        <w:outlineLvl w:val="0"/>
        <w:rPr>
          <w:rFonts w:asciiTheme="minorHAnsi" w:hAnsiTheme="minorHAnsi" w:cstheme="minorHAnsi"/>
          <w:b/>
          <w:sz w:val="24"/>
          <w:szCs w:val="24"/>
        </w:rPr>
      </w:pPr>
      <w:r>
        <w:rPr>
          <w:rFonts w:asciiTheme="minorHAnsi" w:hAnsiTheme="minorHAnsi" w:cstheme="minorHAnsi"/>
          <w:b/>
          <w:sz w:val="24"/>
          <w:szCs w:val="24"/>
        </w:rPr>
        <w:t xml:space="preserve">Sobre nº 2: </w:t>
      </w:r>
      <w:r w:rsidR="004876C1" w:rsidRPr="004876C1">
        <w:rPr>
          <w:rFonts w:asciiTheme="minorHAnsi" w:hAnsiTheme="minorHAnsi" w:cstheme="minorHAnsi"/>
          <w:b/>
          <w:sz w:val="24"/>
          <w:szCs w:val="24"/>
        </w:rPr>
        <w:t>Prop</w:t>
      </w:r>
      <w:r>
        <w:rPr>
          <w:rFonts w:asciiTheme="minorHAnsi" w:hAnsiTheme="minorHAnsi" w:cstheme="minorHAnsi"/>
          <w:b/>
          <w:sz w:val="24"/>
          <w:szCs w:val="24"/>
        </w:rPr>
        <w:t>uesta de criterios cualitativos</w:t>
      </w:r>
      <w:r w:rsidR="004876C1" w:rsidRPr="004876C1">
        <w:rPr>
          <w:rFonts w:asciiTheme="minorHAnsi" w:hAnsiTheme="minorHAnsi" w:cstheme="minorHAnsi"/>
          <w:b/>
          <w:sz w:val="24"/>
          <w:szCs w:val="24"/>
        </w:rPr>
        <w:t>.</w:t>
      </w:r>
    </w:p>
    <w:p w:rsidR="004876C1" w:rsidRPr="004876C1" w:rsidRDefault="004876C1" w:rsidP="004876C1">
      <w:pPr>
        <w:pStyle w:val="Textoindependiente"/>
        <w:spacing w:after="0"/>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pStyle w:val="Textoindependiente"/>
        <w:spacing w:after="0"/>
        <w:jc w:val="both"/>
        <w:rPr>
          <w:rFonts w:asciiTheme="minorHAnsi" w:hAnsiTheme="minorHAnsi" w:cstheme="minorHAnsi"/>
          <w:sz w:val="24"/>
          <w:szCs w:val="24"/>
        </w:rPr>
      </w:pPr>
      <w:r w:rsidRPr="004876C1">
        <w:rPr>
          <w:rFonts w:asciiTheme="minorHAnsi" w:hAnsiTheme="minorHAnsi" w:cstheme="minorHAnsi"/>
          <w:sz w:val="24"/>
          <w:szCs w:val="24"/>
        </w:rPr>
        <w:t>Las entidades licitadoras deberán aportar toda la documentación necesaria para que se valoren y puntúen los criterios de adjudicación establecidos en la cláusula 12.1 del presente condicionado.</w:t>
      </w: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pStyle w:val="Default"/>
        <w:rPr>
          <w:rFonts w:asciiTheme="minorHAnsi" w:hAnsiTheme="minorHAnsi" w:cstheme="minorHAnsi"/>
          <w:color w:val="auto"/>
        </w:rPr>
      </w:pPr>
      <w:r w:rsidRPr="004876C1">
        <w:rPr>
          <w:rFonts w:asciiTheme="minorHAnsi" w:hAnsiTheme="minorHAnsi" w:cstheme="minorHAnsi"/>
          <w:color w:val="auto"/>
        </w:rPr>
        <w:tab/>
        <w:t>La documentación se presentará con las páginas numeradas y precedidas de un índice y se ajustará al siguiente contenido:</w:t>
      </w:r>
    </w:p>
    <w:p w:rsidR="004876C1" w:rsidRPr="004876C1" w:rsidRDefault="004876C1" w:rsidP="004876C1">
      <w:pPr>
        <w:pStyle w:val="Default"/>
        <w:ind w:firstLine="708"/>
        <w:rPr>
          <w:rFonts w:asciiTheme="minorHAnsi" w:hAnsiTheme="minorHAnsi" w:cstheme="minorHAnsi"/>
          <w:color w:val="auto"/>
          <w:highlight w:val="cyan"/>
        </w:rPr>
      </w:pPr>
    </w:p>
    <w:p w:rsidR="004876C1" w:rsidRPr="004876C1" w:rsidRDefault="004876C1" w:rsidP="004876C1">
      <w:pPr>
        <w:pStyle w:val="Default"/>
        <w:numPr>
          <w:ilvl w:val="0"/>
          <w:numId w:val="44"/>
        </w:numPr>
        <w:rPr>
          <w:rFonts w:asciiTheme="minorHAnsi" w:hAnsiTheme="minorHAnsi" w:cstheme="minorHAnsi"/>
          <w:b/>
          <w:color w:val="auto"/>
        </w:rPr>
      </w:pPr>
      <w:r w:rsidRPr="004876C1">
        <w:rPr>
          <w:rFonts w:asciiTheme="minorHAnsi" w:hAnsiTheme="minorHAnsi" w:cstheme="minorHAnsi"/>
          <w:b/>
          <w:color w:val="auto"/>
        </w:rPr>
        <w:t>Plan de trabajo:</w:t>
      </w:r>
    </w:p>
    <w:p w:rsidR="004876C1" w:rsidRPr="004876C1" w:rsidRDefault="004876C1" w:rsidP="004876C1">
      <w:pPr>
        <w:pStyle w:val="Default"/>
        <w:rPr>
          <w:rFonts w:asciiTheme="minorHAnsi" w:hAnsiTheme="minorHAnsi" w:cstheme="minorHAnsi"/>
          <w:color w:val="auto"/>
        </w:rPr>
      </w:pPr>
    </w:p>
    <w:p w:rsidR="004876C1" w:rsidRPr="004876C1" w:rsidRDefault="004876C1" w:rsidP="00F5010A">
      <w:pPr>
        <w:pStyle w:val="Default"/>
        <w:ind w:left="705"/>
        <w:jc w:val="both"/>
        <w:rPr>
          <w:rFonts w:asciiTheme="minorHAnsi" w:hAnsiTheme="minorHAnsi" w:cstheme="minorHAnsi"/>
          <w:color w:val="auto"/>
        </w:rPr>
      </w:pPr>
      <w:r w:rsidRPr="004876C1">
        <w:rPr>
          <w:rFonts w:asciiTheme="minorHAnsi" w:hAnsiTheme="minorHAnsi" w:cstheme="minorHAnsi"/>
          <w:color w:val="auto"/>
        </w:rPr>
        <w:lastRenderedPageBreak/>
        <w:t>Objetivos a conseguir</w:t>
      </w:r>
      <w:r w:rsidR="00F5010A">
        <w:rPr>
          <w:rFonts w:asciiTheme="minorHAnsi" w:hAnsiTheme="minorHAnsi" w:cstheme="minorHAnsi"/>
          <w:color w:val="auto"/>
        </w:rPr>
        <w:t xml:space="preserve"> e indicadores de realización asociados, así como el sistema de medición que se empleará.</w:t>
      </w:r>
    </w:p>
    <w:p w:rsidR="004876C1" w:rsidRPr="004876C1" w:rsidRDefault="004876C1" w:rsidP="00F5010A">
      <w:pPr>
        <w:pStyle w:val="Default"/>
        <w:ind w:left="708"/>
        <w:jc w:val="both"/>
        <w:rPr>
          <w:rFonts w:asciiTheme="minorHAnsi" w:hAnsiTheme="minorHAnsi" w:cstheme="minorHAnsi"/>
          <w:color w:val="auto"/>
        </w:rPr>
      </w:pPr>
      <w:r w:rsidRPr="004876C1">
        <w:rPr>
          <w:rFonts w:asciiTheme="minorHAnsi" w:hAnsiTheme="minorHAnsi" w:cstheme="minorHAnsi"/>
          <w:color w:val="auto"/>
        </w:rPr>
        <w:t xml:space="preserve">Planificación para </w:t>
      </w:r>
      <w:r w:rsidR="00F5010A">
        <w:rPr>
          <w:rFonts w:asciiTheme="minorHAnsi" w:hAnsiTheme="minorHAnsi" w:cstheme="minorHAnsi"/>
          <w:color w:val="auto"/>
        </w:rPr>
        <w:t>lograr los objetivos propuestos, acompañada de cronograma y diagrama de fases y tareas.</w:t>
      </w:r>
    </w:p>
    <w:p w:rsidR="004876C1" w:rsidRPr="004876C1" w:rsidRDefault="00F5010A" w:rsidP="00F5010A">
      <w:pPr>
        <w:pStyle w:val="Default"/>
        <w:ind w:left="705"/>
        <w:jc w:val="both"/>
        <w:rPr>
          <w:rFonts w:asciiTheme="minorHAnsi" w:hAnsiTheme="minorHAnsi" w:cstheme="minorHAnsi"/>
          <w:color w:val="auto"/>
        </w:rPr>
      </w:pPr>
      <w:r>
        <w:rPr>
          <w:rFonts w:asciiTheme="minorHAnsi" w:hAnsiTheme="minorHAnsi" w:cstheme="minorHAnsi"/>
          <w:color w:val="auto"/>
        </w:rPr>
        <w:t>Fichas de recursos humanos, especificando perfil, tareas asignadas y dedicación</w:t>
      </w:r>
      <w:r w:rsidR="004876C1" w:rsidRPr="004876C1">
        <w:rPr>
          <w:rFonts w:asciiTheme="minorHAnsi" w:hAnsiTheme="minorHAnsi" w:cstheme="minorHAnsi"/>
          <w:color w:val="auto"/>
        </w:rPr>
        <w:t>.</w:t>
      </w:r>
    </w:p>
    <w:p w:rsidR="004876C1" w:rsidRPr="004876C1" w:rsidRDefault="004876C1" w:rsidP="004876C1">
      <w:pPr>
        <w:pStyle w:val="Default"/>
        <w:ind w:left="708"/>
        <w:rPr>
          <w:rFonts w:asciiTheme="minorHAnsi" w:hAnsiTheme="minorHAnsi" w:cstheme="minorHAnsi"/>
          <w:color w:val="auto"/>
        </w:rPr>
      </w:pPr>
      <w:r w:rsidRPr="004876C1">
        <w:rPr>
          <w:rFonts w:asciiTheme="minorHAnsi" w:hAnsiTheme="minorHAnsi" w:cstheme="minorHAnsi"/>
          <w:color w:val="auto"/>
        </w:rPr>
        <w:t>Descripción de la metodología que se aplicará a la encuesta al público asistente.</w:t>
      </w:r>
    </w:p>
    <w:p w:rsidR="004876C1" w:rsidRPr="004876C1" w:rsidRDefault="00F5010A" w:rsidP="00F5010A">
      <w:pPr>
        <w:pStyle w:val="Default"/>
        <w:ind w:left="705"/>
        <w:rPr>
          <w:rFonts w:asciiTheme="minorHAnsi" w:hAnsiTheme="minorHAnsi" w:cstheme="minorHAnsi"/>
          <w:color w:val="auto"/>
        </w:rPr>
      </w:pPr>
      <w:r>
        <w:rPr>
          <w:rFonts w:asciiTheme="minorHAnsi" w:hAnsiTheme="minorHAnsi" w:cstheme="minorHAnsi"/>
          <w:color w:val="auto"/>
        </w:rPr>
        <w:t>Ficha de los medios técnicos, especificando su aplicación a las tareas.</w:t>
      </w: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pStyle w:val="Default"/>
        <w:jc w:val="both"/>
        <w:rPr>
          <w:rFonts w:asciiTheme="minorHAnsi" w:hAnsiTheme="minorHAnsi" w:cstheme="minorHAnsi"/>
          <w:b/>
          <w:color w:val="auto"/>
        </w:rPr>
      </w:pPr>
      <w:r w:rsidRPr="004876C1">
        <w:rPr>
          <w:rFonts w:asciiTheme="minorHAnsi" w:hAnsiTheme="minorHAnsi" w:cstheme="minorHAnsi"/>
          <w:color w:val="auto"/>
        </w:rPr>
        <w:tab/>
      </w:r>
      <w:r w:rsidRPr="004876C1">
        <w:rPr>
          <w:rFonts w:asciiTheme="minorHAnsi" w:hAnsiTheme="minorHAnsi" w:cstheme="minorHAnsi"/>
          <w:b/>
          <w:color w:val="auto"/>
        </w:rPr>
        <w:t xml:space="preserve">La inclusión en el sobre número 1 y/o en el sobre número 2 de cualquier dato propio de valoración correspondiente a criterios de adjudicación mediante la aplicación de fórmulas objetivas determinará la inadmisión o exclusión de la proposición. </w:t>
      </w:r>
    </w:p>
    <w:p w:rsidR="004876C1" w:rsidRPr="004876C1" w:rsidRDefault="004876C1" w:rsidP="004876C1">
      <w:pPr>
        <w:pStyle w:val="Default"/>
        <w:jc w:val="both"/>
        <w:rPr>
          <w:rFonts w:asciiTheme="minorHAnsi" w:hAnsiTheme="minorHAnsi" w:cstheme="minorHAnsi"/>
          <w:b/>
          <w:color w:val="auto"/>
        </w:rPr>
      </w:pPr>
    </w:p>
    <w:p w:rsidR="004876C1" w:rsidRPr="004876C1" w:rsidRDefault="004876C1" w:rsidP="004876C1">
      <w:pPr>
        <w:pStyle w:val="Default"/>
        <w:jc w:val="both"/>
        <w:rPr>
          <w:rFonts w:asciiTheme="minorHAnsi" w:hAnsiTheme="minorHAnsi" w:cstheme="minorHAnsi"/>
          <w:b/>
          <w:color w:val="auto"/>
        </w:rPr>
      </w:pPr>
      <w:r w:rsidRPr="004876C1">
        <w:rPr>
          <w:rFonts w:asciiTheme="minorHAnsi" w:hAnsiTheme="minorHAnsi" w:cstheme="minorHAnsi"/>
          <w:b/>
          <w:color w:val="auto"/>
        </w:rPr>
        <w:t>Sobre nº 3</w:t>
      </w:r>
      <w:r w:rsidR="00E705FB">
        <w:rPr>
          <w:rFonts w:asciiTheme="minorHAnsi" w:hAnsiTheme="minorHAnsi" w:cstheme="minorHAnsi"/>
          <w:b/>
          <w:color w:val="auto"/>
        </w:rPr>
        <w:t xml:space="preserve">: </w:t>
      </w:r>
      <w:r w:rsidRPr="004876C1">
        <w:rPr>
          <w:rFonts w:asciiTheme="minorHAnsi" w:hAnsiTheme="minorHAnsi" w:cstheme="minorHAnsi"/>
          <w:b/>
          <w:color w:val="auto"/>
        </w:rPr>
        <w:t>Propuesta de criterios c</w:t>
      </w:r>
      <w:r w:rsidR="00E705FB">
        <w:rPr>
          <w:rFonts w:asciiTheme="minorHAnsi" w:hAnsiTheme="minorHAnsi" w:cstheme="minorHAnsi"/>
          <w:b/>
          <w:color w:val="auto"/>
        </w:rPr>
        <w:t>uantificables mediante fórmulas</w:t>
      </w:r>
      <w:r w:rsidRPr="004876C1">
        <w:rPr>
          <w:rFonts w:asciiTheme="minorHAnsi" w:hAnsiTheme="minorHAnsi" w:cstheme="minorHAnsi"/>
          <w:b/>
          <w:color w:val="auto"/>
        </w:rPr>
        <w:t>.</w:t>
      </w:r>
    </w:p>
    <w:p w:rsidR="004876C1" w:rsidRPr="004876C1" w:rsidRDefault="004876C1" w:rsidP="004876C1">
      <w:pPr>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En este sobre se incluirá:</w:t>
      </w:r>
      <w:r w:rsidRPr="004876C1">
        <w:rPr>
          <w:rFonts w:asciiTheme="minorHAnsi" w:hAnsiTheme="minorHAnsi" w:cstheme="minorHAnsi"/>
          <w:sz w:val="24"/>
          <w:szCs w:val="24"/>
        </w:rPr>
        <w:tab/>
      </w:r>
    </w:p>
    <w:p w:rsidR="004876C1" w:rsidRPr="004876C1" w:rsidRDefault="004876C1" w:rsidP="004876C1">
      <w:pPr>
        <w:pStyle w:val="Textoindependiente"/>
        <w:spacing w:after="0"/>
        <w:jc w:val="both"/>
        <w:rPr>
          <w:rFonts w:asciiTheme="minorHAnsi" w:hAnsiTheme="minorHAnsi" w:cstheme="minorHAnsi"/>
          <w:sz w:val="24"/>
          <w:szCs w:val="24"/>
        </w:rPr>
      </w:pPr>
    </w:p>
    <w:p w:rsidR="004876C1" w:rsidRPr="004876C1" w:rsidRDefault="004876C1" w:rsidP="004876C1">
      <w:pPr>
        <w:pStyle w:val="Textoindependiente"/>
        <w:numPr>
          <w:ilvl w:val="0"/>
          <w:numId w:val="48"/>
        </w:numPr>
        <w:spacing w:after="0"/>
        <w:jc w:val="both"/>
        <w:rPr>
          <w:rFonts w:asciiTheme="minorHAnsi" w:hAnsiTheme="minorHAnsi" w:cstheme="minorHAnsi"/>
          <w:sz w:val="24"/>
          <w:szCs w:val="24"/>
        </w:rPr>
      </w:pPr>
      <w:r w:rsidRPr="004876C1">
        <w:rPr>
          <w:rFonts w:asciiTheme="minorHAnsi" w:hAnsiTheme="minorHAnsi" w:cstheme="minorHAnsi"/>
          <w:b/>
          <w:sz w:val="24"/>
          <w:szCs w:val="24"/>
        </w:rPr>
        <w:t>Oferta económica.</w:t>
      </w:r>
      <w:r w:rsidRPr="004876C1">
        <w:rPr>
          <w:rFonts w:asciiTheme="minorHAnsi" w:hAnsiTheme="minorHAnsi" w:cstheme="minorHAnsi"/>
          <w:sz w:val="24"/>
          <w:szCs w:val="24"/>
        </w:rPr>
        <w:t xml:space="preserve"> Habrá de presentarse conforme al modelo que acompaña como </w:t>
      </w:r>
      <w:r w:rsidRPr="004876C1">
        <w:rPr>
          <w:rFonts w:asciiTheme="minorHAnsi" w:hAnsiTheme="minorHAnsi" w:cstheme="minorHAnsi"/>
          <w:sz w:val="24"/>
          <w:szCs w:val="24"/>
          <w:u w:val="single"/>
        </w:rPr>
        <w:t>Anexo II</w:t>
      </w:r>
      <w:r w:rsidRPr="004876C1">
        <w:rPr>
          <w:rFonts w:asciiTheme="minorHAnsi" w:hAnsiTheme="minorHAnsi" w:cstheme="minorHAnsi"/>
          <w:sz w:val="24"/>
          <w:szCs w:val="24"/>
        </w:rPr>
        <w:t xml:space="preserve"> a este condicionado.</w:t>
      </w:r>
    </w:p>
    <w:p w:rsidR="004876C1" w:rsidRPr="004876C1" w:rsidRDefault="004876C1" w:rsidP="004876C1">
      <w:pPr>
        <w:pStyle w:val="Textoindependiente"/>
        <w:spacing w:after="0"/>
        <w:jc w:val="both"/>
        <w:rPr>
          <w:rFonts w:asciiTheme="minorHAnsi" w:hAnsiTheme="minorHAnsi" w:cstheme="minorHAnsi"/>
          <w:sz w:val="24"/>
          <w:szCs w:val="24"/>
        </w:rPr>
      </w:pPr>
    </w:p>
    <w:p w:rsidR="004876C1" w:rsidRPr="004876C1" w:rsidRDefault="004876C1" w:rsidP="004876C1">
      <w:pPr>
        <w:pStyle w:val="Textoindependiente"/>
        <w:spacing w:after="0"/>
        <w:jc w:val="both"/>
        <w:rPr>
          <w:rFonts w:asciiTheme="minorHAnsi" w:hAnsiTheme="minorHAnsi" w:cstheme="minorHAnsi"/>
          <w:sz w:val="24"/>
          <w:szCs w:val="24"/>
        </w:rPr>
      </w:pPr>
      <w:r w:rsidRPr="004876C1">
        <w:rPr>
          <w:rFonts w:asciiTheme="minorHAnsi" w:hAnsiTheme="minorHAnsi" w:cstheme="minorHAnsi"/>
          <w:sz w:val="24"/>
          <w:szCs w:val="24"/>
        </w:rPr>
        <w:tab/>
        <w:t>La proposición deberá estar firmada por el licitador o persona que lo represente.</w:t>
      </w:r>
    </w:p>
    <w:p w:rsidR="004876C1" w:rsidRPr="004876C1" w:rsidRDefault="004876C1" w:rsidP="004876C1">
      <w:pPr>
        <w:pStyle w:val="xmsonormal"/>
        <w:shd w:val="clear" w:color="auto" w:fill="FFFFFF"/>
        <w:spacing w:before="0" w:beforeAutospacing="0" w:after="0" w:afterAutospacing="0"/>
        <w:jc w:val="both"/>
        <w:rPr>
          <w:rFonts w:asciiTheme="minorHAnsi" w:hAnsiTheme="minorHAnsi" w:cstheme="minorHAnsi"/>
          <w:lang w:val="es-ES_tradnl"/>
        </w:rPr>
      </w:pPr>
    </w:p>
    <w:p w:rsidR="004876C1" w:rsidRPr="004876C1" w:rsidRDefault="004876C1" w:rsidP="004876C1">
      <w:pPr>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ab/>
        <w:t>No se admitirá la presentación de más de una propuesta referida a los criterios cuantificables mediante fórmulas, su infracción dará lugar a la inadmisión de todas las proposiciones presentadas por la entidad licitadora.</w:t>
      </w:r>
    </w:p>
    <w:p w:rsidR="004876C1" w:rsidRPr="004876C1" w:rsidRDefault="004876C1" w:rsidP="004876C1">
      <w:pPr>
        <w:jc w:val="both"/>
        <w:rPr>
          <w:rFonts w:asciiTheme="minorHAnsi" w:hAnsiTheme="minorHAnsi" w:cstheme="minorHAnsi"/>
          <w:sz w:val="24"/>
          <w:szCs w:val="24"/>
          <w:lang w:val="es-ES_tradnl"/>
        </w:rPr>
      </w:pPr>
    </w:p>
    <w:p w:rsidR="004876C1" w:rsidRPr="004876C1" w:rsidRDefault="004876C1" w:rsidP="004876C1">
      <w:pPr>
        <w:pStyle w:val="xmsonormal"/>
        <w:shd w:val="clear" w:color="auto" w:fill="FFFFFF"/>
        <w:spacing w:before="0" w:beforeAutospacing="0" w:after="0" w:afterAutospacing="0"/>
        <w:jc w:val="both"/>
        <w:rPr>
          <w:rFonts w:asciiTheme="minorHAnsi" w:hAnsiTheme="minorHAnsi" w:cstheme="minorHAnsi"/>
          <w:lang w:val="es-ES_tradnl"/>
        </w:rPr>
      </w:pPr>
      <w:r w:rsidRPr="004876C1">
        <w:rPr>
          <w:rFonts w:asciiTheme="minorHAnsi" w:hAnsiTheme="minorHAnsi" w:cstheme="minorHAnsi"/>
          <w:lang w:val="es-ES_tradnl"/>
        </w:rPr>
        <w:tab/>
        <w:t xml:space="preserve">En lo referente al precio, las proposiciones que se presenten superando el precio de licitación serán automáticamente excluidas de la misma. </w:t>
      </w:r>
    </w:p>
    <w:p w:rsidR="004876C1" w:rsidRPr="004876C1" w:rsidRDefault="004876C1" w:rsidP="004876C1">
      <w:pPr>
        <w:pStyle w:val="xmsonormal"/>
        <w:shd w:val="clear" w:color="auto" w:fill="FFFFFF"/>
        <w:spacing w:before="0" w:beforeAutospacing="0" w:after="0" w:afterAutospacing="0"/>
        <w:jc w:val="both"/>
        <w:rPr>
          <w:rFonts w:asciiTheme="minorHAnsi" w:hAnsiTheme="minorHAnsi" w:cstheme="minorHAnsi"/>
          <w:lang w:val="es-ES_tradnl"/>
        </w:rPr>
      </w:pPr>
    </w:p>
    <w:p w:rsidR="004876C1" w:rsidRPr="004876C1" w:rsidRDefault="004876C1" w:rsidP="004876C1">
      <w:pPr>
        <w:pStyle w:val="xmsonormal"/>
        <w:shd w:val="clear" w:color="auto" w:fill="FFFFFF"/>
        <w:spacing w:before="0" w:beforeAutospacing="0" w:after="0" w:afterAutospacing="0"/>
        <w:jc w:val="both"/>
        <w:rPr>
          <w:rFonts w:asciiTheme="minorHAnsi" w:hAnsiTheme="minorHAnsi" w:cstheme="minorHAnsi"/>
        </w:rPr>
      </w:pPr>
      <w:r w:rsidRPr="004876C1">
        <w:rPr>
          <w:rFonts w:asciiTheme="minorHAnsi" w:hAnsiTheme="minorHAnsi" w:cstheme="minorHAnsi"/>
          <w:lang w:val="es-ES_tradnl"/>
        </w:rPr>
        <w:tab/>
        <w:t>L</w:t>
      </w:r>
      <w:r w:rsidRPr="004876C1">
        <w:rPr>
          <w:rFonts w:asciiTheme="minorHAnsi" w:hAnsiTheme="minorHAnsi" w:cstheme="minorHAnsi"/>
        </w:rPr>
        <w:t xml:space="preserve">a oferta económica deberá ser adecuada para que la entidad adjudicataria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 </w:t>
      </w:r>
    </w:p>
    <w:p w:rsidR="004876C1" w:rsidRPr="004876C1" w:rsidRDefault="004876C1" w:rsidP="004876C1">
      <w:pPr>
        <w:pStyle w:val="xmsonormal"/>
        <w:shd w:val="clear" w:color="auto" w:fill="FFFFFF"/>
        <w:spacing w:before="0" w:beforeAutospacing="0" w:after="0" w:afterAutospacing="0"/>
        <w:jc w:val="both"/>
        <w:rPr>
          <w:rFonts w:asciiTheme="minorHAnsi" w:hAnsiTheme="minorHAnsi" w:cstheme="minorHAnsi"/>
        </w:rPr>
      </w:pPr>
    </w:p>
    <w:p w:rsidR="004876C1" w:rsidRPr="004876C1" w:rsidRDefault="004876C1" w:rsidP="004876C1">
      <w:pPr>
        <w:pStyle w:val="xmsonormal"/>
        <w:spacing w:before="0" w:beforeAutospacing="0" w:after="0" w:afterAutospacing="0"/>
        <w:jc w:val="both"/>
        <w:rPr>
          <w:rFonts w:asciiTheme="minorHAnsi" w:hAnsiTheme="minorHAnsi" w:cstheme="minorHAnsi"/>
        </w:rPr>
      </w:pPr>
    </w:p>
    <w:p w:rsidR="004876C1" w:rsidRPr="004876C1" w:rsidRDefault="004876C1" w:rsidP="004876C1">
      <w:pPr>
        <w:pStyle w:val="xmsonormal"/>
        <w:spacing w:before="0" w:beforeAutospacing="0" w:after="0" w:afterAutospacing="0"/>
        <w:ind w:firstLine="708"/>
        <w:jc w:val="both"/>
        <w:rPr>
          <w:rFonts w:asciiTheme="minorHAnsi" w:hAnsiTheme="minorHAnsi" w:cstheme="minorHAnsi"/>
          <w:b/>
        </w:rPr>
      </w:pPr>
      <w:r w:rsidRPr="004876C1">
        <w:rPr>
          <w:rFonts w:asciiTheme="minorHAnsi" w:hAnsiTheme="minorHAnsi" w:cstheme="minorHAnsi"/>
          <w:b/>
          <w:bCs/>
        </w:rPr>
        <w:t>B) Criterios sociales.</w:t>
      </w:r>
    </w:p>
    <w:p w:rsidR="004876C1" w:rsidRPr="004876C1" w:rsidRDefault="004876C1" w:rsidP="004876C1">
      <w:pPr>
        <w:pStyle w:val="xmsonormal"/>
        <w:spacing w:before="0" w:beforeAutospacing="0" w:after="0" w:afterAutospacing="0"/>
        <w:rPr>
          <w:rFonts w:asciiTheme="minorHAnsi" w:hAnsiTheme="minorHAnsi" w:cstheme="minorHAnsi"/>
        </w:rPr>
      </w:pPr>
    </w:p>
    <w:p w:rsidR="004876C1" w:rsidRPr="004876C1" w:rsidRDefault="004876C1" w:rsidP="004876C1">
      <w:pPr>
        <w:pStyle w:val="xmsonormal"/>
        <w:spacing w:before="0" w:beforeAutospacing="0" w:after="0" w:afterAutospacing="0"/>
        <w:jc w:val="both"/>
        <w:rPr>
          <w:rFonts w:asciiTheme="minorHAnsi" w:hAnsiTheme="minorHAnsi" w:cstheme="minorHAnsi"/>
        </w:rPr>
      </w:pPr>
      <w:r w:rsidRPr="004876C1">
        <w:rPr>
          <w:rFonts w:asciiTheme="minorHAnsi" w:hAnsiTheme="minorHAnsi" w:cstheme="minorHAnsi"/>
        </w:rPr>
        <w:tab/>
        <w:t xml:space="preserve">La propuesta se ajustará al modelo establecido en el </w:t>
      </w:r>
      <w:r w:rsidRPr="004876C1">
        <w:rPr>
          <w:rFonts w:asciiTheme="minorHAnsi" w:hAnsiTheme="minorHAnsi" w:cstheme="minorHAnsi"/>
          <w:u w:val="single"/>
        </w:rPr>
        <w:t>Anexo III</w:t>
      </w:r>
      <w:r w:rsidRPr="004876C1">
        <w:rPr>
          <w:rFonts w:asciiTheme="minorHAnsi" w:hAnsiTheme="minorHAnsi" w:cstheme="minorHAnsi"/>
        </w:rPr>
        <w:t xml:space="preserve"> y se valorará de acuerdo con lo previsto en la cláusula 12.2.b).</w:t>
      </w:r>
    </w:p>
    <w:p w:rsidR="004876C1" w:rsidRPr="004876C1" w:rsidRDefault="004876C1" w:rsidP="004876C1">
      <w:pPr>
        <w:pStyle w:val="xmsonormal"/>
        <w:spacing w:before="0" w:beforeAutospacing="0" w:after="0" w:afterAutospacing="0"/>
        <w:jc w:val="both"/>
        <w:rPr>
          <w:rFonts w:asciiTheme="minorHAnsi" w:hAnsiTheme="minorHAnsi" w:cstheme="minorHAnsi"/>
        </w:rPr>
      </w:pPr>
    </w:p>
    <w:p w:rsidR="004876C1" w:rsidRPr="004876C1" w:rsidRDefault="004876C1" w:rsidP="004876C1">
      <w:pPr>
        <w:pStyle w:val="xmsonormal"/>
        <w:spacing w:before="0" w:beforeAutospacing="0" w:after="0" w:afterAutospacing="0"/>
        <w:jc w:val="both"/>
        <w:rPr>
          <w:rFonts w:asciiTheme="minorHAnsi" w:hAnsiTheme="minorHAnsi" w:cstheme="minorHAnsi"/>
        </w:rPr>
      </w:pPr>
      <w:r w:rsidRPr="004876C1">
        <w:rPr>
          <w:rFonts w:asciiTheme="minorHAnsi" w:hAnsiTheme="minorHAnsi" w:cstheme="minorHAnsi"/>
        </w:rPr>
        <w:tab/>
        <w:t xml:space="preserve">Para valorar el apartado de “Conciliación de la vida laboral, familiar y personal” se incluirá en este sobre nº3 el acuerdo vigente entre la representación de la empresa y la representación de la plantilla en donde se recojan mejoras en materia de conciliación laboral respecto de lo previsto en el último convenio que resulte de aplicación, tales como flexibilidad de horario, vacaciones, licencias y permisos, etc., y acreditación de su comunicación al personal. </w:t>
      </w: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p>
    <w:p w:rsidR="002A7E18" w:rsidRPr="004876C1" w:rsidRDefault="002A7E18" w:rsidP="004876C1">
      <w:pPr>
        <w:pBdr>
          <w:bottom w:val="single" w:sz="4" w:space="1" w:color="auto"/>
        </w:pBdr>
        <w:ind w:firstLine="708"/>
        <w:jc w:val="both"/>
        <w:rPr>
          <w:rFonts w:asciiTheme="minorHAnsi" w:hAnsiTheme="minorHAnsi" w:cstheme="minorHAnsi"/>
          <w:b/>
          <w:sz w:val="24"/>
          <w:szCs w:val="24"/>
        </w:rPr>
      </w:pP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r w:rsidRPr="004876C1">
        <w:rPr>
          <w:rFonts w:asciiTheme="minorHAnsi" w:hAnsiTheme="minorHAnsi" w:cstheme="minorHAnsi"/>
          <w:b/>
          <w:sz w:val="24"/>
          <w:szCs w:val="24"/>
        </w:rPr>
        <w:t>12. Criterios de adjudicación.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La adjudicación se realizará a favor de la oferta que presente mejor relación calidad-precio, de conformidad con el artículo 64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 entendiendo como tal la oferta que mayor puntuación obtenga una vez aplicados los criterios de adjudicación siguientes: </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pStyle w:val="Default"/>
        <w:rPr>
          <w:rFonts w:asciiTheme="minorHAnsi" w:hAnsiTheme="minorHAnsi" w:cstheme="minorHAnsi"/>
          <w:b/>
          <w:bCs/>
          <w:color w:val="auto"/>
        </w:rPr>
      </w:pPr>
      <w:r w:rsidRPr="004876C1">
        <w:rPr>
          <w:rFonts w:asciiTheme="minorHAnsi" w:hAnsiTheme="minorHAnsi" w:cstheme="minorHAnsi"/>
          <w:b/>
          <w:bCs/>
          <w:color w:val="auto"/>
        </w:rPr>
        <w:tab/>
        <w:t>12.1. Criterios cualitativos. Plan de trabajo (50 puntos):</w:t>
      </w: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rPr>
          <w:rFonts w:asciiTheme="minorHAnsi" w:hAnsiTheme="minorHAnsi" w:cstheme="minorHAnsi"/>
          <w:bCs/>
          <w:sz w:val="24"/>
          <w:szCs w:val="24"/>
        </w:rPr>
      </w:pPr>
      <w:r w:rsidRPr="004876C1">
        <w:rPr>
          <w:rFonts w:asciiTheme="minorHAnsi" w:hAnsiTheme="minorHAnsi" w:cstheme="minorHAnsi"/>
          <w:b/>
          <w:bCs/>
          <w:sz w:val="24"/>
          <w:szCs w:val="24"/>
        </w:rPr>
        <w:tab/>
      </w:r>
    </w:p>
    <w:p w:rsidR="004876C1" w:rsidRPr="004876C1" w:rsidRDefault="004876C1" w:rsidP="004876C1">
      <w:pPr>
        <w:pStyle w:val="Default"/>
        <w:ind w:left="851" w:hanging="142"/>
        <w:jc w:val="both"/>
        <w:rPr>
          <w:rFonts w:asciiTheme="minorHAnsi" w:hAnsiTheme="minorHAnsi" w:cstheme="minorHAnsi"/>
          <w:bCs/>
          <w:color w:val="auto"/>
        </w:rPr>
      </w:pPr>
      <w:r w:rsidRPr="004876C1">
        <w:rPr>
          <w:rFonts w:asciiTheme="minorHAnsi" w:hAnsiTheme="minorHAnsi" w:cstheme="minorHAnsi"/>
          <w:bCs/>
          <w:color w:val="auto"/>
        </w:rPr>
        <w:t>- Objetivos a conseguir: orientados a la organización y público del programa. Claridad, coherencia, adecuación a la dinámica del programa, eficiencia en la utilización de recursos (12 puntos).</w:t>
      </w:r>
    </w:p>
    <w:p w:rsidR="004876C1" w:rsidRPr="004876C1" w:rsidRDefault="004876C1" w:rsidP="004876C1">
      <w:pPr>
        <w:pStyle w:val="Default"/>
        <w:ind w:firstLine="720"/>
        <w:jc w:val="both"/>
        <w:rPr>
          <w:rFonts w:asciiTheme="minorHAnsi" w:hAnsiTheme="minorHAnsi" w:cstheme="minorHAnsi"/>
          <w:bCs/>
          <w:color w:val="auto"/>
        </w:rPr>
      </w:pPr>
    </w:p>
    <w:p w:rsidR="004876C1" w:rsidRPr="004876C1" w:rsidRDefault="004876C1" w:rsidP="004876C1">
      <w:pPr>
        <w:pStyle w:val="Default"/>
        <w:ind w:left="709"/>
        <w:jc w:val="both"/>
        <w:rPr>
          <w:rFonts w:asciiTheme="minorHAnsi" w:hAnsiTheme="minorHAnsi" w:cstheme="minorHAnsi"/>
          <w:bCs/>
          <w:color w:val="auto"/>
        </w:rPr>
      </w:pPr>
      <w:r w:rsidRPr="004876C1">
        <w:rPr>
          <w:rFonts w:asciiTheme="minorHAnsi" w:hAnsiTheme="minorHAnsi" w:cstheme="minorHAnsi"/>
          <w:bCs/>
          <w:color w:val="auto"/>
        </w:rPr>
        <w:t>- Planificación para lograr los objetivos propuestos, fase previa al inicio, durante el desarrollo del programa. Coordinación.  Asignación de tiempos y recursos, en función de las necesidades presentadas en cada frase del proyecto. (12 puntos).</w:t>
      </w:r>
    </w:p>
    <w:p w:rsidR="004876C1" w:rsidRPr="004876C1" w:rsidRDefault="004876C1" w:rsidP="004876C1">
      <w:pPr>
        <w:pStyle w:val="Default"/>
        <w:ind w:firstLine="720"/>
        <w:jc w:val="both"/>
        <w:rPr>
          <w:rFonts w:asciiTheme="minorHAnsi" w:hAnsiTheme="minorHAnsi" w:cstheme="minorHAnsi"/>
          <w:bCs/>
          <w:color w:val="auto"/>
        </w:rPr>
      </w:pPr>
    </w:p>
    <w:p w:rsidR="004876C1" w:rsidRPr="004876C1" w:rsidRDefault="004876C1" w:rsidP="004876C1">
      <w:pPr>
        <w:pStyle w:val="Default"/>
        <w:ind w:firstLine="720"/>
        <w:jc w:val="both"/>
        <w:rPr>
          <w:rFonts w:asciiTheme="minorHAnsi" w:hAnsiTheme="minorHAnsi" w:cstheme="minorHAnsi"/>
          <w:bCs/>
          <w:color w:val="auto"/>
        </w:rPr>
      </w:pPr>
      <w:r w:rsidRPr="004876C1">
        <w:rPr>
          <w:rFonts w:asciiTheme="minorHAnsi" w:hAnsiTheme="minorHAnsi" w:cstheme="minorHAnsi"/>
          <w:bCs/>
          <w:color w:val="auto"/>
        </w:rPr>
        <w:t xml:space="preserve">- Relación de tareas y distribución del equipo humano. </w:t>
      </w:r>
    </w:p>
    <w:p w:rsidR="004876C1" w:rsidRPr="004876C1" w:rsidRDefault="004876C1" w:rsidP="004876C1">
      <w:pPr>
        <w:pStyle w:val="Default"/>
        <w:ind w:left="708" w:firstLine="12"/>
        <w:jc w:val="both"/>
        <w:rPr>
          <w:rFonts w:asciiTheme="minorHAnsi" w:hAnsiTheme="minorHAnsi" w:cstheme="minorHAnsi"/>
          <w:bCs/>
          <w:color w:val="auto"/>
        </w:rPr>
      </w:pPr>
      <w:r w:rsidRPr="004876C1">
        <w:rPr>
          <w:rFonts w:asciiTheme="minorHAnsi" w:hAnsiTheme="minorHAnsi" w:cstheme="minorHAnsi"/>
          <w:bCs/>
          <w:color w:val="auto"/>
        </w:rPr>
        <w:t>Adecuación de los perfiles y su dedicación en función de la naturaleza de los trabajos a realizar. (11 puntos).</w:t>
      </w:r>
    </w:p>
    <w:p w:rsidR="004876C1" w:rsidRPr="004876C1" w:rsidRDefault="004876C1" w:rsidP="004876C1">
      <w:pPr>
        <w:pStyle w:val="Default"/>
        <w:ind w:left="708" w:firstLine="12"/>
        <w:jc w:val="both"/>
        <w:rPr>
          <w:rFonts w:asciiTheme="minorHAnsi" w:hAnsiTheme="minorHAnsi" w:cstheme="minorHAnsi"/>
          <w:bCs/>
          <w:color w:val="auto"/>
        </w:rPr>
      </w:pPr>
    </w:p>
    <w:p w:rsidR="004876C1" w:rsidRPr="004876C1" w:rsidRDefault="004876C1" w:rsidP="004876C1">
      <w:pPr>
        <w:pStyle w:val="Default"/>
        <w:numPr>
          <w:ilvl w:val="0"/>
          <w:numId w:val="44"/>
        </w:numPr>
        <w:tabs>
          <w:tab w:val="clear" w:pos="720"/>
          <w:tab w:val="num" w:pos="993"/>
        </w:tabs>
        <w:ind w:left="709" w:firstLine="0"/>
        <w:jc w:val="both"/>
        <w:rPr>
          <w:rFonts w:asciiTheme="minorHAnsi" w:hAnsiTheme="minorHAnsi" w:cstheme="minorHAnsi"/>
          <w:bCs/>
          <w:color w:val="auto"/>
        </w:rPr>
      </w:pPr>
      <w:r w:rsidRPr="004876C1">
        <w:rPr>
          <w:rFonts w:asciiTheme="minorHAnsi" w:hAnsiTheme="minorHAnsi" w:cstheme="minorHAnsi"/>
          <w:bCs/>
          <w:color w:val="auto"/>
        </w:rPr>
        <w:t xml:space="preserve">Calidad y fiabilidad del sistema de recogida de datos del público mediante encuesta </w:t>
      </w:r>
    </w:p>
    <w:p w:rsidR="004876C1" w:rsidRPr="004876C1" w:rsidRDefault="004876C1" w:rsidP="004876C1">
      <w:pPr>
        <w:pStyle w:val="Default"/>
        <w:ind w:left="708" w:firstLine="12"/>
        <w:jc w:val="both"/>
        <w:rPr>
          <w:rFonts w:asciiTheme="minorHAnsi" w:hAnsiTheme="minorHAnsi" w:cstheme="minorHAnsi"/>
          <w:bCs/>
          <w:color w:val="auto"/>
        </w:rPr>
      </w:pPr>
      <w:r w:rsidRPr="004876C1">
        <w:rPr>
          <w:rFonts w:asciiTheme="minorHAnsi" w:hAnsiTheme="minorHAnsi" w:cstheme="minorHAnsi"/>
          <w:bCs/>
          <w:color w:val="auto"/>
        </w:rPr>
        <w:t>Amplitud y representatividad de la muestra, agilidad y automatización del proceso completo. (4 puntos).</w:t>
      </w:r>
    </w:p>
    <w:p w:rsidR="004876C1" w:rsidRPr="004876C1" w:rsidRDefault="004876C1" w:rsidP="004876C1">
      <w:pPr>
        <w:pStyle w:val="Default"/>
        <w:ind w:left="708" w:firstLine="12"/>
        <w:jc w:val="both"/>
        <w:rPr>
          <w:rFonts w:asciiTheme="minorHAnsi" w:hAnsiTheme="minorHAnsi" w:cstheme="minorHAnsi"/>
          <w:bCs/>
          <w:color w:val="auto"/>
        </w:rPr>
      </w:pPr>
    </w:p>
    <w:p w:rsidR="004876C1" w:rsidRPr="004876C1" w:rsidRDefault="004876C1" w:rsidP="004876C1">
      <w:pPr>
        <w:pStyle w:val="Default"/>
        <w:ind w:left="708" w:firstLine="12"/>
        <w:jc w:val="both"/>
        <w:rPr>
          <w:rFonts w:asciiTheme="minorHAnsi" w:hAnsiTheme="minorHAnsi" w:cstheme="minorHAnsi"/>
          <w:bCs/>
          <w:color w:val="auto"/>
        </w:rPr>
      </w:pPr>
      <w:r w:rsidRPr="004876C1">
        <w:rPr>
          <w:rFonts w:asciiTheme="minorHAnsi" w:hAnsiTheme="minorHAnsi" w:cstheme="minorHAnsi"/>
          <w:bCs/>
          <w:color w:val="auto"/>
        </w:rPr>
        <w:t xml:space="preserve">- Adecuación y distribución de los medios técnicos y descripción de los recursos materiales. </w:t>
      </w:r>
    </w:p>
    <w:p w:rsidR="004876C1" w:rsidRPr="004876C1" w:rsidRDefault="004876C1" w:rsidP="004876C1">
      <w:pPr>
        <w:pStyle w:val="Default"/>
        <w:ind w:left="708" w:firstLine="12"/>
        <w:jc w:val="both"/>
        <w:rPr>
          <w:rFonts w:asciiTheme="minorHAnsi" w:hAnsiTheme="minorHAnsi" w:cstheme="minorHAnsi"/>
          <w:bCs/>
          <w:color w:val="auto"/>
        </w:rPr>
      </w:pPr>
      <w:r w:rsidRPr="004876C1">
        <w:rPr>
          <w:rFonts w:asciiTheme="minorHAnsi" w:hAnsiTheme="minorHAnsi" w:cstheme="minorHAnsi"/>
          <w:bCs/>
          <w:color w:val="auto"/>
        </w:rPr>
        <w:t>Concreción, idoneidad, economía de medios y contribución a la sostenibilidad ambiental (11 puntos).</w:t>
      </w:r>
    </w:p>
    <w:p w:rsidR="004876C1" w:rsidRPr="004876C1" w:rsidRDefault="004876C1" w:rsidP="004876C1">
      <w:pPr>
        <w:pStyle w:val="Default"/>
        <w:ind w:firstLine="720"/>
        <w:jc w:val="both"/>
        <w:rPr>
          <w:rFonts w:asciiTheme="minorHAnsi" w:hAnsiTheme="minorHAnsi" w:cstheme="minorHAnsi"/>
          <w:bCs/>
          <w:color w:val="auto"/>
        </w:rPr>
      </w:pPr>
    </w:p>
    <w:p w:rsidR="004876C1" w:rsidRPr="004876C1" w:rsidRDefault="004876C1" w:rsidP="004876C1">
      <w:pPr>
        <w:jc w:val="both"/>
        <w:rPr>
          <w:rFonts w:asciiTheme="minorHAnsi" w:hAnsiTheme="minorHAnsi" w:cstheme="minorHAnsi"/>
          <w:b/>
          <w:sz w:val="24"/>
          <w:szCs w:val="24"/>
        </w:rPr>
      </w:pPr>
      <w:r w:rsidRPr="004876C1">
        <w:rPr>
          <w:rFonts w:asciiTheme="minorHAnsi" w:hAnsiTheme="minorHAnsi" w:cstheme="minorHAnsi"/>
          <w:b/>
          <w:sz w:val="24"/>
          <w:szCs w:val="24"/>
        </w:rPr>
        <w:t>Quedarán excluidas aquellas ofertas que no obtengan en este apartado al menos 25 puntos.</w:t>
      </w:r>
    </w:p>
    <w:p w:rsidR="004876C1" w:rsidRPr="004876C1" w:rsidRDefault="004876C1" w:rsidP="004876C1">
      <w:pPr>
        <w:pStyle w:val="Default"/>
        <w:ind w:firstLine="720"/>
        <w:jc w:val="both"/>
        <w:rPr>
          <w:rFonts w:asciiTheme="minorHAnsi" w:hAnsiTheme="minorHAnsi" w:cstheme="minorHAnsi"/>
          <w:bCs/>
          <w:color w:val="auto"/>
        </w:rPr>
      </w:pPr>
    </w:p>
    <w:p w:rsidR="004876C1" w:rsidRPr="004876C1" w:rsidRDefault="004876C1" w:rsidP="004876C1">
      <w:pPr>
        <w:pStyle w:val="Default"/>
        <w:rPr>
          <w:rFonts w:asciiTheme="minorHAnsi" w:hAnsiTheme="minorHAnsi" w:cstheme="minorHAnsi"/>
          <w:b/>
          <w:bCs/>
          <w:color w:val="auto"/>
        </w:rPr>
      </w:pPr>
      <w:r w:rsidRPr="004876C1">
        <w:rPr>
          <w:rFonts w:asciiTheme="minorHAnsi" w:hAnsiTheme="minorHAnsi" w:cstheme="minorHAnsi"/>
          <w:b/>
          <w:bCs/>
          <w:color w:val="auto"/>
        </w:rPr>
        <w:tab/>
      </w:r>
    </w:p>
    <w:p w:rsidR="004876C1" w:rsidRPr="004876C1" w:rsidRDefault="004876C1" w:rsidP="004876C1">
      <w:pPr>
        <w:pStyle w:val="Default"/>
        <w:rPr>
          <w:rFonts w:asciiTheme="minorHAnsi" w:hAnsiTheme="minorHAnsi" w:cstheme="minorHAnsi"/>
          <w:b/>
          <w:bCs/>
          <w:color w:val="auto"/>
        </w:rPr>
      </w:pPr>
      <w:r w:rsidRPr="004876C1">
        <w:rPr>
          <w:rFonts w:asciiTheme="minorHAnsi" w:hAnsiTheme="minorHAnsi" w:cstheme="minorHAnsi"/>
          <w:b/>
          <w:color w:val="auto"/>
        </w:rPr>
        <w:tab/>
        <w:t xml:space="preserve">12.2. </w:t>
      </w:r>
      <w:r w:rsidRPr="004876C1">
        <w:rPr>
          <w:rFonts w:asciiTheme="minorHAnsi" w:hAnsiTheme="minorHAnsi" w:cstheme="minorHAnsi"/>
          <w:b/>
          <w:bCs/>
          <w:color w:val="auto"/>
        </w:rPr>
        <w:t>Criterios cuantificables mediante fórmulas (50 puntos).</w:t>
      </w:r>
    </w:p>
    <w:p w:rsidR="004876C1" w:rsidRDefault="004876C1" w:rsidP="004876C1">
      <w:pPr>
        <w:pStyle w:val="Default"/>
        <w:rPr>
          <w:rFonts w:asciiTheme="minorHAnsi" w:hAnsiTheme="minorHAnsi" w:cstheme="minorHAnsi"/>
          <w:color w:val="auto"/>
        </w:rPr>
      </w:pPr>
    </w:p>
    <w:p w:rsidR="000D32D1" w:rsidRPr="004876C1" w:rsidRDefault="000D32D1" w:rsidP="004876C1">
      <w:pPr>
        <w:pStyle w:val="Default"/>
        <w:rPr>
          <w:rFonts w:asciiTheme="minorHAnsi" w:hAnsiTheme="minorHAnsi" w:cstheme="minorHAnsi"/>
          <w:color w:val="auto"/>
        </w:rPr>
      </w:pPr>
    </w:p>
    <w:p w:rsidR="004876C1" w:rsidRPr="004876C1" w:rsidRDefault="004876C1" w:rsidP="004876C1">
      <w:pPr>
        <w:pStyle w:val="Default"/>
        <w:numPr>
          <w:ilvl w:val="0"/>
          <w:numId w:val="45"/>
        </w:numPr>
        <w:rPr>
          <w:rFonts w:asciiTheme="minorHAnsi" w:hAnsiTheme="minorHAnsi" w:cstheme="minorHAnsi"/>
          <w:b/>
          <w:bCs/>
          <w:color w:val="auto"/>
        </w:rPr>
      </w:pPr>
      <w:r w:rsidRPr="004876C1">
        <w:rPr>
          <w:rFonts w:asciiTheme="minorHAnsi" w:hAnsiTheme="minorHAnsi" w:cstheme="minorHAnsi"/>
          <w:b/>
          <w:bCs/>
          <w:color w:val="auto"/>
        </w:rPr>
        <w:t xml:space="preserve">Oferta económica (40 puntos) </w:t>
      </w:r>
    </w:p>
    <w:p w:rsidR="000D32D1" w:rsidRDefault="000D32D1" w:rsidP="004876C1">
      <w:pPr>
        <w:pStyle w:val="Default"/>
        <w:rPr>
          <w:rFonts w:asciiTheme="minorHAnsi" w:hAnsiTheme="minorHAnsi" w:cstheme="minorHAnsi"/>
          <w:color w:val="auto"/>
        </w:rPr>
      </w:pPr>
    </w:p>
    <w:p w:rsidR="004876C1" w:rsidRDefault="004876C1" w:rsidP="004876C1">
      <w:pPr>
        <w:pStyle w:val="Default"/>
        <w:rPr>
          <w:rFonts w:asciiTheme="minorHAnsi" w:hAnsiTheme="minorHAnsi" w:cstheme="minorHAnsi"/>
          <w:color w:val="auto"/>
        </w:rPr>
      </w:pPr>
      <w:r w:rsidRPr="004876C1">
        <w:rPr>
          <w:rFonts w:asciiTheme="minorHAnsi" w:hAnsiTheme="minorHAnsi" w:cstheme="minorHAnsi"/>
          <w:color w:val="auto"/>
        </w:rPr>
        <w:tab/>
        <w:t>La puntuación correspondiente a la oferta presentada (Pi) se obtendrá aplicando la siguiente fórmula:</w:t>
      </w:r>
    </w:p>
    <w:p w:rsidR="000D32D1" w:rsidRPr="004876C1" w:rsidRDefault="000D32D1" w:rsidP="004876C1">
      <w:pPr>
        <w:pStyle w:val="Default"/>
        <w:rPr>
          <w:rFonts w:asciiTheme="minorHAnsi" w:hAnsiTheme="minorHAnsi" w:cstheme="minorHAnsi"/>
          <w:color w:val="auto"/>
        </w:rPr>
      </w:pP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pStyle w:val="Default"/>
        <w:jc w:val="center"/>
        <w:rPr>
          <w:rFonts w:asciiTheme="minorHAnsi" w:hAnsiTheme="minorHAnsi" w:cstheme="minorHAnsi"/>
          <w:b/>
          <w:color w:val="auto"/>
          <w:lang w:val="en-GB"/>
        </w:rPr>
      </w:pPr>
      <w:r w:rsidRPr="004876C1">
        <w:rPr>
          <w:rFonts w:asciiTheme="minorHAnsi" w:hAnsiTheme="minorHAnsi" w:cstheme="minorHAnsi"/>
          <w:b/>
          <w:color w:val="auto"/>
          <w:lang w:val="en-GB"/>
        </w:rPr>
        <w:t>P</w:t>
      </w:r>
      <w:r w:rsidRPr="004876C1">
        <w:rPr>
          <w:rFonts w:asciiTheme="minorHAnsi" w:hAnsiTheme="minorHAnsi" w:cstheme="minorHAnsi"/>
          <w:b/>
          <w:color w:val="auto"/>
          <w:vertAlign w:val="subscript"/>
          <w:lang w:val="en-GB"/>
        </w:rPr>
        <w:t xml:space="preserve">i </w:t>
      </w:r>
      <w:r w:rsidRPr="004876C1">
        <w:rPr>
          <w:rFonts w:asciiTheme="minorHAnsi" w:hAnsiTheme="minorHAnsi" w:cstheme="minorHAnsi"/>
          <w:b/>
          <w:color w:val="auto"/>
          <w:lang w:val="en-GB"/>
        </w:rPr>
        <w:t xml:space="preserve">= </w:t>
      </w:r>
      <w:proofErr w:type="spellStart"/>
      <w:r w:rsidRPr="004876C1">
        <w:rPr>
          <w:rFonts w:asciiTheme="minorHAnsi" w:hAnsiTheme="minorHAnsi" w:cstheme="minorHAnsi"/>
          <w:b/>
          <w:color w:val="auto"/>
          <w:lang w:val="en-GB"/>
        </w:rPr>
        <w:t>P</w:t>
      </w:r>
      <w:r w:rsidRPr="004876C1">
        <w:rPr>
          <w:rFonts w:asciiTheme="minorHAnsi" w:hAnsiTheme="minorHAnsi" w:cstheme="minorHAnsi"/>
          <w:b/>
          <w:color w:val="auto"/>
          <w:vertAlign w:val="subscript"/>
          <w:lang w:val="en-GB"/>
        </w:rPr>
        <w:t>máx</w:t>
      </w:r>
      <w:proofErr w:type="spellEnd"/>
      <w:r w:rsidRPr="004876C1">
        <w:rPr>
          <w:rFonts w:asciiTheme="minorHAnsi" w:hAnsiTheme="minorHAnsi" w:cstheme="minorHAnsi"/>
          <w:b/>
          <w:color w:val="auto"/>
          <w:lang w:val="en-GB"/>
        </w:rPr>
        <w:t>.</w:t>
      </w:r>
      <w:r w:rsidRPr="004876C1">
        <w:rPr>
          <w:rFonts w:asciiTheme="minorHAnsi" w:hAnsiTheme="minorHAnsi" w:cstheme="minorHAnsi"/>
          <w:b/>
          <w:color w:val="auto"/>
          <w:vertAlign w:val="subscript"/>
          <w:lang w:val="en-GB"/>
        </w:rPr>
        <w:t xml:space="preserve"> </w:t>
      </w:r>
      <w:proofErr w:type="gramStart"/>
      <w:r w:rsidRPr="004876C1">
        <w:rPr>
          <w:rFonts w:asciiTheme="minorHAnsi" w:hAnsiTheme="minorHAnsi" w:cstheme="minorHAnsi"/>
          <w:b/>
          <w:color w:val="auto"/>
          <w:lang w:val="en-GB"/>
        </w:rPr>
        <w:t>x</w:t>
      </w:r>
      <w:proofErr w:type="gramEnd"/>
      <w:r w:rsidRPr="004876C1">
        <w:rPr>
          <w:rFonts w:asciiTheme="minorHAnsi" w:hAnsiTheme="minorHAnsi" w:cstheme="minorHAnsi"/>
          <w:b/>
          <w:color w:val="auto"/>
          <w:lang w:val="en-GB"/>
        </w:rPr>
        <w:t xml:space="preserve"> B</w:t>
      </w:r>
      <w:r w:rsidRPr="004876C1">
        <w:rPr>
          <w:rFonts w:asciiTheme="minorHAnsi" w:hAnsiTheme="minorHAnsi" w:cstheme="minorHAnsi"/>
          <w:b/>
          <w:color w:val="auto"/>
          <w:vertAlign w:val="subscript"/>
          <w:lang w:val="en-GB"/>
        </w:rPr>
        <w:t xml:space="preserve">i </w:t>
      </w:r>
      <w:r w:rsidRPr="004876C1">
        <w:rPr>
          <w:rFonts w:asciiTheme="minorHAnsi" w:hAnsiTheme="minorHAnsi" w:cstheme="minorHAnsi"/>
          <w:b/>
          <w:color w:val="auto"/>
          <w:lang w:val="en-GB"/>
        </w:rPr>
        <w:t>x K</w:t>
      </w:r>
    </w:p>
    <w:p w:rsidR="004876C1" w:rsidRPr="004876C1" w:rsidRDefault="004876C1" w:rsidP="004876C1">
      <w:pPr>
        <w:autoSpaceDE w:val="0"/>
        <w:autoSpaceDN w:val="0"/>
        <w:adjustRightInd w:val="0"/>
        <w:rPr>
          <w:rFonts w:asciiTheme="minorHAnsi" w:hAnsiTheme="minorHAnsi" w:cstheme="minorHAnsi"/>
          <w:sz w:val="24"/>
          <w:szCs w:val="24"/>
        </w:rPr>
      </w:pPr>
      <w:r w:rsidRPr="004876C1">
        <w:rPr>
          <w:rFonts w:asciiTheme="minorHAnsi" w:hAnsiTheme="minorHAnsi" w:cstheme="minorHAnsi"/>
          <w:sz w:val="24"/>
          <w:szCs w:val="24"/>
        </w:rPr>
        <w:t>Donde:</w:t>
      </w:r>
    </w:p>
    <w:p w:rsidR="004876C1" w:rsidRDefault="004876C1" w:rsidP="004876C1">
      <w:pPr>
        <w:autoSpaceDE w:val="0"/>
        <w:autoSpaceDN w:val="0"/>
        <w:adjustRightInd w:val="0"/>
        <w:rPr>
          <w:rFonts w:asciiTheme="minorHAnsi" w:hAnsiTheme="minorHAnsi" w:cstheme="minorHAnsi"/>
          <w:sz w:val="24"/>
          <w:szCs w:val="24"/>
        </w:rPr>
      </w:pPr>
    </w:p>
    <w:p w:rsidR="000D32D1" w:rsidRDefault="000D32D1" w:rsidP="004876C1">
      <w:pPr>
        <w:autoSpaceDE w:val="0"/>
        <w:autoSpaceDN w:val="0"/>
        <w:adjustRightInd w:val="0"/>
        <w:rPr>
          <w:rFonts w:asciiTheme="minorHAnsi" w:hAnsiTheme="minorHAnsi" w:cstheme="minorHAnsi"/>
          <w:sz w:val="24"/>
          <w:szCs w:val="24"/>
        </w:rPr>
      </w:pPr>
    </w:p>
    <w:p w:rsidR="000D32D1" w:rsidRPr="004876C1" w:rsidRDefault="000D32D1" w:rsidP="004876C1">
      <w:pPr>
        <w:autoSpaceDE w:val="0"/>
        <w:autoSpaceDN w:val="0"/>
        <w:adjustRightInd w:val="0"/>
        <w:rPr>
          <w:rFonts w:asciiTheme="minorHAnsi" w:hAnsiTheme="minorHAnsi" w:cstheme="minorHAnsi"/>
          <w:sz w:val="24"/>
          <w:szCs w:val="24"/>
        </w:rPr>
      </w:pPr>
    </w:p>
    <w:p w:rsidR="004876C1" w:rsidRPr="004876C1" w:rsidRDefault="004876C1" w:rsidP="004876C1">
      <w:pPr>
        <w:tabs>
          <w:tab w:val="left" w:pos="1260"/>
        </w:tabs>
        <w:autoSpaceDE w:val="0"/>
        <w:autoSpaceDN w:val="0"/>
        <w:adjustRightInd w:val="0"/>
        <w:rPr>
          <w:rFonts w:asciiTheme="minorHAnsi" w:hAnsiTheme="minorHAnsi" w:cstheme="minorHAnsi"/>
          <w:b/>
          <w:bCs/>
          <w:iCs/>
          <w:sz w:val="24"/>
          <w:szCs w:val="24"/>
        </w:rPr>
      </w:pPr>
      <w:r w:rsidRPr="004876C1">
        <w:rPr>
          <w:rFonts w:asciiTheme="minorHAnsi" w:hAnsiTheme="minorHAnsi" w:cstheme="minorHAnsi"/>
          <w:sz w:val="24"/>
          <w:szCs w:val="24"/>
        </w:rPr>
        <w:t xml:space="preserve">- </w:t>
      </w:r>
      <w:r w:rsidRPr="004876C1">
        <w:rPr>
          <w:rFonts w:asciiTheme="minorHAnsi" w:hAnsiTheme="minorHAnsi" w:cstheme="minorHAnsi"/>
          <w:b/>
          <w:bCs/>
          <w:i/>
          <w:iCs/>
          <w:sz w:val="24"/>
          <w:szCs w:val="24"/>
        </w:rPr>
        <w:t xml:space="preserve">P máx. </w:t>
      </w:r>
      <w:r w:rsidRPr="004876C1">
        <w:rPr>
          <w:rFonts w:asciiTheme="minorHAnsi" w:hAnsiTheme="minorHAnsi" w:cstheme="minorHAnsi"/>
          <w:b/>
          <w:bCs/>
          <w:i/>
          <w:iCs/>
          <w:sz w:val="24"/>
          <w:szCs w:val="24"/>
        </w:rPr>
        <w:tab/>
        <w:t>4</w:t>
      </w:r>
      <w:r w:rsidRPr="004876C1">
        <w:rPr>
          <w:rFonts w:asciiTheme="minorHAnsi" w:hAnsiTheme="minorHAnsi" w:cstheme="minorHAnsi"/>
          <w:b/>
          <w:bCs/>
          <w:iCs/>
          <w:sz w:val="24"/>
          <w:szCs w:val="24"/>
        </w:rPr>
        <w:t>0</w:t>
      </w:r>
    </w:p>
    <w:p w:rsidR="004876C1" w:rsidRPr="004876C1" w:rsidRDefault="004876C1" w:rsidP="004876C1">
      <w:pPr>
        <w:tabs>
          <w:tab w:val="left" w:pos="1260"/>
        </w:tabs>
        <w:autoSpaceDE w:val="0"/>
        <w:autoSpaceDN w:val="0"/>
        <w:adjustRightInd w:val="0"/>
        <w:rPr>
          <w:rFonts w:asciiTheme="minorHAnsi" w:hAnsiTheme="minorHAnsi" w:cstheme="minorHAnsi"/>
          <w:b/>
          <w:bCs/>
          <w:iCs/>
          <w:sz w:val="24"/>
          <w:szCs w:val="24"/>
        </w:rPr>
      </w:pPr>
    </w:p>
    <w:p w:rsidR="004876C1" w:rsidRPr="004876C1" w:rsidRDefault="004876C1" w:rsidP="004876C1">
      <w:pPr>
        <w:tabs>
          <w:tab w:val="left" w:pos="1260"/>
        </w:tabs>
        <w:autoSpaceDE w:val="0"/>
        <w:autoSpaceDN w:val="0"/>
        <w:adjustRightInd w:val="0"/>
        <w:rPr>
          <w:rFonts w:asciiTheme="minorHAnsi" w:hAnsiTheme="minorHAnsi" w:cstheme="minorHAnsi"/>
          <w:bCs/>
          <w:i/>
          <w:iCs/>
          <w:sz w:val="24"/>
          <w:szCs w:val="24"/>
        </w:rPr>
      </w:pPr>
      <w:r w:rsidRPr="004876C1">
        <w:rPr>
          <w:rFonts w:asciiTheme="minorHAnsi" w:hAnsiTheme="minorHAnsi" w:cstheme="minorHAnsi"/>
          <w:sz w:val="24"/>
          <w:szCs w:val="24"/>
        </w:rPr>
        <w:t xml:space="preserve">- </w:t>
      </w:r>
      <w:r w:rsidRPr="004876C1">
        <w:rPr>
          <w:rFonts w:asciiTheme="minorHAnsi" w:hAnsiTheme="minorHAnsi" w:cstheme="minorHAnsi"/>
          <w:b/>
          <w:bCs/>
          <w:i/>
          <w:iCs/>
          <w:sz w:val="24"/>
          <w:szCs w:val="24"/>
        </w:rPr>
        <w:t>B</w:t>
      </w:r>
      <w:r w:rsidRPr="004876C1">
        <w:rPr>
          <w:rFonts w:asciiTheme="minorHAnsi" w:hAnsiTheme="minorHAnsi" w:cstheme="minorHAnsi"/>
          <w:b/>
          <w:bCs/>
          <w:i/>
          <w:iCs/>
          <w:sz w:val="24"/>
          <w:szCs w:val="24"/>
          <w:vertAlign w:val="subscript"/>
        </w:rPr>
        <w:t>i</w:t>
      </w:r>
      <w:r w:rsidRPr="004876C1">
        <w:rPr>
          <w:rFonts w:asciiTheme="minorHAnsi" w:hAnsiTheme="minorHAnsi" w:cstheme="minorHAnsi"/>
          <w:b/>
          <w:bCs/>
          <w:i/>
          <w:iCs/>
          <w:sz w:val="24"/>
          <w:szCs w:val="24"/>
        </w:rPr>
        <w:t xml:space="preserve"> </w:t>
      </w:r>
      <w:r w:rsidRPr="004876C1">
        <w:rPr>
          <w:rFonts w:asciiTheme="minorHAnsi" w:hAnsiTheme="minorHAnsi" w:cstheme="minorHAnsi"/>
          <w:b/>
          <w:bCs/>
          <w:i/>
          <w:iCs/>
          <w:sz w:val="24"/>
          <w:szCs w:val="24"/>
        </w:rPr>
        <w:tab/>
        <w:t xml:space="preserve">Baja ofertada. </w:t>
      </w:r>
      <w:r w:rsidRPr="004876C1">
        <w:rPr>
          <w:rFonts w:asciiTheme="minorHAnsi" w:hAnsiTheme="minorHAnsi" w:cstheme="minorHAnsi"/>
          <w:bCs/>
          <w:i/>
          <w:iCs/>
          <w:sz w:val="24"/>
          <w:szCs w:val="24"/>
        </w:rPr>
        <w:t>Dicho valor se calculará de la siguiente forma:</w:t>
      </w:r>
    </w:p>
    <w:p w:rsidR="004876C1" w:rsidRPr="004876C1" w:rsidRDefault="004876C1" w:rsidP="004876C1">
      <w:pPr>
        <w:tabs>
          <w:tab w:val="left" w:pos="1260"/>
        </w:tabs>
        <w:autoSpaceDE w:val="0"/>
        <w:autoSpaceDN w:val="0"/>
        <w:adjustRightInd w:val="0"/>
        <w:rPr>
          <w:rFonts w:asciiTheme="minorHAnsi" w:hAnsiTheme="minorHAnsi" w:cstheme="minorHAnsi"/>
          <w:bCs/>
          <w:i/>
          <w:iCs/>
          <w:sz w:val="24"/>
          <w:szCs w:val="24"/>
        </w:rPr>
      </w:pPr>
    </w:p>
    <w:p w:rsidR="004876C1" w:rsidRPr="004876C1" w:rsidRDefault="004876C1" w:rsidP="004876C1">
      <w:pPr>
        <w:rPr>
          <w:rFonts w:asciiTheme="minorHAnsi" w:hAnsiTheme="minorHAnsi" w:cstheme="minorHAnsi"/>
          <w:sz w:val="24"/>
          <w:szCs w:val="24"/>
        </w:rPr>
      </w:pPr>
      <w:r w:rsidRPr="004876C1">
        <w:rPr>
          <w:rFonts w:asciiTheme="minorHAnsi" w:hAnsiTheme="minorHAnsi" w:cstheme="minorHAnsi"/>
          <w:b/>
          <w:bCs/>
          <w:i/>
          <w:iCs/>
          <w:sz w:val="24"/>
          <w:szCs w:val="24"/>
        </w:rPr>
        <w:tab/>
      </w:r>
      <w:r w:rsidRPr="004876C1">
        <w:rPr>
          <w:rFonts w:asciiTheme="minorHAnsi" w:hAnsiTheme="minorHAnsi" w:cstheme="minorHAnsi"/>
          <w:b/>
          <w:bCs/>
          <w:i/>
          <w:iCs/>
          <w:sz w:val="24"/>
          <w:szCs w:val="24"/>
        </w:rPr>
        <w:tab/>
      </w:r>
      <w:r w:rsidRPr="004876C1">
        <w:rPr>
          <w:rFonts w:asciiTheme="minorHAnsi" w:hAnsiTheme="minorHAnsi" w:cstheme="minorHAnsi"/>
          <w:b/>
          <w:bCs/>
          <w:i/>
          <w:iCs/>
          <w:sz w:val="24"/>
          <w:szCs w:val="24"/>
        </w:rPr>
        <w:tab/>
      </w:r>
      <w:r w:rsidRPr="004876C1">
        <w:rPr>
          <w:rFonts w:asciiTheme="minorHAnsi" w:hAnsiTheme="minorHAnsi" w:cstheme="minorHAnsi"/>
          <w:position w:val="-24"/>
          <w:sz w:val="24"/>
          <w:szCs w:val="24"/>
        </w:rPr>
        <w:object w:dxaOrig="41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6.25pt;height:32.25pt" o:ole="">
            <v:imagedata r:id="rId5" o:title=""/>
          </v:shape>
          <o:OLEObject Type="Embed" ProgID="Equation.3" ShapeID="_x0000_i1025" DrawAspect="Content" ObjectID="_1835244607" r:id="rId6"/>
        </w:object>
      </w:r>
      <w:r w:rsidRPr="004876C1">
        <w:rPr>
          <w:rFonts w:asciiTheme="minorHAnsi" w:hAnsiTheme="minorHAnsi" w:cstheme="minorHAnsi"/>
          <w:sz w:val="24"/>
          <w:szCs w:val="24"/>
        </w:rPr>
        <w:t xml:space="preserve"> </w:t>
      </w:r>
    </w:p>
    <w:p w:rsidR="004876C1" w:rsidRPr="004876C1" w:rsidRDefault="004876C1" w:rsidP="004876C1">
      <w:pPr>
        <w:tabs>
          <w:tab w:val="left" w:pos="1260"/>
        </w:tabs>
        <w:autoSpaceDE w:val="0"/>
        <w:autoSpaceDN w:val="0"/>
        <w:adjustRightInd w:val="0"/>
        <w:rPr>
          <w:rFonts w:asciiTheme="minorHAnsi" w:hAnsiTheme="minorHAnsi" w:cstheme="minorHAnsi"/>
          <w:sz w:val="24"/>
          <w:szCs w:val="24"/>
        </w:rPr>
      </w:pPr>
    </w:p>
    <w:p w:rsidR="004876C1" w:rsidRPr="004876C1" w:rsidRDefault="004876C1" w:rsidP="004876C1">
      <w:pPr>
        <w:tabs>
          <w:tab w:val="left" w:pos="1260"/>
        </w:tabs>
        <w:autoSpaceDE w:val="0"/>
        <w:autoSpaceDN w:val="0"/>
        <w:adjustRightInd w:val="0"/>
        <w:rPr>
          <w:rFonts w:asciiTheme="minorHAnsi" w:hAnsiTheme="minorHAnsi" w:cstheme="minorHAnsi"/>
          <w:sz w:val="24"/>
          <w:szCs w:val="24"/>
        </w:rPr>
      </w:pPr>
      <w:r w:rsidRPr="004876C1">
        <w:rPr>
          <w:rFonts w:asciiTheme="minorHAnsi" w:hAnsiTheme="minorHAnsi" w:cstheme="minorHAnsi"/>
          <w:sz w:val="24"/>
          <w:szCs w:val="24"/>
        </w:rPr>
        <w:t xml:space="preserve">- </w:t>
      </w:r>
      <w:r w:rsidRPr="004876C1">
        <w:rPr>
          <w:rFonts w:asciiTheme="minorHAnsi" w:hAnsiTheme="minorHAnsi" w:cstheme="minorHAnsi"/>
          <w:b/>
          <w:bCs/>
          <w:i/>
          <w:iCs/>
          <w:sz w:val="24"/>
          <w:szCs w:val="24"/>
        </w:rPr>
        <w:t>B máx.</w:t>
      </w:r>
      <w:r w:rsidRPr="004876C1">
        <w:rPr>
          <w:rFonts w:asciiTheme="minorHAnsi" w:hAnsiTheme="minorHAnsi" w:cstheme="minorHAnsi"/>
          <w:b/>
          <w:bCs/>
          <w:i/>
          <w:iCs/>
          <w:sz w:val="24"/>
          <w:szCs w:val="24"/>
        </w:rPr>
        <w:tab/>
        <w:t>B</w:t>
      </w:r>
      <w:r w:rsidRPr="004876C1">
        <w:rPr>
          <w:rFonts w:asciiTheme="minorHAnsi" w:hAnsiTheme="minorHAnsi" w:cstheme="minorHAnsi"/>
          <w:b/>
          <w:i/>
          <w:sz w:val="24"/>
          <w:szCs w:val="24"/>
        </w:rPr>
        <w:t>aja mayor de entre todas las ofertas</w:t>
      </w:r>
      <w:r w:rsidRPr="004876C1">
        <w:rPr>
          <w:rFonts w:asciiTheme="minorHAnsi" w:hAnsiTheme="minorHAnsi" w:cstheme="minorHAnsi"/>
          <w:sz w:val="24"/>
          <w:szCs w:val="24"/>
        </w:rPr>
        <w:t>.</w:t>
      </w:r>
    </w:p>
    <w:p w:rsidR="004876C1" w:rsidRPr="004876C1" w:rsidRDefault="004876C1" w:rsidP="004876C1">
      <w:pPr>
        <w:tabs>
          <w:tab w:val="left" w:pos="1260"/>
        </w:tabs>
        <w:autoSpaceDE w:val="0"/>
        <w:autoSpaceDN w:val="0"/>
        <w:adjustRightInd w:val="0"/>
        <w:rPr>
          <w:rFonts w:asciiTheme="minorHAnsi" w:hAnsiTheme="minorHAnsi" w:cstheme="minorHAnsi"/>
          <w:sz w:val="24"/>
          <w:szCs w:val="24"/>
        </w:rPr>
      </w:pPr>
    </w:p>
    <w:p w:rsidR="004876C1" w:rsidRPr="004876C1" w:rsidRDefault="004876C1" w:rsidP="004876C1">
      <w:pPr>
        <w:tabs>
          <w:tab w:val="left" w:pos="1260"/>
        </w:tabs>
        <w:autoSpaceDE w:val="0"/>
        <w:autoSpaceDN w:val="0"/>
        <w:adjustRightInd w:val="0"/>
        <w:spacing w:line="360" w:lineRule="auto"/>
        <w:rPr>
          <w:rFonts w:asciiTheme="minorHAnsi" w:hAnsiTheme="minorHAnsi" w:cstheme="minorHAnsi"/>
          <w:bCs/>
          <w:i/>
          <w:iCs/>
          <w:sz w:val="24"/>
          <w:szCs w:val="24"/>
        </w:rPr>
      </w:pPr>
      <w:r w:rsidRPr="004876C1">
        <w:rPr>
          <w:rFonts w:asciiTheme="minorHAnsi" w:hAnsiTheme="minorHAnsi" w:cstheme="minorHAnsi"/>
          <w:sz w:val="24"/>
          <w:szCs w:val="24"/>
        </w:rPr>
        <w:t xml:space="preserve">- </w:t>
      </w:r>
      <w:r w:rsidRPr="004876C1">
        <w:rPr>
          <w:rFonts w:asciiTheme="minorHAnsi" w:hAnsiTheme="minorHAnsi" w:cstheme="minorHAnsi"/>
          <w:b/>
          <w:bCs/>
          <w:i/>
          <w:iCs/>
          <w:sz w:val="24"/>
          <w:szCs w:val="24"/>
        </w:rPr>
        <w:t xml:space="preserve">K   </w:t>
      </w:r>
      <w:r w:rsidRPr="004876C1">
        <w:rPr>
          <w:rFonts w:asciiTheme="minorHAnsi" w:hAnsiTheme="minorHAnsi" w:cstheme="minorHAnsi"/>
          <w:b/>
          <w:bCs/>
          <w:i/>
          <w:iCs/>
          <w:sz w:val="24"/>
          <w:szCs w:val="24"/>
        </w:rPr>
        <w:tab/>
      </w:r>
      <w:proofErr w:type="spellStart"/>
      <w:r w:rsidRPr="004876C1">
        <w:rPr>
          <w:rFonts w:asciiTheme="minorHAnsi" w:hAnsiTheme="minorHAnsi" w:cstheme="minorHAnsi"/>
          <w:b/>
          <w:bCs/>
          <w:i/>
          <w:iCs/>
          <w:sz w:val="24"/>
          <w:szCs w:val="24"/>
        </w:rPr>
        <w:t>K</w:t>
      </w:r>
      <w:proofErr w:type="spellEnd"/>
      <w:r w:rsidRPr="004876C1">
        <w:rPr>
          <w:rFonts w:asciiTheme="minorHAnsi" w:hAnsiTheme="minorHAnsi" w:cstheme="minorHAnsi"/>
          <w:b/>
          <w:bCs/>
          <w:i/>
          <w:iCs/>
          <w:sz w:val="24"/>
          <w:szCs w:val="24"/>
        </w:rPr>
        <w:t xml:space="preserve"> será igual a 5 </w:t>
      </w:r>
      <w:r w:rsidRPr="004876C1">
        <w:rPr>
          <w:rFonts w:asciiTheme="minorHAnsi" w:hAnsiTheme="minorHAnsi" w:cstheme="minorHAnsi"/>
          <w:bCs/>
          <w:i/>
          <w:iCs/>
          <w:sz w:val="24"/>
          <w:szCs w:val="24"/>
        </w:rPr>
        <w:t xml:space="preserve">si B </w:t>
      </w:r>
      <w:proofErr w:type="spellStart"/>
      <w:r w:rsidRPr="004876C1">
        <w:rPr>
          <w:rFonts w:asciiTheme="minorHAnsi" w:hAnsiTheme="minorHAnsi" w:cstheme="minorHAnsi"/>
          <w:bCs/>
          <w:i/>
          <w:iCs/>
          <w:sz w:val="24"/>
          <w:szCs w:val="24"/>
        </w:rPr>
        <w:t>máx</w:t>
      </w:r>
      <w:proofErr w:type="spellEnd"/>
      <w:r w:rsidRPr="004876C1">
        <w:rPr>
          <w:rFonts w:asciiTheme="minorHAnsi" w:hAnsiTheme="minorHAnsi" w:cstheme="minorHAnsi"/>
          <w:bCs/>
          <w:i/>
          <w:iCs/>
          <w:sz w:val="24"/>
          <w:szCs w:val="24"/>
        </w:rPr>
        <w:t xml:space="preserve"> es igual o inferior al 20% </w:t>
      </w:r>
    </w:p>
    <w:p w:rsidR="004876C1" w:rsidRPr="004876C1" w:rsidRDefault="004876C1" w:rsidP="004876C1">
      <w:pPr>
        <w:pStyle w:val="Default"/>
        <w:tabs>
          <w:tab w:val="left" w:pos="1260"/>
        </w:tabs>
        <w:spacing w:line="360" w:lineRule="auto"/>
        <w:rPr>
          <w:rFonts w:asciiTheme="minorHAnsi" w:hAnsiTheme="minorHAnsi" w:cstheme="minorHAnsi"/>
          <w:b/>
          <w:bCs/>
          <w:i/>
          <w:iCs/>
          <w:color w:val="auto"/>
        </w:rPr>
      </w:pPr>
      <w:r w:rsidRPr="004876C1">
        <w:rPr>
          <w:rFonts w:asciiTheme="minorHAnsi" w:hAnsiTheme="minorHAnsi" w:cstheme="minorHAnsi"/>
          <w:b/>
          <w:bCs/>
          <w:i/>
          <w:iCs/>
          <w:color w:val="auto"/>
        </w:rPr>
        <w:tab/>
      </w:r>
      <w:r w:rsidRPr="004876C1">
        <w:rPr>
          <w:rFonts w:asciiTheme="minorHAnsi" w:hAnsiTheme="minorHAnsi" w:cstheme="minorHAnsi"/>
          <w:bCs/>
          <w:i/>
          <w:iCs/>
          <w:color w:val="auto"/>
        </w:rPr>
        <w:t>y</w:t>
      </w:r>
      <w:r w:rsidRPr="004876C1">
        <w:rPr>
          <w:rFonts w:asciiTheme="minorHAnsi" w:hAnsiTheme="minorHAnsi" w:cstheme="minorHAnsi"/>
          <w:b/>
          <w:bCs/>
          <w:i/>
          <w:iCs/>
          <w:color w:val="auto"/>
        </w:rPr>
        <w:tab/>
      </w:r>
      <w:r w:rsidRPr="004876C1">
        <w:rPr>
          <w:rFonts w:asciiTheme="minorHAnsi" w:hAnsiTheme="minorHAnsi" w:cstheme="minorHAnsi"/>
          <w:bCs/>
          <w:i/>
          <w:iCs/>
          <w:color w:val="auto"/>
        </w:rPr>
        <w:t xml:space="preserve">si B </w:t>
      </w:r>
      <w:proofErr w:type="spellStart"/>
      <w:r w:rsidRPr="004876C1">
        <w:rPr>
          <w:rFonts w:asciiTheme="minorHAnsi" w:hAnsiTheme="minorHAnsi" w:cstheme="minorHAnsi"/>
          <w:bCs/>
          <w:i/>
          <w:iCs/>
          <w:color w:val="auto"/>
        </w:rPr>
        <w:t>máx</w:t>
      </w:r>
      <w:proofErr w:type="spellEnd"/>
      <w:r w:rsidRPr="004876C1">
        <w:rPr>
          <w:rFonts w:asciiTheme="minorHAnsi" w:hAnsiTheme="minorHAnsi" w:cstheme="minorHAnsi"/>
          <w:bCs/>
          <w:i/>
          <w:iCs/>
          <w:color w:val="auto"/>
        </w:rPr>
        <w:t xml:space="preserve"> es superior al 20%</w:t>
      </w:r>
      <w:r w:rsidRPr="004876C1">
        <w:rPr>
          <w:rFonts w:asciiTheme="minorHAnsi" w:hAnsiTheme="minorHAnsi" w:cstheme="minorHAnsi"/>
          <w:b/>
          <w:bCs/>
          <w:i/>
          <w:iCs/>
          <w:color w:val="auto"/>
        </w:rPr>
        <w:t xml:space="preserve">, K será igual a  </w:t>
      </w:r>
    </w:p>
    <w:p w:rsidR="004876C1" w:rsidRPr="004876C1" w:rsidRDefault="004876C1" w:rsidP="004876C1">
      <w:pPr>
        <w:tabs>
          <w:tab w:val="left" w:pos="1260"/>
        </w:tabs>
        <w:spacing w:line="360" w:lineRule="auto"/>
        <w:rPr>
          <w:rFonts w:asciiTheme="minorHAnsi" w:hAnsiTheme="minorHAnsi" w:cstheme="minorHAnsi"/>
          <w:sz w:val="24"/>
          <w:szCs w:val="24"/>
        </w:rPr>
      </w:pPr>
      <w:r w:rsidRPr="004876C1">
        <w:rPr>
          <w:rFonts w:asciiTheme="minorHAnsi" w:hAnsiTheme="minorHAnsi" w:cstheme="minorHAnsi"/>
          <w:b/>
          <w:bCs/>
          <w:i/>
          <w:iCs/>
          <w:sz w:val="24"/>
          <w:szCs w:val="24"/>
        </w:rPr>
        <w:tab/>
      </w:r>
      <w:r w:rsidRPr="004876C1">
        <w:rPr>
          <w:rFonts w:asciiTheme="minorHAnsi" w:hAnsiTheme="minorHAnsi" w:cstheme="minorHAnsi"/>
          <w:b/>
          <w:bCs/>
          <w:i/>
          <w:iCs/>
          <w:sz w:val="24"/>
          <w:szCs w:val="24"/>
        </w:rPr>
        <w:tab/>
      </w:r>
      <w:r w:rsidRPr="004876C1">
        <w:rPr>
          <w:rFonts w:asciiTheme="minorHAnsi" w:hAnsiTheme="minorHAnsi" w:cstheme="minorHAnsi"/>
          <w:b/>
          <w:bCs/>
          <w:i/>
          <w:iCs/>
          <w:sz w:val="24"/>
          <w:szCs w:val="24"/>
        </w:rPr>
        <w:tab/>
      </w:r>
      <w:r w:rsidRPr="004876C1">
        <w:rPr>
          <w:rFonts w:asciiTheme="minorHAnsi" w:hAnsiTheme="minorHAnsi" w:cstheme="minorHAnsi"/>
          <w:b/>
          <w:bCs/>
          <w:i/>
          <w:iCs/>
          <w:sz w:val="24"/>
          <w:szCs w:val="24"/>
        </w:rPr>
        <w:tab/>
      </w:r>
      <w:r w:rsidRPr="004876C1">
        <w:rPr>
          <w:rFonts w:asciiTheme="minorHAnsi" w:hAnsiTheme="minorHAnsi" w:cstheme="minorHAnsi"/>
          <w:b/>
          <w:bCs/>
          <w:i/>
          <w:iCs/>
          <w:sz w:val="24"/>
          <w:szCs w:val="24"/>
        </w:rPr>
        <w:tab/>
      </w:r>
      <w:r w:rsidRPr="004876C1">
        <w:rPr>
          <w:rFonts w:asciiTheme="minorHAnsi" w:hAnsiTheme="minorHAnsi" w:cstheme="minorHAnsi"/>
          <w:sz w:val="24"/>
          <w:szCs w:val="24"/>
        </w:rPr>
        <w:t xml:space="preserve"> </w:t>
      </w:r>
      <w:r w:rsidRPr="004876C1">
        <w:rPr>
          <w:rFonts w:asciiTheme="minorHAnsi" w:hAnsiTheme="minorHAnsi" w:cstheme="minorHAnsi"/>
          <w:position w:val="-24"/>
          <w:sz w:val="24"/>
          <w:szCs w:val="24"/>
        </w:rPr>
        <w:object w:dxaOrig="660" w:dyaOrig="620">
          <v:shape id="_x0000_i1026" type="#_x0000_t75" style="width:32.25pt;height:30.75pt" o:ole="">
            <v:imagedata r:id="rId7" o:title=""/>
          </v:shape>
          <o:OLEObject Type="Embed" ProgID="Equation.3" ShapeID="_x0000_i1026" DrawAspect="Content" ObjectID="_1835244608" r:id="rId8"/>
        </w:object>
      </w:r>
    </w:p>
    <w:p w:rsidR="004876C1" w:rsidRPr="004876C1" w:rsidRDefault="004876C1" w:rsidP="004876C1">
      <w:pPr>
        <w:pStyle w:val="Default"/>
        <w:spacing w:line="360" w:lineRule="auto"/>
        <w:rPr>
          <w:rFonts w:asciiTheme="minorHAnsi" w:hAnsiTheme="minorHAnsi" w:cstheme="minorHAnsi"/>
          <w:b/>
          <w:bCs/>
          <w:i/>
          <w:iCs/>
          <w:color w:val="auto"/>
        </w:rPr>
      </w:pPr>
    </w:p>
    <w:p w:rsidR="004876C1" w:rsidRPr="004876C1" w:rsidRDefault="004876C1" w:rsidP="004876C1">
      <w:pPr>
        <w:pStyle w:val="Default"/>
        <w:rPr>
          <w:rFonts w:asciiTheme="minorHAnsi" w:hAnsiTheme="minorHAnsi" w:cstheme="minorHAnsi"/>
          <w:bCs/>
          <w:iCs/>
          <w:color w:val="auto"/>
        </w:rPr>
      </w:pPr>
      <w:r w:rsidRPr="004876C1">
        <w:rPr>
          <w:rFonts w:asciiTheme="minorHAnsi" w:hAnsiTheme="minorHAnsi" w:cstheme="minorHAnsi"/>
          <w:bCs/>
          <w:iCs/>
          <w:color w:val="auto"/>
        </w:rPr>
        <w:tab/>
        <w:t>El resultado se redondeará a 2 decimales.</w:t>
      </w: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r w:rsidRPr="004876C1">
        <w:rPr>
          <w:rFonts w:asciiTheme="minorHAnsi" w:hAnsiTheme="minorHAnsi" w:cstheme="minorHAnsi"/>
          <w:bCs/>
        </w:rPr>
        <w:t xml:space="preserve">Se considerará anormalmente baja aquella oferta cuyo valor de baja sea superior al 20% </w:t>
      </w:r>
      <w:r w:rsidRPr="004876C1">
        <w:rPr>
          <w:rFonts w:asciiTheme="minorHAnsi" w:hAnsiTheme="minorHAnsi" w:cstheme="minorHAnsi"/>
        </w:rPr>
        <w:t xml:space="preserve">del presupuesto máximo de licitación previsto en la cláusula 2. </w:t>
      </w: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p>
    <w:p w:rsidR="004876C1" w:rsidRPr="004876C1" w:rsidRDefault="004876C1" w:rsidP="004876C1">
      <w:pPr>
        <w:pStyle w:val="Default"/>
        <w:ind w:firstLine="708"/>
        <w:rPr>
          <w:rFonts w:asciiTheme="minorHAnsi" w:hAnsiTheme="minorHAnsi" w:cstheme="minorHAnsi"/>
          <w:bCs/>
          <w:color w:val="auto"/>
        </w:rPr>
      </w:pPr>
      <w:r w:rsidRPr="004876C1">
        <w:rPr>
          <w:rFonts w:asciiTheme="minorHAnsi" w:hAnsiTheme="minorHAnsi" w:cstheme="minorHAnsi"/>
          <w:b/>
          <w:bCs/>
          <w:color w:val="auto"/>
        </w:rPr>
        <w:t>B. Carácter social</w:t>
      </w:r>
      <w:r w:rsidRPr="004876C1">
        <w:rPr>
          <w:rFonts w:asciiTheme="minorHAnsi" w:hAnsiTheme="minorHAnsi" w:cstheme="minorHAnsi"/>
          <w:bCs/>
          <w:color w:val="auto"/>
        </w:rPr>
        <w:t xml:space="preserve"> </w:t>
      </w:r>
      <w:r w:rsidRPr="004876C1">
        <w:rPr>
          <w:rFonts w:asciiTheme="minorHAnsi" w:hAnsiTheme="minorHAnsi" w:cstheme="minorHAnsi"/>
          <w:b/>
          <w:bCs/>
          <w:color w:val="auto"/>
        </w:rPr>
        <w:t>(10 puntos):</w:t>
      </w:r>
    </w:p>
    <w:p w:rsidR="004876C1" w:rsidRPr="004876C1" w:rsidRDefault="004876C1" w:rsidP="004876C1">
      <w:pPr>
        <w:pStyle w:val="Default"/>
        <w:rPr>
          <w:rFonts w:asciiTheme="minorHAnsi" w:hAnsiTheme="minorHAnsi" w:cstheme="minorHAnsi"/>
          <w:b/>
          <w:bCs/>
          <w:color w:val="auto"/>
        </w:rPr>
      </w:pPr>
    </w:p>
    <w:p w:rsidR="004876C1" w:rsidRPr="004876C1" w:rsidRDefault="004876C1" w:rsidP="004876C1">
      <w:pPr>
        <w:numPr>
          <w:ilvl w:val="0"/>
          <w:numId w:val="46"/>
        </w:numPr>
        <w:jc w:val="both"/>
        <w:rPr>
          <w:rFonts w:asciiTheme="minorHAnsi" w:hAnsiTheme="minorHAnsi" w:cstheme="minorHAnsi"/>
          <w:sz w:val="24"/>
          <w:szCs w:val="24"/>
        </w:rPr>
      </w:pPr>
      <w:r w:rsidRPr="004876C1">
        <w:rPr>
          <w:rFonts w:asciiTheme="minorHAnsi" w:hAnsiTheme="minorHAnsi" w:cstheme="minorHAnsi"/>
          <w:b/>
          <w:bCs/>
          <w:sz w:val="24"/>
          <w:szCs w:val="24"/>
        </w:rPr>
        <w:tab/>
      </w:r>
      <w:r w:rsidRPr="004876C1">
        <w:rPr>
          <w:rFonts w:asciiTheme="minorHAnsi" w:hAnsiTheme="minorHAnsi" w:cstheme="minorHAnsi"/>
          <w:sz w:val="24"/>
          <w:szCs w:val="24"/>
        </w:rPr>
        <w:t xml:space="preserve">Conciliación de la vida laboral, familiar y personal (5 puntos):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left="1260"/>
        <w:jc w:val="both"/>
        <w:rPr>
          <w:rFonts w:asciiTheme="minorHAnsi" w:hAnsiTheme="minorHAnsi" w:cstheme="minorHAnsi"/>
          <w:sz w:val="24"/>
          <w:szCs w:val="24"/>
        </w:rPr>
      </w:pPr>
      <w:r w:rsidRPr="004876C1">
        <w:rPr>
          <w:rFonts w:asciiTheme="minorHAnsi" w:hAnsiTheme="minorHAnsi" w:cstheme="minorHAnsi"/>
          <w:sz w:val="24"/>
          <w:szCs w:val="24"/>
        </w:rPr>
        <w:t>Se otorgarán 5 puntos en el caso de acreditar la existencia de un acuerdo vigente entre la representación de la empresa y la representación de la plantilla en donde se recojan mejoras en materia de conciliación laboral respecto de lo previsto en el último convenio que resulte de aplicación, tales como flexibilidad de horario, vacaciones, licencias y permisos, etc.  En caso contrario no se otorgará puntuación alguna.</w:t>
      </w:r>
    </w:p>
    <w:p w:rsidR="004876C1" w:rsidRPr="004876C1" w:rsidRDefault="004876C1" w:rsidP="004876C1">
      <w:pPr>
        <w:ind w:left="1260"/>
        <w:jc w:val="both"/>
        <w:rPr>
          <w:rFonts w:asciiTheme="minorHAnsi" w:hAnsiTheme="minorHAnsi" w:cstheme="minorHAnsi"/>
          <w:sz w:val="24"/>
          <w:szCs w:val="24"/>
        </w:rPr>
      </w:pPr>
    </w:p>
    <w:p w:rsidR="004876C1" w:rsidRPr="004876C1" w:rsidRDefault="004876C1" w:rsidP="004876C1">
      <w:pPr>
        <w:ind w:left="1260"/>
        <w:jc w:val="both"/>
        <w:rPr>
          <w:rFonts w:asciiTheme="minorHAnsi" w:hAnsiTheme="minorHAnsi" w:cstheme="minorHAnsi"/>
          <w:sz w:val="24"/>
          <w:szCs w:val="24"/>
        </w:rPr>
      </w:pPr>
      <w:r w:rsidRPr="004876C1">
        <w:rPr>
          <w:rFonts w:asciiTheme="minorHAnsi" w:hAnsiTheme="minorHAnsi" w:cstheme="minorHAnsi"/>
          <w:sz w:val="24"/>
          <w:szCs w:val="24"/>
        </w:rPr>
        <w:t>Se deberá aportar acuerdo y acreditación de su comunicación al personal. Para otorgar la puntuación, la documentación aportada deberá corresponderse inequívocamente con la empresa licitadora y, en su caso, con su personal y/o centro de trabajo desde el que se vaya a prestar el servicio de supervisión y control de la calidad.</w:t>
      </w:r>
    </w:p>
    <w:p w:rsidR="004876C1" w:rsidRPr="004876C1" w:rsidRDefault="004876C1" w:rsidP="004876C1">
      <w:pPr>
        <w:ind w:left="1260"/>
        <w:rPr>
          <w:rFonts w:asciiTheme="minorHAnsi" w:hAnsiTheme="minorHAnsi" w:cstheme="minorHAnsi"/>
          <w:sz w:val="24"/>
          <w:szCs w:val="24"/>
        </w:rPr>
      </w:pPr>
    </w:p>
    <w:p w:rsidR="004876C1" w:rsidRPr="004876C1" w:rsidRDefault="004876C1" w:rsidP="004876C1">
      <w:pPr>
        <w:numPr>
          <w:ilvl w:val="0"/>
          <w:numId w:val="46"/>
        </w:numPr>
        <w:jc w:val="both"/>
        <w:rPr>
          <w:rFonts w:asciiTheme="minorHAnsi" w:hAnsiTheme="minorHAnsi" w:cstheme="minorHAnsi"/>
          <w:sz w:val="24"/>
          <w:szCs w:val="24"/>
        </w:rPr>
      </w:pPr>
      <w:r w:rsidRPr="004876C1">
        <w:rPr>
          <w:rFonts w:asciiTheme="minorHAnsi" w:hAnsiTheme="minorHAnsi" w:cstheme="minorHAnsi"/>
          <w:sz w:val="24"/>
          <w:szCs w:val="24"/>
        </w:rPr>
        <w:t xml:space="preserve">Código de buenas prácticas en materia de seguridad y salud laboral (5 puntos):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left="1260"/>
        <w:jc w:val="both"/>
        <w:rPr>
          <w:rFonts w:asciiTheme="minorHAnsi" w:hAnsiTheme="minorHAnsi" w:cstheme="minorHAnsi"/>
          <w:sz w:val="24"/>
          <w:szCs w:val="24"/>
        </w:rPr>
      </w:pPr>
      <w:r w:rsidRPr="004876C1">
        <w:rPr>
          <w:rFonts w:asciiTheme="minorHAnsi" w:hAnsiTheme="minorHAnsi" w:cstheme="minorHAnsi"/>
          <w:sz w:val="24"/>
          <w:szCs w:val="24"/>
        </w:rPr>
        <w:t>Se otorgarán cinco puntos si se asume el compromiso, en caso de resultar adjudicataria, de elaborar y aplicar, como elemento de calidad organizativa, un código de buenas prácticas en materia de seguridad y salud laboral aplicable a la prestación objeto del contrato que contemple las conductas específicas que han de observar las personas trabajadoras adscritas a la ejecución del contrato. En caso contrario, no se otorgará puntuación alguna.</w:t>
      </w:r>
    </w:p>
    <w:p w:rsidR="004876C1" w:rsidRPr="004876C1" w:rsidRDefault="004876C1" w:rsidP="004876C1">
      <w:pPr>
        <w:ind w:left="1260"/>
        <w:jc w:val="both"/>
        <w:rPr>
          <w:rFonts w:asciiTheme="minorHAnsi" w:hAnsiTheme="minorHAnsi" w:cstheme="minorHAnsi"/>
          <w:sz w:val="24"/>
          <w:szCs w:val="24"/>
        </w:rPr>
      </w:pPr>
    </w:p>
    <w:p w:rsidR="004876C1" w:rsidRPr="004876C1" w:rsidRDefault="004876C1" w:rsidP="004876C1">
      <w:pPr>
        <w:ind w:left="1260"/>
        <w:jc w:val="both"/>
        <w:rPr>
          <w:rFonts w:asciiTheme="minorHAnsi" w:hAnsiTheme="minorHAnsi" w:cstheme="minorHAnsi"/>
          <w:sz w:val="24"/>
          <w:szCs w:val="24"/>
        </w:rPr>
      </w:pPr>
      <w:r w:rsidRPr="004876C1">
        <w:rPr>
          <w:rFonts w:asciiTheme="minorHAnsi" w:hAnsiTheme="minorHAnsi" w:cstheme="minorHAnsi"/>
          <w:sz w:val="24"/>
          <w:szCs w:val="24"/>
        </w:rPr>
        <w:t>La empresa adjudicataria deberá presentar el código de buenas prácticas con carácter previo al inicio de la ejecución de la prestación, debiendo comprobarse por la persona responsable del contrato que resulta de aplicación durante su vigencia.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b/>
          <w:sz w:val="24"/>
          <w:szCs w:val="24"/>
          <w:lang w:val="es-ES_tradnl"/>
        </w:rPr>
        <w:tab/>
      </w: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r w:rsidRPr="004876C1">
        <w:rPr>
          <w:rFonts w:asciiTheme="minorHAnsi" w:hAnsiTheme="minorHAnsi" w:cstheme="minorHAnsi"/>
          <w:b/>
          <w:sz w:val="24"/>
          <w:szCs w:val="24"/>
        </w:rPr>
        <w:t>13. Desarrollo del procedimiento y adjudicación.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13.1. En primer lugar, </w:t>
      </w:r>
      <w:smartTag w:uri="urn:schemas-microsoft-com:office:smarttags" w:element="PersonName">
        <w:smartTagPr>
          <w:attr w:name="ProductID" w:val="la Unidad"/>
        </w:smartTagPr>
        <w:r w:rsidRPr="004876C1">
          <w:rPr>
            <w:rFonts w:asciiTheme="minorHAnsi" w:hAnsiTheme="minorHAnsi" w:cstheme="minorHAnsi"/>
            <w:sz w:val="24"/>
            <w:szCs w:val="24"/>
          </w:rPr>
          <w:t>la Unidad</w:t>
        </w:r>
      </w:smartTag>
      <w:r w:rsidRPr="004876C1">
        <w:rPr>
          <w:rFonts w:asciiTheme="minorHAnsi" w:hAnsiTheme="minorHAnsi" w:cstheme="minorHAnsi"/>
          <w:sz w:val="24"/>
          <w:szCs w:val="24"/>
        </w:rPr>
        <w:t xml:space="preserve"> gestora del contrato, en acto interno, procederá a la apertura y análisis del sobre nº 1 (documentación general), y comprobará que la documentación ha sido presentada correctamente.</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Si la documentación aportada en el sobre nº 1 fuera incompleta u ofreciese alguna duda, se requerirá al licitador que la complete o subsane, otorgándole un plazo de al menos cinco días. Si transcurrido este plazo no se ha completado la información requerida se procederá a su exclusión del procedimiento.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13.2. En segundo lugar, en acto interno, se procederá a la apertura del sobre nº 2 y a la valoración de los criterios no cuantificables mediante la aplicación de fórmulas (cualitativos). Si alguna de las ofertas presentadas adolece de oscuridad o inconcreción, el órgano de contratación podrá solicitar aclaraciones complementarias concediendo un plazo de entre cinco y diez días.</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13.3. Efectuada la valoración de los criterios cualitativos, se procederá a la apertura de la documentación relativa a los criterios cuantificables mediante fórmula. Si alguna de las ofertas económicas tiene la consideración de anormalmente baja se procederá de conformidad con lo dispuesto en el artículo 98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13.4. En caso de que se produjera empate entre dos o más ofertas, se aplicará el siguiente criterio de desempate: La que tenga el mayor porcentaje de trabajadores fijos con discapacidad igual o superior al 33%, siempre que la empresa o profesional tenga en plantilla un porcentaje superior al 2% de personas contratadas con discapacidad, en el momento de la acreditación de su solvencia. Si para la aplicación del criterio de desempate fuese necesario, se requerirá la documentación pertinente a las empresas afectadas, otorgándoles un plazo mínimo de cinco días para su aportación.</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lastRenderedPageBreak/>
        <w:t>En los casos en que en aplicación del criterio anterior fijado por el Pliego persistiera el empate, éste se resolverá mediante sorteo.</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13.5. La unidad gestora del contrato formulará la correspondiente propuesta de adjudicación en el que figurará el orden de prelación de los licitadores que han formulado una propuesta admisible con las puntuaciones que han obtenido.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13.6. El licitador a cuyo favor vaya a recaer la propuesta de adjudicación, a petición de la administración contratante, deberá presentar en un plazo máximo de 7 días naturales la documentación señalada en la cláusula 14.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r w:rsidRPr="004876C1">
        <w:rPr>
          <w:rFonts w:asciiTheme="minorHAnsi" w:hAnsiTheme="minorHAnsi" w:cstheme="minorHAnsi"/>
        </w:rPr>
        <w:t>13.7. Una vez presentada la documentación el órgano de contratación adjudicará el contrato en el plazo máximo de un mes desde la apertura pública de la oferta económica. La adjudicación se acomodará a la propuesta formulada por la unidad gestora.</w:t>
      </w: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r w:rsidRPr="004876C1">
        <w:rPr>
          <w:rFonts w:asciiTheme="minorHAnsi" w:hAnsiTheme="minorHAnsi" w:cstheme="minorHAnsi"/>
        </w:rPr>
        <w:t>La resolución de adjudicación será motivada, deberá especificar los motivos por los que se ha rechazado una oferta, señalará el plazo de suspensión de la eficacia de la adjudicación y los medios de impugnación que procedan, notificándose a las empresas interesadas.</w:t>
      </w: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r w:rsidRPr="004876C1">
        <w:rPr>
          <w:rFonts w:asciiTheme="minorHAnsi" w:hAnsiTheme="minorHAnsi" w:cstheme="minorHAnsi"/>
        </w:rPr>
        <w:t xml:space="preserve">13.8. La adjudicación se publicará en el Portal de Contratación de Navarra, en el plazo de 5 días desde la finalización del plazo de suspensión de la eficacia de la adjudicación del contrato. </w:t>
      </w: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14. Documentación a presentar por la entidad licitadora a cuyo favor vaya a recaer la propuesta de adjudicación.</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El licitador a cuyo favor vaya a recaer la propuesta de adjudicación, a petición de la administración contratante, deberá presentar en un plazo máximo de 7 días naturales la siguiente documentación: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a)</w:t>
      </w:r>
      <w:r w:rsidRPr="004876C1">
        <w:rPr>
          <w:rFonts w:asciiTheme="minorHAnsi" w:hAnsiTheme="minorHAnsi" w:cstheme="minorHAnsi"/>
          <w:b/>
          <w:sz w:val="24"/>
          <w:szCs w:val="24"/>
          <w:lang w:val="es-ES_tradnl"/>
        </w:rPr>
        <w:t xml:space="preserve"> </w:t>
      </w:r>
      <w:r w:rsidRPr="004876C1">
        <w:rPr>
          <w:rFonts w:asciiTheme="minorHAnsi" w:hAnsiTheme="minorHAnsi" w:cstheme="minorHAnsi"/>
          <w:sz w:val="24"/>
          <w:szCs w:val="24"/>
          <w:lang w:val="es-ES_tradnl"/>
        </w:rPr>
        <w:t>Documentación acreditativa de la personalidad jurídica: si el licitador fuese persona jurídica, deberá presentarse la escritura de constitución y, en su caso, de modificación, debidamente inscrita en el Registro Mercantil, cuando este requisito fuera exigible conforme a la legislación mercantil que le sea aplicable. Si no lo fuere, deberá aportar la escritura o documento de constitución, de modificación, estatutos o acto fundacional, en el que consten las normas por las que se regula su actividad, inscritos, en su caso, en el correspondiente Registro oficial.</w:t>
      </w:r>
    </w:p>
    <w:p w:rsidR="004876C1" w:rsidRPr="004876C1" w:rsidRDefault="004876C1" w:rsidP="004876C1">
      <w:pPr>
        <w:ind w:firstLine="720"/>
        <w:jc w:val="both"/>
        <w:rPr>
          <w:rFonts w:asciiTheme="minorHAnsi" w:hAnsiTheme="minorHAnsi" w:cstheme="minorHAnsi"/>
          <w:sz w:val="24"/>
          <w:szCs w:val="24"/>
          <w:lang w:val="es-ES_tradnl"/>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Si el licitador fuera una persona física, deberá presentar el Documento Nacional de Identidad.</w:t>
      </w:r>
    </w:p>
    <w:p w:rsidR="004876C1" w:rsidRPr="004876C1" w:rsidRDefault="004876C1" w:rsidP="004876C1">
      <w:pPr>
        <w:ind w:firstLine="720"/>
        <w:jc w:val="both"/>
        <w:rPr>
          <w:rFonts w:asciiTheme="minorHAnsi" w:hAnsiTheme="minorHAnsi" w:cstheme="minorHAnsi"/>
          <w:sz w:val="24"/>
          <w:szCs w:val="24"/>
          <w:lang w:val="es-ES_tradnl"/>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b) Poder a favor de la persona que firme la proposición económica en nombre del licitador y, en su caso, de la persona (en el supuesto de que sea diferente a la que haya firmado la proposición económica) que vaya a firmar el contrato junto con su D.N.I. </w:t>
      </w:r>
      <w:r w:rsidRPr="004876C1">
        <w:rPr>
          <w:rFonts w:asciiTheme="minorHAnsi" w:hAnsiTheme="minorHAnsi" w:cstheme="minorHAnsi"/>
          <w:sz w:val="24"/>
          <w:szCs w:val="24"/>
          <w:lang w:val="es-ES_tradnl"/>
        </w:rPr>
        <w:lastRenderedPageBreak/>
        <w:t>Si el licitador fuera persona jurídica, el poder deberá figurar inscrito en el Registro Mercantil, cuando este requisito fuera exigible conforme a la legislación mercantil que le sea aplicable.</w:t>
      </w:r>
    </w:p>
    <w:p w:rsidR="004876C1" w:rsidRPr="004876C1" w:rsidRDefault="004876C1" w:rsidP="004876C1">
      <w:pPr>
        <w:ind w:firstLine="720"/>
        <w:jc w:val="both"/>
        <w:rPr>
          <w:rFonts w:asciiTheme="minorHAnsi" w:hAnsiTheme="minorHAnsi" w:cstheme="minorHAnsi"/>
          <w:sz w:val="24"/>
          <w:szCs w:val="24"/>
          <w:lang w:val="es-ES_tradnl"/>
        </w:rPr>
      </w:pPr>
    </w:p>
    <w:p w:rsidR="001E7E83" w:rsidRPr="001E7E83" w:rsidRDefault="001E7E83" w:rsidP="001E7E83">
      <w:pPr>
        <w:ind w:firstLine="720"/>
        <w:jc w:val="both"/>
        <w:rPr>
          <w:rFonts w:asciiTheme="minorHAnsi" w:hAnsiTheme="minorHAnsi" w:cstheme="minorHAnsi"/>
          <w:sz w:val="24"/>
          <w:szCs w:val="24"/>
          <w:lang w:val="es-ES_tradnl"/>
        </w:rPr>
      </w:pPr>
      <w:r w:rsidRPr="001E7E83">
        <w:rPr>
          <w:rFonts w:asciiTheme="minorHAnsi" w:hAnsiTheme="minorHAnsi" w:cstheme="minorHAnsi"/>
          <w:sz w:val="24"/>
          <w:szCs w:val="24"/>
          <w:lang w:val="es-ES_tradnl"/>
        </w:rPr>
        <w:t>c) Documentación acreditativa de la solvencia económica y financiera, en los términos establecidos en el apartado 8.1 de las condiciones particulares del Pliego Regulador.</w:t>
      </w:r>
    </w:p>
    <w:p w:rsidR="001E7E83" w:rsidRPr="001E7E83" w:rsidRDefault="001E7E83" w:rsidP="001E7E83">
      <w:pPr>
        <w:ind w:firstLine="720"/>
        <w:jc w:val="both"/>
        <w:rPr>
          <w:rFonts w:asciiTheme="minorHAnsi" w:hAnsiTheme="minorHAnsi" w:cstheme="minorHAnsi"/>
          <w:sz w:val="24"/>
          <w:szCs w:val="24"/>
          <w:lang w:val="es-ES_tradnl"/>
        </w:rPr>
      </w:pPr>
    </w:p>
    <w:p w:rsidR="001E7E83" w:rsidRDefault="001E7E83" w:rsidP="001E7E83">
      <w:pPr>
        <w:ind w:firstLine="720"/>
        <w:jc w:val="both"/>
        <w:rPr>
          <w:rFonts w:asciiTheme="minorHAnsi" w:hAnsiTheme="minorHAnsi" w:cstheme="minorHAnsi"/>
          <w:sz w:val="24"/>
          <w:szCs w:val="24"/>
          <w:lang w:val="es-ES_tradnl"/>
        </w:rPr>
      </w:pPr>
      <w:r w:rsidRPr="001E7E83">
        <w:rPr>
          <w:rFonts w:asciiTheme="minorHAnsi" w:hAnsiTheme="minorHAnsi" w:cstheme="minorHAnsi"/>
          <w:sz w:val="24"/>
          <w:szCs w:val="24"/>
          <w:lang w:val="es-ES_tradnl"/>
        </w:rPr>
        <w:t>d) Documentación acreditativa de la solvencia técnica o profesional, en los términos establecidos en el apartado 8.2 de las condiciones particulares del Pliego Regulador.</w:t>
      </w:r>
    </w:p>
    <w:p w:rsidR="001E7E83" w:rsidRDefault="001E7E83" w:rsidP="004876C1">
      <w:pPr>
        <w:ind w:firstLine="720"/>
        <w:jc w:val="both"/>
        <w:rPr>
          <w:rFonts w:asciiTheme="minorHAnsi" w:hAnsiTheme="minorHAnsi" w:cstheme="minorHAnsi"/>
          <w:sz w:val="24"/>
          <w:szCs w:val="24"/>
          <w:lang w:val="es-ES_tradnl"/>
        </w:rPr>
      </w:pPr>
    </w:p>
    <w:p w:rsidR="004876C1" w:rsidRPr="004876C1" w:rsidRDefault="001E7E83" w:rsidP="004876C1">
      <w:pPr>
        <w:ind w:firstLine="720"/>
        <w:jc w:val="both"/>
        <w:rPr>
          <w:rFonts w:asciiTheme="minorHAnsi" w:hAnsiTheme="minorHAnsi" w:cstheme="minorHAnsi"/>
          <w:sz w:val="24"/>
          <w:szCs w:val="24"/>
          <w:lang w:val="es-ES_tradnl"/>
        </w:rPr>
      </w:pPr>
      <w:r>
        <w:rPr>
          <w:rFonts w:asciiTheme="minorHAnsi" w:hAnsiTheme="minorHAnsi" w:cstheme="minorHAnsi"/>
          <w:sz w:val="24"/>
          <w:szCs w:val="24"/>
          <w:lang w:val="es-ES_tradnl"/>
        </w:rPr>
        <w:t>e</w:t>
      </w:r>
      <w:r w:rsidR="004876C1" w:rsidRPr="004876C1">
        <w:rPr>
          <w:rFonts w:asciiTheme="minorHAnsi" w:hAnsiTheme="minorHAnsi" w:cstheme="minorHAnsi"/>
          <w:sz w:val="24"/>
          <w:szCs w:val="24"/>
          <w:lang w:val="es-ES_tradnl"/>
        </w:rPr>
        <w:t>) En el caso de sociedades mercantiles, cooperativas y sociedades laborales que se encuentren inscritas en el Registro Voluntario de Licitadores de la Comunidad Foral de Navarra creado mediante Decreto Foral 174/2004, de 19 de abril, la aportación de la copia del certificado de inscripción en dicho Registro obtenida electrónicamente a través de Internet, junto con una declaración responsable de su vigencia, eximirá al licitador de aportar la documentación relativa a su personalidad y representación.</w:t>
      </w:r>
    </w:p>
    <w:p w:rsidR="004876C1" w:rsidRPr="004876C1" w:rsidRDefault="004876C1" w:rsidP="004876C1">
      <w:pPr>
        <w:ind w:firstLine="720"/>
        <w:jc w:val="both"/>
        <w:rPr>
          <w:rFonts w:asciiTheme="minorHAnsi" w:hAnsiTheme="minorHAnsi" w:cstheme="minorHAnsi"/>
          <w:sz w:val="24"/>
          <w:szCs w:val="24"/>
          <w:lang w:val="es-ES_tradnl"/>
        </w:rPr>
      </w:pPr>
    </w:p>
    <w:p w:rsidR="004876C1" w:rsidRPr="004876C1" w:rsidRDefault="001E7E83" w:rsidP="004876C1">
      <w:pPr>
        <w:ind w:firstLine="720"/>
        <w:jc w:val="both"/>
        <w:rPr>
          <w:rFonts w:asciiTheme="minorHAnsi" w:hAnsiTheme="minorHAnsi" w:cstheme="minorHAnsi"/>
          <w:sz w:val="24"/>
          <w:szCs w:val="24"/>
        </w:rPr>
      </w:pPr>
      <w:r>
        <w:rPr>
          <w:rFonts w:asciiTheme="minorHAnsi" w:hAnsiTheme="minorHAnsi" w:cstheme="minorHAnsi"/>
          <w:sz w:val="24"/>
          <w:szCs w:val="24"/>
        </w:rPr>
        <w:t>f</w:t>
      </w:r>
      <w:r w:rsidR="004876C1" w:rsidRPr="004876C1">
        <w:rPr>
          <w:rFonts w:asciiTheme="minorHAnsi" w:hAnsiTheme="minorHAnsi" w:cstheme="minorHAnsi"/>
          <w:sz w:val="24"/>
          <w:szCs w:val="24"/>
        </w:rPr>
        <w:t>) Certificado del Ayuntamiento en el que el licitador tribute por el Impuesto de Actividades Económicas, acreditativo de estar al corriente del pago del mismo (emitido dentro de los seis meses anteriores a la finalización del plazo de presentación de proposiciones). Dicho certificado podrá sustituirse por el documento de Alta en el citado impuesto y último recibo del mismo. Si el licitador está exento de pagar dicho impuesto, se aportará únicamente una declaración responsable en tal sentido.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1E7E83" w:rsidP="004876C1">
      <w:pPr>
        <w:ind w:firstLine="720"/>
        <w:jc w:val="both"/>
        <w:rPr>
          <w:rFonts w:asciiTheme="minorHAnsi" w:hAnsiTheme="minorHAnsi" w:cstheme="minorHAnsi"/>
          <w:sz w:val="24"/>
          <w:szCs w:val="24"/>
        </w:rPr>
      </w:pPr>
      <w:r>
        <w:rPr>
          <w:rFonts w:asciiTheme="minorHAnsi" w:hAnsiTheme="minorHAnsi" w:cstheme="minorHAnsi"/>
          <w:sz w:val="24"/>
          <w:szCs w:val="24"/>
        </w:rPr>
        <w:t>g</w:t>
      </w:r>
      <w:r w:rsidR="004876C1" w:rsidRPr="004876C1">
        <w:rPr>
          <w:rFonts w:asciiTheme="minorHAnsi" w:hAnsiTheme="minorHAnsi" w:cstheme="minorHAnsi"/>
          <w:sz w:val="24"/>
          <w:szCs w:val="24"/>
        </w:rPr>
        <w:t xml:space="preserve">) </w:t>
      </w:r>
      <w:r w:rsidR="004876C1" w:rsidRPr="004876C1">
        <w:rPr>
          <w:rFonts w:asciiTheme="minorHAnsi" w:hAnsiTheme="minorHAnsi" w:cstheme="minorHAnsi"/>
          <w:sz w:val="24"/>
          <w:szCs w:val="24"/>
          <w:u w:val="single"/>
        </w:rPr>
        <w:t>Si el licitador tiene domicilio fiscal en Navarra</w:t>
      </w:r>
      <w:r w:rsidR="004876C1" w:rsidRPr="004876C1">
        <w:rPr>
          <w:rFonts w:asciiTheme="minorHAnsi" w:hAnsiTheme="minorHAnsi" w:cstheme="minorHAnsi"/>
          <w:sz w:val="24"/>
          <w:szCs w:val="24"/>
        </w:rPr>
        <w:t xml:space="preserve">, certificado del Departamento de Economía y Hacienda del Gobierno de Navarra, acreditativo de estar al corriente en sus obligaciones tributarias con la Hacienda Foral o, en su caso, de que no se mantienen obligaciones tributarias con la misma (se puede obtener, con el número PIN, en la dirección </w:t>
      </w:r>
      <w:hyperlink r:id="rId9" w:history="1">
        <w:r w:rsidR="004876C1" w:rsidRPr="004876C1">
          <w:rPr>
            <w:rStyle w:val="Hipervnculo"/>
            <w:rFonts w:asciiTheme="minorHAnsi" w:hAnsiTheme="minorHAnsi" w:cstheme="minorHAnsi"/>
            <w:sz w:val="24"/>
            <w:szCs w:val="24"/>
          </w:rPr>
          <w:t>http://www.navarra.es/home_es/Servicios/ficha/1849/Certificados-telematicos-expedidos-por-la-Hacienda-Tributaria-de-Navarra</w:t>
        </w:r>
      </w:hyperlink>
      <w:r w:rsidR="004876C1" w:rsidRPr="004876C1">
        <w:rPr>
          <w:rFonts w:asciiTheme="minorHAnsi" w:hAnsiTheme="minorHAnsi" w:cstheme="minorHAnsi"/>
          <w:sz w:val="24"/>
          <w:szCs w:val="24"/>
        </w:rPr>
        <w:t>)</w:t>
      </w: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(emitido dentro de los tres meses anteriores a la finalización del plazo de presentación de proposiciones).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1E7E83" w:rsidP="004876C1">
      <w:pPr>
        <w:ind w:firstLine="720"/>
        <w:jc w:val="both"/>
        <w:rPr>
          <w:rFonts w:asciiTheme="minorHAnsi" w:hAnsiTheme="minorHAnsi" w:cstheme="minorHAnsi"/>
          <w:sz w:val="24"/>
          <w:szCs w:val="24"/>
        </w:rPr>
      </w:pPr>
      <w:r>
        <w:rPr>
          <w:rFonts w:asciiTheme="minorHAnsi" w:hAnsiTheme="minorHAnsi" w:cstheme="minorHAnsi"/>
          <w:sz w:val="24"/>
          <w:szCs w:val="24"/>
        </w:rPr>
        <w:t>h</w:t>
      </w:r>
      <w:r w:rsidR="004876C1" w:rsidRPr="004876C1">
        <w:rPr>
          <w:rFonts w:asciiTheme="minorHAnsi" w:hAnsiTheme="minorHAnsi" w:cstheme="minorHAnsi"/>
          <w:sz w:val="24"/>
          <w:szCs w:val="24"/>
        </w:rPr>
        <w:t xml:space="preserve">) </w:t>
      </w:r>
      <w:r w:rsidR="004876C1" w:rsidRPr="004876C1">
        <w:rPr>
          <w:rFonts w:asciiTheme="minorHAnsi" w:hAnsiTheme="minorHAnsi" w:cstheme="minorHAnsi"/>
          <w:sz w:val="24"/>
          <w:szCs w:val="24"/>
          <w:u w:val="single"/>
        </w:rPr>
        <w:t>Si el licitador tiene domicilio fiscal fuera de Navarra</w:t>
      </w:r>
      <w:r w:rsidR="004876C1" w:rsidRPr="004876C1">
        <w:rPr>
          <w:rFonts w:asciiTheme="minorHAnsi" w:hAnsiTheme="minorHAnsi" w:cstheme="minorHAnsi"/>
          <w:sz w:val="24"/>
          <w:szCs w:val="24"/>
        </w:rPr>
        <w:t>, certificado de la Agencia Estatal de Administración Tributaria, acreditativo de estar al corriente en el cumplimiento de sus obligaciones tributarias (emitido dentro de los seis meses anteriores a la finalización del plazo de presentación de proposiciones). Si tiene domicilio fiscal en la CAV, en lugar de dicho certificado se presentará el emitido por las Haciendas Forales de Álava, Vizcaya o Guipúzcoa.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1E7E83" w:rsidP="004876C1">
      <w:pPr>
        <w:ind w:firstLine="720"/>
        <w:jc w:val="both"/>
        <w:rPr>
          <w:rFonts w:asciiTheme="minorHAnsi" w:hAnsiTheme="minorHAnsi" w:cstheme="minorHAnsi"/>
          <w:sz w:val="24"/>
          <w:szCs w:val="24"/>
        </w:rPr>
      </w:pPr>
      <w:r>
        <w:rPr>
          <w:rFonts w:asciiTheme="minorHAnsi" w:hAnsiTheme="minorHAnsi" w:cstheme="minorHAnsi"/>
          <w:sz w:val="24"/>
          <w:szCs w:val="24"/>
        </w:rPr>
        <w:t>i</w:t>
      </w:r>
      <w:r w:rsidR="004876C1" w:rsidRPr="004876C1">
        <w:rPr>
          <w:rFonts w:asciiTheme="minorHAnsi" w:hAnsiTheme="minorHAnsi" w:cstheme="minorHAnsi"/>
          <w:sz w:val="24"/>
          <w:szCs w:val="24"/>
        </w:rPr>
        <w:t>) Certificado de la Tesorería Territorial de la Seguridad Social, acreditativo de estar al corriente en el pago de las cuotas a que estuviese obligado (emitido dentro de los seis meses anteriores a la finalización del plazo de presentación de proposiciones).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1E7E83" w:rsidP="004876C1">
      <w:pPr>
        <w:ind w:firstLine="709"/>
        <w:jc w:val="both"/>
        <w:rPr>
          <w:rFonts w:asciiTheme="minorHAnsi" w:hAnsiTheme="minorHAnsi" w:cstheme="minorHAnsi"/>
          <w:sz w:val="24"/>
          <w:szCs w:val="24"/>
        </w:rPr>
      </w:pPr>
      <w:r>
        <w:rPr>
          <w:rFonts w:asciiTheme="minorHAnsi" w:hAnsiTheme="minorHAnsi" w:cstheme="minorHAnsi"/>
          <w:sz w:val="24"/>
          <w:szCs w:val="24"/>
        </w:rPr>
        <w:lastRenderedPageBreak/>
        <w:t>j</w:t>
      </w:r>
      <w:r w:rsidR="004876C1" w:rsidRPr="004876C1">
        <w:rPr>
          <w:rFonts w:asciiTheme="minorHAnsi" w:hAnsiTheme="minorHAnsi" w:cstheme="minorHAnsi"/>
          <w:sz w:val="24"/>
          <w:szCs w:val="24"/>
        </w:rPr>
        <w:t>) En su caso, declaración responsable del o de los subcontratistas de que están de acuerdo en cumplir las condiciones del contrato y de que no están incursos en ninguna de las circunstancias del artículo 22 de la Ley Foral 2/2018, de 13 de abril, de Contratos Públicos.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pBdr>
          <w:top w:val="single" w:sz="4" w:space="1" w:color="auto"/>
          <w:left w:val="single" w:sz="4" w:space="4" w:color="auto"/>
          <w:bottom w:val="single" w:sz="4" w:space="0" w:color="auto"/>
          <w:right w:val="single" w:sz="4" w:space="4" w:color="auto"/>
        </w:pBdr>
        <w:ind w:firstLine="709"/>
        <w:jc w:val="both"/>
        <w:rPr>
          <w:rFonts w:asciiTheme="minorHAnsi" w:hAnsiTheme="minorHAnsi" w:cstheme="minorHAnsi"/>
          <w:b/>
          <w:sz w:val="24"/>
          <w:szCs w:val="24"/>
        </w:rPr>
      </w:pPr>
    </w:p>
    <w:p w:rsidR="004876C1" w:rsidRPr="004876C1" w:rsidRDefault="004876C1" w:rsidP="004876C1">
      <w:pPr>
        <w:pBdr>
          <w:top w:val="single" w:sz="4" w:space="1" w:color="auto"/>
          <w:left w:val="single" w:sz="4" w:space="4" w:color="auto"/>
          <w:bottom w:val="single" w:sz="4" w:space="0" w:color="auto"/>
          <w:right w:val="single" w:sz="4" w:space="4" w:color="auto"/>
        </w:pBdr>
        <w:ind w:firstLine="709"/>
        <w:jc w:val="both"/>
        <w:rPr>
          <w:rFonts w:asciiTheme="minorHAnsi" w:hAnsiTheme="minorHAnsi" w:cstheme="minorHAnsi"/>
          <w:sz w:val="24"/>
          <w:szCs w:val="24"/>
        </w:rPr>
      </w:pPr>
      <w:r w:rsidRPr="004876C1">
        <w:rPr>
          <w:rFonts w:asciiTheme="minorHAnsi" w:hAnsiTheme="minorHAnsi" w:cstheme="minorHAnsi"/>
          <w:b/>
          <w:sz w:val="24"/>
          <w:szCs w:val="24"/>
        </w:rPr>
        <w:t xml:space="preserve">* </w:t>
      </w:r>
      <w:r w:rsidRPr="004876C1">
        <w:rPr>
          <w:rFonts w:asciiTheme="minorHAnsi" w:hAnsiTheme="minorHAnsi" w:cstheme="minorHAnsi"/>
          <w:sz w:val="24"/>
          <w:szCs w:val="24"/>
        </w:rPr>
        <w:t>Todos los documentos deberán ser originales, o bien copias autentificadas notarial o administrativamente.</w:t>
      </w:r>
    </w:p>
    <w:p w:rsidR="004876C1" w:rsidRPr="004876C1" w:rsidRDefault="004876C1" w:rsidP="004876C1">
      <w:pPr>
        <w:pBdr>
          <w:top w:val="single" w:sz="4" w:space="1" w:color="auto"/>
          <w:left w:val="single" w:sz="4" w:space="4" w:color="auto"/>
          <w:bottom w:val="single" w:sz="4" w:space="0" w:color="auto"/>
          <w:right w:val="single" w:sz="4" w:space="4" w:color="auto"/>
        </w:pBdr>
        <w:ind w:firstLine="709"/>
        <w:jc w:val="both"/>
        <w:rPr>
          <w:rFonts w:asciiTheme="minorHAnsi" w:hAnsiTheme="minorHAnsi" w:cstheme="minorHAnsi"/>
          <w:sz w:val="24"/>
          <w:szCs w:val="24"/>
        </w:rPr>
      </w:pPr>
    </w:p>
    <w:p w:rsidR="004876C1" w:rsidRPr="004876C1" w:rsidRDefault="004876C1" w:rsidP="004876C1">
      <w:pPr>
        <w:pBdr>
          <w:top w:val="single" w:sz="4" w:space="1" w:color="auto"/>
          <w:left w:val="single" w:sz="4" w:space="4" w:color="auto"/>
          <w:bottom w:val="single" w:sz="4" w:space="0" w:color="auto"/>
          <w:right w:val="single" w:sz="4" w:space="4" w:color="auto"/>
        </w:pBdr>
        <w:ind w:firstLine="709"/>
        <w:jc w:val="both"/>
        <w:rPr>
          <w:rFonts w:asciiTheme="minorHAnsi" w:hAnsiTheme="minorHAnsi" w:cstheme="minorHAnsi"/>
          <w:sz w:val="24"/>
          <w:szCs w:val="24"/>
        </w:rPr>
      </w:pPr>
      <w:r w:rsidRPr="004876C1">
        <w:rPr>
          <w:rFonts w:asciiTheme="minorHAnsi" w:hAnsiTheme="minorHAnsi" w:cstheme="minorHAnsi"/>
          <w:sz w:val="24"/>
          <w:szCs w:val="24"/>
        </w:rPr>
        <w:t>* En el caso de licitadores que participen conjuntamente, cada uno de ellos deberá aportar los documentos señalados.</w:t>
      </w:r>
    </w:p>
    <w:p w:rsidR="004876C1" w:rsidRPr="004876C1" w:rsidRDefault="004876C1" w:rsidP="004876C1">
      <w:pPr>
        <w:pBdr>
          <w:top w:val="single" w:sz="4" w:space="1" w:color="auto"/>
          <w:left w:val="single" w:sz="4" w:space="4" w:color="auto"/>
          <w:bottom w:val="single" w:sz="4" w:space="0" w:color="auto"/>
          <w:right w:val="single" w:sz="4" w:space="4" w:color="auto"/>
        </w:pBdr>
        <w:ind w:firstLine="709"/>
        <w:jc w:val="both"/>
        <w:rPr>
          <w:rFonts w:asciiTheme="minorHAnsi" w:hAnsiTheme="minorHAnsi" w:cstheme="minorHAnsi"/>
          <w:b/>
          <w:sz w:val="24"/>
          <w:szCs w:val="24"/>
        </w:rPr>
      </w:pPr>
    </w:p>
    <w:p w:rsidR="004876C1" w:rsidRPr="004876C1" w:rsidRDefault="004876C1" w:rsidP="004876C1">
      <w:pPr>
        <w:pBdr>
          <w:top w:val="single" w:sz="4" w:space="1" w:color="auto"/>
          <w:left w:val="single" w:sz="4" w:space="4" w:color="auto"/>
          <w:bottom w:val="single" w:sz="4" w:space="0" w:color="auto"/>
          <w:right w:val="single" w:sz="4" w:space="4" w:color="auto"/>
        </w:pBdr>
        <w:ind w:firstLine="709"/>
        <w:jc w:val="both"/>
        <w:rPr>
          <w:rFonts w:asciiTheme="minorHAnsi" w:hAnsiTheme="minorHAnsi" w:cstheme="minorHAnsi"/>
          <w:sz w:val="24"/>
          <w:szCs w:val="24"/>
        </w:rPr>
      </w:pPr>
      <w:r w:rsidRPr="004876C1">
        <w:rPr>
          <w:rFonts w:asciiTheme="minorHAnsi" w:hAnsiTheme="minorHAnsi" w:cstheme="minorHAnsi"/>
          <w:b/>
          <w:sz w:val="24"/>
          <w:szCs w:val="24"/>
        </w:rPr>
        <w:t xml:space="preserve">* </w:t>
      </w:r>
      <w:r w:rsidRPr="004876C1">
        <w:rPr>
          <w:rFonts w:asciiTheme="minorHAnsi" w:hAnsiTheme="minorHAnsi" w:cstheme="minorHAnsi"/>
          <w:sz w:val="24"/>
          <w:szCs w:val="24"/>
        </w:rPr>
        <w:t xml:space="preserve">Los </w:t>
      </w:r>
      <w:r w:rsidRPr="004876C1">
        <w:rPr>
          <w:rFonts w:asciiTheme="minorHAnsi" w:hAnsiTheme="minorHAnsi" w:cstheme="minorHAnsi"/>
          <w:sz w:val="24"/>
          <w:szCs w:val="24"/>
          <w:u w:val="single"/>
        </w:rPr>
        <w:t>licitadores extranjeros</w:t>
      </w:r>
      <w:r w:rsidRPr="004876C1">
        <w:rPr>
          <w:rFonts w:asciiTheme="minorHAnsi" w:hAnsiTheme="minorHAnsi" w:cstheme="minorHAnsi"/>
          <w:sz w:val="24"/>
          <w:szCs w:val="24"/>
        </w:rPr>
        <w:t>, en sustitución de los documen</w:t>
      </w:r>
      <w:r w:rsidR="001E7E83">
        <w:rPr>
          <w:rFonts w:asciiTheme="minorHAnsi" w:hAnsiTheme="minorHAnsi" w:cstheme="minorHAnsi"/>
          <w:sz w:val="24"/>
          <w:szCs w:val="24"/>
        </w:rPr>
        <w:t>tos señalados en los apartados f), g), h) y i</w:t>
      </w:r>
      <w:r w:rsidRPr="004876C1">
        <w:rPr>
          <w:rFonts w:asciiTheme="minorHAnsi" w:hAnsiTheme="minorHAnsi" w:cstheme="minorHAnsi"/>
          <w:sz w:val="24"/>
          <w:szCs w:val="24"/>
        </w:rPr>
        <w:t>) deberán aportar el certificado o certificados expedidos por la autoridad competente del país de procedencia, por los que se acredite que se hallan al corriente en el pago de los impuestos y tributos y de las cotizaciones sociales que se deriven del ordenamiento jurídico de su país.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15. Formalización del contrato.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La eficacia de la adjudicación quedará suspendida durante un plazo de diez días naturales contados desde la fecha de remisión de la notificación de la adjudicación si dicha remisión se hace a través de medios electrónicos y por un plazo de quince días naturales si la remisión se produce por medios no electrónicos.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Una vez concluido este plazo se procederá a la formalización del contrato en un plazo de cinco días naturales.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No podrá iniciarse la ejecución hasta que no se formalice el contrato.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16. Obligaciones del contratista y condiciones especiales.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16.1. La entidad contratista se halla sujeta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rsidRPr="004876C1">
        <w:rPr>
          <w:rFonts w:asciiTheme="minorHAnsi" w:hAnsiTheme="minorHAnsi" w:cstheme="minorHAnsi"/>
          <w:sz w:val="24"/>
          <w:szCs w:val="24"/>
        </w:rPr>
        <w:t>sociolaboral</w:t>
      </w:r>
      <w:proofErr w:type="spellEnd"/>
      <w:r w:rsidRPr="004876C1">
        <w:rPr>
          <w:rFonts w:asciiTheme="minorHAnsi" w:hAnsiTheme="minorHAnsi" w:cstheme="minorHAnsi"/>
          <w:sz w:val="24"/>
          <w:szCs w:val="24"/>
        </w:rPr>
        <w:t xml:space="preserve">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16.2.</w:t>
      </w:r>
      <w:r w:rsidRPr="004876C1">
        <w:rPr>
          <w:rFonts w:asciiTheme="minorHAnsi" w:hAnsiTheme="minorHAnsi" w:cstheme="minorHAnsi"/>
          <w:sz w:val="24"/>
          <w:szCs w:val="24"/>
        </w:rPr>
        <w:tab/>
        <w:t xml:space="preserve">Es condición especial de ejecución que, en toda la documentación, publicidad, imagen o materiales necesarios para la ejecución del contrato, la entidad contratista haga un uso no sexista del lenguaje, evite cualquier imagen discriminatoria </w:t>
      </w:r>
      <w:r w:rsidRPr="004876C1">
        <w:rPr>
          <w:rFonts w:asciiTheme="minorHAnsi" w:hAnsiTheme="minorHAnsi" w:cstheme="minorHAnsi"/>
          <w:sz w:val="24"/>
          <w:szCs w:val="24"/>
        </w:rPr>
        <w:lastRenderedPageBreak/>
        <w:t xml:space="preserve">de las mujeres o estereotipos sexistas y fomente una imagen con valores de igualdad, presencia equilibrada, diversidad, corresponsabilidad y pluralidad de roles e identidades de género. </w:t>
      </w:r>
    </w:p>
    <w:p w:rsidR="000D32D1" w:rsidRDefault="00F60F39" w:rsidP="00F60F39">
      <w:pPr>
        <w:autoSpaceDE w:val="0"/>
        <w:autoSpaceDN w:val="0"/>
        <w:adjustRightInd w:val="0"/>
        <w:ind w:firstLine="708"/>
        <w:jc w:val="both"/>
        <w:rPr>
          <w:rFonts w:asciiTheme="minorHAnsi" w:hAnsiTheme="minorHAnsi" w:cstheme="minorHAnsi"/>
          <w:sz w:val="24"/>
          <w:szCs w:val="24"/>
        </w:rPr>
      </w:pPr>
      <w:r w:rsidRPr="00F60F39">
        <w:rPr>
          <w:rFonts w:asciiTheme="minorHAnsi" w:hAnsiTheme="minorHAnsi" w:cstheme="minorHAnsi"/>
          <w:sz w:val="24"/>
          <w:szCs w:val="24"/>
        </w:rPr>
        <w:t>Todas las condiciones especiales de ejecución que formen parte del contrato serán exigidas igualmente a todos los subcontratistas que participen de la ejecución del mismo.</w:t>
      </w:r>
    </w:p>
    <w:p w:rsidR="000D32D1" w:rsidRPr="004876C1" w:rsidRDefault="000D32D1" w:rsidP="004876C1">
      <w:pPr>
        <w:autoSpaceDE w:val="0"/>
        <w:autoSpaceDN w:val="0"/>
        <w:adjustRightInd w:val="0"/>
        <w:jc w:val="both"/>
        <w:rPr>
          <w:rFonts w:asciiTheme="minorHAnsi" w:hAnsiTheme="minorHAnsi" w:cstheme="minorHAnsi"/>
          <w:sz w:val="24"/>
          <w:szCs w:val="24"/>
        </w:rPr>
      </w:pPr>
      <w:bookmarkStart w:id="0" w:name="_GoBack"/>
      <w:bookmarkEnd w:id="0"/>
    </w:p>
    <w:p w:rsidR="004876C1" w:rsidRPr="004876C1" w:rsidRDefault="004876C1" w:rsidP="004876C1">
      <w:pPr>
        <w:autoSpaceDE w:val="0"/>
        <w:autoSpaceDN w:val="0"/>
        <w:adjustRightInd w:val="0"/>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17. Ejecución y garantía.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17.1. La ejecución del contrato se realizará a riesgo y ventura de la entidad contratista y serán por cuenta de éste las pérdidas, averías o perjuicios que experimente durante la ejecución del contrato, sin perjuicio de su aseguramiento por el interesado.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17.2. La ejecución del contrato se desarrollará bajo la supervisión, inspección y control de la unidad gestora del contrato, que podrá dictar las instrucciones precisas para el fiel cumplimiento de lo convenido. </w:t>
      </w: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Cuando el contratista o personas de él dependientes incurran en actos u omisiones que comprometan o perturben la buena marcha del contrato, la unidad gestora del contrato podrá exigir la adopción de medidas concretas para conseguir o restablecer el buen orden en la ejecución de lo pactado.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17.3. El órgano de contratación podrá interpretar el contrato y resolver las dudas que ofrezca su cumplimiento. El ejercicio de dicha facultad se documentará por medio de un expediente con audiencia previa del contratista en el que figurarán los pertinentes informes técnicos y jurídicos, sin perjuicio del dictamen del Consejo de Navarra en los casos en que proceda.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1E7E83">
      <w:pPr>
        <w:ind w:firstLine="720"/>
        <w:jc w:val="both"/>
        <w:rPr>
          <w:rFonts w:asciiTheme="minorHAnsi" w:hAnsiTheme="minorHAnsi" w:cstheme="minorHAnsi"/>
          <w:sz w:val="24"/>
          <w:szCs w:val="24"/>
        </w:rPr>
      </w:pPr>
      <w:r w:rsidRPr="004876C1">
        <w:rPr>
          <w:rFonts w:asciiTheme="minorHAnsi" w:hAnsiTheme="minorHAnsi" w:cstheme="minorHAnsi"/>
          <w:sz w:val="24"/>
          <w:szCs w:val="24"/>
        </w:rPr>
        <w:t>17.4. Son imputables al contratista todos los daños y perjuicios que se causen como consecuencia de la ejecución del contrato. El Departamento de Cultura</w:t>
      </w:r>
      <w:r w:rsidR="00D03CFD">
        <w:rPr>
          <w:rFonts w:asciiTheme="minorHAnsi" w:hAnsiTheme="minorHAnsi" w:cstheme="minorHAnsi"/>
          <w:sz w:val="24"/>
          <w:szCs w:val="24"/>
        </w:rPr>
        <w:t>,</w:t>
      </w:r>
      <w:r w:rsidRPr="004876C1">
        <w:rPr>
          <w:rFonts w:asciiTheme="minorHAnsi" w:hAnsiTheme="minorHAnsi" w:cstheme="minorHAnsi"/>
          <w:sz w:val="24"/>
          <w:szCs w:val="24"/>
        </w:rPr>
        <w:t xml:space="preserve"> Deporte</w:t>
      </w:r>
      <w:r w:rsidR="00D03CFD">
        <w:rPr>
          <w:rFonts w:asciiTheme="minorHAnsi" w:hAnsiTheme="minorHAnsi" w:cstheme="minorHAnsi"/>
          <w:sz w:val="24"/>
          <w:szCs w:val="24"/>
        </w:rPr>
        <w:t xml:space="preserve"> y Turismo</w:t>
      </w:r>
      <w:r w:rsidRPr="004876C1">
        <w:rPr>
          <w:rFonts w:asciiTheme="minorHAnsi" w:hAnsiTheme="minorHAnsi" w:cstheme="minorHAnsi"/>
          <w:sz w:val="24"/>
          <w:szCs w:val="24"/>
        </w:rPr>
        <w:t xml:space="preserve"> responderá únicamente de los daños y perjuicios derivados de una orden, inmediata y directa del mismo.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17.5. El contratista queda obligado al pago de cuantas contribuciones, impuestos, anuncios, seguros, etc. conlleven el correspondiente contrato de servicios.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17.6. El plazo de garantía es de un año a contar desde la fecha de recepción o conformidad.</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18. Forma de pago.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b/>
          <w:sz w:val="24"/>
          <w:szCs w:val="24"/>
        </w:rPr>
      </w:pPr>
      <w:r w:rsidRPr="004876C1">
        <w:rPr>
          <w:rFonts w:asciiTheme="minorHAnsi" w:hAnsiTheme="minorHAnsi" w:cstheme="minorHAnsi"/>
          <w:sz w:val="24"/>
          <w:szCs w:val="24"/>
        </w:rPr>
        <w:t>18.1. El abono de los trabajos se realizará</w:t>
      </w:r>
      <w:r w:rsidR="00813A0B">
        <w:rPr>
          <w:rFonts w:asciiTheme="minorHAnsi" w:hAnsiTheme="minorHAnsi" w:cstheme="minorHAnsi"/>
          <w:sz w:val="24"/>
          <w:szCs w:val="24"/>
        </w:rPr>
        <w:t xml:space="preserve"> a la finalización de los mismos,</w:t>
      </w:r>
      <w:r w:rsidRPr="004876C1">
        <w:rPr>
          <w:rFonts w:asciiTheme="minorHAnsi" w:hAnsiTheme="minorHAnsi" w:cstheme="minorHAnsi"/>
          <w:sz w:val="24"/>
          <w:szCs w:val="24"/>
        </w:rPr>
        <w:t xml:space="preserve"> previa presentación de las correspondientes facturas y </w:t>
      </w:r>
      <w:r w:rsidR="00813A0B">
        <w:rPr>
          <w:rFonts w:asciiTheme="minorHAnsi" w:hAnsiTheme="minorHAnsi" w:cstheme="minorHAnsi"/>
          <w:sz w:val="24"/>
          <w:szCs w:val="24"/>
        </w:rPr>
        <w:t xml:space="preserve">con </w:t>
      </w:r>
      <w:r w:rsidRPr="004876C1">
        <w:rPr>
          <w:rFonts w:asciiTheme="minorHAnsi" w:hAnsiTheme="minorHAnsi" w:cstheme="minorHAnsi"/>
          <w:sz w:val="24"/>
          <w:szCs w:val="24"/>
        </w:rPr>
        <w:t>la conformidad de la unidad gestora del contrato.</w:t>
      </w:r>
    </w:p>
    <w:p w:rsidR="004876C1" w:rsidRPr="004876C1" w:rsidRDefault="004876C1" w:rsidP="004876C1">
      <w:pPr>
        <w:jc w:val="both"/>
        <w:rPr>
          <w:rFonts w:asciiTheme="minorHAnsi" w:hAnsiTheme="minorHAnsi" w:cstheme="minorHAnsi"/>
          <w:sz w:val="24"/>
          <w:szCs w:val="24"/>
          <w:highlight w:val="yellow"/>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lastRenderedPageBreak/>
        <w:t>18.2. El contenido de la factura deberá ajustarse a lo dispuesto en el Decreto Foral 23/2013, de 10 de abril, por el que se aprueba el Reglamento por el que se regulan las obligaciones de facturación.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09"/>
        <w:jc w:val="both"/>
        <w:rPr>
          <w:rFonts w:asciiTheme="minorHAnsi" w:hAnsiTheme="minorHAnsi" w:cstheme="minorHAnsi"/>
          <w:b/>
          <w:sz w:val="24"/>
          <w:szCs w:val="24"/>
        </w:rPr>
      </w:pPr>
      <w:r w:rsidRPr="004876C1">
        <w:rPr>
          <w:rFonts w:asciiTheme="minorHAnsi" w:hAnsiTheme="minorHAnsi" w:cstheme="minorHAnsi"/>
          <w:b/>
          <w:sz w:val="24"/>
          <w:szCs w:val="24"/>
        </w:rPr>
        <w:t>19. Cumplimiento del contrato.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19.1. El contrato se entenderá cumplido por el contratista cuando éste haya realizado a satisfacción del Departamento de Cultura</w:t>
      </w:r>
      <w:r w:rsidR="00813A0B">
        <w:rPr>
          <w:rFonts w:asciiTheme="minorHAnsi" w:hAnsiTheme="minorHAnsi" w:cstheme="minorHAnsi"/>
          <w:sz w:val="24"/>
          <w:szCs w:val="24"/>
        </w:rPr>
        <w:t>,</w:t>
      </w:r>
      <w:r w:rsidRPr="004876C1">
        <w:rPr>
          <w:rFonts w:asciiTheme="minorHAnsi" w:hAnsiTheme="minorHAnsi" w:cstheme="minorHAnsi"/>
          <w:sz w:val="24"/>
          <w:szCs w:val="24"/>
        </w:rPr>
        <w:t xml:space="preserve"> Deporte </w:t>
      </w:r>
      <w:r w:rsidR="00813A0B">
        <w:rPr>
          <w:rFonts w:asciiTheme="minorHAnsi" w:hAnsiTheme="minorHAnsi" w:cstheme="minorHAnsi"/>
          <w:sz w:val="24"/>
          <w:szCs w:val="24"/>
        </w:rPr>
        <w:t xml:space="preserve">y Turismo </w:t>
      </w:r>
      <w:r w:rsidRPr="004876C1">
        <w:rPr>
          <w:rFonts w:asciiTheme="minorHAnsi" w:hAnsiTheme="minorHAnsi" w:cstheme="minorHAnsi"/>
          <w:sz w:val="24"/>
          <w:szCs w:val="24"/>
        </w:rPr>
        <w:t>la totalidad de su objeto, de acuerdo con lo establecido en el presente Pliego Regulador y en el documento de formalización del contrato.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En cualquier caso, para la constatación del cumplimiento la unidad gestora del contrato realizará un acto formal y positivo de conformidad en el plazo máximo de quince días desde la total realización del objeto del contrato.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19.2. El contratista será responsable de la calidad técnica de los trabajos que desarrolle y de las prestaciones y servicios realizados, así como de las consecuencias que se deduzcan para </w:t>
      </w:r>
      <w:smartTag w:uri="urn:schemas-microsoft-com:office:smarttags" w:element="PersonName">
        <w:smartTagPr>
          <w:attr w:name="ProductID" w:val="contratación盶䌵蠀cuantificablesn.11盿䌵蠀reglamentarias盤䌵蠀cuantificablesn."/>
        </w:smartTagPr>
        <w:r w:rsidRPr="004876C1">
          <w:rPr>
            <w:rFonts w:asciiTheme="minorHAnsi" w:hAnsiTheme="minorHAnsi" w:cstheme="minorHAnsi"/>
            <w:sz w:val="24"/>
            <w:szCs w:val="24"/>
          </w:rPr>
          <w:t>la Administración</w:t>
        </w:r>
      </w:smartTag>
      <w:r w:rsidRPr="004876C1">
        <w:rPr>
          <w:rFonts w:asciiTheme="minorHAnsi" w:hAnsiTheme="minorHAnsi" w:cstheme="minorHAnsi"/>
          <w:sz w:val="24"/>
          <w:szCs w:val="24"/>
        </w:rPr>
        <w:t xml:space="preserve"> o para terceros de las omisiones, errores, métodos inadecuados o conclusiones incorrectas en la ejecución del contrato.</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09"/>
        <w:jc w:val="both"/>
        <w:rPr>
          <w:rFonts w:asciiTheme="minorHAnsi" w:hAnsiTheme="minorHAnsi" w:cstheme="minorHAnsi"/>
          <w:b/>
          <w:sz w:val="24"/>
          <w:szCs w:val="24"/>
        </w:rPr>
      </w:pPr>
      <w:r w:rsidRPr="004876C1">
        <w:rPr>
          <w:rFonts w:asciiTheme="minorHAnsi" w:hAnsiTheme="minorHAnsi" w:cstheme="minorHAnsi"/>
          <w:b/>
          <w:sz w:val="24"/>
          <w:szCs w:val="24"/>
        </w:rPr>
        <w:t>20. Modificación del contrato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 Una vez perfeccionado el contrato, el órgano de contratación sólo podrá introducir modificaciones en las prestaciones que lo integran en los términos establecidos en los artículos 114 y 115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pBdr>
          <w:bottom w:val="single" w:sz="4" w:space="1" w:color="auto"/>
        </w:pBdr>
        <w:ind w:firstLine="709"/>
        <w:jc w:val="both"/>
        <w:rPr>
          <w:rFonts w:asciiTheme="minorHAnsi" w:hAnsiTheme="minorHAnsi" w:cstheme="minorHAnsi"/>
          <w:b/>
          <w:sz w:val="24"/>
          <w:szCs w:val="24"/>
        </w:rPr>
      </w:pPr>
    </w:p>
    <w:p w:rsidR="004876C1" w:rsidRPr="004876C1" w:rsidRDefault="004876C1" w:rsidP="004876C1">
      <w:pPr>
        <w:pBdr>
          <w:bottom w:val="single" w:sz="4" w:space="1" w:color="auto"/>
        </w:pBdr>
        <w:ind w:firstLine="709"/>
        <w:jc w:val="both"/>
        <w:rPr>
          <w:rFonts w:asciiTheme="minorHAnsi" w:hAnsiTheme="minorHAnsi" w:cstheme="minorHAnsi"/>
          <w:b/>
          <w:sz w:val="24"/>
          <w:szCs w:val="24"/>
        </w:rPr>
      </w:pPr>
      <w:r w:rsidRPr="004876C1">
        <w:rPr>
          <w:rFonts w:asciiTheme="minorHAnsi" w:hAnsiTheme="minorHAnsi" w:cstheme="minorHAnsi"/>
          <w:b/>
          <w:sz w:val="24"/>
          <w:szCs w:val="24"/>
        </w:rPr>
        <w:t>21. Cesión y subcontratación.</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La cesión y subcontratación del contrato quedarán sometidas a las previsiones de los artículos 107 y 108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22. Régimen de incumplimientos y penalidades.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22.1. Si el contratista no cumple con algunas de las condiciones y requisitos señalados en el presente Pliego o en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de Contratos Públicos, el órgano de contratación podrá imponer las penalizaciones que se señalan en el apartado siguiente, de acuerdo con las diferentes causas que los hayan motivado. </w:t>
      </w: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 </w:t>
      </w: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Independientemente de la tipificación o no de la conducta como infracción contractual, la unidad gestora descontará del abono a la empresa, el importe correspondiente a las prestaciones no satisfechas exigiendo, si se producen, daños o perjuicios, así como la correspondiente indemnización y las cantidades que resulten se harán efectivas mediante deducción de las cantidades que, en concepto de pago total o </w:t>
      </w:r>
      <w:r w:rsidRPr="004876C1">
        <w:rPr>
          <w:rFonts w:asciiTheme="minorHAnsi" w:hAnsiTheme="minorHAnsi" w:cstheme="minorHAnsi"/>
          <w:sz w:val="24"/>
          <w:szCs w:val="24"/>
        </w:rPr>
        <w:lastRenderedPageBreak/>
        <w:t>parcial deban abonarse a la contratista o sobre la garantía que, en su caso, se hubiese constituido.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22.2. Los incumplimientos del contratista se clasificarán atendiendo a su trascendencia, proporcionalidad e intencionalidad en: leve, grave o muy grave, de acuerdo con los siguientes criterios:</w:t>
      </w:r>
    </w:p>
    <w:p w:rsidR="004876C1" w:rsidRPr="004876C1" w:rsidRDefault="004876C1" w:rsidP="004876C1">
      <w:pPr>
        <w:autoSpaceDE w:val="0"/>
        <w:autoSpaceDN w:val="0"/>
        <w:adjustRightInd w:val="0"/>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u w:val="single"/>
        </w:rPr>
        <w:t>1. Incumplimientos leves</w:t>
      </w:r>
      <w:r w:rsidRPr="004876C1">
        <w:rPr>
          <w:rFonts w:asciiTheme="minorHAnsi" w:hAnsiTheme="minorHAnsi" w:cstheme="minorHAnsi"/>
          <w:sz w:val="24"/>
          <w:szCs w:val="24"/>
        </w:rPr>
        <w:t>: Serán faltas leves de la empresa en el desarrollo del contrato:</w:t>
      </w: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En general, la falta de puntualidad o el incumplimiento de sus deberes por negligencia o descuido excusable, comportamiento irregular del personal de la empresa adjudicataria.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u w:val="single"/>
        </w:rPr>
        <w:t>2. Incumplimientos graves</w:t>
      </w:r>
      <w:r w:rsidRPr="004876C1">
        <w:rPr>
          <w:rFonts w:asciiTheme="minorHAnsi" w:hAnsiTheme="minorHAnsi" w:cstheme="minorHAnsi"/>
          <w:sz w:val="24"/>
          <w:szCs w:val="24"/>
        </w:rPr>
        <w:t>: Son faltas graves imputables a la empresa: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a) No guardar la debida discreción de los asuntos que se conozcan en razón al contrato de servicios prestado.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b) El incumplimiento de las instrucciones dictadas por la unidad gestora siempre que no sean constitutivas de una falta muy grave.</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c) Falta o ausencia de recursos humanos o materiales.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c) Existencia de tres incumplimientos leves.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u w:val="single"/>
        </w:rPr>
        <w:t>3. Incumplimiento muy graves</w:t>
      </w:r>
      <w:r w:rsidRPr="004876C1">
        <w:rPr>
          <w:rFonts w:asciiTheme="minorHAnsi" w:hAnsiTheme="minorHAnsi" w:cstheme="minorHAnsi"/>
          <w:sz w:val="24"/>
          <w:szCs w:val="24"/>
        </w:rPr>
        <w:t>: Son faltas muy graves de la empresa en el desarrollo del servicio, las siguientes: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left="709"/>
        <w:jc w:val="both"/>
        <w:rPr>
          <w:rFonts w:asciiTheme="minorHAnsi" w:hAnsiTheme="minorHAnsi" w:cstheme="minorHAnsi"/>
          <w:sz w:val="24"/>
          <w:szCs w:val="24"/>
        </w:rPr>
      </w:pPr>
      <w:r w:rsidRPr="004876C1">
        <w:rPr>
          <w:rFonts w:asciiTheme="minorHAnsi" w:hAnsiTheme="minorHAnsi" w:cstheme="minorHAnsi"/>
          <w:sz w:val="24"/>
          <w:szCs w:val="24"/>
        </w:rPr>
        <w:t>a) El incumplimiento de los compromisos ofertados y que han servido como criterio de adjudicación.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left="709"/>
        <w:jc w:val="both"/>
        <w:rPr>
          <w:rFonts w:asciiTheme="minorHAnsi" w:hAnsiTheme="minorHAnsi" w:cstheme="minorHAnsi"/>
          <w:sz w:val="24"/>
          <w:szCs w:val="24"/>
        </w:rPr>
      </w:pPr>
      <w:r w:rsidRPr="004876C1">
        <w:rPr>
          <w:rFonts w:asciiTheme="minorHAnsi" w:hAnsiTheme="minorHAnsi" w:cstheme="minorHAnsi"/>
          <w:sz w:val="24"/>
          <w:szCs w:val="24"/>
        </w:rPr>
        <w:t>b) Sustracciones, altercados, falta de obediencia o abusos por parte de personal de la empresa contratista.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left="709"/>
        <w:jc w:val="both"/>
        <w:rPr>
          <w:rFonts w:asciiTheme="minorHAnsi" w:hAnsiTheme="minorHAnsi" w:cstheme="minorHAnsi"/>
          <w:sz w:val="24"/>
          <w:szCs w:val="24"/>
        </w:rPr>
      </w:pPr>
      <w:r w:rsidRPr="004876C1">
        <w:rPr>
          <w:rFonts w:asciiTheme="minorHAnsi" w:hAnsiTheme="minorHAnsi" w:cstheme="minorHAnsi"/>
          <w:sz w:val="24"/>
          <w:szCs w:val="24"/>
        </w:rPr>
        <w:t>c) La negativa del contratista a sustituir al personal a su cargo cuando concurran circunstancias de manifiesta incompetencia.</w:t>
      </w:r>
    </w:p>
    <w:p w:rsidR="004876C1" w:rsidRPr="004876C1" w:rsidRDefault="004876C1" w:rsidP="004876C1">
      <w:pPr>
        <w:ind w:left="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d) La negativa infundada a realizar actuaciones derivadas de la ejecución del presente contrato ordenadas por escrito por los técnicos de </w:t>
      </w:r>
      <w:smartTag w:uri="urn:schemas-microsoft-com:office:smarttags" w:element="PersonName">
        <w:smartTagPr>
          <w:attr w:name="ProductID" w:val="la Unidad Gestora"/>
        </w:smartTagPr>
        <w:smartTag w:uri="urn:schemas-microsoft-com:office:smarttags" w:element="PersonName">
          <w:smartTagPr>
            <w:attr w:name="ProductID" w:val="la Unidad"/>
          </w:smartTagPr>
          <w:r w:rsidRPr="004876C1">
            <w:rPr>
              <w:rFonts w:asciiTheme="minorHAnsi" w:hAnsiTheme="minorHAnsi" w:cstheme="minorHAnsi"/>
              <w:sz w:val="24"/>
              <w:szCs w:val="24"/>
            </w:rPr>
            <w:t>la Unidad</w:t>
          </w:r>
        </w:smartTag>
        <w:r w:rsidRPr="004876C1">
          <w:rPr>
            <w:rFonts w:asciiTheme="minorHAnsi" w:hAnsiTheme="minorHAnsi" w:cstheme="minorHAnsi"/>
            <w:sz w:val="24"/>
            <w:szCs w:val="24"/>
          </w:rPr>
          <w:t xml:space="preserve"> Gestora</w:t>
        </w:r>
      </w:smartTag>
      <w:r w:rsidRPr="004876C1">
        <w:rPr>
          <w:rFonts w:asciiTheme="minorHAnsi" w:hAnsiTheme="minorHAnsi" w:cstheme="minorHAnsi"/>
          <w:sz w:val="24"/>
          <w:szCs w:val="24"/>
        </w:rPr>
        <w:t>, siempre que ésta sea una actitud directamente imputable a la empresa o a sus responsables o empleados.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e) Ceder los derechos y obligaciones dimanantes del contrato sin autorización del Departamento de Cultura</w:t>
      </w:r>
      <w:r w:rsidR="00813A0B">
        <w:rPr>
          <w:rFonts w:asciiTheme="minorHAnsi" w:hAnsiTheme="minorHAnsi" w:cstheme="minorHAnsi"/>
          <w:sz w:val="24"/>
          <w:szCs w:val="24"/>
        </w:rPr>
        <w:t>,</w:t>
      </w:r>
      <w:r w:rsidRPr="004876C1">
        <w:rPr>
          <w:rFonts w:asciiTheme="minorHAnsi" w:hAnsiTheme="minorHAnsi" w:cstheme="minorHAnsi"/>
          <w:sz w:val="24"/>
          <w:szCs w:val="24"/>
        </w:rPr>
        <w:t xml:space="preserve"> Deporte</w:t>
      </w:r>
      <w:r w:rsidR="00813A0B">
        <w:rPr>
          <w:rFonts w:asciiTheme="minorHAnsi" w:hAnsiTheme="minorHAnsi" w:cstheme="minorHAnsi"/>
          <w:sz w:val="24"/>
          <w:szCs w:val="24"/>
        </w:rPr>
        <w:t xml:space="preserve"> y </w:t>
      </w:r>
      <w:r w:rsidR="00D03CFD">
        <w:rPr>
          <w:rFonts w:asciiTheme="minorHAnsi" w:hAnsiTheme="minorHAnsi" w:cstheme="minorHAnsi"/>
          <w:sz w:val="24"/>
          <w:szCs w:val="24"/>
        </w:rPr>
        <w:t>Turismo</w:t>
      </w:r>
      <w:r w:rsidRPr="004876C1">
        <w:rPr>
          <w:rFonts w:asciiTheme="minorHAnsi" w:hAnsiTheme="minorHAnsi" w:cstheme="minorHAnsi"/>
          <w:sz w:val="24"/>
          <w:szCs w:val="24"/>
        </w:rPr>
        <w:t>.</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f) El deterioro de materiales debido a su incorrecta manipulación.</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lastRenderedPageBreak/>
        <w:t>g) El incumplimiento de las condiciones especiales de ejecución previstas en el presente condicionado.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h) La acumulación o reiteración de tres faltas graves.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22.3. Los incumplimientos del contratista se penalizarán con arreglo a la siguiente escala:</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rPr>
          <w:rFonts w:asciiTheme="minorHAnsi" w:hAnsiTheme="minorHAnsi" w:cstheme="minorHAnsi"/>
          <w:sz w:val="24"/>
          <w:szCs w:val="24"/>
        </w:rPr>
      </w:pPr>
      <w:r w:rsidRPr="004876C1">
        <w:rPr>
          <w:rFonts w:asciiTheme="minorHAnsi" w:hAnsiTheme="minorHAnsi" w:cstheme="minorHAnsi"/>
          <w:sz w:val="24"/>
          <w:szCs w:val="24"/>
        </w:rPr>
        <w:tab/>
        <w:t>a) Incumplimientos leves, con hasta el 1% del importe de adjudicación.</w:t>
      </w:r>
    </w:p>
    <w:p w:rsidR="004876C1" w:rsidRPr="004876C1" w:rsidRDefault="004876C1" w:rsidP="004876C1">
      <w:pPr>
        <w:rPr>
          <w:rFonts w:asciiTheme="minorHAnsi" w:hAnsiTheme="minorHAnsi" w:cstheme="minorHAnsi"/>
          <w:sz w:val="24"/>
          <w:szCs w:val="24"/>
        </w:rPr>
      </w:pPr>
    </w:p>
    <w:p w:rsidR="004876C1" w:rsidRPr="004876C1" w:rsidRDefault="004876C1" w:rsidP="004876C1">
      <w:pPr>
        <w:rPr>
          <w:rFonts w:asciiTheme="minorHAnsi" w:hAnsiTheme="minorHAnsi" w:cstheme="minorHAnsi"/>
          <w:sz w:val="24"/>
          <w:szCs w:val="24"/>
        </w:rPr>
      </w:pPr>
      <w:r w:rsidRPr="004876C1">
        <w:rPr>
          <w:rFonts w:asciiTheme="minorHAnsi" w:hAnsiTheme="minorHAnsi" w:cstheme="minorHAnsi"/>
          <w:sz w:val="24"/>
          <w:szCs w:val="24"/>
        </w:rPr>
        <w:tab/>
        <w:t>b) Incumplimientos graves, desde el 1% hasta el 5% del importe de adjudicación.</w:t>
      </w:r>
    </w:p>
    <w:p w:rsidR="004876C1" w:rsidRPr="004876C1" w:rsidRDefault="004876C1" w:rsidP="004876C1">
      <w:pPr>
        <w:rPr>
          <w:rFonts w:asciiTheme="minorHAnsi" w:hAnsiTheme="minorHAnsi" w:cstheme="minorHAnsi"/>
          <w:sz w:val="24"/>
          <w:szCs w:val="24"/>
        </w:rPr>
      </w:pPr>
    </w:p>
    <w:p w:rsidR="004876C1" w:rsidRPr="004876C1" w:rsidRDefault="004876C1" w:rsidP="004876C1">
      <w:pPr>
        <w:rPr>
          <w:rFonts w:asciiTheme="minorHAnsi" w:hAnsiTheme="minorHAnsi" w:cstheme="minorHAnsi"/>
          <w:sz w:val="24"/>
          <w:szCs w:val="24"/>
        </w:rPr>
      </w:pPr>
      <w:r w:rsidRPr="004876C1">
        <w:rPr>
          <w:rFonts w:asciiTheme="minorHAnsi" w:hAnsiTheme="minorHAnsi" w:cstheme="minorHAnsi"/>
          <w:sz w:val="24"/>
          <w:szCs w:val="24"/>
        </w:rPr>
        <w:tab/>
        <w:t xml:space="preserve">c) Incumplimientos muy graves, desde el 5% hasta el 10% del importe de adjudicación. </w:t>
      </w:r>
    </w:p>
    <w:p w:rsidR="004876C1" w:rsidRPr="004876C1" w:rsidRDefault="004876C1" w:rsidP="004876C1">
      <w:pPr>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22.4.  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22.5. Cuando el contratista por causas imputables al mismo, hubiere incurrido en demora respecto al cumplimiento del plazo total o de los plazos parciales, </w:t>
      </w:r>
      <w:smartTag w:uri="urn:schemas-microsoft-com:office:smarttags" w:element="PersonName">
        <w:smartTagPr>
          <w:attr w:name="ProductID" w:val="la Administraci￳n"/>
        </w:smartTagPr>
        <w:r w:rsidRPr="004876C1">
          <w:rPr>
            <w:rFonts w:asciiTheme="minorHAnsi" w:hAnsiTheme="minorHAnsi" w:cstheme="minorHAnsi"/>
            <w:sz w:val="24"/>
            <w:szCs w:val="24"/>
          </w:rPr>
          <w:t>la Administración</w:t>
        </w:r>
      </w:smartTag>
      <w:r w:rsidRPr="004876C1">
        <w:rPr>
          <w:rFonts w:asciiTheme="minorHAnsi" w:hAnsiTheme="minorHAnsi" w:cstheme="minorHAnsi"/>
          <w:sz w:val="24"/>
          <w:szCs w:val="24"/>
        </w:rPr>
        <w:t xml:space="preserve"> podrá optar, atendidas las circunstancias del caso, por la resolución del contrato o por la imposición de penalidades diarias en la proporción de 0,40 euros por cada 1.000 euros del importe de adjudicación.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23. Protección de datos y confidencialidad.</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 xml:space="preserve">23.1. La empresa adjudicataria no podrá utilizar para sí ni proporcionar a terceros dato alguno de los trabajos contratados ni publicar, total o parcialmente, el contenido de los mismos sin autorización escrita del órgano de contratación. </w:t>
      </w:r>
    </w:p>
    <w:p w:rsidR="004876C1" w:rsidRPr="004876C1" w:rsidRDefault="004876C1" w:rsidP="004876C1">
      <w:pPr>
        <w:autoSpaceDE w:val="0"/>
        <w:autoSpaceDN w:val="0"/>
        <w:adjustRightInd w:val="0"/>
        <w:jc w:val="both"/>
        <w:rPr>
          <w:rFonts w:asciiTheme="minorHAnsi" w:hAnsiTheme="minorHAnsi" w:cstheme="minorHAnsi"/>
          <w:sz w:val="24"/>
          <w:szCs w:val="24"/>
        </w:rPr>
      </w:pPr>
    </w:p>
    <w:p w:rsidR="004876C1" w:rsidRPr="004876C1" w:rsidRDefault="004876C1" w:rsidP="004876C1">
      <w:pPr>
        <w:autoSpaceDE w:val="0"/>
        <w:autoSpaceDN w:val="0"/>
        <w:adjustRightInd w:val="0"/>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La empresa adjudicataria adquiere, igualmente, el compromiso de la custodia fiel y cuidadosa de la documentación que se le entregue para la realización del trabajo y, con ello, la obligación de que ni la documentación ni la información que ella contiene o a la que acceda como consecuencia del trabajo llegue, en ningún caso, a poder de terceras personas. </w:t>
      </w:r>
    </w:p>
    <w:p w:rsidR="004876C1" w:rsidRPr="004876C1" w:rsidRDefault="004876C1" w:rsidP="004876C1">
      <w:pPr>
        <w:autoSpaceDE w:val="0"/>
        <w:autoSpaceDN w:val="0"/>
        <w:adjustRightInd w:val="0"/>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lastRenderedPageBreak/>
        <w:t xml:space="preserve">23.2. La entidad adjudicataria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w:t>
      </w:r>
      <w:smartTag w:uri="urn:schemas-microsoft-com:office:smarttags" w:element="PersonName">
        <w:smartTagPr>
          <w:attr w:name="ProductID" w:val="la Ley Org￡nica"/>
        </w:smartTagPr>
        <w:r w:rsidRPr="004876C1">
          <w:rPr>
            <w:rFonts w:asciiTheme="minorHAnsi" w:hAnsiTheme="minorHAnsi" w:cstheme="minorHAnsi"/>
            <w:sz w:val="24"/>
            <w:szCs w:val="24"/>
            <w:lang w:val="es-ES_tradnl"/>
          </w:rPr>
          <w:t xml:space="preserve">la </w:t>
        </w:r>
        <w:r w:rsidRPr="004876C1">
          <w:rPr>
            <w:rFonts w:asciiTheme="minorHAnsi" w:hAnsiTheme="minorHAnsi" w:cstheme="minorHAnsi"/>
            <w:sz w:val="24"/>
            <w:szCs w:val="24"/>
          </w:rPr>
          <w:t>Ley Orgánica</w:t>
        </w:r>
      </w:smartTag>
      <w:r w:rsidRPr="004876C1">
        <w:rPr>
          <w:rFonts w:asciiTheme="minorHAnsi" w:hAnsiTheme="minorHAnsi" w:cstheme="minorHAnsi"/>
          <w:sz w:val="24"/>
          <w:szCs w:val="24"/>
        </w:rPr>
        <w:t xml:space="preserve"> 3/2018, de 5 de diciembre</w:t>
      </w:r>
      <w:r w:rsidRPr="004876C1">
        <w:rPr>
          <w:rFonts w:asciiTheme="minorHAnsi" w:hAnsiTheme="minorHAnsi" w:cstheme="minorHAnsi"/>
          <w:sz w:val="24"/>
          <w:szCs w:val="24"/>
          <w:lang w:val="es-ES_tradnl"/>
        </w:rPr>
        <w:t xml:space="preserve">, de </w:t>
      </w:r>
      <w:r w:rsidRPr="004876C1">
        <w:rPr>
          <w:rFonts w:asciiTheme="minorHAnsi" w:hAnsiTheme="minorHAnsi" w:cstheme="minorHAnsi"/>
          <w:sz w:val="24"/>
          <w:szCs w:val="24"/>
        </w:rPr>
        <w:t>Protección de Datos Personales y garantía de los derechos digitales</w:t>
      </w:r>
      <w:r w:rsidRPr="004876C1">
        <w:rPr>
          <w:rFonts w:asciiTheme="minorHAnsi" w:hAnsiTheme="minorHAnsi" w:cstheme="minorHAnsi"/>
          <w:sz w:val="24"/>
          <w:szCs w:val="24"/>
          <w:lang w:val="es-ES_tradnl"/>
        </w:rPr>
        <w:t xml:space="preserve">. </w:t>
      </w:r>
    </w:p>
    <w:p w:rsidR="004876C1" w:rsidRPr="004876C1" w:rsidRDefault="004876C1" w:rsidP="004876C1">
      <w:pPr>
        <w:ind w:firstLine="708"/>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De la misma forma, se compromete a comunicar y hacer cumplir a su personal las obligaciones establecidas en el presente pliego y, en concreto, las relativas al deber de secreto. En atención a lo establecido en la normativa citada, la adjudicataria queda obligada a informar a su personal del deber de guardar secreto sobre los datos de carácter personal y cualesquiera informaciones o circunstancias relativas a las personas cuyos datos pudiera conocer por razón de su trabajo. </w:t>
      </w:r>
    </w:p>
    <w:p w:rsidR="004876C1" w:rsidRPr="004876C1" w:rsidRDefault="004876C1" w:rsidP="004876C1">
      <w:pPr>
        <w:ind w:firstLine="708"/>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23.3. La obligación de secreto y confidencialidad obliga a las partes incluso una vez cumplido, terminado y resuelto el contrato.</w:t>
      </w:r>
    </w:p>
    <w:p w:rsidR="004876C1" w:rsidRPr="004876C1" w:rsidRDefault="004876C1" w:rsidP="004876C1">
      <w:pPr>
        <w:autoSpaceDE w:val="0"/>
        <w:autoSpaceDN w:val="0"/>
        <w:adjustRightInd w:val="0"/>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lang w:val="es-ES_tradnl"/>
        </w:rPr>
      </w:pPr>
      <w:r w:rsidRPr="004876C1">
        <w:rPr>
          <w:rFonts w:asciiTheme="minorHAnsi" w:hAnsiTheme="minorHAnsi" w:cstheme="minorHAnsi"/>
          <w:sz w:val="24"/>
          <w:szCs w:val="24"/>
        </w:rPr>
        <w:t>23.4 Como efecto de la adjudicación, la empresa seleccionada adquiere la condición de Encargado de Tratamiento y como tal quedará obligada al cumplimiento de lo establecido en el Reglamento (UE) 2016/679 del Parlamento Europeo y del Consejo, de 27 de abril, y normativa complementaria.</w:t>
      </w:r>
      <w:r w:rsidRPr="004876C1">
        <w:rPr>
          <w:rFonts w:asciiTheme="minorHAnsi" w:hAnsiTheme="minorHAnsi" w:cstheme="minorHAnsi"/>
          <w:sz w:val="24"/>
          <w:szCs w:val="24"/>
          <w:lang w:val="es-ES_tradnl"/>
        </w:rPr>
        <w:t xml:space="preserve"> </w:t>
      </w:r>
    </w:p>
    <w:p w:rsidR="004876C1" w:rsidRPr="004876C1" w:rsidRDefault="004876C1" w:rsidP="004876C1">
      <w:pPr>
        <w:ind w:firstLine="709"/>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23.5 De acuerdo con lo dispuesto en el artículo 5 LOPD y en el artículo 13 RPD, se comunica a los licitadores:</w:t>
      </w:r>
    </w:p>
    <w:p w:rsidR="004876C1" w:rsidRPr="004876C1" w:rsidRDefault="004876C1" w:rsidP="004876C1">
      <w:pPr>
        <w:ind w:firstLine="708"/>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 los datos suministrados con ocasión de su participación en la adjudicación del presente contrato van a ser incorporados para su tratamiento por </w:t>
      </w:r>
      <w:smartTag w:uri="urn:schemas-microsoft-com:office:smarttags" w:element="PersonName">
        <w:smartTagPr>
          <w:attr w:name="ProductID" w:val="la Direcci￳n General"/>
        </w:smartTagPr>
        <w:r w:rsidRPr="004876C1">
          <w:rPr>
            <w:rFonts w:asciiTheme="minorHAnsi" w:hAnsiTheme="minorHAnsi" w:cstheme="minorHAnsi"/>
            <w:sz w:val="24"/>
            <w:szCs w:val="24"/>
            <w:lang w:val="es-ES_tradnl"/>
          </w:rPr>
          <w:t>la Dirección General</w:t>
        </w:r>
      </w:smartTag>
      <w:r w:rsidRPr="004876C1">
        <w:rPr>
          <w:rFonts w:asciiTheme="minorHAnsi" w:hAnsiTheme="minorHAnsi" w:cstheme="minorHAnsi"/>
          <w:sz w:val="24"/>
          <w:szCs w:val="24"/>
          <w:lang w:val="es-ES_tradnl"/>
        </w:rPr>
        <w:t xml:space="preserve"> de Cultura-Institución Príncipe de Viana, con la finalidad de gestionar su participación en la licitación, y, en el caso de resultar adjudicatario del mismo, el control y ejecución de la relación jurídica que surja entre las partes;</w:t>
      </w:r>
    </w:p>
    <w:p w:rsidR="004876C1" w:rsidRPr="004876C1" w:rsidRDefault="004876C1" w:rsidP="004876C1">
      <w:pPr>
        <w:ind w:firstLine="708"/>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pueden contactar con el delegado de protección de datos de la Administración de la Comunidad Foral de Navarra a través de la Unidad Delegada de Protección de Datos del Gobierno de Navarra adscrita a la Dirección General</w:t>
      </w:r>
      <w:r w:rsidR="001E7E83">
        <w:rPr>
          <w:rFonts w:asciiTheme="minorHAnsi" w:hAnsiTheme="minorHAnsi" w:cstheme="minorHAnsi"/>
          <w:sz w:val="24"/>
          <w:szCs w:val="24"/>
          <w:lang w:val="es-ES_tradnl"/>
        </w:rPr>
        <w:t xml:space="preserve"> de Presidencia, </w:t>
      </w:r>
      <w:r w:rsidRPr="004876C1">
        <w:rPr>
          <w:rFonts w:asciiTheme="minorHAnsi" w:hAnsiTheme="minorHAnsi" w:cstheme="minorHAnsi"/>
          <w:sz w:val="24"/>
          <w:szCs w:val="24"/>
          <w:lang w:val="es-ES_tradnl"/>
        </w:rPr>
        <w:t>Gobierno Abierto</w:t>
      </w:r>
      <w:r w:rsidR="001E7E83">
        <w:rPr>
          <w:rFonts w:asciiTheme="minorHAnsi" w:hAnsiTheme="minorHAnsi" w:cstheme="minorHAnsi"/>
          <w:sz w:val="24"/>
          <w:szCs w:val="24"/>
          <w:lang w:val="es-ES_tradnl"/>
        </w:rPr>
        <w:t xml:space="preserve"> y Relaciones con el Parlamento de Navarra</w:t>
      </w:r>
      <w:r w:rsidRPr="004876C1">
        <w:rPr>
          <w:rFonts w:asciiTheme="minorHAnsi" w:hAnsiTheme="minorHAnsi" w:cstheme="minorHAnsi"/>
          <w:sz w:val="24"/>
          <w:szCs w:val="24"/>
          <w:lang w:val="es-ES_tradnl"/>
        </w:rPr>
        <w:t>;</w:t>
      </w:r>
    </w:p>
    <w:p w:rsidR="004876C1" w:rsidRPr="004876C1" w:rsidRDefault="004876C1" w:rsidP="004876C1">
      <w:pPr>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la comunicación de sus datos personales es requisito legal para ser admitido a la licitación, quedando excluido en caso contrario;</w:t>
      </w:r>
    </w:p>
    <w:p w:rsidR="004876C1" w:rsidRPr="004876C1" w:rsidRDefault="004876C1" w:rsidP="004876C1">
      <w:pPr>
        <w:ind w:firstLine="708"/>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que, respecto a los datos de carácter personal recogidos para su tratamiento, tienen la posibilidad de ejercitar los derechos de acceso, rectificación, cancelación, limitación de tratamiento, oposición y a la portabilidad de los datos, mediante solicitud dirigida por escrito al responsable del tratamiento a la dirección antes señalada en los términos que señala la legislación vigente;</w:t>
      </w:r>
    </w:p>
    <w:p w:rsidR="004876C1" w:rsidRPr="004876C1" w:rsidRDefault="004876C1" w:rsidP="004876C1">
      <w:pPr>
        <w:ind w:firstLine="708"/>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 que sus datos se conservarán hasta que sea ejecutiva la adjudicación del contrato y, en el caso de quien resulte adjudicatario, hasta que se reciba el contrato, </w:t>
      </w:r>
      <w:r w:rsidRPr="004876C1">
        <w:rPr>
          <w:rFonts w:asciiTheme="minorHAnsi" w:hAnsiTheme="minorHAnsi" w:cstheme="minorHAnsi"/>
          <w:sz w:val="24"/>
          <w:szCs w:val="24"/>
          <w:lang w:val="es-ES_tradnl"/>
        </w:rPr>
        <w:lastRenderedPageBreak/>
        <w:t>siempre que no exista recurso o litigio pendiente, y, en su caso, hasta lo exigido por la vigente normativa administrativa.</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 su derecho a presentar reclamación respecto a la protección de sus datos ante </w:t>
      </w:r>
      <w:smartTag w:uri="urn:schemas-microsoft-com:office:smarttags" w:element="PersonName">
        <w:smartTagPr>
          <w:attr w:name="ProductID" w:val="la Agencia"/>
        </w:smartTagPr>
        <w:r w:rsidRPr="004876C1">
          <w:rPr>
            <w:rFonts w:asciiTheme="minorHAnsi" w:hAnsiTheme="minorHAnsi" w:cstheme="minorHAnsi"/>
            <w:sz w:val="24"/>
            <w:szCs w:val="24"/>
          </w:rPr>
          <w:t>la Agencia</w:t>
        </w:r>
      </w:smartTag>
      <w:r w:rsidRPr="004876C1">
        <w:rPr>
          <w:rFonts w:asciiTheme="minorHAnsi" w:hAnsiTheme="minorHAnsi" w:cstheme="minorHAnsi"/>
          <w:sz w:val="24"/>
          <w:szCs w:val="24"/>
        </w:rPr>
        <w:t xml:space="preserve"> de Protección de Datos.</w:t>
      </w:r>
    </w:p>
    <w:p w:rsidR="004876C1" w:rsidRPr="004876C1" w:rsidRDefault="004876C1" w:rsidP="004876C1">
      <w:pPr>
        <w:ind w:firstLine="708"/>
        <w:jc w:val="both"/>
        <w:rPr>
          <w:rFonts w:asciiTheme="minorHAnsi" w:hAnsiTheme="minorHAnsi" w:cstheme="minorHAnsi"/>
          <w:sz w:val="24"/>
          <w:szCs w:val="24"/>
        </w:rPr>
      </w:pPr>
    </w:p>
    <w:p w:rsidR="004876C1" w:rsidRDefault="004876C1" w:rsidP="004876C1">
      <w:pPr>
        <w:ind w:firstLine="708"/>
        <w:jc w:val="both"/>
        <w:rPr>
          <w:rFonts w:asciiTheme="minorHAnsi" w:hAnsiTheme="minorHAnsi" w:cstheme="minorHAnsi"/>
          <w:sz w:val="24"/>
          <w:szCs w:val="24"/>
        </w:rPr>
      </w:pPr>
    </w:p>
    <w:p w:rsidR="000D32D1" w:rsidRDefault="000D32D1" w:rsidP="004876C1">
      <w:pPr>
        <w:ind w:firstLine="708"/>
        <w:jc w:val="both"/>
        <w:rPr>
          <w:rFonts w:asciiTheme="minorHAnsi" w:hAnsiTheme="minorHAnsi" w:cstheme="minorHAnsi"/>
          <w:sz w:val="24"/>
          <w:szCs w:val="24"/>
        </w:rPr>
      </w:pPr>
    </w:p>
    <w:p w:rsidR="000D32D1" w:rsidRPr="004876C1" w:rsidRDefault="000D32D1" w:rsidP="004876C1">
      <w:pPr>
        <w:ind w:firstLine="708"/>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24. Resolución del contrato.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Cuando se produzca alguno de los supuestos señalados en los artículos 160 y 232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 procederá, previa audiencia del contratista y demás trámites pertinentes, a la resolución del contrato.</w:t>
      </w:r>
    </w:p>
    <w:p w:rsidR="004876C1" w:rsidRDefault="004876C1" w:rsidP="004876C1">
      <w:pPr>
        <w:ind w:firstLine="720"/>
        <w:jc w:val="both"/>
        <w:rPr>
          <w:rFonts w:asciiTheme="minorHAnsi" w:hAnsiTheme="minorHAnsi" w:cstheme="minorHAnsi"/>
          <w:sz w:val="24"/>
          <w:szCs w:val="24"/>
        </w:rPr>
      </w:pPr>
    </w:p>
    <w:p w:rsidR="00813A0B" w:rsidRPr="004876C1" w:rsidRDefault="00813A0B" w:rsidP="004876C1">
      <w:pPr>
        <w:ind w:firstLine="720"/>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25. Régimen jurídico y recursos.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25.1. La contratación de los trabajos objeto del presente pliego es de naturaleza administrativa. En lo no dispuesto en aquél será de aplicación lo dispuesto en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El presente condicionado, las prescripciones técnicas y demás documentos anexos revestirán carácter contractual. Asimismo, tendrá carácter contractual la oferta técnica y económica que resulte adjudicataria del contrato y en su caso, el documento de formalización del contrato.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25.2. Las cuestiones litigiosas que se susciten sobre la interpretación, resolución y efectos del contrato serán resueltas en primer término por el órgano de contratación, contra cuyas resoluciones podrá interponerse:</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Recurso de alzada ante la Consejera de Cultura</w:t>
      </w:r>
      <w:r w:rsidR="00813A0B">
        <w:rPr>
          <w:rFonts w:asciiTheme="minorHAnsi" w:hAnsiTheme="minorHAnsi" w:cstheme="minorHAnsi"/>
          <w:sz w:val="24"/>
          <w:szCs w:val="24"/>
        </w:rPr>
        <w:t>,</w:t>
      </w:r>
      <w:r w:rsidRPr="004876C1">
        <w:rPr>
          <w:rFonts w:asciiTheme="minorHAnsi" w:hAnsiTheme="minorHAnsi" w:cstheme="minorHAnsi"/>
          <w:sz w:val="24"/>
          <w:szCs w:val="24"/>
        </w:rPr>
        <w:t xml:space="preserve"> Deporte</w:t>
      </w:r>
      <w:r w:rsidR="00813A0B">
        <w:rPr>
          <w:rFonts w:asciiTheme="minorHAnsi" w:hAnsiTheme="minorHAnsi" w:cstheme="minorHAnsi"/>
          <w:sz w:val="24"/>
          <w:szCs w:val="24"/>
        </w:rPr>
        <w:t xml:space="preserve"> y </w:t>
      </w:r>
      <w:r w:rsidR="00142268">
        <w:rPr>
          <w:rFonts w:asciiTheme="minorHAnsi" w:hAnsiTheme="minorHAnsi" w:cstheme="minorHAnsi"/>
          <w:sz w:val="24"/>
          <w:szCs w:val="24"/>
        </w:rPr>
        <w:t>Turismo</w:t>
      </w:r>
      <w:r w:rsidRPr="004876C1">
        <w:rPr>
          <w:rFonts w:asciiTheme="minorHAnsi" w:hAnsiTheme="minorHAnsi" w:cstheme="minorHAnsi"/>
          <w:sz w:val="24"/>
          <w:szCs w:val="24"/>
        </w:rPr>
        <w:t>, en el plazo de un mes, desde la notificación o publicación del acto impugnado.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la Ley Foral 2/2018, de 13 de abril, de Contratos Públicos</w:t>
      </w:r>
      <w:r w:rsidR="00595882">
        <w:rPr>
          <w:rFonts w:asciiTheme="minorHAnsi" w:hAnsiTheme="minorHAnsi" w:cstheme="minorHAnsi"/>
          <w:sz w:val="24"/>
          <w:szCs w:val="24"/>
        </w:rPr>
        <w:t>,</w:t>
      </w:r>
      <w:r w:rsidRPr="004876C1">
        <w:rPr>
          <w:rFonts w:asciiTheme="minorHAnsi" w:hAnsiTheme="minorHAnsi" w:cstheme="minorHAnsi"/>
          <w:sz w:val="24"/>
          <w:szCs w:val="24"/>
        </w:rPr>
        <w:t xml:space="preserve"> reclamación ante el Tribunal Administrativo de Contratos Públicos de Navarra, en el plazo de diez días naturales contados a partir del día siguiente al de la notificación o, en su caso, publicación del acto impugnado.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Esta reclamación se presentará telemáticamente en el Portal de Contratación de Navarra.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lastRenderedPageBreak/>
        <w:t xml:space="preserve">Contra la resolución de los mencionados recursos, podrá interponerse recurso contencioso-administrativo, ante </w:t>
      </w:r>
      <w:smartTag w:uri="urn:schemas-microsoft-com:office:smarttags" w:element="PersonName">
        <w:smartTagPr>
          <w:attr w:name="ProductID" w:val="la Jurisdicci￳n"/>
        </w:smartTagPr>
        <w:r w:rsidRPr="004876C1">
          <w:rPr>
            <w:rFonts w:asciiTheme="minorHAnsi" w:hAnsiTheme="minorHAnsi" w:cstheme="minorHAnsi"/>
            <w:sz w:val="24"/>
            <w:szCs w:val="24"/>
          </w:rPr>
          <w:t>la Jurisdicción</w:t>
        </w:r>
      </w:smartTag>
      <w:r w:rsidRPr="004876C1">
        <w:rPr>
          <w:rFonts w:asciiTheme="minorHAnsi" w:hAnsiTheme="minorHAnsi" w:cstheme="minorHAnsi"/>
          <w:sz w:val="24"/>
          <w:szCs w:val="24"/>
        </w:rPr>
        <w:t xml:space="preserve"> del mismo orden en el plazo de dos meses.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Este plazo se computará a partir del día siguiente a la notificación o publicación del acto que se recurra.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left="2112" w:firstLine="720"/>
        <w:jc w:val="both"/>
        <w:rPr>
          <w:rFonts w:asciiTheme="minorHAnsi" w:hAnsiTheme="minorHAnsi" w:cstheme="minorHAnsi"/>
          <w:b/>
          <w:sz w:val="24"/>
          <w:szCs w:val="24"/>
        </w:rPr>
      </w:pPr>
      <w:r w:rsidRPr="004876C1">
        <w:rPr>
          <w:rFonts w:asciiTheme="minorHAnsi" w:hAnsiTheme="minorHAnsi" w:cstheme="minorHAnsi"/>
          <w:sz w:val="24"/>
          <w:szCs w:val="24"/>
        </w:rPr>
        <w:br w:type="page"/>
      </w:r>
      <w:r w:rsidRPr="004876C1">
        <w:rPr>
          <w:rFonts w:asciiTheme="minorHAnsi" w:hAnsiTheme="minorHAnsi" w:cstheme="minorHAnsi"/>
          <w:b/>
          <w:sz w:val="24"/>
          <w:szCs w:val="24"/>
        </w:rPr>
        <w:lastRenderedPageBreak/>
        <w:t>ANEXO I. Declaración responsable.</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Don/Doña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con DNI .............................. , en representación de .......................................................... , con CIF .............................. , / en nombre pro</w:t>
      </w:r>
      <w:r w:rsidR="002A7E18">
        <w:rPr>
          <w:rFonts w:asciiTheme="minorHAnsi" w:hAnsiTheme="minorHAnsi" w:cstheme="minorHAnsi"/>
          <w:sz w:val="24"/>
          <w:szCs w:val="24"/>
        </w:rPr>
        <w:t>pio (táchese lo que no proceda), en calidad de persona que presenta la licitación</w:t>
      </w:r>
      <w:r w:rsidR="00595882" w:rsidRPr="00595882">
        <w:rPr>
          <w:rFonts w:asciiTheme="minorHAnsi" w:hAnsiTheme="minorHAnsi" w:cstheme="minorHAnsi"/>
          <w:sz w:val="24"/>
          <w:szCs w:val="24"/>
        </w:rPr>
        <w:t xml:space="preserve"> del servicio de apoyo a la ejecución, seguimi</w:t>
      </w:r>
      <w:r w:rsidR="00595882">
        <w:rPr>
          <w:rFonts w:asciiTheme="minorHAnsi" w:hAnsiTheme="minorHAnsi" w:cstheme="minorHAnsi"/>
          <w:sz w:val="24"/>
          <w:szCs w:val="24"/>
        </w:rPr>
        <w:t xml:space="preserve">ento y evaluación del programa </w:t>
      </w:r>
      <w:proofErr w:type="spellStart"/>
      <w:r w:rsidR="00595882">
        <w:rPr>
          <w:rFonts w:asciiTheme="minorHAnsi" w:hAnsiTheme="minorHAnsi" w:cstheme="minorHAnsi"/>
          <w:sz w:val="24"/>
          <w:szCs w:val="24"/>
        </w:rPr>
        <w:t>K</w:t>
      </w:r>
      <w:r w:rsidR="00595882" w:rsidRPr="00595882">
        <w:rPr>
          <w:rFonts w:asciiTheme="minorHAnsi" w:hAnsiTheme="minorHAnsi" w:cstheme="minorHAnsi"/>
          <w:sz w:val="24"/>
          <w:szCs w:val="24"/>
        </w:rPr>
        <w:t>ultur</w:t>
      </w:r>
      <w:proofErr w:type="spellEnd"/>
      <w:r w:rsidR="00595882" w:rsidRPr="00595882">
        <w:rPr>
          <w:rFonts w:asciiTheme="minorHAnsi" w:hAnsiTheme="minorHAnsi" w:cstheme="minorHAnsi"/>
          <w:sz w:val="24"/>
          <w:szCs w:val="24"/>
        </w:rPr>
        <w:t xml:space="preserve"> 2026</w:t>
      </w:r>
      <w:r w:rsidR="002A7E18">
        <w:rPr>
          <w:rFonts w:asciiTheme="minorHAnsi" w:hAnsiTheme="minorHAnsi" w:cstheme="minorHAnsi"/>
          <w:sz w:val="24"/>
          <w:szCs w:val="24"/>
        </w:rPr>
        <w:t>,</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left="709"/>
        <w:jc w:val="both"/>
        <w:rPr>
          <w:rFonts w:asciiTheme="minorHAnsi" w:hAnsiTheme="minorHAnsi" w:cstheme="minorHAnsi"/>
          <w:sz w:val="24"/>
          <w:szCs w:val="24"/>
        </w:rPr>
      </w:pPr>
      <w:r w:rsidRPr="004876C1">
        <w:rPr>
          <w:rFonts w:asciiTheme="minorHAnsi" w:hAnsiTheme="minorHAnsi" w:cstheme="minorHAnsi"/>
          <w:sz w:val="24"/>
          <w:szCs w:val="24"/>
        </w:rPr>
        <w:t>- Declara, bajo su responsabilidad, que</w:t>
      </w:r>
      <w:r w:rsidR="00595882">
        <w:rPr>
          <w:rFonts w:asciiTheme="minorHAnsi" w:hAnsiTheme="minorHAnsi" w:cstheme="minorHAnsi"/>
          <w:sz w:val="24"/>
          <w:szCs w:val="24"/>
        </w:rPr>
        <w:t xml:space="preserve"> el licitador</w:t>
      </w:r>
      <w:r w:rsidRPr="004876C1">
        <w:rPr>
          <w:rFonts w:asciiTheme="minorHAnsi" w:hAnsiTheme="minorHAnsi" w:cstheme="minorHAnsi"/>
          <w:sz w:val="24"/>
          <w:szCs w:val="24"/>
        </w:rPr>
        <w:t>:</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1) Reúne los requisitos de capacidad jurídica y de obrar exigidos en la Ley Foral 2/2018, de 13 de abril, de Contra</w:t>
      </w:r>
      <w:r w:rsidR="002A7E18">
        <w:rPr>
          <w:rFonts w:asciiTheme="minorHAnsi" w:hAnsiTheme="minorHAnsi" w:cstheme="minorHAnsi"/>
          <w:sz w:val="24"/>
          <w:szCs w:val="24"/>
        </w:rPr>
        <w:t>tos Públicos y, en su caso, que</w:t>
      </w:r>
      <w:r w:rsidRPr="004876C1">
        <w:rPr>
          <w:rFonts w:asciiTheme="minorHAnsi" w:hAnsiTheme="minorHAnsi" w:cstheme="minorHAnsi"/>
          <w:sz w:val="24"/>
          <w:szCs w:val="24"/>
        </w:rPr>
        <w:t xml:space="preserve"> </w:t>
      </w:r>
      <w:r w:rsidR="00595882">
        <w:rPr>
          <w:rFonts w:asciiTheme="minorHAnsi" w:hAnsiTheme="minorHAnsi" w:cstheme="minorHAnsi"/>
          <w:sz w:val="24"/>
          <w:szCs w:val="24"/>
        </w:rPr>
        <w:t xml:space="preserve">el firmante </w:t>
      </w:r>
      <w:r w:rsidRPr="004876C1">
        <w:rPr>
          <w:rFonts w:asciiTheme="minorHAnsi" w:hAnsiTheme="minorHAnsi" w:cstheme="minorHAnsi"/>
          <w:sz w:val="24"/>
          <w:szCs w:val="24"/>
        </w:rPr>
        <w:t>ostenta la debida representación.</w:t>
      </w:r>
    </w:p>
    <w:p w:rsidR="004876C1" w:rsidRPr="004876C1" w:rsidRDefault="004876C1" w:rsidP="004876C1">
      <w:pPr>
        <w:jc w:val="both"/>
        <w:rPr>
          <w:rFonts w:asciiTheme="minorHAnsi" w:hAnsiTheme="minorHAnsi" w:cstheme="minorHAnsi"/>
          <w:sz w:val="24"/>
          <w:szCs w:val="24"/>
        </w:rPr>
      </w:pPr>
    </w:p>
    <w:p w:rsidR="004876C1" w:rsidRPr="004876C1" w:rsidRDefault="002A7E18" w:rsidP="004876C1">
      <w:pPr>
        <w:jc w:val="both"/>
        <w:rPr>
          <w:rFonts w:asciiTheme="minorHAnsi" w:hAnsiTheme="minorHAnsi" w:cstheme="minorHAnsi"/>
          <w:sz w:val="24"/>
          <w:szCs w:val="24"/>
        </w:rPr>
      </w:pPr>
      <w:r>
        <w:rPr>
          <w:rFonts w:asciiTheme="minorHAnsi" w:hAnsiTheme="minorHAnsi" w:cstheme="minorHAnsi"/>
          <w:sz w:val="24"/>
          <w:szCs w:val="24"/>
        </w:rPr>
        <w:tab/>
        <w:t>2) No se halla incursa</w:t>
      </w:r>
      <w:r w:rsidR="004876C1" w:rsidRPr="004876C1">
        <w:rPr>
          <w:rFonts w:asciiTheme="minorHAnsi" w:hAnsiTheme="minorHAnsi" w:cstheme="minorHAnsi"/>
          <w:sz w:val="24"/>
          <w:szCs w:val="24"/>
        </w:rPr>
        <w:t xml:space="preserve"> en ninguna de las prohibiciones para contratar enumeradas en el artículo 22 de la Ley Foral 2/2018, de 13 de abril, de Contratos Públicos.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3) Se halla al corriente de sus obligaciones tributarias y con </w:t>
      </w:r>
      <w:smartTag w:uri="urn:schemas-microsoft-com:office:smarttags" w:element="PersonName">
        <w:smartTagPr>
          <w:attr w:name="ProductID" w:val="la Seguridad Social"/>
        </w:smartTagPr>
        <w:r w:rsidRPr="004876C1">
          <w:rPr>
            <w:rFonts w:asciiTheme="minorHAnsi" w:hAnsiTheme="minorHAnsi" w:cstheme="minorHAnsi"/>
            <w:sz w:val="24"/>
            <w:szCs w:val="24"/>
          </w:rPr>
          <w:t>la Seguridad Social</w:t>
        </w:r>
      </w:smartTag>
      <w:r w:rsidRPr="004876C1">
        <w:rPr>
          <w:rFonts w:asciiTheme="minorHAnsi" w:hAnsiTheme="minorHAnsi" w:cstheme="minorHAnsi"/>
          <w:sz w:val="24"/>
          <w:szCs w:val="24"/>
        </w:rPr>
        <w:t xml:space="preserve"> que le imponen las disposiciones vigentes.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4) Reúne el resto de requisitos legales para la ejecución de las prestaciones objeto del contrato, así como aquellos otros establecidos en el pliego regulador de la contratación.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5) Se somete a la jurisdicción de los juzgados y tribunales españoles de cualquier orden, para todas las incidencias, con renuncia al fuero jurisdiccional que pudiera corresponderle (en el caso de empresas extranjeras).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6) </w:t>
      </w:r>
      <w:r w:rsidR="002A7E18">
        <w:rPr>
          <w:rFonts w:asciiTheme="minorHAnsi" w:hAnsiTheme="minorHAnsi" w:cstheme="minorHAnsi"/>
          <w:sz w:val="24"/>
          <w:szCs w:val="24"/>
        </w:rPr>
        <w:t>A</w:t>
      </w:r>
      <w:r w:rsidRPr="004876C1">
        <w:rPr>
          <w:rFonts w:asciiTheme="minorHAnsi" w:hAnsiTheme="minorHAnsi" w:cstheme="minorHAnsi"/>
          <w:sz w:val="24"/>
          <w:szCs w:val="24"/>
        </w:rPr>
        <w:t>cepta voluntariamente dar transparencia institucional a todos los datos derivados de los procesos de licitación, adjudicación y ejecución hasta su finalización, con exclusión de aquellos que resulten confidenciales.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7) </w:t>
      </w:r>
      <w:r w:rsidR="002A7E18">
        <w:rPr>
          <w:rFonts w:asciiTheme="minorHAnsi" w:hAnsiTheme="minorHAnsi" w:cstheme="minorHAnsi"/>
          <w:sz w:val="24"/>
          <w:szCs w:val="24"/>
        </w:rPr>
        <w:t>T</w:t>
      </w:r>
      <w:r w:rsidRPr="004876C1">
        <w:rPr>
          <w:rFonts w:asciiTheme="minorHAnsi" w:hAnsiTheme="minorHAnsi" w:cstheme="minorHAnsi"/>
          <w:sz w:val="24"/>
          <w:szCs w:val="24"/>
        </w:rPr>
        <w:t>iene la condición de PYME (SI/NO). Táchese lo que no proceda.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Señala la siguiente dirección de correo electrónico en que efectuar las notificaciones relacionadas con cualquier fase del procedimiento:</w:t>
      </w:r>
      <w:r w:rsidR="00595882">
        <w:rPr>
          <w:rFonts w:asciiTheme="minorHAnsi" w:hAnsiTheme="minorHAnsi" w:cstheme="minorHAnsi"/>
          <w:sz w:val="24"/>
          <w:szCs w:val="24"/>
        </w:rPr>
        <w:t xml:space="preserve">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center"/>
        <w:rPr>
          <w:rFonts w:asciiTheme="minorHAnsi" w:hAnsiTheme="minorHAnsi" w:cstheme="minorHAnsi"/>
          <w:sz w:val="24"/>
          <w:szCs w:val="24"/>
        </w:rPr>
      </w:pPr>
      <w:r w:rsidRPr="004876C1">
        <w:rPr>
          <w:rFonts w:asciiTheme="minorHAnsi" w:hAnsiTheme="minorHAnsi" w:cstheme="minorHAnsi"/>
          <w:sz w:val="24"/>
          <w:szCs w:val="24"/>
        </w:rPr>
        <w:t xml:space="preserve">En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 de ......................... de 202</w:t>
      </w:r>
      <w:r w:rsidR="00360800">
        <w:rPr>
          <w:rFonts w:asciiTheme="minorHAnsi" w:hAnsiTheme="minorHAnsi" w:cstheme="minorHAnsi"/>
          <w:sz w:val="24"/>
          <w:szCs w:val="24"/>
        </w:rPr>
        <w:t>6</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center"/>
        <w:rPr>
          <w:rFonts w:asciiTheme="minorHAnsi" w:hAnsiTheme="minorHAnsi" w:cstheme="minorHAnsi"/>
          <w:sz w:val="24"/>
          <w:szCs w:val="24"/>
        </w:rPr>
      </w:pPr>
      <w:r w:rsidRPr="004876C1">
        <w:rPr>
          <w:rFonts w:asciiTheme="minorHAnsi" w:hAnsiTheme="minorHAnsi" w:cstheme="minorHAnsi"/>
          <w:sz w:val="24"/>
          <w:szCs w:val="24"/>
        </w:rPr>
        <w:t>(firma de</w:t>
      </w:r>
      <w:r w:rsidR="002A7E18">
        <w:rPr>
          <w:rFonts w:asciiTheme="minorHAnsi" w:hAnsiTheme="minorHAnsi" w:cstheme="minorHAnsi"/>
          <w:sz w:val="24"/>
          <w:szCs w:val="24"/>
        </w:rPr>
        <w:t xml:space="preserve"> licitador/a o</w:t>
      </w:r>
      <w:r w:rsidRPr="004876C1">
        <w:rPr>
          <w:rFonts w:asciiTheme="minorHAnsi" w:hAnsiTheme="minorHAnsi" w:cstheme="minorHAnsi"/>
          <w:sz w:val="24"/>
          <w:szCs w:val="24"/>
        </w:rPr>
        <w:t xml:space="preserve"> representante legal)</w:t>
      </w:r>
    </w:p>
    <w:p w:rsidR="004876C1" w:rsidRPr="004876C1" w:rsidRDefault="004876C1" w:rsidP="004876C1">
      <w:pPr>
        <w:ind w:firstLine="709"/>
        <w:jc w:val="center"/>
        <w:rPr>
          <w:rFonts w:asciiTheme="minorHAnsi" w:hAnsiTheme="minorHAnsi" w:cstheme="minorHAnsi"/>
          <w:b/>
          <w:sz w:val="24"/>
          <w:szCs w:val="24"/>
        </w:rPr>
      </w:pPr>
    </w:p>
    <w:p w:rsidR="004876C1" w:rsidRPr="004876C1" w:rsidRDefault="004876C1" w:rsidP="004876C1">
      <w:pPr>
        <w:ind w:firstLine="709"/>
        <w:jc w:val="center"/>
        <w:rPr>
          <w:rFonts w:asciiTheme="minorHAnsi" w:hAnsiTheme="minorHAnsi" w:cstheme="minorHAnsi"/>
          <w:b/>
          <w:sz w:val="24"/>
          <w:szCs w:val="24"/>
        </w:rPr>
      </w:pPr>
    </w:p>
    <w:p w:rsidR="004876C1" w:rsidRPr="004876C1" w:rsidRDefault="004876C1" w:rsidP="004876C1">
      <w:pPr>
        <w:ind w:left="2831" w:firstLine="709"/>
        <w:rPr>
          <w:rFonts w:asciiTheme="minorHAnsi" w:hAnsiTheme="minorHAnsi" w:cstheme="minorHAnsi"/>
          <w:b/>
          <w:sz w:val="24"/>
          <w:szCs w:val="24"/>
        </w:rPr>
      </w:pPr>
      <w:r w:rsidRPr="004876C1">
        <w:rPr>
          <w:rFonts w:asciiTheme="minorHAnsi" w:hAnsiTheme="minorHAnsi" w:cstheme="minorHAnsi"/>
          <w:b/>
          <w:sz w:val="24"/>
          <w:szCs w:val="24"/>
        </w:rPr>
        <w:lastRenderedPageBreak/>
        <w:t xml:space="preserve">ANEXO II. </w:t>
      </w:r>
    </w:p>
    <w:p w:rsidR="004876C1" w:rsidRPr="004876C1" w:rsidRDefault="00595882" w:rsidP="004876C1">
      <w:pPr>
        <w:ind w:firstLine="709"/>
        <w:jc w:val="center"/>
        <w:rPr>
          <w:rFonts w:asciiTheme="minorHAnsi" w:hAnsiTheme="minorHAnsi" w:cstheme="minorHAnsi"/>
          <w:b/>
          <w:sz w:val="24"/>
          <w:szCs w:val="24"/>
        </w:rPr>
      </w:pPr>
      <w:r>
        <w:rPr>
          <w:rFonts w:asciiTheme="minorHAnsi" w:hAnsiTheme="minorHAnsi" w:cstheme="minorHAnsi"/>
          <w:b/>
          <w:bCs/>
          <w:sz w:val="24"/>
          <w:szCs w:val="24"/>
        </w:rPr>
        <w:t>(incluir en el sobre 3</w:t>
      </w:r>
      <w:r w:rsidR="004876C1" w:rsidRPr="004876C1">
        <w:rPr>
          <w:rFonts w:asciiTheme="minorHAnsi" w:hAnsiTheme="minorHAnsi" w:cstheme="minorHAnsi"/>
          <w:b/>
          <w:bCs/>
          <w:sz w:val="24"/>
          <w:szCs w:val="24"/>
        </w:rPr>
        <w:t>, criterios cuantificables mediante fórmulas)</w:t>
      </w:r>
    </w:p>
    <w:p w:rsidR="004876C1" w:rsidRPr="004876C1" w:rsidRDefault="004876C1" w:rsidP="004876C1">
      <w:pPr>
        <w:ind w:firstLine="709"/>
        <w:jc w:val="center"/>
        <w:rPr>
          <w:rFonts w:asciiTheme="minorHAnsi" w:hAnsiTheme="minorHAnsi" w:cstheme="minorHAnsi"/>
          <w:b/>
          <w:sz w:val="24"/>
          <w:szCs w:val="24"/>
        </w:rPr>
      </w:pPr>
    </w:p>
    <w:p w:rsidR="004876C1" w:rsidRPr="004876C1" w:rsidRDefault="00595882" w:rsidP="004876C1">
      <w:pPr>
        <w:ind w:left="2831" w:firstLine="709"/>
        <w:rPr>
          <w:rFonts w:asciiTheme="minorHAnsi" w:hAnsiTheme="minorHAnsi" w:cstheme="minorHAnsi"/>
          <w:b/>
          <w:sz w:val="24"/>
          <w:szCs w:val="24"/>
        </w:rPr>
      </w:pPr>
      <w:r w:rsidRPr="004876C1">
        <w:rPr>
          <w:rFonts w:asciiTheme="minorHAnsi" w:hAnsiTheme="minorHAnsi" w:cstheme="minorHAnsi"/>
          <w:b/>
          <w:sz w:val="24"/>
          <w:szCs w:val="24"/>
        </w:rPr>
        <w:t>OFERTA ECONÓMICA</w:t>
      </w:r>
      <w:r w:rsidR="004876C1" w:rsidRPr="004876C1">
        <w:rPr>
          <w:rFonts w:asciiTheme="minorHAnsi" w:hAnsiTheme="minorHAnsi" w:cstheme="minorHAnsi"/>
          <w:b/>
          <w:sz w:val="24"/>
          <w:szCs w:val="24"/>
        </w:rPr>
        <w:t>.</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 xml:space="preserve">Don/Doña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con DNI. .............................. , en representación de .......................................................... , con CIF .............................. , / en nombre propio (táchese lo que no proceda), enterado</w:t>
      </w:r>
      <w:r w:rsidR="002A7E18">
        <w:rPr>
          <w:rFonts w:asciiTheme="minorHAnsi" w:hAnsiTheme="minorHAnsi" w:cstheme="minorHAnsi"/>
          <w:sz w:val="24"/>
          <w:szCs w:val="24"/>
        </w:rPr>
        <w:t>/a</w:t>
      </w:r>
      <w:r w:rsidRPr="004876C1">
        <w:rPr>
          <w:rFonts w:asciiTheme="minorHAnsi" w:hAnsiTheme="minorHAnsi" w:cstheme="minorHAnsi"/>
          <w:sz w:val="24"/>
          <w:szCs w:val="24"/>
        </w:rPr>
        <w:t xml:space="preserve"> del procedimiento tramitado para adjudicar el contrato de APOYO A LA EJECUCIÓN, SEGUIMIENTO Y EVALUACIÓN </w:t>
      </w:r>
      <w:r w:rsidR="002A7E18">
        <w:rPr>
          <w:rFonts w:asciiTheme="minorHAnsi" w:hAnsiTheme="minorHAnsi" w:cstheme="minorHAnsi"/>
          <w:sz w:val="24"/>
          <w:szCs w:val="24"/>
        </w:rPr>
        <w:t>DEL PROGRAMA KULTUR 202</w:t>
      </w:r>
      <w:r w:rsidR="00360800">
        <w:rPr>
          <w:rFonts w:asciiTheme="minorHAnsi" w:hAnsiTheme="minorHAnsi" w:cstheme="minorHAnsi"/>
          <w:sz w:val="24"/>
          <w:szCs w:val="24"/>
        </w:rPr>
        <w:t>6</w:t>
      </w:r>
      <w:r w:rsidRPr="004876C1">
        <w:rPr>
          <w:rFonts w:asciiTheme="minorHAnsi" w:hAnsiTheme="minorHAnsi" w:cstheme="minorHAnsi"/>
          <w:sz w:val="24"/>
          <w:szCs w:val="24"/>
        </w:rPr>
        <w:t>, y de los pliegos reguladores de la contratación que lo rigen, me comprometo a ejecutar dichos trabajos con sujeción estricta a los indicados documentos, por la cantidad de ...............................................(en letra y número) euros (</w:t>
      </w:r>
      <w:r w:rsidRPr="004876C1">
        <w:rPr>
          <w:rFonts w:asciiTheme="minorHAnsi" w:hAnsiTheme="minorHAnsi" w:cstheme="minorHAnsi"/>
          <w:b/>
          <w:sz w:val="24"/>
          <w:szCs w:val="24"/>
        </w:rPr>
        <w:t>IVA excluido</w:t>
      </w:r>
      <w:r w:rsidRPr="004876C1">
        <w:rPr>
          <w:rFonts w:asciiTheme="minorHAnsi" w:hAnsiTheme="minorHAnsi" w:cstheme="minorHAnsi"/>
          <w:sz w:val="24"/>
          <w:szCs w:val="24"/>
        </w:rPr>
        <w:t>).</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center"/>
        <w:rPr>
          <w:rFonts w:asciiTheme="minorHAnsi" w:hAnsiTheme="minorHAnsi" w:cstheme="minorHAnsi"/>
          <w:sz w:val="24"/>
          <w:szCs w:val="24"/>
        </w:rPr>
      </w:pPr>
      <w:r w:rsidRPr="004876C1">
        <w:rPr>
          <w:rFonts w:asciiTheme="minorHAnsi" w:hAnsiTheme="minorHAnsi" w:cstheme="minorHAnsi"/>
          <w:sz w:val="24"/>
          <w:szCs w:val="24"/>
        </w:rPr>
        <w:t xml:space="preserve">En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 de ......................... de 202</w:t>
      </w:r>
      <w:r w:rsidR="00360800">
        <w:rPr>
          <w:rFonts w:asciiTheme="minorHAnsi" w:hAnsiTheme="minorHAnsi" w:cstheme="minorHAnsi"/>
          <w:sz w:val="24"/>
          <w:szCs w:val="24"/>
        </w:rPr>
        <w:t>6</w:t>
      </w:r>
    </w:p>
    <w:p w:rsidR="004876C1" w:rsidRPr="004876C1" w:rsidRDefault="004876C1" w:rsidP="004876C1">
      <w:pPr>
        <w:ind w:firstLine="709"/>
        <w:jc w:val="center"/>
        <w:rPr>
          <w:rFonts w:asciiTheme="minorHAnsi" w:hAnsiTheme="minorHAnsi" w:cstheme="minorHAnsi"/>
          <w:sz w:val="24"/>
          <w:szCs w:val="24"/>
        </w:rPr>
      </w:pPr>
    </w:p>
    <w:p w:rsidR="004876C1" w:rsidRPr="004876C1" w:rsidRDefault="004876C1" w:rsidP="004876C1">
      <w:pPr>
        <w:ind w:firstLine="709"/>
        <w:jc w:val="center"/>
        <w:rPr>
          <w:rFonts w:asciiTheme="minorHAnsi" w:hAnsiTheme="minorHAnsi" w:cstheme="minorHAnsi"/>
          <w:sz w:val="24"/>
          <w:szCs w:val="24"/>
        </w:rPr>
      </w:pPr>
    </w:p>
    <w:p w:rsidR="004876C1" w:rsidRPr="004876C1" w:rsidRDefault="002A7E18" w:rsidP="004876C1">
      <w:pPr>
        <w:ind w:firstLine="709"/>
        <w:jc w:val="center"/>
        <w:rPr>
          <w:rFonts w:asciiTheme="minorHAnsi" w:hAnsiTheme="minorHAnsi" w:cstheme="minorHAnsi"/>
          <w:sz w:val="24"/>
          <w:szCs w:val="24"/>
        </w:rPr>
      </w:pPr>
      <w:r>
        <w:rPr>
          <w:rFonts w:asciiTheme="minorHAnsi" w:hAnsiTheme="minorHAnsi" w:cstheme="minorHAnsi"/>
          <w:sz w:val="24"/>
          <w:szCs w:val="24"/>
        </w:rPr>
        <w:t>(</w:t>
      </w:r>
      <w:proofErr w:type="gramStart"/>
      <w:r>
        <w:rPr>
          <w:rFonts w:asciiTheme="minorHAnsi" w:hAnsiTheme="minorHAnsi" w:cstheme="minorHAnsi"/>
          <w:sz w:val="24"/>
          <w:szCs w:val="24"/>
        </w:rPr>
        <w:t>firma</w:t>
      </w:r>
      <w:r w:rsidR="004876C1" w:rsidRPr="004876C1">
        <w:rPr>
          <w:rFonts w:asciiTheme="minorHAnsi" w:hAnsiTheme="minorHAnsi" w:cstheme="minorHAnsi"/>
          <w:sz w:val="24"/>
          <w:szCs w:val="24"/>
        </w:rPr>
        <w:t xml:space="preserve"> licitador</w:t>
      </w:r>
      <w:proofErr w:type="gramEnd"/>
      <w:r>
        <w:rPr>
          <w:rFonts w:asciiTheme="minorHAnsi" w:hAnsiTheme="minorHAnsi" w:cstheme="minorHAnsi"/>
          <w:sz w:val="24"/>
          <w:szCs w:val="24"/>
        </w:rPr>
        <w:t>/a</w:t>
      </w:r>
      <w:r w:rsidR="004876C1" w:rsidRPr="004876C1">
        <w:rPr>
          <w:rFonts w:asciiTheme="minorHAnsi" w:hAnsiTheme="minorHAnsi" w:cstheme="minorHAnsi"/>
          <w:sz w:val="24"/>
          <w:szCs w:val="24"/>
        </w:rPr>
        <w:t xml:space="preserve"> o representante legal)</w:t>
      </w:r>
    </w:p>
    <w:p w:rsidR="004876C1" w:rsidRPr="004876C1" w:rsidRDefault="004876C1" w:rsidP="004876C1">
      <w:pPr>
        <w:ind w:firstLine="709"/>
        <w:jc w:val="center"/>
        <w:rPr>
          <w:rFonts w:asciiTheme="minorHAnsi" w:hAnsiTheme="minorHAnsi" w:cstheme="minorHAnsi"/>
          <w:sz w:val="24"/>
          <w:szCs w:val="24"/>
        </w:rPr>
      </w:pPr>
      <w:r w:rsidRPr="004876C1">
        <w:rPr>
          <w:rFonts w:asciiTheme="minorHAnsi" w:hAnsiTheme="minorHAnsi" w:cstheme="minorHAnsi"/>
          <w:sz w:val="24"/>
          <w:szCs w:val="24"/>
        </w:rPr>
        <w:br w:type="page"/>
      </w:r>
    </w:p>
    <w:p w:rsidR="004876C1" w:rsidRPr="004876C1" w:rsidRDefault="004876C1" w:rsidP="004876C1">
      <w:pPr>
        <w:ind w:left="2831" w:firstLine="709"/>
        <w:rPr>
          <w:rFonts w:asciiTheme="minorHAnsi" w:hAnsiTheme="minorHAnsi" w:cstheme="minorHAnsi"/>
          <w:b/>
          <w:bCs/>
          <w:sz w:val="24"/>
          <w:szCs w:val="24"/>
        </w:rPr>
      </w:pPr>
      <w:r w:rsidRPr="004876C1">
        <w:rPr>
          <w:rFonts w:asciiTheme="minorHAnsi" w:hAnsiTheme="minorHAnsi" w:cstheme="minorHAnsi"/>
          <w:b/>
          <w:bCs/>
          <w:sz w:val="24"/>
          <w:szCs w:val="24"/>
        </w:rPr>
        <w:lastRenderedPageBreak/>
        <w:t>ANEXO III.</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595882" w:rsidP="004876C1">
      <w:pPr>
        <w:ind w:firstLine="709"/>
        <w:jc w:val="both"/>
        <w:rPr>
          <w:rFonts w:asciiTheme="minorHAnsi" w:hAnsiTheme="minorHAnsi" w:cstheme="minorHAnsi"/>
          <w:b/>
          <w:bCs/>
          <w:sz w:val="24"/>
          <w:szCs w:val="24"/>
        </w:rPr>
      </w:pPr>
      <w:r>
        <w:rPr>
          <w:rFonts w:asciiTheme="minorHAnsi" w:hAnsiTheme="minorHAnsi" w:cstheme="minorHAnsi"/>
          <w:b/>
          <w:bCs/>
          <w:sz w:val="24"/>
          <w:szCs w:val="24"/>
        </w:rPr>
        <w:t xml:space="preserve"> (incluir en el sobre 3</w:t>
      </w:r>
      <w:r w:rsidR="004876C1" w:rsidRPr="004876C1">
        <w:rPr>
          <w:rFonts w:asciiTheme="minorHAnsi" w:hAnsiTheme="minorHAnsi" w:cstheme="minorHAnsi"/>
          <w:b/>
          <w:bCs/>
          <w:sz w:val="24"/>
          <w:szCs w:val="24"/>
        </w:rPr>
        <w:t>, criterios cuantificables mediante fórmulas)</w:t>
      </w:r>
    </w:p>
    <w:p w:rsidR="004876C1" w:rsidRPr="004876C1" w:rsidRDefault="004876C1" w:rsidP="004876C1">
      <w:pPr>
        <w:ind w:firstLine="709"/>
        <w:jc w:val="both"/>
        <w:rPr>
          <w:rFonts w:asciiTheme="minorHAnsi" w:hAnsiTheme="minorHAnsi" w:cstheme="minorHAnsi"/>
          <w:b/>
          <w:bCs/>
          <w:sz w:val="24"/>
          <w:szCs w:val="24"/>
        </w:rPr>
      </w:pPr>
    </w:p>
    <w:p w:rsidR="004876C1" w:rsidRPr="004876C1" w:rsidRDefault="004876C1" w:rsidP="004876C1">
      <w:pPr>
        <w:ind w:firstLine="709"/>
        <w:jc w:val="both"/>
        <w:rPr>
          <w:rFonts w:asciiTheme="minorHAnsi" w:hAnsiTheme="minorHAnsi" w:cstheme="minorHAnsi"/>
          <w:b/>
          <w:bCs/>
          <w:sz w:val="24"/>
          <w:szCs w:val="24"/>
        </w:rPr>
      </w:pPr>
    </w:p>
    <w:p w:rsidR="004876C1" w:rsidRPr="004876C1" w:rsidRDefault="004876C1" w:rsidP="004876C1">
      <w:pPr>
        <w:ind w:firstLine="709"/>
        <w:jc w:val="center"/>
        <w:rPr>
          <w:rFonts w:asciiTheme="minorHAnsi" w:hAnsiTheme="minorHAnsi" w:cstheme="minorHAnsi"/>
          <w:b/>
          <w:bCs/>
          <w:sz w:val="24"/>
          <w:szCs w:val="24"/>
        </w:rPr>
      </w:pPr>
      <w:r w:rsidRPr="004876C1">
        <w:rPr>
          <w:rFonts w:asciiTheme="minorHAnsi" w:hAnsiTheme="minorHAnsi" w:cstheme="minorHAnsi"/>
          <w:b/>
          <w:bCs/>
          <w:sz w:val="24"/>
          <w:szCs w:val="24"/>
        </w:rPr>
        <w:t>CRITERIOS SOCIALES.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Don/Doña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con DNI.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en representación de .......................................................... , con CIF .............................. , / en nombre propio (táchese lo que no proceda), enterado</w:t>
      </w:r>
      <w:r w:rsidR="002A7E18">
        <w:rPr>
          <w:rFonts w:asciiTheme="minorHAnsi" w:hAnsiTheme="minorHAnsi" w:cstheme="minorHAnsi"/>
          <w:sz w:val="24"/>
          <w:szCs w:val="24"/>
        </w:rPr>
        <w:t>/a</w:t>
      </w:r>
      <w:r w:rsidRPr="004876C1">
        <w:rPr>
          <w:rFonts w:asciiTheme="minorHAnsi" w:hAnsiTheme="minorHAnsi" w:cstheme="minorHAnsi"/>
          <w:sz w:val="24"/>
          <w:szCs w:val="24"/>
        </w:rPr>
        <w:t xml:space="preserve"> del procedimiento tramitado para adjudicar el contrato de APOYO A LA EJECUCIÓN, SEGUIMIENTO Y EVALUACIÓN DEL PROGRAMA KULTUR 202</w:t>
      </w:r>
      <w:r w:rsidR="00360800">
        <w:rPr>
          <w:rFonts w:asciiTheme="minorHAnsi" w:hAnsiTheme="minorHAnsi" w:cstheme="minorHAnsi"/>
          <w:sz w:val="24"/>
          <w:szCs w:val="24"/>
        </w:rPr>
        <w:t>6</w:t>
      </w:r>
      <w:r w:rsidRPr="004876C1">
        <w:rPr>
          <w:rFonts w:asciiTheme="minorHAnsi" w:hAnsiTheme="minorHAnsi" w:cstheme="minorHAnsi"/>
          <w:sz w:val="24"/>
          <w:szCs w:val="24"/>
        </w:rPr>
        <w:t>, y de los pliegos reguladores de la contratación que lo rigen,</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Declaro bajo mi responsabilidad:</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Que existe un acuerdo vigente entre la representación de la e</w:t>
      </w:r>
      <w:r w:rsidR="002A7E18">
        <w:rPr>
          <w:rFonts w:asciiTheme="minorHAnsi" w:hAnsiTheme="minorHAnsi" w:cstheme="minorHAnsi"/>
          <w:sz w:val="24"/>
          <w:szCs w:val="24"/>
        </w:rPr>
        <w:t xml:space="preserve">mpresa y la representación de </w:t>
      </w:r>
      <w:r w:rsidR="003F7092">
        <w:rPr>
          <w:rFonts w:asciiTheme="minorHAnsi" w:hAnsiTheme="minorHAnsi" w:cstheme="minorHAnsi"/>
          <w:sz w:val="24"/>
          <w:szCs w:val="24"/>
        </w:rPr>
        <w:t>la plantilla laboral</w:t>
      </w:r>
      <w:r w:rsidRPr="004876C1">
        <w:rPr>
          <w:rFonts w:asciiTheme="minorHAnsi" w:hAnsiTheme="minorHAnsi" w:cstheme="minorHAnsi"/>
          <w:sz w:val="24"/>
          <w:szCs w:val="24"/>
        </w:rPr>
        <w:t xml:space="preserve"> en donde se recogen mejoras en materia de conciliación laboral respecto de lo previsto en el último convenio que resulte de aplicación: </w:t>
      </w: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SI                 NO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Que me comprometo, en caso de resultar adjudicataria</w:t>
      </w:r>
      <w:r w:rsidR="003F7092">
        <w:rPr>
          <w:rFonts w:asciiTheme="minorHAnsi" w:hAnsiTheme="minorHAnsi" w:cstheme="minorHAnsi"/>
          <w:sz w:val="24"/>
          <w:szCs w:val="24"/>
        </w:rPr>
        <w:t>/o</w:t>
      </w:r>
      <w:r w:rsidRPr="004876C1">
        <w:rPr>
          <w:rFonts w:asciiTheme="minorHAnsi" w:hAnsiTheme="minorHAnsi" w:cstheme="minorHAnsi"/>
          <w:sz w:val="24"/>
          <w:szCs w:val="24"/>
        </w:rPr>
        <w:t>, a elaborar y aplicar un código de buenas prácticas en materia de seguridad y salud laboral aplicable a la prestación objeto del contrato que contemple las conductas específicas que han de observar las personas trabajadoras adscritas a la ejecución del contrato:</w:t>
      </w: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SI                 NO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center"/>
        <w:rPr>
          <w:rFonts w:asciiTheme="minorHAnsi" w:hAnsiTheme="minorHAnsi" w:cstheme="minorHAnsi"/>
          <w:sz w:val="24"/>
          <w:szCs w:val="24"/>
        </w:rPr>
      </w:pPr>
      <w:r w:rsidRPr="004876C1">
        <w:rPr>
          <w:rFonts w:asciiTheme="minorHAnsi" w:hAnsiTheme="minorHAnsi" w:cstheme="minorHAnsi"/>
          <w:sz w:val="24"/>
          <w:szCs w:val="24"/>
        </w:rPr>
        <w:t xml:space="preserve">En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 de ......................... de 202</w:t>
      </w:r>
      <w:r w:rsidR="00360800">
        <w:rPr>
          <w:rFonts w:asciiTheme="minorHAnsi" w:hAnsiTheme="minorHAnsi" w:cstheme="minorHAnsi"/>
          <w:sz w:val="24"/>
          <w:szCs w:val="24"/>
        </w:rPr>
        <w:t>6</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CA6EE7" w:rsidRPr="004876C1" w:rsidRDefault="00CA6EE7">
      <w:pPr>
        <w:rPr>
          <w:rFonts w:asciiTheme="minorHAnsi" w:hAnsiTheme="minorHAnsi" w:cstheme="minorHAnsi"/>
          <w:sz w:val="24"/>
          <w:szCs w:val="24"/>
        </w:rPr>
      </w:pPr>
    </w:p>
    <w:sectPr w:rsidR="00CA6EE7" w:rsidRPr="004876C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21FEB"/>
    <w:multiLevelType w:val="hybridMultilevel"/>
    <w:tmpl w:val="2648DA0C"/>
    <w:lvl w:ilvl="0" w:tplc="B4A22072">
      <w:start w:val="2"/>
      <w:numFmt w:val="lowerLetter"/>
      <w:lvlText w:val="%1)"/>
      <w:lvlJc w:val="left"/>
      <w:pPr>
        <w:tabs>
          <w:tab w:val="num" w:pos="1068"/>
        </w:tabs>
        <w:ind w:left="1068" w:hanging="360"/>
      </w:pPr>
      <w:rPr>
        <w:rFonts w:hint="default"/>
        <w:b/>
        <w:color w:val="auto"/>
        <w:u w:val="none"/>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 w15:restartNumberingAfterBreak="0">
    <w:nsid w:val="03CF4BFE"/>
    <w:multiLevelType w:val="hybridMultilevel"/>
    <w:tmpl w:val="95AC59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F156D2"/>
    <w:multiLevelType w:val="hybridMultilevel"/>
    <w:tmpl w:val="7C867D9C"/>
    <w:lvl w:ilvl="0" w:tplc="01CC46D4">
      <w:start w:val="1"/>
      <w:numFmt w:val="bullet"/>
      <w:lvlText w:val=""/>
      <w:lvlJc w:val="left"/>
      <w:pPr>
        <w:tabs>
          <w:tab w:val="num" w:pos="1980"/>
        </w:tabs>
        <w:ind w:left="1980" w:hanging="360"/>
      </w:pPr>
      <w:rPr>
        <w:rFonts w:ascii="Wingdings" w:eastAsia="Times New Roman"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6145B22"/>
    <w:multiLevelType w:val="hybridMultilevel"/>
    <w:tmpl w:val="68A4B93E"/>
    <w:lvl w:ilvl="0" w:tplc="0C0A0017">
      <w:start w:val="1"/>
      <w:numFmt w:val="lowerLetter"/>
      <w:lvlText w:val="%1)"/>
      <w:lvlJc w:val="left"/>
      <w:pPr>
        <w:tabs>
          <w:tab w:val="num" w:pos="720"/>
        </w:tabs>
        <w:ind w:left="720" w:hanging="360"/>
      </w:pPr>
      <w:rPr>
        <w:rFonts w:hint="default"/>
      </w:rPr>
    </w:lvl>
    <w:lvl w:ilvl="1" w:tplc="23ACD5E0">
      <w:start w:val="2"/>
      <w:numFmt w:val="bullet"/>
      <w:lvlText w:val=""/>
      <w:lvlJc w:val="left"/>
      <w:pPr>
        <w:tabs>
          <w:tab w:val="num" w:pos="1440"/>
        </w:tabs>
        <w:ind w:left="1440" w:hanging="360"/>
      </w:pPr>
      <w:rPr>
        <w:rFonts w:ascii="Symbol" w:eastAsia="Times New Roman" w:hAnsi="Symbol" w:cs="Times New Roman"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64703EE"/>
    <w:multiLevelType w:val="hybridMultilevel"/>
    <w:tmpl w:val="E464704A"/>
    <w:lvl w:ilvl="0" w:tplc="FFFFFFFF">
      <w:start w:val="14"/>
      <w:numFmt w:val="bullet"/>
      <w:lvlText w:val="-"/>
      <w:lvlJc w:val="left"/>
      <w:pPr>
        <w:tabs>
          <w:tab w:val="num" w:pos="1919"/>
        </w:tabs>
        <w:ind w:left="1919" w:hanging="360"/>
      </w:pPr>
      <w:rPr>
        <w:rFonts w:ascii="Arial" w:eastAsia="Times New Roman" w:hAnsi="Arial" w:hint="default"/>
      </w:rPr>
    </w:lvl>
    <w:lvl w:ilvl="1" w:tplc="FFFFFFFF">
      <w:start w:val="1"/>
      <w:numFmt w:val="bullet"/>
      <w:lvlText w:val="o"/>
      <w:lvlJc w:val="left"/>
      <w:pPr>
        <w:tabs>
          <w:tab w:val="num" w:pos="2639"/>
        </w:tabs>
        <w:ind w:left="2639" w:hanging="360"/>
      </w:pPr>
      <w:rPr>
        <w:rFonts w:ascii="Courier New" w:hAnsi="Courier New" w:cs="Courier New" w:hint="default"/>
      </w:rPr>
    </w:lvl>
    <w:lvl w:ilvl="2" w:tplc="FFFFFFFF" w:tentative="1">
      <w:start w:val="1"/>
      <w:numFmt w:val="bullet"/>
      <w:lvlText w:val=""/>
      <w:lvlJc w:val="left"/>
      <w:pPr>
        <w:tabs>
          <w:tab w:val="num" w:pos="3359"/>
        </w:tabs>
        <w:ind w:left="3359" w:hanging="360"/>
      </w:pPr>
      <w:rPr>
        <w:rFonts w:ascii="Wingdings" w:hAnsi="Wingdings" w:hint="default"/>
      </w:rPr>
    </w:lvl>
    <w:lvl w:ilvl="3" w:tplc="FFFFFFFF" w:tentative="1">
      <w:start w:val="1"/>
      <w:numFmt w:val="bullet"/>
      <w:lvlText w:val=""/>
      <w:lvlJc w:val="left"/>
      <w:pPr>
        <w:tabs>
          <w:tab w:val="num" w:pos="4079"/>
        </w:tabs>
        <w:ind w:left="4079" w:hanging="360"/>
      </w:pPr>
      <w:rPr>
        <w:rFonts w:ascii="Symbol" w:hAnsi="Symbol" w:hint="default"/>
      </w:rPr>
    </w:lvl>
    <w:lvl w:ilvl="4" w:tplc="FFFFFFFF" w:tentative="1">
      <w:start w:val="1"/>
      <w:numFmt w:val="bullet"/>
      <w:lvlText w:val="o"/>
      <w:lvlJc w:val="left"/>
      <w:pPr>
        <w:tabs>
          <w:tab w:val="num" w:pos="4799"/>
        </w:tabs>
        <w:ind w:left="4799" w:hanging="360"/>
      </w:pPr>
      <w:rPr>
        <w:rFonts w:ascii="Courier New" w:hAnsi="Courier New" w:cs="Courier New" w:hint="default"/>
      </w:rPr>
    </w:lvl>
    <w:lvl w:ilvl="5" w:tplc="FFFFFFFF" w:tentative="1">
      <w:start w:val="1"/>
      <w:numFmt w:val="bullet"/>
      <w:lvlText w:val=""/>
      <w:lvlJc w:val="left"/>
      <w:pPr>
        <w:tabs>
          <w:tab w:val="num" w:pos="5519"/>
        </w:tabs>
        <w:ind w:left="5519" w:hanging="360"/>
      </w:pPr>
      <w:rPr>
        <w:rFonts w:ascii="Wingdings" w:hAnsi="Wingdings" w:hint="default"/>
      </w:rPr>
    </w:lvl>
    <w:lvl w:ilvl="6" w:tplc="FFFFFFFF" w:tentative="1">
      <w:start w:val="1"/>
      <w:numFmt w:val="bullet"/>
      <w:lvlText w:val=""/>
      <w:lvlJc w:val="left"/>
      <w:pPr>
        <w:tabs>
          <w:tab w:val="num" w:pos="6239"/>
        </w:tabs>
        <w:ind w:left="6239" w:hanging="360"/>
      </w:pPr>
      <w:rPr>
        <w:rFonts w:ascii="Symbol" w:hAnsi="Symbol" w:hint="default"/>
      </w:rPr>
    </w:lvl>
    <w:lvl w:ilvl="7" w:tplc="FFFFFFFF" w:tentative="1">
      <w:start w:val="1"/>
      <w:numFmt w:val="bullet"/>
      <w:lvlText w:val="o"/>
      <w:lvlJc w:val="left"/>
      <w:pPr>
        <w:tabs>
          <w:tab w:val="num" w:pos="6959"/>
        </w:tabs>
        <w:ind w:left="6959" w:hanging="360"/>
      </w:pPr>
      <w:rPr>
        <w:rFonts w:ascii="Courier New" w:hAnsi="Courier New" w:cs="Courier New" w:hint="default"/>
      </w:rPr>
    </w:lvl>
    <w:lvl w:ilvl="8" w:tplc="FFFFFFFF" w:tentative="1">
      <w:start w:val="1"/>
      <w:numFmt w:val="bullet"/>
      <w:lvlText w:val=""/>
      <w:lvlJc w:val="left"/>
      <w:pPr>
        <w:tabs>
          <w:tab w:val="num" w:pos="7679"/>
        </w:tabs>
        <w:ind w:left="7679" w:hanging="360"/>
      </w:pPr>
      <w:rPr>
        <w:rFonts w:ascii="Wingdings" w:hAnsi="Wingdings" w:hint="default"/>
      </w:rPr>
    </w:lvl>
  </w:abstractNum>
  <w:abstractNum w:abstractNumId="5" w15:restartNumberingAfterBreak="0">
    <w:nsid w:val="0ACF4C59"/>
    <w:multiLevelType w:val="hybridMultilevel"/>
    <w:tmpl w:val="183E533C"/>
    <w:lvl w:ilvl="0" w:tplc="39829AC6">
      <w:start w:val="1"/>
      <w:numFmt w:val="lowerLetter"/>
      <w:lvlText w:val="%1)"/>
      <w:lvlJc w:val="left"/>
      <w:pPr>
        <w:tabs>
          <w:tab w:val="num" w:pos="1069"/>
        </w:tabs>
        <w:ind w:left="1069" w:hanging="360"/>
      </w:pPr>
      <w:rPr>
        <w:rFonts w:hint="default"/>
        <w:b/>
        <w:color w:val="000000"/>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6" w15:restartNumberingAfterBreak="0">
    <w:nsid w:val="0D9C591C"/>
    <w:multiLevelType w:val="hybridMultilevel"/>
    <w:tmpl w:val="ACF0087C"/>
    <w:lvl w:ilvl="0" w:tplc="0C0A0001">
      <w:start w:val="1"/>
      <w:numFmt w:val="bullet"/>
      <w:lvlText w:val=""/>
      <w:lvlJc w:val="left"/>
      <w:pPr>
        <w:ind w:left="2134" w:hanging="360"/>
      </w:pPr>
      <w:rPr>
        <w:rFonts w:ascii="Symbol" w:hAnsi="Symbol" w:hint="default"/>
      </w:rPr>
    </w:lvl>
    <w:lvl w:ilvl="1" w:tplc="0C0A0003" w:tentative="1">
      <w:start w:val="1"/>
      <w:numFmt w:val="bullet"/>
      <w:lvlText w:val="o"/>
      <w:lvlJc w:val="left"/>
      <w:pPr>
        <w:ind w:left="2854" w:hanging="360"/>
      </w:pPr>
      <w:rPr>
        <w:rFonts w:ascii="Courier New" w:hAnsi="Courier New" w:cs="Courier New" w:hint="default"/>
      </w:rPr>
    </w:lvl>
    <w:lvl w:ilvl="2" w:tplc="0C0A0005" w:tentative="1">
      <w:start w:val="1"/>
      <w:numFmt w:val="bullet"/>
      <w:lvlText w:val=""/>
      <w:lvlJc w:val="left"/>
      <w:pPr>
        <w:ind w:left="3574" w:hanging="360"/>
      </w:pPr>
      <w:rPr>
        <w:rFonts w:ascii="Wingdings" w:hAnsi="Wingdings" w:hint="default"/>
      </w:rPr>
    </w:lvl>
    <w:lvl w:ilvl="3" w:tplc="0C0A0001" w:tentative="1">
      <w:start w:val="1"/>
      <w:numFmt w:val="bullet"/>
      <w:lvlText w:val=""/>
      <w:lvlJc w:val="left"/>
      <w:pPr>
        <w:ind w:left="4294" w:hanging="360"/>
      </w:pPr>
      <w:rPr>
        <w:rFonts w:ascii="Symbol" w:hAnsi="Symbol" w:hint="default"/>
      </w:rPr>
    </w:lvl>
    <w:lvl w:ilvl="4" w:tplc="0C0A0003" w:tentative="1">
      <w:start w:val="1"/>
      <w:numFmt w:val="bullet"/>
      <w:lvlText w:val="o"/>
      <w:lvlJc w:val="left"/>
      <w:pPr>
        <w:ind w:left="5014" w:hanging="360"/>
      </w:pPr>
      <w:rPr>
        <w:rFonts w:ascii="Courier New" w:hAnsi="Courier New" w:cs="Courier New" w:hint="default"/>
      </w:rPr>
    </w:lvl>
    <w:lvl w:ilvl="5" w:tplc="0C0A0005" w:tentative="1">
      <w:start w:val="1"/>
      <w:numFmt w:val="bullet"/>
      <w:lvlText w:val=""/>
      <w:lvlJc w:val="left"/>
      <w:pPr>
        <w:ind w:left="5734" w:hanging="360"/>
      </w:pPr>
      <w:rPr>
        <w:rFonts w:ascii="Wingdings" w:hAnsi="Wingdings" w:hint="default"/>
      </w:rPr>
    </w:lvl>
    <w:lvl w:ilvl="6" w:tplc="0C0A0001" w:tentative="1">
      <w:start w:val="1"/>
      <w:numFmt w:val="bullet"/>
      <w:lvlText w:val=""/>
      <w:lvlJc w:val="left"/>
      <w:pPr>
        <w:ind w:left="6454" w:hanging="360"/>
      </w:pPr>
      <w:rPr>
        <w:rFonts w:ascii="Symbol" w:hAnsi="Symbol" w:hint="default"/>
      </w:rPr>
    </w:lvl>
    <w:lvl w:ilvl="7" w:tplc="0C0A0003" w:tentative="1">
      <w:start w:val="1"/>
      <w:numFmt w:val="bullet"/>
      <w:lvlText w:val="o"/>
      <w:lvlJc w:val="left"/>
      <w:pPr>
        <w:ind w:left="7174" w:hanging="360"/>
      </w:pPr>
      <w:rPr>
        <w:rFonts w:ascii="Courier New" w:hAnsi="Courier New" w:cs="Courier New" w:hint="default"/>
      </w:rPr>
    </w:lvl>
    <w:lvl w:ilvl="8" w:tplc="0C0A0005" w:tentative="1">
      <w:start w:val="1"/>
      <w:numFmt w:val="bullet"/>
      <w:lvlText w:val=""/>
      <w:lvlJc w:val="left"/>
      <w:pPr>
        <w:ind w:left="7894" w:hanging="360"/>
      </w:pPr>
      <w:rPr>
        <w:rFonts w:ascii="Wingdings" w:hAnsi="Wingdings" w:hint="default"/>
      </w:rPr>
    </w:lvl>
  </w:abstractNum>
  <w:abstractNum w:abstractNumId="7" w15:restartNumberingAfterBreak="0">
    <w:nsid w:val="0EB61197"/>
    <w:multiLevelType w:val="hybridMultilevel"/>
    <w:tmpl w:val="CAAA7C4A"/>
    <w:lvl w:ilvl="0" w:tplc="312CB720">
      <w:start w:val="1"/>
      <w:numFmt w:val="upp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8" w15:restartNumberingAfterBreak="0">
    <w:nsid w:val="0F5D069B"/>
    <w:multiLevelType w:val="hybridMultilevel"/>
    <w:tmpl w:val="4B04707A"/>
    <w:lvl w:ilvl="0" w:tplc="4FEEAF70">
      <w:start w:val="1"/>
      <w:numFmt w:val="bullet"/>
      <w:lvlText w:val="-"/>
      <w:lvlJc w:val="left"/>
      <w:pPr>
        <w:tabs>
          <w:tab w:val="num" w:pos="1060"/>
        </w:tabs>
        <w:ind w:left="1060" w:hanging="360"/>
      </w:pPr>
      <w:rPr>
        <w:rFonts w:ascii="Times New Roman" w:eastAsia="Times New Roman" w:hAnsi="Times New Roman" w:cs="Times New Roman" w:hint="default"/>
      </w:rPr>
    </w:lvl>
    <w:lvl w:ilvl="1" w:tplc="71321C26">
      <w:start w:val="1"/>
      <w:numFmt w:val="bullet"/>
      <w:lvlText w:val="-"/>
      <w:lvlJc w:val="left"/>
      <w:pPr>
        <w:tabs>
          <w:tab w:val="num" w:pos="1785"/>
        </w:tabs>
        <w:ind w:left="1785" w:hanging="360"/>
      </w:pPr>
      <w:rPr>
        <w:rFonts w:ascii="CG Times (W1)" w:hAnsi="CG Times (W1)"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0F9D31C7"/>
    <w:multiLevelType w:val="hybridMultilevel"/>
    <w:tmpl w:val="9642CBA0"/>
    <w:lvl w:ilvl="0" w:tplc="01CC46D4">
      <w:start w:val="1"/>
      <w:numFmt w:val="bullet"/>
      <w:lvlText w:val=""/>
      <w:lvlJc w:val="left"/>
      <w:pPr>
        <w:tabs>
          <w:tab w:val="num" w:pos="2328"/>
        </w:tabs>
        <w:ind w:left="2328" w:hanging="360"/>
      </w:pPr>
      <w:rPr>
        <w:rFonts w:ascii="Wingdings" w:eastAsia="Times New Roman" w:hAnsi="Wingdings"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172F12A9"/>
    <w:multiLevelType w:val="hybridMultilevel"/>
    <w:tmpl w:val="0AD63956"/>
    <w:lvl w:ilvl="0" w:tplc="01CC46D4">
      <w:start w:val="1"/>
      <w:numFmt w:val="bullet"/>
      <w:lvlText w:val=""/>
      <w:lvlJc w:val="left"/>
      <w:pPr>
        <w:tabs>
          <w:tab w:val="num" w:pos="2329"/>
        </w:tabs>
        <w:ind w:left="2329" w:hanging="360"/>
      </w:pPr>
      <w:rPr>
        <w:rFonts w:ascii="Wingdings" w:eastAsia="Times New Roman" w:hAnsi="Wingdings"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1A9219A8"/>
    <w:multiLevelType w:val="hybridMultilevel"/>
    <w:tmpl w:val="836E7540"/>
    <w:lvl w:ilvl="0" w:tplc="61A0CB4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AA52BA"/>
    <w:multiLevelType w:val="multilevel"/>
    <w:tmpl w:val="753AA12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3" w15:restartNumberingAfterBreak="0">
    <w:nsid w:val="2749658B"/>
    <w:multiLevelType w:val="hybridMultilevel"/>
    <w:tmpl w:val="90160AE2"/>
    <w:lvl w:ilvl="0" w:tplc="01CC46D4">
      <w:start w:val="1"/>
      <w:numFmt w:val="bullet"/>
      <w:lvlText w:val=""/>
      <w:lvlJc w:val="left"/>
      <w:pPr>
        <w:tabs>
          <w:tab w:val="num" w:pos="2149"/>
        </w:tabs>
        <w:ind w:left="2149" w:hanging="360"/>
      </w:pPr>
      <w:rPr>
        <w:rFonts w:ascii="Wingdings" w:eastAsia="Times New Roman" w:hAnsi="Wingdings" w:hint="default"/>
      </w:rPr>
    </w:lvl>
    <w:lvl w:ilvl="1" w:tplc="0C0A0003" w:tentative="1">
      <w:start w:val="1"/>
      <w:numFmt w:val="bullet"/>
      <w:lvlText w:val="o"/>
      <w:lvlJc w:val="left"/>
      <w:pPr>
        <w:tabs>
          <w:tab w:val="num" w:pos="1969"/>
        </w:tabs>
        <w:ind w:left="1969" w:hanging="360"/>
      </w:pPr>
      <w:rPr>
        <w:rFonts w:ascii="Courier New" w:hAnsi="Courier New" w:cs="Courier New" w:hint="default"/>
      </w:rPr>
    </w:lvl>
    <w:lvl w:ilvl="2" w:tplc="0C0A0005" w:tentative="1">
      <w:start w:val="1"/>
      <w:numFmt w:val="bullet"/>
      <w:lvlText w:val=""/>
      <w:lvlJc w:val="left"/>
      <w:pPr>
        <w:tabs>
          <w:tab w:val="num" w:pos="2689"/>
        </w:tabs>
        <w:ind w:left="2689" w:hanging="360"/>
      </w:pPr>
      <w:rPr>
        <w:rFonts w:ascii="Wingdings" w:hAnsi="Wingdings" w:hint="default"/>
      </w:rPr>
    </w:lvl>
    <w:lvl w:ilvl="3" w:tplc="0C0A0001" w:tentative="1">
      <w:start w:val="1"/>
      <w:numFmt w:val="bullet"/>
      <w:lvlText w:val=""/>
      <w:lvlJc w:val="left"/>
      <w:pPr>
        <w:tabs>
          <w:tab w:val="num" w:pos="3409"/>
        </w:tabs>
        <w:ind w:left="3409" w:hanging="360"/>
      </w:pPr>
      <w:rPr>
        <w:rFonts w:ascii="Symbol" w:hAnsi="Symbol" w:hint="default"/>
      </w:rPr>
    </w:lvl>
    <w:lvl w:ilvl="4" w:tplc="0C0A0003" w:tentative="1">
      <w:start w:val="1"/>
      <w:numFmt w:val="bullet"/>
      <w:lvlText w:val="o"/>
      <w:lvlJc w:val="left"/>
      <w:pPr>
        <w:tabs>
          <w:tab w:val="num" w:pos="4129"/>
        </w:tabs>
        <w:ind w:left="4129" w:hanging="360"/>
      </w:pPr>
      <w:rPr>
        <w:rFonts w:ascii="Courier New" w:hAnsi="Courier New" w:cs="Courier New" w:hint="default"/>
      </w:rPr>
    </w:lvl>
    <w:lvl w:ilvl="5" w:tplc="0C0A0005" w:tentative="1">
      <w:start w:val="1"/>
      <w:numFmt w:val="bullet"/>
      <w:lvlText w:val=""/>
      <w:lvlJc w:val="left"/>
      <w:pPr>
        <w:tabs>
          <w:tab w:val="num" w:pos="4849"/>
        </w:tabs>
        <w:ind w:left="4849" w:hanging="360"/>
      </w:pPr>
      <w:rPr>
        <w:rFonts w:ascii="Wingdings" w:hAnsi="Wingdings" w:hint="default"/>
      </w:rPr>
    </w:lvl>
    <w:lvl w:ilvl="6" w:tplc="0C0A0001" w:tentative="1">
      <w:start w:val="1"/>
      <w:numFmt w:val="bullet"/>
      <w:lvlText w:val=""/>
      <w:lvlJc w:val="left"/>
      <w:pPr>
        <w:tabs>
          <w:tab w:val="num" w:pos="5569"/>
        </w:tabs>
        <w:ind w:left="5569" w:hanging="360"/>
      </w:pPr>
      <w:rPr>
        <w:rFonts w:ascii="Symbol" w:hAnsi="Symbol" w:hint="default"/>
      </w:rPr>
    </w:lvl>
    <w:lvl w:ilvl="7" w:tplc="0C0A0003" w:tentative="1">
      <w:start w:val="1"/>
      <w:numFmt w:val="bullet"/>
      <w:lvlText w:val="o"/>
      <w:lvlJc w:val="left"/>
      <w:pPr>
        <w:tabs>
          <w:tab w:val="num" w:pos="6289"/>
        </w:tabs>
        <w:ind w:left="6289" w:hanging="360"/>
      </w:pPr>
      <w:rPr>
        <w:rFonts w:ascii="Courier New" w:hAnsi="Courier New" w:cs="Courier New" w:hint="default"/>
      </w:rPr>
    </w:lvl>
    <w:lvl w:ilvl="8" w:tplc="0C0A0005" w:tentative="1">
      <w:start w:val="1"/>
      <w:numFmt w:val="bullet"/>
      <w:lvlText w:val=""/>
      <w:lvlJc w:val="left"/>
      <w:pPr>
        <w:tabs>
          <w:tab w:val="num" w:pos="7009"/>
        </w:tabs>
        <w:ind w:left="7009" w:hanging="360"/>
      </w:pPr>
      <w:rPr>
        <w:rFonts w:ascii="Wingdings" w:hAnsi="Wingdings" w:hint="default"/>
      </w:rPr>
    </w:lvl>
  </w:abstractNum>
  <w:abstractNum w:abstractNumId="14" w15:restartNumberingAfterBreak="0">
    <w:nsid w:val="279B1826"/>
    <w:multiLevelType w:val="hybridMultilevel"/>
    <w:tmpl w:val="52F882AC"/>
    <w:lvl w:ilvl="0" w:tplc="0C0A0005">
      <w:start w:val="1"/>
      <w:numFmt w:val="bullet"/>
      <w:lvlText w:val=""/>
      <w:lvlJc w:val="left"/>
      <w:pPr>
        <w:tabs>
          <w:tab w:val="num" w:pos="1283"/>
        </w:tabs>
        <w:ind w:left="1283" w:hanging="360"/>
      </w:pPr>
      <w:rPr>
        <w:rFonts w:ascii="Wingdings" w:hAnsi="Wingdings"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2D76346A"/>
    <w:multiLevelType w:val="hybridMultilevel"/>
    <w:tmpl w:val="D4D22B8E"/>
    <w:lvl w:ilvl="0" w:tplc="9FEEFF3A">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18000F"/>
    <w:multiLevelType w:val="hybridMultilevel"/>
    <w:tmpl w:val="9B2A2294"/>
    <w:lvl w:ilvl="0" w:tplc="80468DF6">
      <w:start w:val="1"/>
      <w:numFmt w:val="lowerLetter"/>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17" w15:restartNumberingAfterBreak="0">
    <w:nsid w:val="34BF3A20"/>
    <w:multiLevelType w:val="hybridMultilevel"/>
    <w:tmpl w:val="6A6292D0"/>
    <w:lvl w:ilvl="0" w:tplc="7B9814A6">
      <w:start w:val="6"/>
      <w:numFmt w:val="bullet"/>
      <w:lvlText w:val=""/>
      <w:lvlJc w:val="left"/>
      <w:pPr>
        <w:tabs>
          <w:tab w:val="num" w:pos="1776"/>
        </w:tabs>
        <w:ind w:left="1776" w:hanging="360"/>
      </w:pPr>
      <w:rPr>
        <w:rFonts w:ascii="Symbol" w:eastAsia="Times New Roman" w:hAnsi="Symbol" w:cs="Aria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8" w15:restartNumberingAfterBreak="0">
    <w:nsid w:val="36632E41"/>
    <w:multiLevelType w:val="hybridMultilevel"/>
    <w:tmpl w:val="969C85E0"/>
    <w:lvl w:ilvl="0" w:tplc="8520A400">
      <w:start w:val="2"/>
      <w:numFmt w:val="lowerLetter"/>
      <w:lvlText w:val="%1)"/>
      <w:lvlJc w:val="left"/>
      <w:pPr>
        <w:tabs>
          <w:tab w:val="num" w:pos="1069"/>
        </w:tabs>
        <w:ind w:left="1069" w:hanging="360"/>
      </w:pPr>
      <w:rPr>
        <w:rFonts w:hint="default"/>
        <w:b/>
        <w:color w:val="auto"/>
        <w:u w:val="single"/>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19" w15:restartNumberingAfterBreak="0">
    <w:nsid w:val="39D54F3D"/>
    <w:multiLevelType w:val="hybridMultilevel"/>
    <w:tmpl w:val="BD02753A"/>
    <w:lvl w:ilvl="0" w:tplc="01CC46D4">
      <w:start w:val="1"/>
      <w:numFmt w:val="bullet"/>
      <w:lvlText w:val=""/>
      <w:lvlJc w:val="left"/>
      <w:pPr>
        <w:tabs>
          <w:tab w:val="num" w:pos="2148"/>
        </w:tabs>
        <w:ind w:left="2148" w:hanging="360"/>
      </w:pPr>
      <w:rPr>
        <w:rFonts w:ascii="Wingdings" w:eastAsia="Times New Roman" w:hAnsi="Wingdings" w:hint="default"/>
      </w:rPr>
    </w:lvl>
    <w:lvl w:ilvl="1" w:tplc="BBFC224C">
      <w:start w:val="2"/>
      <w:numFmt w:val="bullet"/>
      <w:lvlText w:val="-"/>
      <w:lvlJc w:val="left"/>
      <w:pPr>
        <w:tabs>
          <w:tab w:val="num" w:pos="1968"/>
        </w:tabs>
        <w:ind w:left="1968" w:hanging="360"/>
      </w:pPr>
      <w:rPr>
        <w:rFonts w:ascii="Arial" w:eastAsia="Arial" w:hAnsi="Arial" w:cs="Arial" w:hint="default"/>
      </w:rPr>
    </w:lvl>
    <w:lvl w:ilvl="2" w:tplc="0C0A0005" w:tentative="1">
      <w:start w:val="1"/>
      <w:numFmt w:val="bullet"/>
      <w:lvlText w:val=""/>
      <w:lvlJc w:val="left"/>
      <w:pPr>
        <w:tabs>
          <w:tab w:val="num" w:pos="2688"/>
        </w:tabs>
        <w:ind w:left="2688" w:hanging="360"/>
      </w:pPr>
      <w:rPr>
        <w:rFonts w:ascii="Wingdings" w:hAnsi="Wingdings" w:hint="default"/>
      </w:rPr>
    </w:lvl>
    <w:lvl w:ilvl="3" w:tplc="0C0A0001" w:tentative="1">
      <w:start w:val="1"/>
      <w:numFmt w:val="bullet"/>
      <w:lvlText w:val=""/>
      <w:lvlJc w:val="left"/>
      <w:pPr>
        <w:tabs>
          <w:tab w:val="num" w:pos="3408"/>
        </w:tabs>
        <w:ind w:left="3408" w:hanging="360"/>
      </w:pPr>
      <w:rPr>
        <w:rFonts w:ascii="Symbol" w:hAnsi="Symbol" w:hint="default"/>
      </w:rPr>
    </w:lvl>
    <w:lvl w:ilvl="4" w:tplc="0C0A0003" w:tentative="1">
      <w:start w:val="1"/>
      <w:numFmt w:val="bullet"/>
      <w:lvlText w:val="o"/>
      <w:lvlJc w:val="left"/>
      <w:pPr>
        <w:tabs>
          <w:tab w:val="num" w:pos="4128"/>
        </w:tabs>
        <w:ind w:left="4128" w:hanging="360"/>
      </w:pPr>
      <w:rPr>
        <w:rFonts w:ascii="Courier New" w:hAnsi="Courier New" w:cs="Courier New" w:hint="default"/>
      </w:rPr>
    </w:lvl>
    <w:lvl w:ilvl="5" w:tplc="0C0A0005" w:tentative="1">
      <w:start w:val="1"/>
      <w:numFmt w:val="bullet"/>
      <w:lvlText w:val=""/>
      <w:lvlJc w:val="left"/>
      <w:pPr>
        <w:tabs>
          <w:tab w:val="num" w:pos="4848"/>
        </w:tabs>
        <w:ind w:left="4848" w:hanging="360"/>
      </w:pPr>
      <w:rPr>
        <w:rFonts w:ascii="Wingdings" w:hAnsi="Wingdings" w:hint="default"/>
      </w:rPr>
    </w:lvl>
    <w:lvl w:ilvl="6" w:tplc="0C0A0001" w:tentative="1">
      <w:start w:val="1"/>
      <w:numFmt w:val="bullet"/>
      <w:lvlText w:val=""/>
      <w:lvlJc w:val="left"/>
      <w:pPr>
        <w:tabs>
          <w:tab w:val="num" w:pos="5568"/>
        </w:tabs>
        <w:ind w:left="5568" w:hanging="360"/>
      </w:pPr>
      <w:rPr>
        <w:rFonts w:ascii="Symbol" w:hAnsi="Symbol" w:hint="default"/>
      </w:rPr>
    </w:lvl>
    <w:lvl w:ilvl="7" w:tplc="0C0A0003" w:tentative="1">
      <w:start w:val="1"/>
      <w:numFmt w:val="bullet"/>
      <w:lvlText w:val="o"/>
      <w:lvlJc w:val="left"/>
      <w:pPr>
        <w:tabs>
          <w:tab w:val="num" w:pos="6288"/>
        </w:tabs>
        <w:ind w:left="6288" w:hanging="360"/>
      </w:pPr>
      <w:rPr>
        <w:rFonts w:ascii="Courier New" w:hAnsi="Courier New" w:cs="Courier New" w:hint="default"/>
      </w:rPr>
    </w:lvl>
    <w:lvl w:ilvl="8" w:tplc="0C0A0005" w:tentative="1">
      <w:start w:val="1"/>
      <w:numFmt w:val="bullet"/>
      <w:lvlText w:val=""/>
      <w:lvlJc w:val="left"/>
      <w:pPr>
        <w:tabs>
          <w:tab w:val="num" w:pos="7008"/>
        </w:tabs>
        <w:ind w:left="7008" w:hanging="360"/>
      </w:pPr>
      <w:rPr>
        <w:rFonts w:ascii="Wingdings" w:hAnsi="Wingdings" w:hint="default"/>
      </w:rPr>
    </w:lvl>
  </w:abstractNum>
  <w:abstractNum w:abstractNumId="20" w15:restartNumberingAfterBreak="0">
    <w:nsid w:val="3B28388E"/>
    <w:multiLevelType w:val="hybridMultilevel"/>
    <w:tmpl w:val="0838ACDE"/>
    <w:lvl w:ilvl="0" w:tplc="01CC46D4">
      <w:start w:val="1"/>
      <w:numFmt w:val="bullet"/>
      <w:lvlText w:val=""/>
      <w:lvlJc w:val="left"/>
      <w:pPr>
        <w:tabs>
          <w:tab w:val="num" w:pos="2149"/>
        </w:tabs>
        <w:ind w:left="2149" w:hanging="360"/>
      </w:pPr>
      <w:rPr>
        <w:rFonts w:ascii="Wingdings" w:eastAsia="Times New Roman" w:hAnsi="Wingdings" w:hint="default"/>
      </w:rPr>
    </w:lvl>
    <w:lvl w:ilvl="1" w:tplc="0C0A0003" w:tentative="1">
      <w:start w:val="1"/>
      <w:numFmt w:val="bullet"/>
      <w:lvlText w:val="o"/>
      <w:lvlJc w:val="left"/>
      <w:pPr>
        <w:tabs>
          <w:tab w:val="num" w:pos="1969"/>
        </w:tabs>
        <w:ind w:left="1969" w:hanging="360"/>
      </w:pPr>
      <w:rPr>
        <w:rFonts w:ascii="Courier New" w:hAnsi="Courier New" w:cs="Courier New" w:hint="default"/>
      </w:rPr>
    </w:lvl>
    <w:lvl w:ilvl="2" w:tplc="0C0A0005" w:tentative="1">
      <w:start w:val="1"/>
      <w:numFmt w:val="bullet"/>
      <w:lvlText w:val=""/>
      <w:lvlJc w:val="left"/>
      <w:pPr>
        <w:tabs>
          <w:tab w:val="num" w:pos="2689"/>
        </w:tabs>
        <w:ind w:left="2689" w:hanging="360"/>
      </w:pPr>
      <w:rPr>
        <w:rFonts w:ascii="Wingdings" w:hAnsi="Wingdings" w:hint="default"/>
      </w:rPr>
    </w:lvl>
    <w:lvl w:ilvl="3" w:tplc="0C0A0001" w:tentative="1">
      <w:start w:val="1"/>
      <w:numFmt w:val="bullet"/>
      <w:lvlText w:val=""/>
      <w:lvlJc w:val="left"/>
      <w:pPr>
        <w:tabs>
          <w:tab w:val="num" w:pos="3409"/>
        </w:tabs>
        <w:ind w:left="3409" w:hanging="360"/>
      </w:pPr>
      <w:rPr>
        <w:rFonts w:ascii="Symbol" w:hAnsi="Symbol" w:hint="default"/>
      </w:rPr>
    </w:lvl>
    <w:lvl w:ilvl="4" w:tplc="0C0A0003" w:tentative="1">
      <w:start w:val="1"/>
      <w:numFmt w:val="bullet"/>
      <w:lvlText w:val="o"/>
      <w:lvlJc w:val="left"/>
      <w:pPr>
        <w:tabs>
          <w:tab w:val="num" w:pos="4129"/>
        </w:tabs>
        <w:ind w:left="4129" w:hanging="360"/>
      </w:pPr>
      <w:rPr>
        <w:rFonts w:ascii="Courier New" w:hAnsi="Courier New" w:cs="Courier New" w:hint="default"/>
      </w:rPr>
    </w:lvl>
    <w:lvl w:ilvl="5" w:tplc="0C0A0005" w:tentative="1">
      <w:start w:val="1"/>
      <w:numFmt w:val="bullet"/>
      <w:lvlText w:val=""/>
      <w:lvlJc w:val="left"/>
      <w:pPr>
        <w:tabs>
          <w:tab w:val="num" w:pos="4849"/>
        </w:tabs>
        <w:ind w:left="4849" w:hanging="360"/>
      </w:pPr>
      <w:rPr>
        <w:rFonts w:ascii="Wingdings" w:hAnsi="Wingdings" w:hint="default"/>
      </w:rPr>
    </w:lvl>
    <w:lvl w:ilvl="6" w:tplc="0C0A0001" w:tentative="1">
      <w:start w:val="1"/>
      <w:numFmt w:val="bullet"/>
      <w:lvlText w:val=""/>
      <w:lvlJc w:val="left"/>
      <w:pPr>
        <w:tabs>
          <w:tab w:val="num" w:pos="5569"/>
        </w:tabs>
        <w:ind w:left="5569" w:hanging="360"/>
      </w:pPr>
      <w:rPr>
        <w:rFonts w:ascii="Symbol" w:hAnsi="Symbol" w:hint="default"/>
      </w:rPr>
    </w:lvl>
    <w:lvl w:ilvl="7" w:tplc="0C0A0003" w:tentative="1">
      <w:start w:val="1"/>
      <w:numFmt w:val="bullet"/>
      <w:lvlText w:val="o"/>
      <w:lvlJc w:val="left"/>
      <w:pPr>
        <w:tabs>
          <w:tab w:val="num" w:pos="6289"/>
        </w:tabs>
        <w:ind w:left="6289" w:hanging="360"/>
      </w:pPr>
      <w:rPr>
        <w:rFonts w:ascii="Courier New" w:hAnsi="Courier New" w:cs="Courier New" w:hint="default"/>
      </w:rPr>
    </w:lvl>
    <w:lvl w:ilvl="8" w:tplc="0C0A0005" w:tentative="1">
      <w:start w:val="1"/>
      <w:numFmt w:val="bullet"/>
      <w:lvlText w:val=""/>
      <w:lvlJc w:val="left"/>
      <w:pPr>
        <w:tabs>
          <w:tab w:val="num" w:pos="7009"/>
        </w:tabs>
        <w:ind w:left="7009" w:hanging="360"/>
      </w:pPr>
      <w:rPr>
        <w:rFonts w:ascii="Wingdings" w:hAnsi="Wingdings" w:hint="default"/>
      </w:rPr>
    </w:lvl>
  </w:abstractNum>
  <w:abstractNum w:abstractNumId="21" w15:restartNumberingAfterBreak="0">
    <w:nsid w:val="40A24D86"/>
    <w:multiLevelType w:val="hybridMultilevel"/>
    <w:tmpl w:val="694600D4"/>
    <w:lvl w:ilvl="0" w:tplc="CC2083BC">
      <w:start w:val="1"/>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F753C3"/>
    <w:multiLevelType w:val="hybridMultilevel"/>
    <w:tmpl w:val="3A06422E"/>
    <w:lvl w:ilvl="0" w:tplc="507649F2">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48D7239B"/>
    <w:multiLevelType w:val="hybridMultilevel"/>
    <w:tmpl w:val="803C11FE"/>
    <w:lvl w:ilvl="0" w:tplc="94F4E3F2">
      <w:start w:val="2"/>
      <w:numFmt w:val="lowerLetter"/>
      <w:lvlText w:val="%1)"/>
      <w:lvlJc w:val="left"/>
      <w:pPr>
        <w:tabs>
          <w:tab w:val="num" w:pos="1800"/>
        </w:tabs>
        <w:ind w:left="1800" w:hanging="360"/>
      </w:pPr>
      <w:rPr>
        <w:rFonts w:hint="default"/>
      </w:r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4" w15:restartNumberingAfterBreak="0">
    <w:nsid w:val="4C0A5646"/>
    <w:multiLevelType w:val="hybridMultilevel"/>
    <w:tmpl w:val="E54AD21A"/>
    <w:lvl w:ilvl="0" w:tplc="FFFFFFFF">
      <w:start w:val="14"/>
      <w:numFmt w:val="bullet"/>
      <w:lvlText w:val="-"/>
      <w:lvlJc w:val="left"/>
      <w:pPr>
        <w:tabs>
          <w:tab w:val="num" w:pos="1919"/>
        </w:tabs>
        <w:ind w:left="1919" w:hanging="360"/>
      </w:pPr>
      <w:rPr>
        <w:rFonts w:ascii="Arial" w:eastAsia="Times New Roman" w:hAnsi="Arial" w:hint="default"/>
      </w:rPr>
    </w:lvl>
    <w:lvl w:ilvl="1" w:tplc="FFFFFFFF">
      <w:start w:val="1"/>
      <w:numFmt w:val="bullet"/>
      <w:lvlText w:val="o"/>
      <w:lvlJc w:val="left"/>
      <w:pPr>
        <w:tabs>
          <w:tab w:val="num" w:pos="2639"/>
        </w:tabs>
        <w:ind w:left="2639" w:hanging="360"/>
      </w:pPr>
      <w:rPr>
        <w:rFonts w:ascii="Courier New" w:hAnsi="Courier New" w:cs="Courier New" w:hint="default"/>
      </w:rPr>
    </w:lvl>
    <w:lvl w:ilvl="2" w:tplc="FFFFFFFF" w:tentative="1">
      <w:start w:val="1"/>
      <w:numFmt w:val="bullet"/>
      <w:lvlText w:val=""/>
      <w:lvlJc w:val="left"/>
      <w:pPr>
        <w:tabs>
          <w:tab w:val="num" w:pos="3359"/>
        </w:tabs>
        <w:ind w:left="3359" w:hanging="360"/>
      </w:pPr>
      <w:rPr>
        <w:rFonts w:ascii="Wingdings" w:hAnsi="Wingdings" w:hint="default"/>
      </w:rPr>
    </w:lvl>
    <w:lvl w:ilvl="3" w:tplc="FFFFFFFF" w:tentative="1">
      <w:start w:val="1"/>
      <w:numFmt w:val="bullet"/>
      <w:lvlText w:val=""/>
      <w:lvlJc w:val="left"/>
      <w:pPr>
        <w:tabs>
          <w:tab w:val="num" w:pos="4079"/>
        </w:tabs>
        <w:ind w:left="4079" w:hanging="360"/>
      </w:pPr>
      <w:rPr>
        <w:rFonts w:ascii="Symbol" w:hAnsi="Symbol" w:hint="default"/>
      </w:rPr>
    </w:lvl>
    <w:lvl w:ilvl="4" w:tplc="FFFFFFFF" w:tentative="1">
      <w:start w:val="1"/>
      <w:numFmt w:val="bullet"/>
      <w:lvlText w:val="o"/>
      <w:lvlJc w:val="left"/>
      <w:pPr>
        <w:tabs>
          <w:tab w:val="num" w:pos="4799"/>
        </w:tabs>
        <w:ind w:left="4799" w:hanging="360"/>
      </w:pPr>
      <w:rPr>
        <w:rFonts w:ascii="Courier New" w:hAnsi="Courier New" w:cs="Courier New" w:hint="default"/>
      </w:rPr>
    </w:lvl>
    <w:lvl w:ilvl="5" w:tplc="FFFFFFFF" w:tentative="1">
      <w:start w:val="1"/>
      <w:numFmt w:val="bullet"/>
      <w:lvlText w:val=""/>
      <w:lvlJc w:val="left"/>
      <w:pPr>
        <w:tabs>
          <w:tab w:val="num" w:pos="5519"/>
        </w:tabs>
        <w:ind w:left="5519" w:hanging="360"/>
      </w:pPr>
      <w:rPr>
        <w:rFonts w:ascii="Wingdings" w:hAnsi="Wingdings" w:hint="default"/>
      </w:rPr>
    </w:lvl>
    <w:lvl w:ilvl="6" w:tplc="FFFFFFFF" w:tentative="1">
      <w:start w:val="1"/>
      <w:numFmt w:val="bullet"/>
      <w:lvlText w:val=""/>
      <w:lvlJc w:val="left"/>
      <w:pPr>
        <w:tabs>
          <w:tab w:val="num" w:pos="6239"/>
        </w:tabs>
        <w:ind w:left="6239" w:hanging="360"/>
      </w:pPr>
      <w:rPr>
        <w:rFonts w:ascii="Symbol" w:hAnsi="Symbol" w:hint="default"/>
      </w:rPr>
    </w:lvl>
    <w:lvl w:ilvl="7" w:tplc="FFFFFFFF" w:tentative="1">
      <w:start w:val="1"/>
      <w:numFmt w:val="bullet"/>
      <w:lvlText w:val="o"/>
      <w:lvlJc w:val="left"/>
      <w:pPr>
        <w:tabs>
          <w:tab w:val="num" w:pos="6959"/>
        </w:tabs>
        <w:ind w:left="6959" w:hanging="360"/>
      </w:pPr>
      <w:rPr>
        <w:rFonts w:ascii="Courier New" w:hAnsi="Courier New" w:cs="Courier New" w:hint="default"/>
      </w:rPr>
    </w:lvl>
    <w:lvl w:ilvl="8" w:tplc="FFFFFFFF" w:tentative="1">
      <w:start w:val="1"/>
      <w:numFmt w:val="bullet"/>
      <w:lvlText w:val=""/>
      <w:lvlJc w:val="left"/>
      <w:pPr>
        <w:tabs>
          <w:tab w:val="num" w:pos="7679"/>
        </w:tabs>
        <w:ind w:left="7679" w:hanging="360"/>
      </w:pPr>
      <w:rPr>
        <w:rFonts w:ascii="Wingdings" w:hAnsi="Wingdings" w:hint="default"/>
      </w:rPr>
    </w:lvl>
  </w:abstractNum>
  <w:abstractNum w:abstractNumId="25" w15:restartNumberingAfterBreak="0">
    <w:nsid w:val="511276D7"/>
    <w:multiLevelType w:val="hybridMultilevel"/>
    <w:tmpl w:val="EB26D942"/>
    <w:lvl w:ilvl="0" w:tplc="01CC46D4">
      <w:start w:val="1"/>
      <w:numFmt w:val="bullet"/>
      <w:lvlText w:val=""/>
      <w:lvlJc w:val="left"/>
      <w:pPr>
        <w:tabs>
          <w:tab w:val="num" w:pos="2329"/>
        </w:tabs>
        <w:ind w:left="2329" w:hanging="360"/>
      </w:pPr>
      <w:rPr>
        <w:rFonts w:ascii="Wingdings" w:eastAsia="Times New Roman" w:hAnsi="Wingdings"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26" w15:restartNumberingAfterBreak="0">
    <w:nsid w:val="56BA6274"/>
    <w:multiLevelType w:val="hybridMultilevel"/>
    <w:tmpl w:val="E6B8E420"/>
    <w:lvl w:ilvl="0" w:tplc="F9A279BE">
      <w:start w:val="1"/>
      <w:numFmt w:val="lowerLetter"/>
      <w:lvlText w:val="%1)"/>
      <w:lvlJc w:val="left"/>
      <w:pPr>
        <w:tabs>
          <w:tab w:val="num" w:pos="1800"/>
        </w:tabs>
        <w:ind w:left="1800" w:hanging="360"/>
      </w:pPr>
      <w:rPr>
        <w:rFonts w:hint="default"/>
      </w:r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7" w15:restartNumberingAfterBreak="0">
    <w:nsid w:val="5945664D"/>
    <w:multiLevelType w:val="hybridMultilevel"/>
    <w:tmpl w:val="18E0AF9C"/>
    <w:lvl w:ilvl="0" w:tplc="9FEEFF3A">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0E1121"/>
    <w:multiLevelType w:val="hybridMultilevel"/>
    <w:tmpl w:val="8DA2F7CE"/>
    <w:lvl w:ilvl="0" w:tplc="01CC46D4">
      <w:start w:val="1"/>
      <w:numFmt w:val="bullet"/>
      <w:lvlText w:val=""/>
      <w:lvlJc w:val="left"/>
      <w:pPr>
        <w:tabs>
          <w:tab w:val="num" w:pos="2329"/>
        </w:tabs>
        <w:ind w:left="2329" w:hanging="360"/>
      </w:pPr>
      <w:rPr>
        <w:rFonts w:ascii="Wingdings" w:eastAsia="Times New Roman" w:hAnsi="Wingdings"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5B422B2F"/>
    <w:multiLevelType w:val="multilevel"/>
    <w:tmpl w:val="C2CE0E72"/>
    <w:lvl w:ilvl="0">
      <w:start w:val="9"/>
      <w:numFmt w:val="decimal"/>
      <w:lvlText w:val="%1."/>
      <w:lvlJc w:val="left"/>
      <w:pPr>
        <w:tabs>
          <w:tab w:val="num" w:pos="720"/>
        </w:tabs>
        <w:ind w:left="720" w:hanging="360"/>
      </w:pPr>
      <w:rPr>
        <w:rFonts w:hint="default"/>
        <w:b/>
        <w:sz w:val="24"/>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0" w15:restartNumberingAfterBreak="0">
    <w:nsid w:val="5B634078"/>
    <w:multiLevelType w:val="hybridMultilevel"/>
    <w:tmpl w:val="0E40272A"/>
    <w:lvl w:ilvl="0" w:tplc="01CC46D4">
      <w:start w:val="1"/>
      <w:numFmt w:val="bullet"/>
      <w:lvlText w:val=""/>
      <w:lvlJc w:val="left"/>
      <w:pPr>
        <w:tabs>
          <w:tab w:val="num" w:pos="2329"/>
        </w:tabs>
        <w:ind w:left="2329" w:hanging="360"/>
      </w:pPr>
      <w:rPr>
        <w:rFonts w:ascii="Wingdings" w:eastAsia="Times New Roman" w:hAnsi="Wingdings"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31" w15:restartNumberingAfterBreak="0">
    <w:nsid w:val="5C36545D"/>
    <w:multiLevelType w:val="hybridMultilevel"/>
    <w:tmpl w:val="7D905B0C"/>
    <w:lvl w:ilvl="0" w:tplc="C694C796">
      <w:start w:val="1"/>
      <w:numFmt w:val="upp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32" w15:restartNumberingAfterBreak="0">
    <w:nsid w:val="5CE4520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5DB12317"/>
    <w:multiLevelType w:val="hybridMultilevel"/>
    <w:tmpl w:val="A60244AE"/>
    <w:lvl w:ilvl="0" w:tplc="0C0A0017">
      <w:start w:val="1"/>
      <w:numFmt w:val="lowerLetter"/>
      <w:lvlText w:val="%1)"/>
      <w:lvlJc w:val="left"/>
      <w:pPr>
        <w:tabs>
          <w:tab w:val="num" w:pos="720"/>
        </w:tabs>
        <w:ind w:left="720" w:hanging="360"/>
      </w:pPr>
      <w:rPr>
        <w:rFonts w:hint="default"/>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5DE447C0"/>
    <w:multiLevelType w:val="multilevel"/>
    <w:tmpl w:val="B9BC08F2"/>
    <w:lvl w:ilvl="0">
      <w:start w:val="2"/>
      <w:numFmt w:val="lowerLetter"/>
      <w:lvlText w:val="%1)"/>
      <w:lvlJc w:val="left"/>
      <w:pPr>
        <w:tabs>
          <w:tab w:val="num" w:pos="1069"/>
        </w:tabs>
        <w:ind w:left="1069" w:hanging="360"/>
      </w:pPr>
      <w:rPr>
        <w:rFonts w:hint="default"/>
        <w:b w:val="0"/>
        <w:color w:val="auto"/>
        <w:u w:val="single"/>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5" w15:restartNumberingAfterBreak="0">
    <w:nsid w:val="60212C5C"/>
    <w:multiLevelType w:val="hybridMultilevel"/>
    <w:tmpl w:val="064AA4B4"/>
    <w:lvl w:ilvl="0" w:tplc="01CC46D4">
      <w:start w:val="1"/>
      <w:numFmt w:val="bullet"/>
      <w:lvlText w:val=""/>
      <w:lvlJc w:val="left"/>
      <w:pPr>
        <w:tabs>
          <w:tab w:val="num" w:pos="2149"/>
        </w:tabs>
        <w:ind w:left="2149" w:hanging="360"/>
      </w:pPr>
      <w:rPr>
        <w:rFonts w:ascii="Wingdings" w:eastAsia="Times New Roman" w:hAnsi="Wingdings" w:hint="default"/>
      </w:rPr>
    </w:lvl>
    <w:lvl w:ilvl="1" w:tplc="0C0A0003" w:tentative="1">
      <w:start w:val="1"/>
      <w:numFmt w:val="bullet"/>
      <w:lvlText w:val="o"/>
      <w:lvlJc w:val="left"/>
      <w:pPr>
        <w:tabs>
          <w:tab w:val="num" w:pos="1969"/>
        </w:tabs>
        <w:ind w:left="1969" w:hanging="360"/>
      </w:pPr>
      <w:rPr>
        <w:rFonts w:ascii="Courier New" w:hAnsi="Courier New" w:cs="Courier New" w:hint="default"/>
      </w:rPr>
    </w:lvl>
    <w:lvl w:ilvl="2" w:tplc="0C0A0005" w:tentative="1">
      <w:start w:val="1"/>
      <w:numFmt w:val="bullet"/>
      <w:lvlText w:val=""/>
      <w:lvlJc w:val="left"/>
      <w:pPr>
        <w:tabs>
          <w:tab w:val="num" w:pos="2689"/>
        </w:tabs>
        <w:ind w:left="2689" w:hanging="360"/>
      </w:pPr>
      <w:rPr>
        <w:rFonts w:ascii="Wingdings" w:hAnsi="Wingdings" w:hint="default"/>
      </w:rPr>
    </w:lvl>
    <w:lvl w:ilvl="3" w:tplc="0C0A0001" w:tentative="1">
      <w:start w:val="1"/>
      <w:numFmt w:val="bullet"/>
      <w:lvlText w:val=""/>
      <w:lvlJc w:val="left"/>
      <w:pPr>
        <w:tabs>
          <w:tab w:val="num" w:pos="3409"/>
        </w:tabs>
        <w:ind w:left="3409" w:hanging="360"/>
      </w:pPr>
      <w:rPr>
        <w:rFonts w:ascii="Symbol" w:hAnsi="Symbol" w:hint="default"/>
      </w:rPr>
    </w:lvl>
    <w:lvl w:ilvl="4" w:tplc="0C0A0003" w:tentative="1">
      <w:start w:val="1"/>
      <w:numFmt w:val="bullet"/>
      <w:lvlText w:val="o"/>
      <w:lvlJc w:val="left"/>
      <w:pPr>
        <w:tabs>
          <w:tab w:val="num" w:pos="4129"/>
        </w:tabs>
        <w:ind w:left="4129" w:hanging="360"/>
      </w:pPr>
      <w:rPr>
        <w:rFonts w:ascii="Courier New" w:hAnsi="Courier New" w:cs="Courier New" w:hint="default"/>
      </w:rPr>
    </w:lvl>
    <w:lvl w:ilvl="5" w:tplc="0C0A0005" w:tentative="1">
      <w:start w:val="1"/>
      <w:numFmt w:val="bullet"/>
      <w:lvlText w:val=""/>
      <w:lvlJc w:val="left"/>
      <w:pPr>
        <w:tabs>
          <w:tab w:val="num" w:pos="4849"/>
        </w:tabs>
        <w:ind w:left="4849" w:hanging="360"/>
      </w:pPr>
      <w:rPr>
        <w:rFonts w:ascii="Wingdings" w:hAnsi="Wingdings" w:hint="default"/>
      </w:rPr>
    </w:lvl>
    <w:lvl w:ilvl="6" w:tplc="0C0A0001" w:tentative="1">
      <w:start w:val="1"/>
      <w:numFmt w:val="bullet"/>
      <w:lvlText w:val=""/>
      <w:lvlJc w:val="left"/>
      <w:pPr>
        <w:tabs>
          <w:tab w:val="num" w:pos="5569"/>
        </w:tabs>
        <w:ind w:left="5569" w:hanging="360"/>
      </w:pPr>
      <w:rPr>
        <w:rFonts w:ascii="Symbol" w:hAnsi="Symbol" w:hint="default"/>
      </w:rPr>
    </w:lvl>
    <w:lvl w:ilvl="7" w:tplc="0C0A0003" w:tentative="1">
      <w:start w:val="1"/>
      <w:numFmt w:val="bullet"/>
      <w:lvlText w:val="o"/>
      <w:lvlJc w:val="left"/>
      <w:pPr>
        <w:tabs>
          <w:tab w:val="num" w:pos="6289"/>
        </w:tabs>
        <w:ind w:left="6289" w:hanging="360"/>
      </w:pPr>
      <w:rPr>
        <w:rFonts w:ascii="Courier New" w:hAnsi="Courier New" w:cs="Courier New" w:hint="default"/>
      </w:rPr>
    </w:lvl>
    <w:lvl w:ilvl="8" w:tplc="0C0A0005" w:tentative="1">
      <w:start w:val="1"/>
      <w:numFmt w:val="bullet"/>
      <w:lvlText w:val=""/>
      <w:lvlJc w:val="left"/>
      <w:pPr>
        <w:tabs>
          <w:tab w:val="num" w:pos="7009"/>
        </w:tabs>
        <w:ind w:left="7009" w:hanging="360"/>
      </w:pPr>
      <w:rPr>
        <w:rFonts w:ascii="Wingdings" w:hAnsi="Wingdings" w:hint="default"/>
      </w:rPr>
    </w:lvl>
  </w:abstractNum>
  <w:abstractNum w:abstractNumId="36" w15:restartNumberingAfterBreak="0">
    <w:nsid w:val="638828DD"/>
    <w:multiLevelType w:val="hybridMultilevel"/>
    <w:tmpl w:val="9A58BF74"/>
    <w:lvl w:ilvl="0" w:tplc="66AAFF94">
      <w:start w:val="1"/>
      <w:numFmt w:val="lowerLetter"/>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7" w15:restartNumberingAfterBreak="0">
    <w:nsid w:val="65984E8B"/>
    <w:multiLevelType w:val="hybridMultilevel"/>
    <w:tmpl w:val="C568AD48"/>
    <w:lvl w:ilvl="0" w:tplc="01CC46D4">
      <w:start w:val="1"/>
      <w:numFmt w:val="bullet"/>
      <w:lvlText w:val=""/>
      <w:lvlJc w:val="left"/>
      <w:pPr>
        <w:tabs>
          <w:tab w:val="num" w:pos="1680"/>
        </w:tabs>
        <w:ind w:left="1680" w:hanging="360"/>
      </w:pPr>
      <w:rPr>
        <w:rFonts w:ascii="Wingdings" w:eastAsia="Times New Roman" w:hAnsi="Wingdings"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8" w15:restartNumberingAfterBreak="0">
    <w:nsid w:val="662E4A83"/>
    <w:multiLevelType w:val="hybridMultilevel"/>
    <w:tmpl w:val="30E654AC"/>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9" w15:restartNumberingAfterBreak="0">
    <w:nsid w:val="67EF7BDF"/>
    <w:multiLevelType w:val="hybridMultilevel"/>
    <w:tmpl w:val="B9D0DD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A3F460C"/>
    <w:multiLevelType w:val="hybridMultilevel"/>
    <w:tmpl w:val="E4262580"/>
    <w:lvl w:ilvl="0" w:tplc="71321C26">
      <w:start w:val="1"/>
      <w:numFmt w:val="bullet"/>
      <w:lvlText w:val="-"/>
      <w:lvlJc w:val="left"/>
      <w:pPr>
        <w:tabs>
          <w:tab w:val="num" w:pos="1778"/>
        </w:tabs>
        <w:ind w:left="1778" w:hanging="360"/>
      </w:pPr>
      <w:rPr>
        <w:rFonts w:ascii="CG Times (W1)" w:hAnsi="CG Times (W1)"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1" w15:restartNumberingAfterBreak="0">
    <w:nsid w:val="70663AB0"/>
    <w:multiLevelType w:val="hybridMultilevel"/>
    <w:tmpl w:val="14DE011C"/>
    <w:lvl w:ilvl="0" w:tplc="0ADC1932">
      <w:start w:val="2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0792266"/>
    <w:multiLevelType w:val="hybridMultilevel"/>
    <w:tmpl w:val="EC622B4E"/>
    <w:lvl w:ilvl="0" w:tplc="07140116">
      <w:start w:val="2"/>
      <w:numFmt w:val="bullet"/>
      <w:lvlText w:val="-"/>
      <w:lvlJc w:val="left"/>
      <w:pPr>
        <w:tabs>
          <w:tab w:val="num" w:pos="1260"/>
        </w:tabs>
        <w:ind w:left="1260" w:hanging="360"/>
      </w:pPr>
      <w:rPr>
        <w:rFonts w:ascii="Arial" w:eastAsia="Times New Roman" w:hAnsi="Arial" w:cs="Arial" w:hint="default"/>
      </w:rPr>
    </w:lvl>
    <w:lvl w:ilvl="1" w:tplc="0C0A0003">
      <w:start w:val="1"/>
      <w:numFmt w:val="bullet"/>
      <w:lvlText w:val="o"/>
      <w:lvlJc w:val="left"/>
      <w:pPr>
        <w:tabs>
          <w:tab w:val="num" w:pos="1980"/>
        </w:tabs>
        <w:ind w:left="1980" w:hanging="360"/>
      </w:pPr>
      <w:rPr>
        <w:rFonts w:ascii="Courier New" w:hAnsi="Courier New" w:cs="Courier New" w:hint="default"/>
      </w:rPr>
    </w:lvl>
    <w:lvl w:ilvl="2" w:tplc="0C0A0005">
      <w:start w:val="1"/>
      <w:numFmt w:val="bullet"/>
      <w:lvlText w:val=""/>
      <w:lvlJc w:val="left"/>
      <w:pPr>
        <w:tabs>
          <w:tab w:val="num" w:pos="2700"/>
        </w:tabs>
        <w:ind w:left="2700" w:hanging="360"/>
      </w:pPr>
      <w:rPr>
        <w:rFonts w:ascii="Wingdings" w:hAnsi="Wingdings" w:hint="default"/>
      </w:rPr>
    </w:lvl>
    <w:lvl w:ilvl="3" w:tplc="0C0A0001">
      <w:start w:val="1"/>
      <w:numFmt w:val="bullet"/>
      <w:lvlText w:val=""/>
      <w:lvlJc w:val="left"/>
      <w:pPr>
        <w:tabs>
          <w:tab w:val="num" w:pos="3420"/>
        </w:tabs>
        <w:ind w:left="3420" w:hanging="360"/>
      </w:pPr>
      <w:rPr>
        <w:rFonts w:ascii="Symbol" w:hAnsi="Symbol" w:hint="default"/>
      </w:rPr>
    </w:lvl>
    <w:lvl w:ilvl="4" w:tplc="0C0A0003">
      <w:start w:val="1"/>
      <w:numFmt w:val="bullet"/>
      <w:lvlText w:val="o"/>
      <w:lvlJc w:val="left"/>
      <w:pPr>
        <w:tabs>
          <w:tab w:val="num" w:pos="4140"/>
        </w:tabs>
        <w:ind w:left="4140" w:hanging="360"/>
      </w:pPr>
      <w:rPr>
        <w:rFonts w:ascii="Courier New" w:hAnsi="Courier New" w:cs="Courier New" w:hint="default"/>
      </w:rPr>
    </w:lvl>
    <w:lvl w:ilvl="5" w:tplc="0C0A0005">
      <w:start w:val="1"/>
      <w:numFmt w:val="bullet"/>
      <w:lvlText w:val=""/>
      <w:lvlJc w:val="left"/>
      <w:pPr>
        <w:tabs>
          <w:tab w:val="num" w:pos="4860"/>
        </w:tabs>
        <w:ind w:left="4860" w:hanging="360"/>
      </w:pPr>
      <w:rPr>
        <w:rFonts w:ascii="Wingdings" w:hAnsi="Wingdings" w:hint="default"/>
      </w:rPr>
    </w:lvl>
    <w:lvl w:ilvl="6" w:tplc="0C0A0001">
      <w:start w:val="1"/>
      <w:numFmt w:val="bullet"/>
      <w:lvlText w:val=""/>
      <w:lvlJc w:val="left"/>
      <w:pPr>
        <w:tabs>
          <w:tab w:val="num" w:pos="5580"/>
        </w:tabs>
        <w:ind w:left="5580" w:hanging="360"/>
      </w:pPr>
      <w:rPr>
        <w:rFonts w:ascii="Symbol" w:hAnsi="Symbol" w:hint="default"/>
      </w:rPr>
    </w:lvl>
    <w:lvl w:ilvl="7" w:tplc="0C0A0003">
      <w:start w:val="1"/>
      <w:numFmt w:val="bullet"/>
      <w:lvlText w:val="o"/>
      <w:lvlJc w:val="left"/>
      <w:pPr>
        <w:tabs>
          <w:tab w:val="num" w:pos="6300"/>
        </w:tabs>
        <w:ind w:left="6300" w:hanging="360"/>
      </w:pPr>
      <w:rPr>
        <w:rFonts w:ascii="Courier New" w:hAnsi="Courier New" w:cs="Courier New" w:hint="default"/>
      </w:rPr>
    </w:lvl>
    <w:lvl w:ilvl="8" w:tplc="0C0A0005">
      <w:start w:val="1"/>
      <w:numFmt w:val="bullet"/>
      <w:lvlText w:val=""/>
      <w:lvlJc w:val="left"/>
      <w:pPr>
        <w:tabs>
          <w:tab w:val="num" w:pos="7020"/>
        </w:tabs>
        <w:ind w:left="7020" w:hanging="360"/>
      </w:pPr>
      <w:rPr>
        <w:rFonts w:ascii="Wingdings" w:hAnsi="Wingdings" w:hint="default"/>
      </w:rPr>
    </w:lvl>
  </w:abstractNum>
  <w:abstractNum w:abstractNumId="43" w15:restartNumberingAfterBreak="0">
    <w:nsid w:val="725A370B"/>
    <w:multiLevelType w:val="hybridMultilevel"/>
    <w:tmpl w:val="FCAAD2C8"/>
    <w:lvl w:ilvl="0" w:tplc="58C02D72">
      <w:start w:val="1"/>
      <w:numFmt w:val="lowerLetter"/>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44" w15:restartNumberingAfterBreak="0">
    <w:nsid w:val="74B62B19"/>
    <w:multiLevelType w:val="multilevel"/>
    <w:tmpl w:val="4B14AECE"/>
    <w:lvl w:ilvl="0">
      <w:start w:val="2"/>
      <w:numFmt w:val="lowerLetter"/>
      <w:lvlText w:val="%1)"/>
      <w:lvlJc w:val="left"/>
      <w:pPr>
        <w:tabs>
          <w:tab w:val="num" w:pos="1068"/>
        </w:tabs>
        <w:ind w:left="1068" w:hanging="360"/>
      </w:pPr>
      <w:rPr>
        <w:rFonts w:hint="default"/>
        <w:b/>
        <w:color w:val="auto"/>
        <w:u w:val="single"/>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5" w15:restartNumberingAfterBreak="0">
    <w:nsid w:val="75AC1B6B"/>
    <w:multiLevelType w:val="hybridMultilevel"/>
    <w:tmpl w:val="0EFE6F10"/>
    <w:lvl w:ilvl="0" w:tplc="71321C26">
      <w:start w:val="1"/>
      <w:numFmt w:val="bullet"/>
      <w:lvlText w:val="-"/>
      <w:lvlJc w:val="left"/>
      <w:pPr>
        <w:tabs>
          <w:tab w:val="num" w:pos="1778"/>
        </w:tabs>
        <w:ind w:left="1778" w:hanging="360"/>
      </w:pPr>
      <w:rPr>
        <w:rFonts w:ascii="CG Times (W1)" w:hAnsi="CG Times (W1)"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6" w15:restartNumberingAfterBreak="0">
    <w:nsid w:val="773F05BD"/>
    <w:multiLevelType w:val="hybridMultilevel"/>
    <w:tmpl w:val="B27A7C44"/>
    <w:lvl w:ilvl="0" w:tplc="01CC46D4">
      <w:start w:val="1"/>
      <w:numFmt w:val="bullet"/>
      <w:lvlText w:val=""/>
      <w:lvlJc w:val="left"/>
      <w:pPr>
        <w:tabs>
          <w:tab w:val="num" w:pos="2149"/>
        </w:tabs>
        <w:ind w:left="2149" w:hanging="360"/>
      </w:pPr>
      <w:rPr>
        <w:rFonts w:ascii="Wingdings" w:eastAsia="Times New Roman" w:hAnsi="Wingdings" w:hint="default"/>
      </w:rPr>
    </w:lvl>
    <w:lvl w:ilvl="1" w:tplc="0C0A0003" w:tentative="1">
      <w:start w:val="1"/>
      <w:numFmt w:val="bullet"/>
      <w:lvlText w:val="o"/>
      <w:lvlJc w:val="left"/>
      <w:pPr>
        <w:tabs>
          <w:tab w:val="num" w:pos="1969"/>
        </w:tabs>
        <w:ind w:left="1969" w:hanging="360"/>
      </w:pPr>
      <w:rPr>
        <w:rFonts w:ascii="Courier New" w:hAnsi="Courier New" w:cs="Courier New" w:hint="default"/>
      </w:rPr>
    </w:lvl>
    <w:lvl w:ilvl="2" w:tplc="0C0A0005" w:tentative="1">
      <w:start w:val="1"/>
      <w:numFmt w:val="bullet"/>
      <w:lvlText w:val=""/>
      <w:lvlJc w:val="left"/>
      <w:pPr>
        <w:tabs>
          <w:tab w:val="num" w:pos="2689"/>
        </w:tabs>
        <w:ind w:left="2689" w:hanging="360"/>
      </w:pPr>
      <w:rPr>
        <w:rFonts w:ascii="Wingdings" w:hAnsi="Wingdings" w:hint="default"/>
      </w:rPr>
    </w:lvl>
    <w:lvl w:ilvl="3" w:tplc="0C0A0001" w:tentative="1">
      <w:start w:val="1"/>
      <w:numFmt w:val="bullet"/>
      <w:lvlText w:val=""/>
      <w:lvlJc w:val="left"/>
      <w:pPr>
        <w:tabs>
          <w:tab w:val="num" w:pos="3409"/>
        </w:tabs>
        <w:ind w:left="3409" w:hanging="360"/>
      </w:pPr>
      <w:rPr>
        <w:rFonts w:ascii="Symbol" w:hAnsi="Symbol" w:hint="default"/>
      </w:rPr>
    </w:lvl>
    <w:lvl w:ilvl="4" w:tplc="0C0A0003" w:tentative="1">
      <w:start w:val="1"/>
      <w:numFmt w:val="bullet"/>
      <w:lvlText w:val="o"/>
      <w:lvlJc w:val="left"/>
      <w:pPr>
        <w:tabs>
          <w:tab w:val="num" w:pos="4129"/>
        </w:tabs>
        <w:ind w:left="4129" w:hanging="360"/>
      </w:pPr>
      <w:rPr>
        <w:rFonts w:ascii="Courier New" w:hAnsi="Courier New" w:cs="Courier New" w:hint="default"/>
      </w:rPr>
    </w:lvl>
    <w:lvl w:ilvl="5" w:tplc="0C0A0005" w:tentative="1">
      <w:start w:val="1"/>
      <w:numFmt w:val="bullet"/>
      <w:lvlText w:val=""/>
      <w:lvlJc w:val="left"/>
      <w:pPr>
        <w:tabs>
          <w:tab w:val="num" w:pos="4849"/>
        </w:tabs>
        <w:ind w:left="4849" w:hanging="360"/>
      </w:pPr>
      <w:rPr>
        <w:rFonts w:ascii="Wingdings" w:hAnsi="Wingdings" w:hint="default"/>
      </w:rPr>
    </w:lvl>
    <w:lvl w:ilvl="6" w:tplc="0C0A0001" w:tentative="1">
      <w:start w:val="1"/>
      <w:numFmt w:val="bullet"/>
      <w:lvlText w:val=""/>
      <w:lvlJc w:val="left"/>
      <w:pPr>
        <w:tabs>
          <w:tab w:val="num" w:pos="5569"/>
        </w:tabs>
        <w:ind w:left="5569" w:hanging="360"/>
      </w:pPr>
      <w:rPr>
        <w:rFonts w:ascii="Symbol" w:hAnsi="Symbol" w:hint="default"/>
      </w:rPr>
    </w:lvl>
    <w:lvl w:ilvl="7" w:tplc="0C0A0003" w:tentative="1">
      <w:start w:val="1"/>
      <w:numFmt w:val="bullet"/>
      <w:lvlText w:val="o"/>
      <w:lvlJc w:val="left"/>
      <w:pPr>
        <w:tabs>
          <w:tab w:val="num" w:pos="6289"/>
        </w:tabs>
        <w:ind w:left="6289" w:hanging="360"/>
      </w:pPr>
      <w:rPr>
        <w:rFonts w:ascii="Courier New" w:hAnsi="Courier New" w:cs="Courier New" w:hint="default"/>
      </w:rPr>
    </w:lvl>
    <w:lvl w:ilvl="8" w:tplc="0C0A0005" w:tentative="1">
      <w:start w:val="1"/>
      <w:numFmt w:val="bullet"/>
      <w:lvlText w:val=""/>
      <w:lvlJc w:val="left"/>
      <w:pPr>
        <w:tabs>
          <w:tab w:val="num" w:pos="7009"/>
        </w:tabs>
        <w:ind w:left="7009" w:hanging="360"/>
      </w:pPr>
      <w:rPr>
        <w:rFonts w:ascii="Wingdings" w:hAnsi="Wingdings" w:hint="default"/>
      </w:rPr>
    </w:lvl>
  </w:abstractNum>
  <w:abstractNum w:abstractNumId="47" w15:restartNumberingAfterBreak="0">
    <w:nsid w:val="773F7D43"/>
    <w:multiLevelType w:val="hybridMultilevel"/>
    <w:tmpl w:val="7408EBA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3"/>
  </w:num>
  <w:num w:numId="2">
    <w:abstractNumId w:val="17"/>
  </w:num>
  <w:num w:numId="3">
    <w:abstractNumId w:val="26"/>
  </w:num>
  <w:num w:numId="4">
    <w:abstractNumId w:val="23"/>
  </w:num>
  <w:num w:numId="5">
    <w:abstractNumId w:val="27"/>
  </w:num>
  <w:num w:numId="6">
    <w:abstractNumId w:val="15"/>
  </w:num>
  <w:num w:numId="7">
    <w:abstractNumId w:val="4"/>
  </w:num>
  <w:num w:numId="8">
    <w:abstractNumId w:val="24"/>
  </w:num>
  <w:num w:numId="9">
    <w:abstractNumId w:val="33"/>
  </w:num>
  <w:num w:numId="10">
    <w:abstractNumId w:val="36"/>
  </w:num>
  <w:num w:numId="11">
    <w:abstractNumId w:val="41"/>
  </w:num>
  <w:num w:numId="12">
    <w:abstractNumId w:val="18"/>
  </w:num>
  <w:num w:numId="13">
    <w:abstractNumId w:val="34"/>
  </w:num>
  <w:num w:numId="14">
    <w:abstractNumId w:val="0"/>
  </w:num>
  <w:num w:numId="15">
    <w:abstractNumId w:val="44"/>
  </w:num>
  <w:num w:numId="16">
    <w:abstractNumId w:val="5"/>
  </w:num>
  <w:num w:numId="17">
    <w:abstractNumId w:val="32"/>
  </w:num>
  <w:num w:numId="18">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2"/>
  </w:num>
  <w:num w:numId="24">
    <w:abstractNumId w:val="29"/>
  </w:num>
  <w:num w:numId="25">
    <w:abstractNumId w:val="43"/>
  </w:num>
  <w:num w:numId="26">
    <w:abstractNumId w:val="8"/>
  </w:num>
  <w:num w:numId="27">
    <w:abstractNumId w:val="25"/>
  </w:num>
  <w:num w:numId="28">
    <w:abstractNumId w:val="20"/>
  </w:num>
  <w:num w:numId="29">
    <w:abstractNumId w:val="10"/>
  </w:num>
  <w:num w:numId="30">
    <w:abstractNumId w:val="46"/>
  </w:num>
  <w:num w:numId="31">
    <w:abstractNumId w:val="28"/>
  </w:num>
  <w:num w:numId="32">
    <w:abstractNumId w:val="13"/>
  </w:num>
  <w:num w:numId="33">
    <w:abstractNumId w:val="30"/>
  </w:num>
  <w:num w:numId="34">
    <w:abstractNumId w:val="35"/>
  </w:num>
  <w:num w:numId="35">
    <w:abstractNumId w:val="9"/>
  </w:num>
  <w:num w:numId="36">
    <w:abstractNumId w:val="19"/>
  </w:num>
  <w:num w:numId="37">
    <w:abstractNumId w:val="2"/>
  </w:num>
  <w:num w:numId="38">
    <w:abstractNumId w:val="1"/>
  </w:num>
  <w:num w:numId="39">
    <w:abstractNumId w:val="14"/>
  </w:num>
  <w:num w:numId="40">
    <w:abstractNumId w:val="22"/>
  </w:num>
  <w:num w:numId="41">
    <w:abstractNumId w:val="38"/>
  </w:num>
  <w:num w:numId="42">
    <w:abstractNumId w:val="37"/>
  </w:num>
  <w:num w:numId="43">
    <w:abstractNumId w:val="39"/>
  </w:num>
  <w:num w:numId="44">
    <w:abstractNumId w:val="21"/>
  </w:num>
  <w:num w:numId="45">
    <w:abstractNumId w:val="31"/>
  </w:num>
  <w:num w:numId="46">
    <w:abstractNumId w:val="42"/>
  </w:num>
  <w:num w:numId="47">
    <w:abstractNumId w:val="7"/>
  </w:num>
  <w:num w:numId="48">
    <w:abstractNumId w:val="11"/>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6C1"/>
    <w:rsid w:val="000D32D1"/>
    <w:rsid w:val="00142268"/>
    <w:rsid w:val="001E7E83"/>
    <w:rsid w:val="00256E05"/>
    <w:rsid w:val="002A7E18"/>
    <w:rsid w:val="00360800"/>
    <w:rsid w:val="003F7092"/>
    <w:rsid w:val="004876C1"/>
    <w:rsid w:val="00595882"/>
    <w:rsid w:val="00813A0B"/>
    <w:rsid w:val="00CA6EE7"/>
    <w:rsid w:val="00D03CFD"/>
    <w:rsid w:val="00E705FB"/>
    <w:rsid w:val="00EC7063"/>
    <w:rsid w:val="00F5010A"/>
    <w:rsid w:val="00F53E23"/>
    <w:rsid w:val="00F60F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8"/>
    <o:shapelayout v:ext="edit">
      <o:idmap v:ext="edit" data="1"/>
    </o:shapelayout>
  </w:shapeDefaults>
  <w:decimalSymbol w:val=","/>
  <w:listSeparator w:val=";"/>
  <w14:docId w14:val="2FFB5E76"/>
  <w15:chartTrackingRefBased/>
  <w15:docId w15:val="{F8EA10BB-0E63-4E39-AC52-A31337D99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6C1"/>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4876C1"/>
    <w:pPr>
      <w:tabs>
        <w:tab w:val="center" w:pos="4252"/>
        <w:tab w:val="right" w:pos="8504"/>
      </w:tabs>
    </w:pPr>
  </w:style>
  <w:style w:type="character" w:customStyle="1" w:styleId="PiedepginaCar">
    <w:name w:val="Pie de página Car"/>
    <w:basedOn w:val="Fuentedeprrafopredeter"/>
    <w:link w:val="Piedepgina"/>
    <w:rsid w:val="004876C1"/>
    <w:rPr>
      <w:rFonts w:ascii="Times New Roman" w:eastAsia="Times New Roman" w:hAnsi="Times New Roman" w:cs="Times New Roman"/>
      <w:sz w:val="20"/>
      <w:szCs w:val="20"/>
      <w:lang w:eastAsia="es-ES"/>
    </w:rPr>
  </w:style>
  <w:style w:type="character" w:styleId="Hipervnculo">
    <w:name w:val="Hyperlink"/>
    <w:rsid w:val="004876C1"/>
    <w:rPr>
      <w:color w:val="0000FF"/>
      <w:u w:val="single"/>
    </w:rPr>
  </w:style>
  <w:style w:type="character" w:styleId="Hipervnculovisitado">
    <w:name w:val="FollowedHyperlink"/>
    <w:rsid w:val="004876C1"/>
    <w:rPr>
      <w:color w:val="800080"/>
      <w:u w:val="single"/>
    </w:rPr>
  </w:style>
  <w:style w:type="paragraph" w:styleId="Encabezado">
    <w:name w:val="header"/>
    <w:basedOn w:val="Normal"/>
    <w:link w:val="EncabezadoCar"/>
    <w:rsid w:val="004876C1"/>
    <w:pPr>
      <w:tabs>
        <w:tab w:val="center" w:pos="4252"/>
        <w:tab w:val="right" w:pos="8504"/>
      </w:tabs>
    </w:pPr>
  </w:style>
  <w:style w:type="character" w:customStyle="1" w:styleId="EncabezadoCar">
    <w:name w:val="Encabezado Car"/>
    <w:basedOn w:val="Fuentedeprrafopredeter"/>
    <w:link w:val="Encabezado"/>
    <w:rsid w:val="004876C1"/>
    <w:rPr>
      <w:rFonts w:ascii="Times New Roman" w:eastAsia="Times New Roman" w:hAnsi="Times New Roman" w:cs="Times New Roman"/>
      <w:sz w:val="20"/>
      <w:szCs w:val="20"/>
      <w:lang w:eastAsia="es-ES"/>
    </w:rPr>
  </w:style>
  <w:style w:type="paragraph" w:styleId="NormalWeb">
    <w:name w:val="Normal (Web)"/>
    <w:basedOn w:val="Normal"/>
    <w:rsid w:val="004876C1"/>
    <w:pPr>
      <w:spacing w:before="100" w:beforeAutospacing="1" w:after="100" w:afterAutospacing="1"/>
    </w:pPr>
    <w:rPr>
      <w:sz w:val="24"/>
      <w:szCs w:val="24"/>
    </w:rPr>
  </w:style>
  <w:style w:type="paragraph" w:customStyle="1" w:styleId="Style8">
    <w:name w:val="Style 8"/>
    <w:basedOn w:val="Normal"/>
    <w:rsid w:val="004876C1"/>
    <w:pPr>
      <w:widowControl w:val="0"/>
      <w:autoSpaceDE w:val="0"/>
      <w:autoSpaceDN w:val="0"/>
      <w:spacing w:before="288"/>
      <w:ind w:left="72" w:right="72"/>
      <w:jc w:val="both"/>
    </w:pPr>
    <w:rPr>
      <w:rFonts w:ascii="Arial" w:hAnsi="Arial" w:cs="Arial"/>
      <w:sz w:val="24"/>
      <w:szCs w:val="24"/>
    </w:rPr>
  </w:style>
  <w:style w:type="character" w:customStyle="1" w:styleId="CharacterStyle1">
    <w:name w:val="Character Style 1"/>
    <w:rsid w:val="004876C1"/>
    <w:rPr>
      <w:rFonts w:ascii="Arial" w:hAnsi="Arial"/>
      <w:sz w:val="24"/>
    </w:rPr>
  </w:style>
  <w:style w:type="paragraph" w:styleId="Textoindependiente">
    <w:name w:val="Body Text"/>
    <w:basedOn w:val="Normal"/>
    <w:link w:val="TextoindependienteCar"/>
    <w:rsid w:val="004876C1"/>
    <w:pPr>
      <w:spacing w:after="120"/>
    </w:pPr>
  </w:style>
  <w:style w:type="character" w:customStyle="1" w:styleId="TextoindependienteCar">
    <w:name w:val="Texto independiente Car"/>
    <w:basedOn w:val="Fuentedeprrafopredeter"/>
    <w:link w:val="Textoindependiente"/>
    <w:rsid w:val="004876C1"/>
    <w:rPr>
      <w:rFonts w:ascii="Times New Roman" w:eastAsia="Times New Roman" w:hAnsi="Times New Roman" w:cs="Times New Roman"/>
      <w:sz w:val="20"/>
      <w:szCs w:val="20"/>
      <w:lang w:eastAsia="es-ES"/>
    </w:rPr>
  </w:style>
  <w:style w:type="paragraph" w:customStyle="1" w:styleId="xl2">
    <w:name w:val="xl2"/>
    <w:basedOn w:val="Normal"/>
    <w:rsid w:val="004876C1"/>
    <w:pPr>
      <w:spacing w:before="100" w:beforeAutospacing="1" w:after="100" w:afterAutospacing="1"/>
    </w:pPr>
    <w:rPr>
      <w:sz w:val="24"/>
      <w:szCs w:val="24"/>
    </w:rPr>
  </w:style>
  <w:style w:type="character" w:customStyle="1" w:styleId="characterstyle3">
    <w:name w:val="characterstyle3"/>
    <w:rsid w:val="004876C1"/>
    <w:rPr>
      <w:rFonts w:ascii="Arial" w:hAnsi="Arial" w:cs="Arial" w:hint="default"/>
      <w:b/>
      <w:bCs/>
    </w:rPr>
  </w:style>
  <w:style w:type="character" w:customStyle="1" w:styleId="apple-converted-space">
    <w:name w:val="apple-converted-space"/>
    <w:rsid w:val="004876C1"/>
  </w:style>
  <w:style w:type="paragraph" w:customStyle="1" w:styleId="xmsonormal">
    <w:name w:val="x_msonormal"/>
    <w:basedOn w:val="Normal"/>
    <w:rsid w:val="004876C1"/>
    <w:pPr>
      <w:spacing w:before="100" w:beforeAutospacing="1" w:after="100" w:afterAutospacing="1"/>
    </w:pPr>
    <w:rPr>
      <w:sz w:val="24"/>
      <w:szCs w:val="24"/>
    </w:rPr>
  </w:style>
  <w:style w:type="character" w:customStyle="1" w:styleId="st">
    <w:name w:val="st"/>
    <w:basedOn w:val="Fuentedeprrafopredeter"/>
    <w:rsid w:val="004876C1"/>
  </w:style>
  <w:style w:type="paragraph" w:styleId="Prrafodelista">
    <w:name w:val="List Paragraph"/>
    <w:basedOn w:val="Normal"/>
    <w:uiPriority w:val="34"/>
    <w:qFormat/>
    <w:rsid w:val="004876C1"/>
    <w:pPr>
      <w:ind w:left="708"/>
    </w:pPr>
  </w:style>
  <w:style w:type="paragraph" w:styleId="Textoindependiente2">
    <w:name w:val="Body Text 2"/>
    <w:basedOn w:val="Normal"/>
    <w:link w:val="Textoindependiente2Car"/>
    <w:rsid w:val="004876C1"/>
    <w:pPr>
      <w:spacing w:after="120" w:line="480" w:lineRule="auto"/>
    </w:pPr>
  </w:style>
  <w:style w:type="character" w:customStyle="1" w:styleId="Textoindependiente2Car">
    <w:name w:val="Texto independiente 2 Car"/>
    <w:basedOn w:val="Fuentedeprrafopredeter"/>
    <w:link w:val="Textoindependiente2"/>
    <w:rsid w:val="004876C1"/>
    <w:rPr>
      <w:rFonts w:ascii="Times New Roman" w:eastAsia="Times New Roman" w:hAnsi="Times New Roman" w:cs="Times New Roman"/>
      <w:sz w:val="20"/>
      <w:szCs w:val="20"/>
      <w:lang w:eastAsia="es-ES"/>
    </w:rPr>
  </w:style>
  <w:style w:type="paragraph" w:styleId="Sangra3detindependiente">
    <w:name w:val="Body Text Indent 3"/>
    <w:basedOn w:val="Normal"/>
    <w:link w:val="Sangra3detindependienteCar"/>
    <w:rsid w:val="004876C1"/>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876C1"/>
    <w:rPr>
      <w:rFonts w:ascii="Times New Roman" w:eastAsia="Times New Roman" w:hAnsi="Times New Roman" w:cs="Times New Roman"/>
      <w:sz w:val="16"/>
      <w:szCs w:val="16"/>
      <w:lang w:eastAsia="es-ES"/>
    </w:rPr>
  </w:style>
  <w:style w:type="paragraph" w:customStyle="1" w:styleId="Default">
    <w:name w:val="Default"/>
    <w:rsid w:val="004876C1"/>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highlightselected">
    <w:name w:val="highlight selected"/>
    <w:basedOn w:val="Fuentedeprrafopredeter"/>
    <w:rsid w:val="004876C1"/>
  </w:style>
  <w:style w:type="paragraph" w:customStyle="1" w:styleId="Default1">
    <w:name w:val="Default1"/>
    <w:basedOn w:val="Default"/>
    <w:next w:val="Default"/>
    <w:rsid w:val="004876C1"/>
    <w:rPr>
      <w:rFonts w:cs="Times New Roman"/>
      <w:color w:val="auto"/>
    </w:rPr>
  </w:style>
  <w:style w:type="paragraph" w:customStyle="1" w:styleId="default0">
    <w:name w:val="default"/>
    <w:basedOn w:val="Normal"/>
    <w:rsid w:val="004876C1"/>
    <w:pPr>
      <w:autoSpaceDE w:val="0"/>
      <w:autoSpaceDN w:val="0"/>
    </w:pPr>
    <w:rPr>
      <w:rFonts w:ascii="Arial" w:hAnsi="Arial" w:cs="Arial"/>
      <w:color w:val="000000"/>
      <w:sz w:val="24"/>
      <w:szCs w:val="24"/>
    </w:rPr>
  </w:style>
  <w:style w:type="paragraph" w:styleId="Textodeglobo">
    <w:name w:val="Balloon Text"/>
    <w:basedOn w:val="Normal"/>
    <w:link w:val="TextodegloboCar"/>
    <w:rsid w:val="004876C1"/>
    <w:rPr>
      <w:rFonts w:ascii="Tahoma" w:hAnsi="Tahoma" w:cs="Tahoma"/>
      <w:sz w:val="16"/>
      <w:szCs w:val="16"/>
    </w:rPr>
  </w:style>
  <w:style w:type="character" w:customStyle="1" w:styleId="TextodegloboCar">
    <w:name w:val="Texto de globo Car"/>
    <w:basedOn w:val="Fuentedeprrafopredeter"/>
    <w:link w:val="Textodeglobo"/>
    <w:rsid w:val="004876C1"/>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avarra.es/home_es/Servicios/ficha/1849/Certificados-telematicos-expedidos-por-la-Hacienda-Tributaria-de-Navarr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26</Pages>
  <Words>7790</Words>
  <Characters>42847</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N573775</dc:creator>
  <cp:keywords/>
  <dc:description/>
  <cp:lastModifiedBy>Prado Santamaría, Alfredo (Cultura, Deporte y Turismo)</cp:lastModifiedBy>
  <cp:revision>5</cp:revision>
  <dcterms:created xsi:type="dcterms:W3CDTF">2026-03-17T08:00:00Z</dcterms:created>
  <dcterms:modified xsi:type="dcterms:W3CDTF">2026-03-17T08:24:00Z</dcterms:modified>
</cp:coreProperties>
</file>