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634" w:rsidRPr="004F0143" w:rsidRDefault="005E7634" w:rsidP="003A41F7">
      <w:pPr>
        <w:pStyle w:val="foral-f-parrafo-c"/>
        <w:spacing w:after="120" w:line="300" w:lineRule="exact"/>
        <w:jc w:val="both"/>
        <w:rPr>
          <w:rFonts w:ascii="Arial" w:hAnsi="Arial" w:cs="Arial"/>
          <w:b/>
          <w:sz w:val="4"/>
          <w:szCs w:val="4"/>
          <w:lang w:val="es-ES_tradnl"/>
        </w:rPr>
      </w:pPr>
    </w:p>
    <w:p w:rsidR="003A41F7" w:rsidRPr="00164799" w:rsidRDefault="005E7634" w:rsidP="005E7634">
      <w:pPr>
        <w:pBdr>
          <w:top w:val="single" w:sz="6" w:space="1" w:color="auto"/>
          <w:bottom w:val="single" w:sz="6" w:space="1" w:color="auto"/>
        </w:pBdr>
        <w:jc w:val="center"/>
        <w:rPr>
          <w:rFonts w:asciiTheme="minorHAnsi" w:hAnsiTheme="minorHAnsi" w:cstheme="minorHAnsi"/>
          <w:sz w:val="22"/>
          <w:szCs w:val="22"/>
        </w:rPr>
      </w:pPr>
      <w:r w:rsidRPr="00164799">
        <w:rPr>
          <w:rFonts w:asciiTheme="minorHAnsi" w:hAnsiTheme="minorHAnsi" w:cstheme="minorHAnsi"/>
          <w:sz w:val="22"/>
          <w:szCs w:val="22"/>
        </w:rPr>
        <w:t>ESTUDIO DE VIABILIDAD DEL CONTRATO DE CONCESIÓN DEL SERVICIO DE GESTIÓN INTEGRAL</w:t>
      </w:r>
      <w:r w:rsidRPr="00164799">
        <w:rPr>
          <w:rFonts w:asciiTheme="minorHAnsi" w:hAnsiTheme="minorHAnsi" w:cstheme="minorHAnsi"/>
          <w:spacing w:val="-3"/>
          <w:sz w:val="22"/>
          <w:szCs w:val="22"/>
        </w:rPr>
        <w:t xml:space="preserve"> </w:t>
      </w:r>
      <w:r w:rsidRPr="00164799">
        <w:rPr>
          <w:rFonts w:asciiTheme="minorHAnsi" w:hAnsiTheme="minorHAnsi" w:cstheme="minorHAnsi"/>
          <w:sz w:val="22"/>
          <w:szCs w:val="22"/>
        </w:rPr>
        <w:t>DEL</w:t>
      </w:r>
      <w:r w:rsidRPr="00164799">
        <w:rPr>
          <w:rFonts w:asciiTheme="minorHAnsi" w:hAnsiTheme="minorHAnsi" w:cstheme="minorHAnsi"/>
          <w:spacing w:val="-5"/>
          <w:sz w:val="22"/>
          <w:szCs w:val="22"/>
        </w:rPr>
        <w:t xml:space="preserve"> </w:t>
      </w:r>
      <w:r w:rsidRPr="00164799">
        <w:rPr>
          <w:rFonts w:asciiTheme="minorHAnsi" w:hAnsiTheme="minorHAnsi" w:cstheme="minorHAnsi"/>
          <w:sz w:val="22"/>
          <w:szCs w:val="22"/>
        </w:rPr>
        <w:t>ALBERGUE</w:t>
      </w:r>
      <w:r w:rsidRPr="00164799">
        <w:rPr>
          <w:rFonts w:asciiTheme="minorHAnsi" w:hAnsiTheme="minorHAnsi" w:cstheme="minorHAnsi"/>
          <w:spacing w:val="-3"/>
          <w:sz w:val="22"/>
          <w:szCs w:val="22"/>
        </w:rPr>
        <w:t xml:space="preserve"> </w:t>
      </w:r>
      <w:r w:rsidRPr="00164799">
        <w:rPr>
          <w:rFonts w:asciiTheme="minorHAnsi" w:hAnsiTheme="minorHAnsi" w:cstheme="minorHAnsi"/>
          <w:sz w:val="22"/>
          <w:szCs w:val="22"/>
        </w:rPr>
        <w:t>REFUGIO</w:t>
      </w:r>
      <w:r w:rsidRPr="00164799">
        <w:rPr>
          <w:rFonts w:asciiTheme="minorHAnsi" w:hAnsiTheme="minorHAnsi" w:cstheme="minorHAnsi"/>
          <w:spacing w:val="-4"/>
          <w:sz w:val="22"/>
          <w:szCs w:val="22"/>
        </w:rPr>
        <w:t xml:space="preserve"> </w:t>
      </w:r>
      <w:r w:rsidRPr="00164799">
        <w:rPr>
          <w:rFonts w:asciiTheme="minorHAnsi" w:hAnsiTheme="minorHAnsi" w:cstheme="minorHAnsi"/>
          <w:sz w:val="22"/>
          <w:szCs w:val="22"/>
        </w:rPr>
        <w:t>DE</w:t>
      </w:r>
      <w:r w:rsidRPr="00164799">
        <w:rPr>
          <w:rFonts w:asciiTheme="minorHAnsi" w:hAnsiTheme="minorHAnsi" w:cstheme="minorHAnsi"/>
          <w:spacing w:val="-3"/>
          <w:sz w:val="22"/>
          <w:szCs w:val="22"/>
        </w:rPr>
        <w:t xml:space="preserve"> </w:t>
      </w:r>
      <w:r w:rsidRPr="00164799">
        <w:rPr>
          <w:rFonts w:asciiTheme="minorHAnsi" w:hAnsiTheme="minorHAnsi" w:cstheme="minorHAnsi"/>
          <w:sz w:val="22"/>
          <w:szCs w:val="22"/>
        </w:rPr>
        <w:t>GUETÁDAR,</w:t>
      </w:r>
      <w:r w:rsidRPr="00164799">
        <w:rPr>
          <w:rFonts w:asciiTheme="minorHAnsi" w:hAnsiTheme="minorHAnsi" w:cstheme="minorHAnsi"/>
          <w:spacing w:val="-1"/>
          <w:sz w:val="22"/>
          <w:szCs w:val="22"/>
        </w:rPr>
        <w:t xml:space="preserve"> </w:t>
      </w:r>
      <w:r w:rsidRPr="00164799">
        <w:rPr>
          <w:rFonts w:asciiTheme="minorHAnsi" w:hAnsiTheme="minorHAnsi" w:cstheme="minorHAnsi"/>
          <w:sz w:val="22"/>
          <w:szCs w:val="22"/>
        </w:rPr>
        <w:t>ADSCRITO AL INSTITUTO NAVARRO DE LA JUVENTUD PARA EL PERIODO 2026-2029</w:t>
      </w:r>
    </w:p>
    <w:p w:rsidR="005E7634" w:rsidRPr="00164799" w:rsidRDefault="005E7634" w:rsidP="005E7634">
      <w:pPr>
        <w:ind w:firstLine="708"/>
        <w:jc w:val="both"/>
        <w:rPr>
          <w:rFonts w:asciiTheme="minorHAnsi" w:hAnsiTheme="minorHAnsi" w:cstheme="minorHAnsi"/>
          <w:sz w:val="10"/>
          <w:szCs w:val="10"/>
        </w:rPr>
      </w:pPr>
    </w:p>
    <w:p w:rsidR="005E7634" w:rsidRPr="00164799" w:rsidRDefault="002A4D97" w:rsidP="005E7634">
      <w:pPr>
        <w:pStyle w:val="Textoindependiente"/>
        <w:spacing w:before="119"/>
        <w:ind w:right="-2"/>
        <w:jc w:val="both"/>
        <w:rPr>
          <w:rFonts w:asciiTheme="minorHAnsi" w:eastAsia="Times New Roman" w:hAnsiTheme="minorHAnsi" w:cstheme="minorHAnsi"/>
          <w:sz w:val="22"/>
          <w:szCs w:val="22"/>
          <w:lang w:eastAsia="es-ES"/>
        </w:rPr>
      </w:pPr>
      <w:r w:rsidRPr="00164799">
        <w:rPr>
          <w:sz w:val="22"/>
          <w:szCs w:val="22"/>
        </w:rPr>
        <w:t xml:space="preserve">El cálculo se ha realizado a partir de la documentación </w:t>
      </w:r>
      <w:r w:rsidR="005E7634" w:rsidRPr="00164799">
        <w:rPr>
          <w:sz w:val="22"/>
          <w:szCs w:val="22"/>
        </w:rPr>
        <w:t>y el estudio de la anterior licitación. Se fundamenta en los datos obtenidos en</w:t>
      </w:r>
      <w:r w:rsidR="005E7634" w:rsidRPr="00164799">
        <w:rPr>
          <w:rFonts w:asciiTheme="minorHAnsi" w:eastAsia="Times New Roman" w:hAnsiTheme="minorHAnsi" w:cstheme="minorHAnsi"/>
          <w:bCs/>
          <w:sz w:val="22"/>
          <w:szCs w:val="22"/>
          <w:lang w:eastAsia="es-ES"/>
        </w:rPr>
        <w:t xml:space="preserve"> 2019 ya que, d</w:t>
      </w:r>
      <w:r w:rsidR="005E7634" w:rsidRPr="00164799">
        <w:rPr>
          <w:rFonts w:asciiTheme="minorHAnsi" w:eastAsia="Times New Roman" w:hAnsiTheme="minorHAnsi" w:cstheme="minorHAnsi"/>
          <w:sz w:val="22"/>
          <w:szCs w:val="22"/>
          <w:lang w:eastAsia="es-ES"/>
        </w:rPr>
        <w:t xml:space="preserve">ebido a diversas circunstancias, principalmente la pandemia y el cierre del refugio por fallos en la instalación eléctrica, no ha sido posible disponer de datos de ocupación más recientes. </w:t>
      </w:r>
    </w:p>
    <w:p w:rsidR="005E7634" w:rsidRPr="00164799" w:rsidRDefault="005E7634" w:rsidP="005E7634">
      <w:pPr>
        <w:pStyle w:val="Textoindependiente"/>
        <w:spacing w:before="119"/>
        <w:ind w:right="-2"/>
        <w:jc w:val="both"/>
        <w:rPr>
          <w:sz w:val="22"/>
          <w:szCs w:val="22"/>
        </w:rPr>
      </w:pPr>
      <w:r w:rsidRPr="00164799">
        <w:rPr>
          <w:rFonts w:asciiTheme="minorHAnsi" w:eastAsia="Times New Roman" w:hAnsiTheme="minorHAnsi" w:cstheme="minorHAnsi"/>
          <w:sz w:val="22"/>
          <w:szCs w:val="22"/>
          <w:lang w:eastAsia="es-ES"/>
        </w:rPr>
        <w:t xml:space="preserve">Se han aplicado </w:t>
      </w:r>
      <w:r w:rsidRPr="00164799">
        <w:rPr>
          <w:sz w:val="22"/>
          <w:szCs w:val="22"/>
        </w:rPr>
        <w:t>los siguientes criterios:</w:t>
      </w:r>
    </w:p>
    <w:p w:rsidR="005E7634" w:rsidRPr="00164799" w:rsidRDefault="005E7634" w:rsidP="005E7634">
      <w:pPr>
        <w:pStyle w:val="Textoindependiente"/>
        <w:spacing w:before="119"/>
        <w:ind w:left="568" w:right="705"/>
        <w:jc w:val="both"/>
        <w:rPr>
          <w:sz w:val="10"/>
          <w:szCs w:val="10"/>
        </w:rPr>
      </w:pPr>
    </w:p>
    <w:p w:rsidR="005E7634" w:rsidRPr="00164799" w:rsidRDefault="005E7634" w:rsidP="005E7634">
      <w:pPr>
        <w:pStyle w:val="Ttulo1"/>
        <w:ind w:left="0"/>
        <w:rPr>
          <w:sz w:val="24"/>
          <w:szCs w:val="24"/>
        </w:rPr>
      </w:pPr>
      <w:r w:rsidRPr="00164799">
        <w:rPr>
          <w:noProof/>
          <w:sz w:val="24"/>
          <w:szCs w:val="24"/>
          <w:lang w:eastAsia="es-ES"/>
        </w:rPr>
        <mc:AlternateContent>
          <mc:Choice Requires="wps">
            <w:drawing>
              <wp:anchor distT="0" distB="0" distL="0" distR="0" simplePos="0" relativeHeight="251659264" behindDoc="1" locked="0" layoutInCell="1" allowOverlap="1" wp14:anchorId="01B9FCC1" wp14:editId="57222D29">
                <wp:simplePos x="0" y="0"/>
                <wp:positionH relativeFrom="page">
                  <wp:posOffset>882700</wp:posOffset>
                </wp:positionH>
                <wp:positionV relativeFrom="paragraph">
                  <wp:posOffset>228857</wp:posOffset>
                </wp:positionV>
                <wp:extent cx="579691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175F2E" id="Graphic 4" o:spid="_x0000_s1026" style="position:absolute;margin-left:69.5pt;margin-top:18pt;width:456.45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" path="m5796660,l,,,6096r5796660,l5796660,xe" fillcolor="black" stroked="f">
                <v:path arrowok="t"/>
                <w10:wrap type="topAndBottom" anchorx="page"/>
              </v:shape>
            </w:pict>
          </mc:Fallback>
        </mc:AlternateContent>
      </w:r>
      <w:r w:rsidRPr="00164799">
        <w:rPr>
          <w:spacing w:val="-2"/>
          <w:sz w:val="24"/>
          <w:szCs w:val="24"/>
        </w:rPr>
        <w:t>ESTIMACIÓN DE INGRESOS (2026-2029)</w:t>
      </w:r>
    </w:p>
    <w:p w:rsidR="005E7634" w:rsidRPr="00164799" w:rsidRDefault="005E7634" w:rsidP="00164799">
      <w:pPr>
        <w:spacing w:before="200" w:after="120"/>
        <w:ind w:right="573"/>
        <w:jc w:val="both"/>
        <w:rPr>
          <w:rFonts w:asciiTheme="minorHAnsi" w:hAnsiTheme="minorHAnsi" w:cstheme="minorHAnsi"/>
          <w:sz w:val="22"/>
          <w:szCs w:val="22"/>
        </w:rPr>
      </w:pPr>
      <w:r w:rsidRPr="00164799">
        <w:rPr>
          <w:rFonts w:asciiTheme="minorHAnsi" w:hAnsiTheme="minorHAnsi" w:cstheme="minorHAnsi"/>
          <w:sz w:val="22"/>
          <w:szCs w:val="22"/>
        </w:rPr>
        <w:t>Para obtener la previsión de ingresos se ha seguido la siguiente metodología:</w:t>
      </w:r>
    </w:p>
    <w:p w:rsidR="00403994" w:rsidRPr="00164799" w:rsidRDefault="00584E51" w:rsidP="00584E51">
      <w:pPr>
        <w:numPr>
          <w:ilvl w:val="0"/>
          <w:numId w:val="1"/>
        </w:numPr>
        <w:spacing w:before="100" w:beforeAutospacing="1" w:after="200"/>
        <w:ind w:left="709" w:hanging="142"/>
        <w:jc w:val="both"/>
        <w:rPr>
          <w:rFonts w:asciiTheme="minorHAnsi" w:hAnsiTheme="minorHAnsi" w:cstheme="minorHAnsi"/>
          <w:sz w:val="22"/>
          <w:szCs w:val="22"/>
        </w:rPr>
      </w:pPr>
      <w:r>
        <w:rPr>
          <w:rFonts w:asciiTheme="minorHAnsi" w:hAnsiTheme="minorHAnsi" w:cstheme="minorHAnsi"/>
          <w:sz w:val="22"/>
          <w:szCs w:val="22"/>
        </w:rPr>
        <w:t xml:space="preserve">Tomando como referencia los niveles de ocupación de 2019, se ha aplicado los precios </w:t>
      </w:r>
      <w:r w:rsidR="007F7759" w:rsidRPr="00164799">
        <w:rPr>
          <w:rFonts w:asciiTheme="minorHAnsi" w:hAnsiTheme="minorHAnsi" w:cstheme="minorHAnsi"/>
          <w:sz w:val="22"/>
          <w:szCs w:val="22"/>
        </w:rPr>
        <w:t>públicos</w:t>
      </w:r>
      <w:r w:rsidR="007F7759" w:rsidRPr="00584E51">
        <w:rPr>
          <w:rFonts w:asciiTheme="minorHAnsi" w:hAnsiTheme="minorHAnsi" w:cstheme="minorHAnsi"/>
          <w:sz w:val="22"/>
          <w:szCs w:val="22"/>
        </w:rPr>
        <w:t xml:space="preserve"> en vigor (Resolución </w:t>
      </w:r>
      <w:r w:rsidR="00C92409" w:rsidRPr="00584E51">
        <w:rPr>
          <w:rFonts w:asciiTheme="minorHAnsi" w:hAnsiTheme="minorHAnsi" w:cstheme="minorHAnsi"/>
          <w:sz w:val="22"/>
          <w:szCs w:val="22"/>
        </w:rPr>
        <w:t>16E/2026, de 11 de febrero</w:t>
      </w:r>
      <w:r w:rsidR="007F7759" w:rsidRPr="00584E51">
        <w:rPr>
          <w:rFonts w:asciiTheme="minorHAnsi" w:hAnsiTheme="minorHAnsi" w:cstheme="minorHAnsi"/>
          <w:sz w:val="22"/>
          <w:szCs w:val="22"/>
        </w:rPr>
        <w:t xml:space="preserve">, del director gerente del Instituto Navarro de la Juventud) </w:t>
      </w:r>
      <w:r w:rsidRPr="00584E51">
        <w:rPr>
          <w:rFonts w:asciiTheme="minorHAnsi" w:hAnsiTheme="minorHAnsi" w:cstheme="minorHAnsi"/>
          <w:sz w:val="22"/>
          <w:szCs w:val="22"/>
        </w:rPr>
        <w:t xml:space="preserve">para </w:t>
      </w:r>
      <w:r w:rsidR="007F7759" w:rsidRPr="00164799">
        <w:rPr>
          <w:rFonts w:asciiTheme="minorHAnsi" w:hAnsiTheme="minorHAnsi" w:cstheme="minorHAnsi"/>
          <w:sz w:val="22"/>
          <w:szCs w:val="22"/>
        </w:rPr>
        <w:t>obtene</w:t>
      </w:r>
      <w:r>
        <w:rPr>
          <w:rFonts w:asciiTheme="minorHAnsi" w:hAnsiTheme="minorHAnsi" w:cstheme="minorHAnsi"/>
          <w:sz w:val="22"/>
          <w:szCs w:val="22"/>
        </w:rPr>
        <w:t>r</w:t>
      </w:r>
      <w:r w:rsidR="007F7759" w:rsidRPr="00164799">
        <w:rPr>
          <w:rFonts w:asciiTheme="minorHAnsi" w:hAnsiTheme="minorHAnsi" w:cstheme="minorHAnsi"/>
          <w:sz w:val="22"/>
          <w:szCs w:val="22"/>
        </w:rPr>
        <w:t xml:space="preserve"> la previsión de ingresos </w:t>
      </w:r>
      <w:r w:rsidR="00212759" w:rsidRPr="00164799">
        <w:rPr>
          <w:rFonts w:asciiTheme="minorHAnsi" w:hAnsiTheme="minorHAnsi" w:cstheme="minorHAnsi"/>
          <w:sz w:val="22"/>
          <w:szCs w:val="22"/>
        </w:rPr>
        <w:t>en 202</w:t>
      </w:r>
      <w:r w:rsidR="00C92409">
        <w:rPr>
          <w:rFonts w:asciiTheme="minorHAnsi" w:hAnsiTheme="minorHAnsi" w:cstheme="minorHAnsi"/>
          <w:sz w:val="22"/>
          <w:szCs w:val="22"/>
        </w:rPr>
        <w:t>6</w:t>
      </w:r>
      <w:r>
        <w:rPr>
          <w:rFonts w:asciiTheme="minorHAnsi" w:hAnsiTheme="minorHAnsi" w:cstheme="minorHAnsi"/>
          <w:sz w:val="22"/>
          <w:szCs w:val="22"/>
        </w:rPr>
        <w:t>.</w:t>
      </w:r>
    </w:p>
    <w:tbl>
      <w:tblPr>
        <w:tblStyle w:val="Tablaconcuadrcula"/>
        <w:tblW w:w="7933" w:type="dxa"/>
        <w:tblInd w:w="709" w:type="dxa"/>
        <w:tblLayout w:type="fixed"/>
        <w:tblLook w:val="04A0" w:firstRow="1" w:lastRow="0" w:firstColumn="1" w:lastColumn="0" w:noHBand="0" w:noVBand="1"/>
      </w:tblPr>
      <w:tblGrid>
        <w:gridCol w:w="4106"/>
        <w:gridCol w:w="1276"/>
        <w:gridCol w:w="1275"/>
        <w:gridCol w:w="1276"/>
      </w:tblGrid>
      <w:tr w:rsidR="00212759" w:rsidRPr="00164799" w:rsidTr="002A4D97">
        <w:tc>
          <w:tcPr>
            <w:tcW w:w="4106" w:type="dxa"/>
          </w:tcPr>
          <w:p w:rsidR="00212759" w:rsidRPr="00164799" w:rsidRDefault="00212759" w:rsidP="007F7759">
            <w:pPr>
              <w:jc w:val="both"/>
              <w:rPr>
                <w:rFonts w:asciiTheme="minorHAnsi" w:hAnsiTheme="minorHAnsi" w:cstheme="minorHAnsi"/>
                <w:sz w:val="21"/>
                <w:szCs w:val="21"/>
              </w:rPr>
            </w:pPr>
            <w:r w:rsidRPr="00164799">
              <w:rPr>
                <w:rFonts w:asciiTheme="minorHAnsi" w:hAnsiTheme="minorHAnsi" w:cstheme="minorHAnsi"/>
                <w:sz w:val="21"/>
                <w:szCs w:val="21"/>
              </w:rPr>
              <w:t>CONCEPTO</w:t>
            </w:r>
          </w:p>
        </w:tc>
        <w:tc>
          <w:tcPr>
            <w:tcW w:w="1276" w:type="dxa"/>
          </w:tcPr>
          <w:p w:rsidR="00212759" w:rsidRPr="00164799" w:rsidRDefault="00212759" w:rsidP="00403994">
            <w:pPr>
              <w:jc w:val="both"/>
              <w:rPr>
                <w:rFonts w:asciiTheme="minorHAnsi" w:hAnsiTheme="minorHAnsi" w:cstheme="minorHAnsi"/>
                <w:sz w:val="21"/>
                <w:szCs w:val="21"/>
              </w:rPr>
            </w:pPr>
            <w:r w:rsidRPr="00164799">
              <w:rPr>
                <w:rFonts w:asciiTheme="minorHAnsi" w:hAnsiTheme="minorHAnsi" w:cstheme="minorHAnsi"/>
                <w:sz w:val="21"/>
                <w:szCs w:val="21"/>
              </w:rPr>
              <w:t>CANTIDAD</w:t>
            </w:r>
          </w:p>
        </w:tc>
        <w:tc>
          <w:tcPr>
            <w:tcW w:w="1275" w:type="dxa"/>
          </w:tcPr>
          <w:p w:rsidR="00212759" w:rsidRPr="00164799" w:rsidRDefault="00212759" w:rsidP="004F0143">
            <w:pPr>
              <w:jc w:val="center"/>
              <w:rPr>
                <w:rFonts w:asciiTheme="minorHAnsi" w:hAnsiTheme="minorHAnsi" w:cstheme="minorHAnsi"/>
                <w:sz w:val="21"/>
                <w:szCs w:val="21"/>
              </w:rPr>
            </w:pPr>
            <w:r w:rsidRPr="00164799">
              <w:rPr>
                <w:rFonts w:asciiTheme="minorHAnsi" w:hAnsiTheme="minorHAnsi" w:cstheme="minorHAnsi"/>
                <w:sz w:val="21"/>
                <w:szCs w:val="21"/>
              </w:rPr>
              <w:t>PRECIO</w:t>
            </w:r>
          </w:p>
        </w:tc>
        <w:tc>
          <w:tcPr>
            <w:tcW w:w="1276" w:type="dxa"/>
          </w:tcPr>
          <w:p w:rsidR="00212759" w:rsidRPr="00164799" w:rsidRDefault="00212759" w:rsidP="00212759">
            <w:pPr>
              <w:jc w:val="center"/>
              <w:rPr>
                <w:rFonts w:asciiTheme="minorHAnsi" w:hAnsiTheme="minorHAnsi" w:cstheme="minorHAnsi"/>
                <w:sz w:val="21"/>
                <w:szCs w:val="21"/>
              </w:rPr>
            </w:pPr>
            <w:r w:rsidRPr="00164799">
              <w:rPr>
                <w:rFonts w:asciiTheme="minorHAnsi" w:hAnsiTheme="minorHAnsi" w:cstheme="minorHAnsi"/>
                <w:sz w:val="21"/>
                <w:szCs w:val="21"/>
              </w:rPr>
              <w:t>IMPORTE</w:t>
            </w:r>
          </w:p>
        </w:tc>
      </w:tr>
      <w:tr w:rsidR="00C92409" w:rsidRPr="00164799" w:rsidTr="002A4D97">
        <w:tc>
          <w:tcPr>
            <w:tcW w:w="4106" w:type="dxa"/>
          </w:tcPr>
          <w:p w:rsidR="00C92409" w:rsidRPr="00C92409" w:rsidRDefault="00C92409" w:rsidP="00C92409">
            <w:pPr>
              <w:widowControl w:val="0"/>
              <w:jc w:val="both"/>
              <w:rPr>
                <w:rFonts w:ascii="Calibri" w:hAnsi="Calibri" w:cs="Calibri"/>
                <w:sz w:val="21"/>
                <w:szCs w:val="21"/>
              </w:rPr>
            </w:pPr>
            <w:r w:rsidRPr="00C92409">
              <w:rPr>
                <w:rFonts w:ascii="Calibri" w:hAnsi="Calibri" w:cs="Calibri"/>
                <w:sz w:val="21"/>
                <w:szCs w:val="21"/>
              </w:rPr>
              <w:t>Noche laborable de domingo a jueves</w:t>
            </w:r>
          </w:p>
        </w:tc>
        <w:tc>
          <w:tcPr>
            <w:tcW w:w="1276" w:type="dxa"/>
          </w:tcPr>
          <w:p w:rsidR="00C92409" w:rsidRPr="00164799" w:rsidRDefault="00C92409" w:rsidP="00C92409">
            <w:pPr>
              <w:jc w:val="center"/>
              <w:rPr>
                <w:rFonts w:asciiTheme="minorHAnsi" w:hAnsiTheme="minorHAnsi" w:cstheme="minorHAnsi"/>
                <w:sz w:val="21"/>
                <w:szCs w:val="21"/>
              </w:rPr>
            </w:pPr>
            <w:r w:rsidRPr="00164799">
              <w:rPr>
                <w:rFonts w:asciiTheme="minorHAnsi" w:hAnsiTheme="minorHAnsi" w:cstheme="minorHAnsi"/>
                <w:sz w:val="21"/>
                <w:szCs w:val="21"/>
              </w:rPr>
              <w:t>54</w:t>
            </w:r>
          </w:p>
        </w:tc>
        <w:tc>
          <w:tcPr>
            <w:tcW w:w="1275" w:type="dxa"/>
          </w:tcPr>
          <w:p w:rsidR="00C92409" w:rsidRPr="00164799" w:rsidRDefault="00C92409" w:rsidP="00C92409">
            <w:pPr>
              <w:jc w:val="center"/>
              <w:rPr>
                <w:rFonts w:asciiTheme="minorHAnsi" w:hAnsiTheme="minorHAnsi" w:cstheme="minorHAnsi"/>
                <w:sz w:val="21"/>
                <w:szCs w:val="21"/>
              </w:rPr>
            </w:pPr>
            <w:r w:rsidRPr="00164799">
              <w:rPr>
                <w:rFonts w:asciiTheme="minorHAnsi" w:hAnsiTheme="minorHAnsi" w:cstheme="minorHAnsi"/>
                <w:sz w:val="21"/>
                <w:szCs w:val="21"/>
              </w:rPr>
              <w:t>2</w:t>
            </w:r>
            <w:r>
              <w:rPr>
                <w:rFonts w:asciiTheme="minorHAnsi" w:hAnsiTheme="minorHAnsi" w:cstheme="minorHAnsi"/>
                <w:sz w:val="21"/>
                <w:szCs w:val="21"/>
              </w:rPr>
              <w:t>71</w:t>
            </w:r>
            <w:r w:rsidRPr="00164799">
              <w:rPr>
                <w:rFonts w:asciiTheme="minorHAnsi" w:hAnsiTheme="minorHAnsi" w:cstheme="minorHAnsi"/>
                <w:sz w:val="21"/>
                <w:szCs w:val="21"/>
              </w:rPr>
              <w:t>,</w:t>
            </w:r>
            <w:r>
              <w:rPr>
                <w:rFonts w:asciiTheme="minorHAnsi" w:hAnsiTheme="minorHAnsi" w:cstheme="minorHAnsi"/>
                <w:sz w:val="21"/>
                <w:szCs w:val="21"/>
              </w:rPr>
              <w:t>63</w:t>
            </w:r>
            <w:r w:rsidRPr="00164799">
              <w:rPr>
                <w:rFonts w:asciiTheme="minorHAnsi" w:hAnsiTheme="minorHAnsi" w:cstheme="minorHAnsi"/>
                <w:sz w:val="21"/>
                <w:szCs w:val="21"/>
              </w:rPr>
              <w:t xml:space="preserve"> €</w:t>
            </w:r>
          </w:p>
        </w:tc>
        <w:tc>
          <w:tcPr>
            <w:tcW w:w="1276" w:type="dxa"/>
          </w:tcPr>
          <w:p w:rsidR="00C92409" w:rsidRPr="00164799" w:rsidRDefault="00C92409" w:rsidP="00C92409">
            <w:pPr>
              <w:jc w:val="right"/>
              <w:rPr>
                <w:rFonts w:asciiTheme="minorHAnsi" w:hAnsiTheme="minorHAnsi" w:cstheme="minorHAnsi"/>
                <w:sz w:val="21"/>
                <w:szCs w:val="21"/>
              </w:rPr>
            </w:pPr>
            <w:r w:rsidRPr="00164799">
              <w:rPr>
                <w:rFonts w:asciiTheme="minorHAnsi" w:hAnsiTheme="minorHAnsi" w:cstheme="minorHAnsi"/>
                <w:sz w:val="21"/>
                <w:szCs w:val="21"/>
              </w:rPr>
              <w:t>14.</w:t>
            </w:r>
            <w:r>
              <w:rPr>
                <w:rFonts w:asciiTheme="minorHAnsi" w:hAnsiTheme="minorHAnsi" w:cstheme="minorHAnsi"/>
                <w:sz w:val="21"/>
                <w:szCs w:val="21"/>
              </w:rPr>
              <w:t>668,</w:t>
            </w:r>
            <w:r w:rsidRPr="00164799">
              <w:rPr>
                <w:rFonts w:asciiTheme="minorHAnsi" w:hAnsiTheme="minorHAnsi" w:cstheme="minorHAnsi"/>
                <w:sz w:val="21"/>
                <w:szCs w:val="21"/>
              </w:rPr>
              <w:t>0</w:t>
            </w:r>
            <w:r>
              <w:rPr>
                <w:rFonts w:asciiTheme="minorHAnsi" w:hAnsiTheme="minorHAnsi" w:cstheme="minorHAnsi"/>
                <w:sz w:val="21"/>
                <w:szCs w:val="21"/>
              </w:rPr>
              <w:t>2</w:t>
            </w:r>
            <w:r w:rsidRPr="00164799">
              <w:rPr>
                <w:rFonts w:asciiTheme="minorHAnsi" w:hAnsiTheme="minorHAnsi" w:cstheme="minorHAnsi"/>
                <w:sz w:val="21"/>
                <w:szCs w:val="21"/>
              </w:rPr>
              <w:t xml:space="preserve"> €</w:t>
            </w:r>
          </w:p>
        </w:tc>
      </w:tr>
      <w:tr w:rsidR="00C92409" w:rsidRPr="00164799" w:rsidTr="002A4D97">
        <w:tc>
          <w:tcPr>
            <w:tcW w:w="4106" w:type="dxa"/>
          </w:tcPr>
          <w:p w:rsidR="00C92409" w:rsidRPr="00C92409" w:rsidRDefault="00C92409" w:rsidP="00C92409">
            <w:pPr>
              <w:jc w:val="both"/>
              <w:rPr>
                <w:rFonts w:asciiTheme="minorHAnsi" w:hAnsiTheme="minorHAnsi" w:cstheme="minorHAnsi"/>
                <w:sz w:val="21"/>
                <w:szCs w:val="21"/>
              </w:rPr>
            </w:pPr>
            <w:r w:rsidRPr="00C92409">
              <w:rPr>
                <w:rFonts w:ascii="Calibri" w:hAnsi="Calibri" w:cs="Calibri"/>
                <w:sz w:val="21"/>
                <w:szCs w:val="21"/>
              </w:rPr>
              <w:t>Noche de viernes, sábado o víspera de fiesta</w:t>
            </w:r>
          </w:p>
        </w:tc>
        <w:tc>
          <w:tcPr>
            <w:tcW w:w="1276" w:type="dxa"/>
          </w:tcPr>
          <w:p w:rsidR="00C92409" w:rsidRPr="00164799" w:rsidRDefault="00C92409" w:rsidP="00C92409">
            <w:pPr>
              <w:jc w:val="center"/>
              <w:rPr>
                <w:rFonts w:asciiTheme="minorHAnsi" w:hAnsiTheme="minorHAnsi" w:cstheme="minorHAnsi"/>
                <w:sz w:val="21"/>
                <w:szCs w:val="21"/>
              </w:rPr>
            </w:pPr>
            <w:r w:rsidRPr="00164799">
              <w:rPr>
                <w:rFonts w:asciiTheme="minorHAnsi" w:hAnsiTheme="minorHAnsi" w:cstheme="minorHAnsi"/>
                <w:sz w:val="21"/>
                <w:szCs w:val="21"/>
              </w:rPr>
              <w:t>13</w:t>
            </w:r>
          </w:p>
        </w:tc>
        <w:tc>
          <w:tcPr>
            <w:tcW w:w="1275" w:type="dxa"/>
          </w:tcPr>
          <w:p w:rsidR="00C92409" w:rsidRPr="00164799" w:rsidRDefault="00C92409" w:rsidP="00C92409">
            <w:pPr>
              <w:jc w:val="center"/>
              <w:rPr>
                <w:rFonts w:asciiTheme="minorHAnsi" w:hAnsiTheme="minorHAnsi" w:cstheme="minorHAnsi"/>
                <w:sz w:val="21"/>
                <w:szCs w:val="21"/>
              </w:rPr>
            </w:pPr>
            <w:r w:rsidRPr="00164799">
              <w:rPr>
                <w:rFonts w:asciiTheme="minorHAnsi" w:hAnsiTheme="minorHAnsi" w:cstheme="minorHAnsi"/>
                <w:sz w:val="21"/>
                <w:szCs w:val="21"/>
              </w:rPr>
              <w:t>4</w:t>
            </w:r>
            <w:r>
              <w:rPr>
                <w:rFonts w:asciiTheme="minorHAnsi" w:hAnsiTheme="minorHAnsi" w:cstheme="minorHAnsi"/>
                <w:sz w:val="21"/>
                <w:szCs w:val="21"/>
              </w:rPr>
              <w:t>64</w:t>
            </w:r>
            <w:r w:rsidRPr="00164799">
              <w:rPr>
                <w:rFonts w:asciiTheme="minorHAnsi" w:hAnsiTheme="minorHAnsi" w:cstheme="minorHAnsi"/>
                <w:sz w:val="21"/>
                <w:szCs w:val="21"/>
              </w:rPr>
              <w:t>,</w:t>
            </w:r>
            <w:r>
              <w:rPr>
                <w:rFonts w:asciiTheme="minorHAnsi" w:hAnsiTheme="minorHAnsi" w:cstheme="minorHAnsi"/>
                <w:sz w:val="21"/>
                <w:szCs w:val="21"/>
              </w:rPr>
              <w:t>75</w:t>
            </w:r>
            <w:r w:rsidRPr="00164799">
              <w:rPr>
                <w:rFonts w:asciiTheme="minorHAnsi" w:hAnsiTheme="minorHAnsi" w:cstheme="minorHAnsi"/>
                <w:sz w:val="21"/>
                <w:szCs w:val="21"/>
              </w:rPr>
              <w:t xml:space="preserve"> €</w:t>
            </w:r>
          </w:p>
        </w:tc>
        <w:tc>
          <w:tcPr>
            <w:tcW w:w="1276" w:type="dxa"/>
          </w:tcPr>
          <w:p w:rsidR="00C92409" w:rsidRPr="00164799" w:rsidRDefault="00C92409" w:rsidP="00C92409">
            <w:pPr>
              <w:jc w:val="right"/>
              <w:rPr>
                <w:rFonts w:asciiTheme="minorHAnsi" w:hAnsiTheme="minorHAnsi" w:cstheme="minorHAnsi"/>
                <w:sz w:val="21"/>
                <w:szCs w:val="21"/>
              </w:rPr>
            </w:pPr>
            <w:r>
              <w:rPr>
                <w:rFonts w:asciiTheme="minorHAnsi" w:hAnsiTheme="minorHAnsi" w:cstheme="minorHAnsi"/>
                <w:sz w:val="21"/>
                <w:szCs w:val="21"/>
              </w:rPr>
              <w:t>6</w:t>
            </w:r>
            <w:r w:rsidRPr="00164799">
              <w:rPr>
                <w:rFonts w:asciiTheme="minorHAnsi" w:hAnsiTheme="minorHAnsi" w:cstheme="minorHAnsi"/>
                <w:sz w:val="21"/>
                <w:szCs w:val="21"/>
              </w:rPr>
              <w:t>.</w:t>
            </w:r>
            <w:r>
              <w:rPr>
                <w:rFonts w:asciiTheme="minorHAnsi" w:hAnsiTheme="minorHAnsi" w:cstheme="minorHAnsi"/>
                <w:sz w:val="21"/>
                <w:szCs w:val="21"/>
              </w:rPr>
              <w:t>041,75</w:t>
            </w:r>
            <w:r w:rsidRPr="00164799">
              <w:rPr>
                <w:rFonts w:asciiTheme="minorHAnsi" w:hAnsiTheme="minorHAnsi" w:cstheme="minorHAnsi"/>
                <w:sz w:val="21"/>
                <w:szCs w:val="21"/>
              </w:rPr>
              <w:t xml:space="preserve"> €</w:t>
            </w:r>
          </w:p>
        </w:tc>
      </w:tr>
      <w:tr w:rsidR="00C92409" w:rsidRPr="00164799" w:rsidTr="004F0143">
        <w:tc>
          <w:tcPr>
            <w:tcW w:w="4106" w:type="dxa"/>
          </w:tcPr>
          <w:p w:rsidR="00C92409" w:rsidRPr="00C92409" w:rsidRDefault="00C92409" w:rsidP="00C92409">
            <w:pPr>
              <w:jc w:val="both"/>
              <w:rPr>
                <w:rFonts w:asciiTheme="minorHAnsi" w:hAnsiTheme="minorHAnsi" w:cstheme="minorHAnsi"/>
                <w:sz w:val="21"/>
                <w:szCs w:val="21"/>
              </w:rPr>
            </w:pPr>
            <w:r w:rsidRPr="00C92409">
              <w:rPr>
                <w:rFonts w:ascii="Calibri" w:hAnsi="Calibri" w:cs="Calibri"/>
                <w:sz w:val="21"/>
                <w:szCs w:val="21"/>
              </w:rPr>
              <w:t>Fin de semana (noches de viernes y sábado)</w:t>
            </w:r>
          </w:p>
        </w:tc>
        <w:tc>
          <w:tcPr>
            <w:tcW w:w="1276" w:type="dxa"/>
            <w:tcBorders>
              <w:bottom w:val="single" w:sz="4" w:space="0" w:color="auto"/>
            </w:tcBorders>
          </w:tcPr>
          <w:p w:rsidR="00C92409" w:rsidRPr="00164799" w:rsidRDefault="00C92409" w:rsidP="00C92409">
            <w:pPr>
              <w:jc w:val="center"/>
              <w:rPr>
                <w:rFonts w:asciiTheme="minorHAnsi" w:hAnsiTheme="minorHAnsi" w:cstheme="minorHAnsi"/>
                <w:sz w:val="21"/>
                <w:szCs w:val="21"/>
              </w:rPr>
            </w:pPr>
            <w:r w:rsidRPr="00164799">
              <w:rPr>
                <w:rFonts w:asciiTheme="minorHAnsi" w:hAnsiTheme="minorHAnsi" w:cstheme="minorHAnsi"/>
                <w:sz w:val="21"/>
                <w:szCs w:val="21"/>
              </w:rPr>
              <w:t>27</w:t>
            </w:r>
          </w:p>
        </w:tc>
        <w:tc>
          <w:tcPr>
            <w:tcW w:w="1275" w:type="dxa"/>
            <w:tcBorders>
              <w:bottom w:val="single" w:sz="4" w:space="0" w:color="auto"/>
            </w:tcBorders>
          </w:tcPr>
          <w:p w:rsidR="00C92409" w:rsidRPr="00164799" w:rsidRDefault="00C92409" w:rsidP="00C92409">
            <w:pPr>
              <w:jc w:val="center"/>
              <w:rPr>
                <w:rFonts w:asciiTheme="minorHAnsi" w:hAnsiTheme="minorHAnsi" w:cstheme="minorHAnsi"/>
                <w:sz w:val="21"/>
                <w:szCs w:val="21"/>
              </w:rPr>
            </w:pPr>
            <w:r>
              <w:rPr>
                <w:rFonts w:asciiTheme="minorHAnsi" w:hAnsiTheme="minorHAnsi" w:cstheme="minorHAnsi"/>
                <w:sz w:val="21"/>
                <w:szCs w:val="21"/>
              </w:rPr>
              <w:t>780,33</w:t>
            </w:r>
            <w:r w:rsidRPr="00164799">
              <w:rPr>
                <w:rFonts w:asciiTheme="minorHAnsi" w:hAnsiTheme="minorHAnsi" w:cstheme="minorHAnsi"/>
                <w:sz w:val="21"/>
                <w:szCs w:val="21"/>
              </w:rPr>
              <w:t xml:space="preserve"> €</w:t>
            </w:r>
          </w:p>
        </w:tc>
        <w:tc>
          <w:tcPr>
            <w:tcW w:w="1276" w:type="dxa"/>
          </w:tcPr>
          <w:p w:rsidR="00C92409" w:rsidRPr="00164799" w:rsidRDefault="00C92409" w:rsidP="00C92409">
            <w:pPr>
              <w:jc w:val="right"/>
              <w:rPr>
                <w:rFonts w:asciiTheme="minorHAnsi" w:hAnsiTheme="minorHAnsi" w:cstheme="minorHAnsi"/>
                <w:sz w:val="21"/>
                <w:szCs w:val="21"/>
              </w:rPr>
            </w:pPr>
            <w:r w:rsidRPr="00164799">
              <w:rPr>
                <w:rFonts w:asciiTheme="minorHAnsi" w:hAnsiTheme="minorHAnsi" w:cstheme="minorHAnsi"/>
                <w:sz w:val="21"/>
                <w:szCs w:val="21"/>
              </w:rPr>
              <w:t>2</w:t>
            </w:r>
            <w:r>
              <w:rPr>
                <w:rFonts w:asciiTheme="minorHAnsi" w:hAnsiTheme="minorHAnsi" w:cstheme="minorHAnsi"/>
                <w:sz w:val="21"/>
                <w:szCs w:val="21"/>
              </w:rPr>
              <w:t>1</w:t>
            </w:r>
            <w:r w:rsidRPr="00164799">
              <w:rPr>
                <w:rFonts w:asciiTheme="minorHAnsi" w:hAnsiTheme="minorHAnsi" w:cstheme="minorHAnsi"/>
                <w:sz w:val="21"/>
                <w:szCs w:val="21"/>
              </w:rPr>
              <w:t>.</w:t>
            </w:r>
            <w:r>
              <w:rPr>
                <w:rFonts w:asciiTheme="minorHAnsi" w:hAnsiTheme="minorHAnsi" w:cstheme="minorHAnsi"/>
                <w:sz w:val="21"/>
                <w:szCs w:val="21"/>
              </w:rPr>
              <w:t>068,91</w:t>
            </w:r>
            <w:r w:rsidRPr="00164799">
              <w:rPr>
                <w:rFonts w:asciiTheme="minorHAnsi" w:hAnsiTheme="minorHAnsi" w:cstheme="minorHAnsi"/>
                <w:sz w:val="21"/>
                <w:szCs w:val="21"/>
              </w:rPr>
              <w:t xml:space="preserve"> €</w:t>
            </w:r>
          </w:p>
        </w:tc>
      </w:tr>
      <w:tr w:rsidR="00C92409" w:rsidRPr="00164799" w:rsidTr="004F0143">
        <w:tc>
          <w:tcPr>
            <w:tcW w:w="4106" w:type="dxa"/>
            <w:tcBorders>
              <w:right w:val="nil"/>
            </w:tcBorders>
          </w:tcPr>
          <w:p w:rsidR="00C92409" w:rsidRPr="00164799" w:rsidRDefault="00C92409" w:rsidP="00C92409">
            <w:pPr>
              <w:jc w:val="both"/>
              <w:rPr>
                <w:rFonts w:asciiTheme="minorHAnsi" w:hAnsiTheme="minorHAnsi" w:cstheme="minorHAnsi"/>
                <w:sz w:val="21"/>
                <w:szCs w:val="21"/>
              </w:rPr>
            </w:pPr>
            <w:r w:rsidRPr="00164799">
              <w:rPr>
                <w:rFonts w:asciiTheme="minorHAnsi" w:hAnsiTheme="minorHAnsi" w:cstheme="minorHAnsi"/>
                <w:sz w:val="21"/>
                <w:szCs w:val="21"/>
              </w:rPr>
              <w:t>INGRESOS IVA INCLUIDO</w:t>
            </w:r>
          </w:p>
        </w:tc>
        <w:tc>
          <w:tcPr>
            <w:tcW w:w="1276" w:type="dxa"/>
            <w:tcBorders>
              <w:left w:val="nil"/>
              <w:right w:val="nil"/>
            </w:tcBorders>
          </w:tcPr>
          <w:p w:rsidR="00C92409" w:rsidRPr="00164799" w:rsidRDefault="00C92409" w:rsidP="00C92409">
            <w:pPr>
              <w:jc w:val="center"/>
              <w:rPr>
                <w:rFonts w:asciiTheme="minorHAnsi" w:hAnsiTheme="minorHAnsi" w:cstheme="minorHAnsi"/>
                <w:sz w:val="21"/>
                <w:szCs w:val="21"/>
              </w:rPr>
            </w:pPr>
          </w:p>
        </w:tc>
        <w:tc>
          <w:tcPr>
            <w:tcW w:w="1275" w:type="dxa"/>
            <w:tcBorders>
              <w:left w:val="nil"/>
            </w:tcBorders>
          </w:tcPr>
          <w:p w:rsidR="00C92409" w:rsidRPr="00164799" w:rsidRDefault="00C92409" w:rsidP="00C92409">
            <w:pPr>
              <w:jc w:val="center"/>
              <w:rPr>
                <w:rFonts w:asciiTheme="minorHAnsi" w:hAnsiTheme="minorHAnsi" w:cstheme="minorHAnsi"/>
                <w:sz w:val="21"/>
                <w:szCs w:val="21"/>
              </w:rPr>
            </w:pPr>
          </w:p>
        </w:tc>
        <w:tc>
          <w:tcPr>
            <w:tcW w:w="1276" w:type="dxa"/>
          </w:tcPr>
          <w:p w:rsidR="00C92409" w:rsidRPr="00164799" w:rsidRDefault="00C92409" w:rsidP="00C92409">
            <w:pPr>
              <w:jc w:val="right"/>
              <w:rPr>
                <w:rFonts w:asciiTheme="minorHAnsi" w:hAnsiTheme="minorHAnsi" w:cstheme="minorHAnsi"/>
                <w:sz w:val="21"/>
                <w:szCs w:val="21"/>
              </w:rPr>
            </w:pPr>
            <w:r w:rsidRPr="00164799">
              <w:rPr>
                <w:rFonts w:asciiTheme="minorHAnsi" w:hAnsiTheme="minorHAnsi" w:cstheme="minorHAnsi"/>
                <w:sz w:val="21"/>
                <w:szCs w:val="21"/>
              </w:rPr>
              <w:t>4</w:t>
            </w:r>
            <w:r>
              <w:rPr>
                <w:rFonts w:asciiTheme="minorHAnsi" w:hAnsiTheme="minorHAnsi" w:cstheme="minorHAnsi"/>
                <w:sz w:val="21"/>
                <w:szCs w:val="21"/>
              </w:rPr>
              <w:t>1</w:t>
            </w:r>
            <w:r w:rsidRPr="00164799">
              <w:rPr>
                <w:rFonts w:asciiTheme="minorHAnsi" w:hAnsiTheme="minorHAnsi" w:cstheme="minorHAnsi"/>
                <w:sz w:val="21"/>
                <w:szCs w:val="21"/>
              </w:rPr>
              <w:t>.7</w:t>
            </w:r>
            <w:r>
              <w:rPr>
                <w:rFonts w:asciiTheme="minorHAnsi" w:hAnsiTheme="minorHAnsi" w:cstheme="minorHAnsi"/>
                <w:sz w:val="21"/>
                <w:szCs w:val="21"/>
              </w:rPr>
              <w:t>78</w:t>
            </w:r>
            <w:r w:rsidRPr="00164799">
              <w:rPr>
                <w:rFonts w:asciiTheme="minorHAnsi" w:hAnsiTheme="minorHAnsi" w:cstheme="minorHAnsi"/>
                <w:sz w:val="21"/>
                <w:szCs w:val="21"/>
              </w:rPr>
              <w:t>,</w:t>
            </w:r>
            <w:r>
              <w:rPr>
                <w:rFonts w:asciiTheme="minorHAnsi" w:hAnsiTheme="minorHAnsi" w:cstheme="minorHAnsi"/>
                <w:sz w:val="21"/>
                <w:szCs w:val="21"/>
              </w:rPr>
              <w:t>68</w:t>
            </w:r>
            <w:r w:rsidRPr="00164799">
              <w:rPr>
                <w:rFonts w:asciiTheme="minorHAnsi" w:hAnsiTheme="minorHAnsi" w:cstheme="minorHAnsi"/>
                <w:sz w:val="21"/>
                <w:szCs w:val="21"/>
              </w:rPr>
              <w:t xml:space="preserve"> €</w:t>
            </w:r>
          </w:p>
        </w:tc>
      </w:tr>
      <w:tr w:rsidR="00C92409" w:rsidRPr="00164799" w:rsidTr="004F0143">
        <w:tc>
          <w:tcPr>
            <w:tcW w:w="4106" w:type="dxa"/>
            <w:tcBorders>
              <w:right w:val="nil"/>
            </w:tcBorders>
          </w:tcPr>
          <w:p w:rsidR="00C92409" w:rsidRPr="00164799" w:rsidRDefault="00C92409" w:rsidP="00C92409">
            <w:pPr>
              <w:jc w:val="both"/>
              <w:rPr>
                <w:rFonts w:asciiTheme="minorHAnsi" w:hAnsiTheme="minorHAnsi" w:cstheme="minorHAnsi"/>
                <w:b/>
                <w:sz w:val="21"/>
                <w:szCs w:val="21"/>
              </w:rPr>
            </w:pPr>
            <w:r w:rsidRPr="00164799">
              <w:rPr>
                <w:rFonts w:asciiTheme="minorHAnsi" w:hAnsiTheme="minorHAnsi" w:cstheme="minorHAnsi"/>
                <w:b/>
                <w:sz w:val="21"/>
                <w:szCs w:val="21"/>
              </w:rPr>
              <w:t>INGRESOS IVA EXCLUIDO</w:t>
            </w:r>
            <w:r w:rsidR="00584E51">
              <w:rPr>
                <w:rFonts w:asciiTheme="minorHAnsi" w:hAnsiTheme="minorHAnsi" w:cstheme="minorHAnsi"/>
                <w:b/>
                <w:sz w:val="21"/>
                <w:szCs w:val="21"/>
              </w:rPr>
              <w:t xml:space="preserve"> AÑO 2026</w:t>
            </w:r>
          </w:p>
        </w:tc>
        <w:tc>
          <w:tcPr>
            <w:tcW w:w="1276" w:type="dxa"/>
            <w:tcBorders>
              <w:left w:val="nil"/>
              <w:right w:val="nil"/>
            </w:tcBorders>
          </w:tcPr>
          <w:p w:rsidR="00C92409" w:rsidRPr="00164799" w:rsidRDefault="00C92409" w:rsidP="00C92409">
            <w:pPr>
              <w:jc w:val="center"/>
              <w:rPr>
                <w:rFonts w:asciiTheme="minorHAnsi" w:hAnsiTheme="minorHAnsi" w:cstheme="minorHAnsi"/>
                <w:sz w:val="21"/>
                <w:szCs w:val="21"/>
              </w:rPr>
            </w:pPr>
          </w:p>
        </w:tc>
        <w:tc>
          <w:tcPr>
            <w:tcW w:w="1275" w:type="dxa"/>
            <w:tcBorders>
              <w:left w:val="nil"/>
            </w:tcBorders>
          </w:tcPr>
          <w:p w:rsidR="00C92409" w:rsidRPr="00164799" w:rsidRDefault="00C92409" w:rsidP="00C92409">
            <w:pPr>
              <w:jc w:val="center"/>
              <w:rPr>
                <w:rFonts w:asciiTheme="minorHAnsi" w:hAnsiTheme="minorHAnsi" w:cstheme="minorHAnsi"/>
                <w:sz w:val="21"/>
                <w:szCs w:val="21"/>
              </w:rPr>
            </w:pPr>
          </w:p>
        </w:tc>
        <w:tc>
          <w:tcPr>
            <w:tcW w:w="1276" w:type="dxa"/>
          </w:tcPr>
          <w:p w:rsidR="00C92409" w:rsidRPr="00164799" w:rsidRDefault="00C92409" w:rsidP="00C92409">
            <w:pPr>
              <w:jc w:val="right"/>
              <w:rPr>
                <w:rFonts w:asciiTheme="minorHAnsi" w:hAnsiTheme="minorHAnsi" w:cstheme="minorHAnsi"/>
                <w:b/>
                <w:sz w:val="21"/>
                <w:szCs w:val="21"/>
              </w:rPr>
            </w:pPr>
            <w:r>
              <w:rPr>
                <w:rFonts w:asciiTheme="minorHAnsi" w:hAnsiTheme="minorHAnsi" w:cstheme="minorHAnsi"/>
                <w:b/>
                <w:sz w:val="21"/>
                <w:szCs w:val="21"/>
              </w:rPr>
              <w:t>34</w:t>
            </w:r>
            <w:r w:rsidRPr="00164799">
              <w:rPr>
                <w:rFonts w:asciiTheme="minorHAnsi" w:hAnsiTheme="minorHAnsi" w:cstheme="minorHAnsi"/>
                <w:b/>
                <w:sz w:val="21"/>
                <w:szCs w:val="21"/>
              </w:rPr>
              <w:t>.</w:t>
            </w:r>
            <w:r>
              <w:rPr>
                <w:rFonts w:asciiTheme="minorHAnsi" w:hAnsiTheme="minorHAnsi" w:cstheme="minorHAnsi"/>
                <w:b/>
                <w:sz w:val="21"/>
                <w:szCs w:val="21"/>
              </w:rPr>
              <w:t>527,</w:t>
            </w:r>
            <w:r w:rsidRPr="00164799">
              <w:rPr>
                <w:rFonts w:asciiTheme="minorHAnsi" w:hAnsiTheme="minorHAnsi" w:cstheme="minorHAnsi"/>
                <w:b/>
                <w:sz w:val="21"/>
                <w:szCs w:val="21"/>
              </w:rPr>
              <w:t>8</w:t>
            </w:r>
            <w:r>
              <w:rPr>
                <w:rFonts w:asciiTheme="minorHAnsi" w:hAnsiTheme="minorHAnsi" w:cstheme="minorHAnsi"/>
                <w:b/>
                <w:sz w:val="21"/>
                <w:szCs w:val="21"/>
              </w:rPr>
              <w:t>3</w:t>
            </w:r>
            <w:r w:rsidRPr="00164799">
              <w:rPr>
                <w:rFonts w:asciiTheme="minorHAnsi" w:hAnsiTheme="minorHAnsi" w:cstheme="minorHAnsi"/>
                <w:b/>
                <w:sz w:val="21"/>
                <w:szCs w:val="21"/>
              </w:rPr>
              <w:t xml:space="preserve"> €</w:t>
            </w:r>
          </w:p>
        </w:tc>
      </w:tr>
    </w:tbl>
    <w:p w:rsidR="005E7634" w:rsidRPr="00164799" w:rsidRDefault="00584E51" w:rsidP="00C41A75">
      <w:pPr>
        <w:numPr>
          <w:ilvl w:val="0"/>
          <w:numId w:val="1"/>
        </w:numPr>
        <w:spacing w:before="100" w:beforeAutospacing="1" w:after="200"/>
        <w:ind w:left="709" w:hanging="142"/>
        <w:jc w:val="both"/>
        <w:rPr>
          <w:rFonts w:asciiTheme="minorHAnsi" w:hAnsiTheme="minorHAnsi" w:cstheme="minorHAnsi"/>
          <w:sz w:val="22"/>
          <w:szCs w:val="22"/>
        </w:rPr>
      </w:pPr>
      <w:r>
        <w:rPr>
          <w:rFonts w:asciiTheme="minorHAnsi" w:hAnsiTheme="minorHAnsi" w:cstheme="minorHAnsi"/>
          <w:sz w:val="22"/>
          <w:szCs w:val="22"/>
        </w:rPr>
        <w:t xml:space="preserve">Sobre esa base (IVA excluido), los valores de los ejercicios siguientes se han actualizado conforme a la variación del IPC acumulado de 2025 </w:t>
      </w:r>
      <w:r w:rsidR="005E7634" w:rsidRPr="00164799">
        <w:rPr>
          <w:rFonts w:asciiTheme="minorHAnsi" w:hAnsiTheme="minorHAnsi" w:cstheme="minorHAnsi"/>
          <w:sz w:val="22"/>
          <w:szCs w:val="22"/>
        </w:rPr>
        <w:t>(</w:t>
      </w:r>
      <w:r w:rsidR="00C92409">
        <w:rPr>
          <w:rFonts w:asciiTheme="minorHAnsi" w:hAnsiTheme="minorHAnsi" w:cstheme="minorHAnsi"/>
          <w:sz w:val="22"/>
          <w:szCs w:val="22"/>
        </w:rPr>
        <w:t>2</w:t>
      </w:r>
      <w:r w:rsidR="005E7634" w:rsidRPr="00164799">
        <w:rPr>
          <w:rFonts w:asciiTheme="minorHAnsi" w:hAnsiTheme="minorHAnsi" w:cstheme="minorHAnsi"/>
          <w:sz w:val="22"/>
          <w:szCs w:val="22"/>
        </w:rPr>
        <w:t>,</w:t>
      </w:r>
      <w:r w:rsidR="00C92409">
        <w:rPr>
          <w:rFonts w:asciiTheme="minorHAnsi" w:hAnsiTheme="minorHAnsi" w:cstheme="minorHAnsi"/>
          <w:sz w:val="22"/>
          <w:szCs w:val="22"/>
        </w:rPr>
        <w:t>6</w:t>
      </w:r>
      <w:r w:rsidR="005E7634" w:rsidRPr="00164799">
        <w:rPr>
          <w:rFonts w:asciiTheme="minorHAnsi" w:hAnsiTheme="minorHAnsi" w:cstheme="minorHAnsi"/>
          <w:sz w:val="22"/>
          <w:szCs w:val="22"/>
        </w:rPr>
        <w:t>%).</w:t>
      </w:r>
    </w:p>
    <w:p w:rsidR="005E7634" w:rsidRPr="00164799" w:rsidRDefault="005E7634" w:rsidP="005E7634">
      <w:pPr>
        <w:pStyle w:val="Ttulo1"/>
        <w:ind w:left="0"/>
        <w:rPr>
          <w:spacing w:val="-2"/>
          <w:sz w:val="24"/>
          <w:szCs w:val="24"/>
        </w:rPr>
      </w:pPr>
      <w:r w:rsidRPr="00164799">
        <w:rPr>
          <w:noProof/>
          <w:spacing w:val="-2"/>
          <w:sz w:val="24"/>
          <w:szCs w:val="24"/>
          <w:lang w:eastAsia="es-ES"/>
        </w:rPr>
        <mc:AlternateContent>
          <mc:Choice Requires="wps">
            <w:drawing>
              <wp:anchor distT="0" distB="0" distL="0" distR="0" simplePos="0" relativeHeight="251661312" behindDoc="1" locked="0" layoutInCell="1" allowOverlap="1" wp14:anchorId="009CC589" wp14:editId="1952BF83">
                <wp:simplePos x="0" y="0"/>
                <wp:positionH relativeFrom="page">
                  <wp:posOffset>882700</wp:posOffset>
                </wp:positionH>
                <wp:positionV relativeFrom="paragraph">
                  <wp:posOffset>228857</wp:posOffset>
                </wp:positionV>
                <wp:extent cx="5796915" cy="6350"/>
                <wp:effectExtent l="0" t="0" r="0" b="0"/>
                <wp:wrapTopAndBottom/>
                <wp:docPr id="1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19BD14" id="Graphic 7" o:spid="_x0000_s1026" style="position:absolute;margin-left:69.5pt;margin-top:18pt;width:456.45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" path="m5796660,l,,,6096r5796660,l5796660,xe" fillcolor="black" stroked="f">
                <v:path arrowok="t"/>
                <w10:wrap type="topAndBottom" anchorx="page"/>
              </v:shape>
            </w:pict>
          </mc:Fallback>
        </mc:AlternateContent>
      </w:r>
      <w:r w:rsidRPr="00164799">
        <w:rPr>
          <w:spacing w:val="-2"/>
          <w:sz w:val="24"/>
          <w:szCs w:val="24"/>
        </w:rPr>
        <w:t>ESTIMACIÓN DE GASTOS (2026-2029)</w:t>
      </w:r>
    </w:p>
    <w:p w:rsidR="005E7634" w:rsidRPr="00164799" w:rsidRDefault="005E7634" w:rsidP="00C41A75">
      <w:pPr>
        <w:spacing w:before="100" w:beforeAutospacing="1" w:after="200"/>
        <w:jc w:val="both"/>
        <w:rPr>
          <w:rFonts w:asciiTheme="minorHAnsi" w:hAnsiTheme="minorHAnsi" w:cstheme="minorHAnsi"/>
          <w:sz w:val="22"/>
          <w:szCs w:val="22"/>
        </w:rPr>
      </w:pPr>
      <w:r w:rsidRPr="00164799">
        <w:rPr>
          <w:rFonts w:asciiTheme="minorHAnsi" w:hAnsiTheme="minorHAnsi" w:cstheme="minorHAnsi"/>
          <w:sz w:val="22"/>
          <w:szCs w:val="22"/>
        </w:rPr>
        <w:t>En el Anexo III Prescripciones Técnicas del pliego de condiciones se recoge que los gastos corrientes de funcionamiento del albergue serán a cargo del adjudicatario.</w:t>
      </w:r>
    </w:p>
    <w:p w:rsidR="005E7634" w:rsidRPr="00164799" w:rsidRDefault="005E7634" w:rsidP="00C41A75">
      <w:pPr>
        <w:spacing w:before="80" w:after="160"/>
        <w:jc w:val="both"/>
        <w:rPr>
          <w:rFonts w:asciiTheme="minorHAnsi" w:hAnsiTheme="minorHAnsi" w:cstheme="minorHAnsi"/>
          <w:sz w:val="22"/>
          <w:szCs w:val="22"/>
        </w:rPr>
      </w:pPr>
      <w:r w:rsidRPr="00164799">
        <w:rPr>
          <w:rFonts w:asciiTheme="minorHAnsi" w:hAnsiTheme="minorHAnsi" w:cstheme="minorHAnsi"/>
          <w:sz w:val="22"/>
          <w:szCs w:val="22"/>
        </w:rPr>
        <w:t>El cálculo de los gastos se ha realizado tomando como referencia los generados por la gestión del albergue del anterior contrato de concesión (2019) y se ha aplicado los siguientes criterios:</w:t>
      </w:r>
    </w:p>
    <w:p w:rsidR="005E7634" w:rsidRDefault="005D5013" w:rsidP="00C41A75">
      <w:pPr>
        <w:numPr>
          <w:ilvl w:val="0"/>
          <w:numId w:val="1"/>
        </w:numPr>
        <w:spacing w:before="200" w:after="100" w:afterAutospacing="1"/>
        <w:ind w:left="709" w:hanging="142"/>
        <w:jc w:val="both"/>
        <w:rPr>
          <w:rFonts w:asciiTheme="minorHAnsi" w:hAnsiTheme="minorHAnsi" w:cstheme="minorHAnsi"/>
          <w:sz w:val="22"/>
          <w:szCs w:val="22"/>
        </w:rPr>
      </w:pPr>
      <w:r w:rsidRPr="005D5013">
        <w:rPr>
          <w:rFonts w:asciiTheme="minorHAnsi" w:hAnsiTheme="minorHAnsi" w:cstheme="minorHAnsi"/>
          <w:sz w:val="22"/>
          <w:szCs w:val="22"/>
        </w:rPr>
        <w:drawing>
          <wp:anchor distT="0" distB="0" distL="114300" distR="114300" simplePos="0" relativeHeight="251667456" behindDoc="1" locked="0" layoutInCell="1" allowOverlap="1">
            <wp:simplePos x="0" y="0"/>
            <wp:positionH relativeFrom="column">
              <wp:posOffset>432435</wp:posOffset>
            </wp:positionH>
            <wp:positionV relativeFrom="paragraph">
              <wp:posOffset>443865</wp:posOffset>
            </wp:positionV>
            <wp:extent cx="3056255" cy="1823720"/>
            <wp:effectExtent l="0" t="0" r="0" b="5080"/>
            <wp:wrapTight wrapText="bothSides">
              <wp:wrapPolygon edited="0">
                <wp:start x="0" y="0"/>
                <wp:lineTo x="0" y="21435"/>
                <wp:lineTo x="21407" y="21435"/>
                <wp:lineTo x="21407"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56255" cy="1823720"/>
                    </a:xfrm>
                    <a:prstGeom prst="rect">
                      <a:avLst/>
                    </a:prstGeom>
                  </pic:spPr>
                </pic:pic>
              </a:graphicData>
            </a:graphic>
            <wp14:sizeRelH relativeFrom="page">
              <wp14:pctWidth>0</wp14:pctWidth>
            </wp14:sizeRelH>
            <wp14:sizeRelV relativeFrom="page">
              <wp14:pctHeight>0</wp14:pctHeight>
            </wp14:sizeRelV>
          </wp:anchor>
        </w:drawing>
      </w:r>
      <w:r w:rsidR="006D13BF" w:rsidRPr="006D13BF">
        <w:rPr>
          <w:rFonts w:asciiTheme="minorHAnsi" w:hAnsiTheme="minorHAnsi" w:cstheme="minorHAnsi"/>
          <w:noProof/>
          <w:sz w:val="22"/>
          <w:szCs w:val="22"/>
        </w:rPr>
        <w:drawing>
          <wp:anchor distT="0" distB="0" distL="114300" distR="114300" simplePos="0" relativeHeight="251666432" behindDoc="1" locked="0" layoutInCell="1" allowOverlap="1">
            <wp:simplePos x="0" y="0"/>
            <wp:positionH relativeFrom="column">
              <wp:posOffset>4070985</wp:posOffset>
            </wp:positionH>
            <wp:positionV relativeFrom="paragraph">
              <wp:posOffset>407035</wp:posOffset>
            </wp:positionV>
            <wp:extent cx="1470025" cy="1903095"/>
            <wp:effectExtent l="0" t="0" r="0" b="1905"/>
            <wp:wrapTight wrapText="bothSides">
              <wp:wrapPolygon edited="0">
                <wp:start x="0" y="0"/>
                <wp:lineTo x="0" y="21405"/>
                <wp:lineTo x="21273" y="21405"/>
                <wp:lineTo x="21273"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70025" cy="1903095"/>
                    </a:xfrm>
                    <a:prstGeom prst="rect">
                      <a:avLst/>
                    </a:prstGeom>
                  </pic:spPr>
                </pic:pic>
              </a:graphicData>
            </a:graphic>
            <wp14:sizeRelH relativeFrom="page">
              <wp14:pctWidth>0</wp14:pctWidth>
            </wp14:sizeRelH>
            <wp14:sizeRelV relativeFrom="page">
              <wp14:pctHeight>0</wp14:pctHeight>
            </wp14:sizeRelV>
          </wp:anchor>
        </w:drawing>
      </w:r>
      <w:r w:rsidR="005E7634" w:rsidRPr="00164799">
        <w:rPr>
          <w:rFonts w:asciiTheme="minorHAnsi" w:hAnsiTheme="minorHAnsi" w:cstheme="minorHAnsi"/>
          <w:sz w:val="22"/>
          <w:szCs w:val="22"/>
        </w:rPr>
        <w:t xml:space="preserve">Gastos Corrientes: El importe de los gastos corrientes se ha actualizado aplicando el mismo porcentaje de </w:t>
      </w:r>
      <w:r w:rsidR="006D13BF">
        <w:rPr>
          <w:rFonts w:asciiTheme="minorHAnsi" w:hAnsiTheme="minorHAnsi" w:cstheme="minorHAnsi"/>
          <w:sz w:val="22"/>
          <w:szCs w:val="22"/>
        </w:rPr>
        <w:t>2</w:t>
      </w:r>
      <w:r w:rsidR="005E7634" w:rsidRPr="00164799">
        <w:rPr>
          <w:rFonts w:asciiTheme="minorHAnsi" w:hAnsiTheme="minorHAnsi" w:cstheme="minorHAnsi"/>
          <w:sz w:val="22"/>
          <w:szCs w:val="22"/>
        </w:rPr>
        <w:t>,</w:t>
      </w:r>
      <w:r w:rsidR="006D13BF">
        <w:rPr>
          <w:rFonts w:asciiTheme="minorHAnsi" w:hAnsiTheme="minorHAnsi" w:cstheme="minorHAnsi"/>
          <w:sz w:val="22"/>
          <w:szCs w:val="22"/>
        </w:rPr>
        <w:t>6</w:t>
      </w:r>
      <w:r w:rsidR="005E7634" w:rsidRPr="00164799">
        <w:rPr>
          <w:rFonts w:asciiTheme="minorHAnsi" w:hAnsiTheme="minorHAnsi" w:cstheme="minorHAnsi"/>
          <w:sz w:val="22"/>
          <w:szCs w:val="22"/>
        </w:rPr>
        <w:t>%.</w:t>
      </w:r>
      <w:bookmarkStart w:id="0" w:name="_GoBack"/>
      <w:bookmarkEnd w:id="0"/>
    </w:p>
    <w:p w:rsidR="006D13BF" w:rsidRDefault="006D13BF" w:rsidP="006D13BF">
      <w:pPr>
        <w:spacing w:before="200" w:after="100" w:afterAutospacing="1"/>
        <w:jc w:val="both"/>
        <w:rPr>
          <w:rFonts w:asciiTheme="minorHAnsi" w:hAnsiTheme="minorHAnsi" w:cstheme="minorHAnsi"/>
          <w:sz w:val="22"/>
          <w:szCs w:val="22"/>
        </w:rPr>
      </w:pPr>
      <w:r>
        <w:rPr>
          <w:rFonts w:asciiTheme="minorHAnsi" w:hAnsiTheme="minorHAnsi" w:cstheme="minorHAnsi"/>
          <w:sz w:val="22"/>
          <w:szCs w:val="22"/>
        </w:rPr>
        <w:t xml:space="preserve">       </w:t>
      </w:r>
    </w:p>
    <w:p w:rsidR="008C252B" w:rsidRPr="00164799" w:rsidRDefault="008C252B" w:rsidP="005E7634">
      <w:pPr>
        <w:numPr>
          <w:ilvl w:val="0"/>
          <w:numId w:val="1"/>
        </w:numPr>
        <w:spacing w:before="100" w:beforeAutospacing="1" w:after="100" w:afterAutospacing="1"/>
        <w:ind w:left="709" w:right="-2" w:hanging="141"/>
        <w:jc w:val="both"/>
        <w:rPr>
          <w:rFonts w:asciiTheme="minorHAnsi" w:hAnsiTheme="minorHAnsi" w:cstheme="minorHAnsi"/>
          <w:sz w:val="22"/>
          <w:szCs w:val="22"/>
        </w:rPr>
      </w:pPr>
      <w:r w:rsidRPr="00164799">
        <w:rPr>
          <w:rFonts w:asciiTheme="minorHAnsi" w:hAnsiTheme="minorHAnsi" w:cstheme="minorHAnsi"/>
          <w:sz w:val="22"/>
          <w:szCs w:val="22"/>
        </w:rPr>
        <w:lastRenderedPageBreak/>
        <w:t xml:space="preserve">Gastos de Personal: Obtenido a través de un porcentaje facilitado por el adjudicatario sobre el conjunto de ingresos que apenas sufren variación, teniendo en cuenta que, dadas las características </w:t>
      </w:r>
      <w:r w:rsidR="00FD41A4" w:rsidRPr="00164799">
        <w:rPr>
          <w:rFonts w:asciiTheme="minorHAnsi" w:hAnsiTheme="minorHAnsi" w:cstheme="minorHAnsi"/>
          <w:sz w:val="22"/>
          <w:szCs w:val="22"/>
        </w:rPr>
        <w:t xml:space="preserve">y climatología </w:t>
      </w:r>
      <w:r w:rsidRPr="00164799">
        <w:rPr>
          <w:rFonts w:asciiTheme="minorHAnsi" w:hAnsiTheme="minorHAnsi" w:cstheme="minorHAnsi"/>
          <w:sz w:val="22"/>
          <w:szCs w:val="22"/>
        </w:rPr>
        <w:t>de la zona y ubicación del refugio, el número de grupos y días de ocupación se puede considerar fijo al limitarse a los periodos vacacionales y fines de semana como bien refleja el calendario.</w:t>
      </w:r>
    </w:p>
    <w:p w:rsidR="008C252B" w:rsidRPr="00164799" w:rsidRDefault="00C41A75" w:rsidP="008C252B">
      <w:pPr>
        <w:spacing w:before="100" w:beforeAutospacing="1" w:after="100" w:afterAutospacing="1"/>
        <w:ind w:right="-2"/>
        <w:jc w:val="center"/>
        <w:rPr>
          <w:rFonts w:asciiTheme="minorHAnsi" w:hAnsiTheme="minorHAnsi" w:cstheme="minorHAnsi"/>
          <w:sz w:val="22"/>
          <w:szCs w:val="22"/>
        </w:rPr>
      </w:pPr>
      <w:r w:rsidRPr="00461B0C">
        <w:rPr>
          <w:rFonts w:asciiTheme="minorHAnsi" w:hAnsiTheme="minorHAnsi" w:cstheme="minorHAnsi"/>
          <w:noProof/>
        </w:rPr>
        <w:drawing>
          <wp:inline distT="0" distB="0" distL="0" distR="0" wp14:anchorId="10F0CF42" wp14:editId="014BD924">
            <wp:extent cx="2736761" cy="4671510"/>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7247" cy="4689409"/>
                    </a:xfrm>
                    <a:prstGeom prst="rect">
                      <a:avLst/>
                    </a:prstGeom>
                  </pic:spPr>
                </pic:pic>
              </a:graphicData>
            </a:graphic>
          </wp:inline>
        </w:drawing>
      </w:r>
    </w:p>
    <w:p w:rsidR="00102142" w:rsidRPr="00B03495" w:rsidRDefault="00102142" w:rsidP="00102142">
      <w:pPr>
        <w:numPr>
          <w:ilvl w:val="0"/>
          <w:numId w:val="1"/>
        </w:numPr>
        <w:spacing w:before="100" w:beforeAutospacing="1" w:after="100" w:afterAutospacing="1"/>
        <w:ind w:left="709" w:right="-2" w:hanging="141"/>
        <w:jc w:val="both"/>
        <w:rPr>
          <w:rFonts w:asciiTheme="minorHAnsi" w:hAnsiTheme="minorHAnsi" w:cstheme="minorHAnsi"/>
          <w:sz w:val="22"/>
          <w:szCs w:val="22"/>
        </w:rPr>
      </w:pPr>
      <w:r w:rsidRPr="00B03495">
        <w:rPr>
          <w:rFonts w:asciiTheme="minorHAnsi" w:hAnsiTheme="minorHAnsi" w:cstheme="minorHAnsi"/>
          <w:sz w:val="22"/>
          <w:szCs w:val="22"/>
        </w:rPr>
        <w:t xml:space="preserve">Canon: Se establece un canon anual de referencia de 2.000 euros. Los licitadores puedan proponer en sus ofertas el pago de un canon por la explotación del servicio de gestión integral del Refugio en la cuantía que estimen conveniente y con los requisitos establecidos en el pliego. Se puntuará, de acuerdo con lo establecido en los criterios de adjudicación a valorar mediante fórmulas, a los licitadores que oferten el pago de un canon. </w:t>
      </w:r>
    </w:p>
    <w:p w:rsidR="00102142" w:rsidRDefault="00102142">
      <w:pPr>
        <w:rPr>
          <w:rFonts w:asciiTheme="minorHAnsi" w:hAnsiTheme="minorHAnsi" w:cstheme="minorHAnsi"/>
          <w:sz w:val="22"/>
          <w:szCs w:val="22"/>
        </w:rPr>
      </w:pPr>
      <w:r>
        <w:rPr>
          <w:rFonts w:asciiTheme="minorHAnsi" w:hAnsiTheme="minorHAnsi" w:cstheme="minorHAnsi"/>
          <w:sz w:val="22"/>
          <w:szCs w:val="22"/>
        </w:rPr>
        <w:br w:type="page"/>
      </w:r>
    </w:p>
    <w:p w:rsidR="00102142" w:rsidRDefault="00102142" w:rsidP="00164799">
      <w:pPr>
        <w:spacing w:before="100" w:beforeAutospacing="1" w:after="160"/>
        <w:jc w:val="both"/>
        <w:rPr>
          <w:rFonts w:asciiTheme="minorHAnsi" w:hAnsiTheme="minorHAnsi" w:cstheme="minorHAnsi"/>
          <w:sz w:val="22"/>
          <w:szCs w:val="22"/>
        </w:rPr>
      </w:pPr>
    </w:p>
    <w:p w:rsidR="008C252B" w:rsidRPr="00164799" w:rsidRDefault="008C252B" w:rsidP="0094084E">
      <w:pPr>
        <w:pStyle w:val="Ttulo1"/>
        <w:spacing w:before="1"/>
        <w:ind w:left="0"/>
        <w:rPr>
          <w:sz w:val="24"/>
          <w:szCs w:val="24"/>
        </w:rPr>
      </w:pPr>
      <w:r w:rsidRPr="00164799">
        <w:rPr>
          <w:noProof/>
          <w:sz w:val="24"/>
          <w:szCs w:val="24"/>
          <w:lang w:eastAsia="es-ES"/>
        </w:rPr>
        <mc:AlternateContent>
          <mc:Choice Requires="wps">
            <w:drawing>
              <wp:anchor distT="0" distB="0" distL="0" distR="0" simplePos="0" relativeHeight="251665408" behindDoc="1" locked="0" layoutInCell="1" allowOverlap="1" wp14:anchorId="1FE57EFA" wp14:editId="4245105E">
                <wp:simplePos x="0" y="0"/>
                <wp:positionH relativeFrom="page">
                  <wp:posOffset>882700</wp:posOffset>
                </wp:positionH>
                <wp:positionV relativeFrom="paragraph">
                  <wp:posOffset>229239</wp:posOffset>
                </wp:positionV>
                <wp:extent cx="5796915" cy="63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5"/>
                              </a:lnTo>
                              <a:lnTo>
                                <a:pt x="5796660" y="6095"/>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E562AD" id="Graphic 8" o:spid="_x0000_s1026" style="position:absolute;margin-left:69.5pt;margin-top:18.05pt;width:456.45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" path="m5796660,l,,,6095r5796660,l5796660,xe" fillcolor="black" stroked="f">
                <v:path arrowok="t"/>
                <w10:wrap type="topAndBottom" anchorx="page"/>
              </v:shape>
            </w:pict>
          </mc:Fallback>
        </mc:AlternateContent>
      </w:r>
      <w:r w:rsidRPr="00164799">
        <w:rPr>
          <w:sz w:val="24"/>
          <w:szCs w:val="24"/>
        </w:rPr>
        <w:t>BENEFICIO</w:t>
      </w:r>
    </w:p>
    <w:p w:rsidR="00102142" w:rsidRPr="00164799" w:rsidRDefault="00102142" w:rsidP="00102142">
      <w:pPr>
        <w:spacing w:before="100" w:beforeAutospacing="1" w:after="160"/>
        <w:jc w:val="both"/>
        <w:rPr>
          <w:rFonts w:asciiTheme="minorHAnsi" w:hAnsiTheme="minorHAnsi" w:cstheme="minorHAnsi"/>
          <w:sz w:val="22"/>
          <w:szCs w:val="22"/>
        </w:rPr>
      </w:pPr>
      <w:r w:rsidRPr="00164799">
        <w:rPr>
          <w:rFonts w:asciiTheme="minorHAnsi" w:hAnsiTheme="minorHAnsi" w:cstheme="minorHAnsi"/>
          <w:sz w:val="22"/>
          <w:szCs w:val="22"/>
        </w:rPr>
        <w:t>El resumen de ingresos y gastos totales estimados sería el siguiente:</w:t>
      </w:r>
    </w:p>
    <w:p w:rsidR="00102142" w:rsidRPr="00164799" w:rsidRDefault="00102142" w:rsidP="00102142">
      <w:pPr>
        <w:pStyle w:val="Textoindependiente"/>
        <w:spacing w:before="46"/>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1560"/>
        <w:gridCol w:w="1702"/>
        <w:gridCol w:w="1702"/>
        <w:gridCol w:w="1702"/>
      </w:tblGrid>
      <w:tr w:rsidR="00515608" w:rsidRPr="00164799" w:rsidTr="00515608">
        <w:trPr>
          <w:trHeight w:val="301"/>
          <w:jc w:val="center"/>
        </w:trPr>
        <w:tc>
          <w:tcPr>
            <w:tcW w:w="720" w:type="dxa"/>
          </w:tcPr>
          <w:p w:rsidR="00515608" w:rsidRPr="00164799" w:rsidRDefault="00515608" w:rsidP="00515608">
            <w:pPr>
              <w:pStyle w:val="TableParagraph"/>
              <w:spacing w:before="0" w:line="240" w:lineRule="auto"/>
              <w:jc w:val="center"/>
            </w:pPr>
            <w:proofErr w:type="spellStart"/>
            <w:r w:rsidRPr="00164799">
              <w:rPr>
                <w:spacing w:val="-5"/>
              </w:rPr>
              <w:t>Año</w:t>
            </w:r>
            <w:proofErr w:type="spellEnd"/>
          </w:p>
        </w:tc>
        <w:tc>
          <w:tcPr>
            <w:tcW w:w="1560" w:type="dxa"/>
          </w:tcPr>
          <w:p w:rsidR="00515608" w:rsidRPr="00164799" w:rsidRDefault="00515608" w:rsidP="00515608">
            <w:pPr>
              <w:pStyle w:val="TableParagraph"/>
              <w:spacing w:before="0" w:line="240" w:lineRule="auto"/>
              <w:jc w:val="center"/>
            </w:pPr>
            <w:proofErr w:type="spellStart"/>
            <w:r w:rsidRPr="00164799">
              <w:rPr>
                <w:spacing w:val="-2"/>
              </w:rPr>
              <w:t>Ingresos</w:t>
            </w:r>
            <w:proofErr w:type="spellEnd"/>
          </w:p>
        </w:tc>
        <w:tc>
          <w:tcPr>
            <w:tcW w:w="1702" w:type="dxa"/>
          </w:tcPr>
          <w:p w:rsidR="00515608" w:rsidRPr="00164799" w:rsidRDefault="00515608" w:rsidP="00515608">
            <w:pPr>
              <w:pStyle w:val="TableParagraph"/>
              <w:spacing w:before="0" w:line="240" w:lineRule="auto"/>
              <w:jc w:val="center"/>
            </w:pPr>
            <w:proofErr w:type="spellStart"/>
            <w:r>
              <w:rPr>
                <w:spacing w:val="-2"/>
              </w:rPr>
              <w:t>Gasto</w:t>
            </w:r>
            <w:proofErr w:type="spellEnd"/>
            <w:r w:rsidRPr="00164799">
              <w:rPr>
                <w:spacing w:val="-2"/>
              </w:rPr>
              <w:t xml:space="preserve"> </w:t>
            </w:r>
            <w:proofErr w:type="spellStart"/>
            <w:r w:rsidRPr="00164799">
              <w:rPr>
                <w:spacing w:val="-2"/>
              </w:rPr>
              <w:t>corriente</w:t>
            </w:r>
            <w:proofErr w:type="spellEnd"/>
          </w:p>
        </w:tc>
        <w:tc>
          <w:tcPr>
            <w:tcW w:w="1702" w:type="dxa"/>
          </w:tcPr>
          <w:p w:rsidR="00515608" w:rsidRPr="00164799" w:rsidRDefault="00515608" w:rsidP="00515608">
            <w:pPr>
              <w:pStyle w:val="TableParagraph"/>
              <w:spacing w:before="0" w:line="240" w:lineRule="auto"/>
              <w:jc w:val="center"/>
            </w:pPr>
            <w:r>
              <w:t>Gasto</w:t>
            </w:r>
            <w:r w:rsidRPr="00164799">
              <w:rPr>
                <w:spacing w:val="-6"/>
              </w:rPr>
              <w:t xml:space="preserve"> </w:t>
            </w:r>
            <w:r w:rsidRPr="00164799">
              <w:rPr>
                <w:spacing w:val="-2"/>
              </w:rPr>
              <w:t>personal</w:t>
            </w:r>
          </w:p>
        </w:tc>
        <w:tc>
          <w:tcPr>
            <w:tcW w:w="1702" w:type="dxa"/>
          </w:tcPr>
          <w:p w:rsidR="00515608" w:rsidRPr="00164799" w:rsidRDefault="00515608" w:rsidP="00515608">
            <w:pPr>
              <w:pStyle w:val="TableParagraph"/>
              <w:spacing w:before="0" w:line="240" w:lineRule="auto"/>
              <w:jc w:val="center"/>
            </w:pPr>
            <w:r>
              <w:t>Canon</w:t>
            </w:r>
          </w:p>
        </w:tc>
      </w:tr>
      <w:tr w:rsidR="00515608" w:rsidRPr="00164799" w:rsidTr="00515608">
        <w:trPr>
          <w:trHeight w:val="299"/>
          <w:jc w:val="center"/>
        </w:trPr>
        <w:tc>
          <w:tcPr>
            <w:tcW w:w="720" w:type="dxa"/>
          </w:tcPr>
          <w:p w:rsidR="00515608" w:rsidRPr="00164799" w:rsidRDefault="00515608" w:rsidP="001020C9">
            <w:pPr>
              <w:pStyle w:val="TableParagraph"/>
              <w:ind w:right="56"/>
            </w:pPr>
            <w:r w:rsidRPr="00164799">
              <w:rPr>
                <w:spacing w:val="-4"/>
              </w:rPr>
              <w:t>2026</w:t>
            </w:r>
          </w:p>
        </w:tc>
        <w:tc>
          <w:tcPr>
            <w:tcW w:w="1560" w:type="dxa"/>
          </w:tcPr>
          <w:p w:rsidR="00515608" w:rsidRPr="00164799" w:rsidRDefault="00515608" w:rsidP="006D13BF">
            <w:pPr>
              <w:pStyle w:val="TableParagraph"/>
              <w:ind w:right="59"/>
            </w:pPr>
            <w:r w:rsidRPr="00164799">
              <w:rPr>
                <w:spacing w:val="-2"/>
              </w:rPr>
              <w:t>34.</w:t>
            </w:r>
            <w:r w:rsidR="006D13BF">
              <w:rPr>
                <w:spacing w:val="-2"/>
              </w:rPr>
              <w:t>527</w:t>
            </w:r>
            <w:r w:rsidRPr="00164799">
              <w:rPr>
                <w:spacing w:val="-2"/>
              </w:rPr>
              <w:t>,</w:t>
            </w:r>
            <w:r w:rsidR="006D13BF">
              <w:rPr>
                <w:spacing w:val="-2"/>
              </w:rPr>
              <w:t>83</w:t>
            </w:r>
          </w:p>
        </w:tc>
        <w:tc>
          <w:tcPr>
            <w:tcW w:w="1702" w:type="dxa"/>
          </w:tcPr>
          <w:p w:rsidR="00515608" w:rsidRPr="00164799" w:rsidRDefault="00515608" w:rsidP="006D13BF">
            <w:pPr>
              <w:pStyle w:val="TableParagraph"/>
              <w:ind w:right="59"/>
            </w:pPr>
            <w:r w:rsidRPr="00164799">
              <w:rPr>
                <w:spacing w:val="-2"/>
              </w:rPr>
              <w:t>1</w:t>
            </w:r>
            <w:r w:rsidR="006D13BF">
              <w:rPr>
                <w:spacing w:val="-2"/>
              </w:rPr>
              <w:t>3</w:t>
            </w:r>
            <w:r w:rsidRPr="00164799">
              <w:rPr>
                <w:spacing w:val="-2"/>
              </w:rPr>
              <w:t>.</w:t>
            </w:r>
            <w:r w:rsidR="006D13BF">
              <w:rPr>
                <w:spacing w:val="-2"/>
              </w:rPr>
              <w:t>763</w:t>
            </w:r>
            <w:r w:rsidRPr="00164799">
              <w:rPr>
                <w:spacing w:val="-2"/>
              </w:rPr>
              <w:t>,</w:t>
            </w:r>
            <w:r w:rsidR="006D13BF">
              <w:rPr>
                <w:spacing w:val="-2"/>
              </w:rPr>
              <w:t>52</w:t>
            </w:r>
          </w:p>
        </w:tc>
        <w:tc>
          <w:tcPr>
            <w:tcW w:w="1702" w:type="dxa"/>
          </w:tcPr>
          <w:p w:rsidR="00515608" w:rsidRPr="00164799" w:rsidRDefault="00515608" w:rsidP="006D13BF">
            <w:pPr>
              <w:pStyle w:val="TableParagraph"/>
              <w:ind w:right="60"/>
            </w:pPr>
            <w:r w:rsidRPr="00164799">
              <w:rPr>
                <w:spacing w:val="-2"/>
              </w:rPr>
              <w:t>15.</w:t>
            </w:r>
            <w:r w:rsidR="006D13BF">
              <w:rPr>
                <w:spacing w:val="-2"/>
              </w:rPr>
              <w:t>882</w:t>
            </w:r>
            <w:r w:rsidRPr="00164799">
              <w:rPr>
                <w:spacing w:val="-2"/>
              </w:rPr>
              <w:t>,</w:t>
            </w:r>
            <w:r w:rsidR="006D13BF">
              <w:rPr>
                <w:spacing w:val="-2"/>
              </w:rPr>
              <w:t>80</w:t>
            </w:r>
          </w:p>
        </w:tc>
        <w:tc>
          <w:tcPr>
            <w:tcW w:w="1702" w:type="dxa"/>
          </w:tcPr>
          <w:p w:rsidR="00515608" w:rsidRPr="00164799" w:rsidRDefault="00515608" w:rsidP="00515608">
            <w:pPr>
              <w:pStyle w:val="TableParagraph"/>
              <w:ind w:right="60"/>
              <w:rPr>
                <w:spacing w:val="-2"/>
              </w:rPr>
            </w:pPr>
            <w:r>
              <w:rPr>
                <w:spacing w:val="-2"/>
              </w:rPr>
              <w:t>2.000,00</w:t>
            </w:r>
          </w:p>
        </w:tc>
      </w:tr>
      <w:tr w:rsidR="00515608" w:rsidRPr="00164799" w:rsidTr="00515608">
        <w:trPr>
          <w:trHeight w:val="299"/>
          <w:jc w:val="center"/>
        </w:trPr>
        <w:tc>
          <w:tcPr>
            <w:tcW w:w="720" w:type="dxa"/>
          </w:tcPr>
          <w:p w:rsidR="00515608" w:rsidRPr="00164799" w:rsidRDefault="00515608" w:rsidP="001020C9">
            <w:pPr>
              <w:pStyle w:val="TableParagraph"/>
              <w:ind w:right="56"/>
            </w:pPr>
            <w:r w:rsidRPr="00164799">
              <w:rPr>
                <w:spacing w:val="-4"/>
              </w:rPr>
              <w:t>2027</w:t>
            </w:r>
          </w:p>
        </w:tc>
        <w:tc>
          <w:tcPr>
            <w:tcW w:w="1560" w:type="dxa"/>
          </w:tcPr>
          <w:p w:rsidR="00515608" w:rsidRPr="00164799" w:rsidRDefault="00515608" w:rsidP="006D13BF">
            <w:pPr>
              <w:pStyle w:val="TableParagraph"/>
              <w:ind w:right="59"/>
            </w:pPr>
            <w:r w:rsidRPr="00164799">
              <w:rPr>
                <w:spacing w:val="-2"/>
              </w:rPr>
              <w:t>3</w:t>
            </w:r>
            <w:r w:rsidR="006D13BF">
              <w:rPr>
                <w:spacing w:val="-2"/>
              </w:rPr>
              <w:t>5</w:t>
            </w:r>
            <w:r w:rsidRPr="00164799">
              <w:rPr>
                <w:spacing w:val="-2"/>
              </w:rPr>
              <w:t>.4</w:t>
            </w:r>
            <w:r w:rsidR="006D13BF">
              <w:rPr>
                <w:spacing w:val="-2"/>
              </w:rPr>
              <w:t>25</w:t>
            </w:r>
            <w:r w:rsidRPr="00164799">
              <w:rPr>
                <w:spacing w:val="-2"/>
              </w:rPr>
              <w:t>,5</w:t>
            </w:r>
            <w:r w:rsidR="006D13BF">
              <w:rPr>
                <w:spacing w:val="-2"/>
              </w:rPr>
              <w:t>6</w:t>
            </w:r>
          </w:p>
        </w:tc>
        <w:tc>
          <w:tcPr>
            <w:tcW w:w="1702" w:type="dxa"/>
          </w:tcPr>
          <w:p w:rsidR="00515608" w:rsidRPr="00164799" w:rsidRDefault="00515608" w:rsidP="006D13BF">
            <w:pPr>
              <w:pStyle w:val="TableParagraph"/>
              <w:ind w:right="59"/>
            </w:pPr>
            <w:r w:rsidRPr="00164799">
              <w:rPr>
                <w:spacing w:val="-2"/>
              </w:rPr>
              <w:t>1</w:t>
            </w:r>
            <w:r w:rsidR="006D13BF">
              <w:rPr>
                <w:spacing w:val="-2"/>
              </w:rPr>
              <w:t>4</w:t>
            </w:r>
            <w:r w:rsidRPr="00164799">
              <w:rPr>
                <w:spacing w:val="-2"/>
              </w:rPr>
              <w:t>.1</w:t>
            </w:r>
            <w:r w:rsidR="006D13BF">
              <w:rPr>
                <w:spacing w:val="-2"/>
              </w:rPr>
              <w:t>2</w:t>
            </w:r>
            <w:r w:rsidRPr="00164799">
              <w:rPr>
                <w:spacing w:val="-2"/>
              </w:rPr>
              <w:t>1,</w:t>
            </w:r>
            <w:r w:rsidR="006D13BF">
              <w:rPr>
                <w:spacing w:val="-2"/>
              </w:rPr>
              <w:t>37</w:t>
            </w:r>
          </w:p>
        </w:tc>
        <w:tc>
          <w:tcPr>
            <w:tcW w:w="1702" w:type="dxa"/>
          </w:tcPr>
          <w:p w:rsidR="00515608" w:rsidRPr="00164799" w:rsidRDefault="00515608" w:rsidP="006D13BF">
            <w:pPr>
              <w:pStyle w:val="TableParagraph"/>
              <w:ind w:right="59"/>
            </w:pPr>
            <w:r w:rsidRPr="00164799">
              <w:rPr>
                <w:spacing w:val="-2"/>
              </w:rPr>
              <w:t>16.</w:t>
            </w:r>
            <w:r w:rsidR="006D13BF">
              <w:rPr>
                <w:spacing w:val="-2"/>
              </w:rPr>
              <w:t>295</w:t>
            </w:r>
            <w:r w:rsidRPr="00164799">
              <w:rPr>
                <w:spacing w:val="-2"/>
              </w:rPr>
              <w:t>,</w:t>
            </w:r>
            <w:r w:rsidR="006D13BF">
              <w:rPr>
                <w:spacing w:val="-2"/>
              </w:rPr>
              <w:t>7</w:t>
            </w:r>
            <w:r w:rsidRPr="00164799">
              <w:rPr>
                <w:spacing w:val="-2"/>
              </w:rPr>
              <w:t>6</w:t>
            </w:r>
          </w:p>
        </w:tc>
        <w:tc>
          <w:tcPr>
            <w:tcW w:w="1702" w:type="dxa"/>
          </w:tcPr>
          <w:p w:rsidR="00515608" w:rsidRPr="00164799" w:rsidRDefault="00515608" w:rsidP="001020C9">
            <w:pPr>
              <w:pStyle w:val="TableParagraph"/>
              <w:ind w:right="59"/>
              <w:rPr>
                <w:spacing w:val="-2"/>
              </w:rPr>
            </w:pPr>
            <w:r>
              <w:rPr>
                <w:spacing w:val="-2"/>
              </w:rPr>
              <w:t>2.000,00</w:t>
            </w:r>
          </w:p>
        </w:tc>
      </w:tr>
      <w:tr w:rsidR="00515608" w:rsidRPr="00164799" w:rsidTr="00515608">
        <w:trPr>
          <w:trHeight w:val="299"/>
          <w:jc w:val="center"/>
        </w:trPr>
        <w:tc>
          <w:tcPr>
            <w:tcW w:w="720" w:type="dxa"/>
          </w:tcPr>
          <w:p w:rsidR="00515608" w:rsidRPr="00164799" w:rsidRDefault="00515608" w:rsidP="001020C9">
            <w:pPr>
              <w:pStyle w:val="TableParagraph"/>
              <w:ind w:right="56"/>
            </w:pPr>
            <w:r w:rsidRPr="00164799">
              <w:rPr>
                <w:spacing w:val="-4"/>
              </w:rPr>
              <w:t>2028</w:t>
            </w:r>
          </w:p>
        </w:tc>
        <w:tc>
          <w:tcPr>
            <w:tcW w:w="1560" w:type="dxa"/>
          </w:tcPr>
          <w:p w:rsidR="00515608" w:rsidRPr="00164799" w:rsidRDefault="00515608" w:rsidP="006D13BF">
            <w:pPr>
              <w:pStyle w:val="TableParagraph"/>
              <w:ind w:right="59"/>
            </w:pPr>
            <w:r w:rsidRPr="00164799">
              <w:rPr>
                <w:spacing w:val="-2"/>
              </w:rPr>
              <w:t>3</w:t>
            </w:r>
            <w:r w:rsidR="006D13BF">
              <w:rPr>
                <w:spacing w:val="-2"/>
              </w:rPr>
              <w:t>6</w:t>
            </w:r>
            <w:r w:rsidRPr="00164799">
              <w:rPr>
                <w:spacing w:val="-2"/>
              </w:rPr>
              <w:t>.</w:t>
            </w:r>
            <w:r w:rsidR="006D13BF">
              <w:rPr>
                <w:spacing w:val="-2"/>
              </w:rPr>
              <w:t>346</w:t>
            </w:r>
            <w:r w:rsidRPr="00164799">
              <w:rPr>
                <w:spacing w:val="-2"/>
              </w:rPr>
              <w:t>,</w:t>
            </w:r>
            <w:r w:rsidR="006D13BF">
              <w:rPr>
                <w:spacing w:val="-2"/>
              </w:rPr>
              <w:t>62</w:t>
            </w:r>
          </w:p>
        </w:tc>
        <w:tc>
          <w:tcPr>
            <w:tcW w:w="1702" w:type="dxa"/>
          </w:tcPr>
          <w:p w:rsidR="00515608" w:rsidRPr="00164799" w:rsidRDefault="00515608" w:rsidP="006D13BF">
            <w:pPr>
              <w:pStyle w:val="TableParagraph"/>
              <w:ind w:right="59"/>
            </w:pPr>
            <w:r w:rsidRPr="00164799">
              <w:rPr>
                <w:spacing w:val="-2"/>
              </w:rPr>
              <w:t>1</w:t>
            </w:r>
            <w:r w:rsidR="006D13BF">
              <w:rPr>
                <w:spacing w:val="-2"/>
              </w:rPr>
              <w:t>4</w:t>
            </w:r>
            <w:r w:rsidRPr="00164799">
              <w:rPr>
                <w:spacing w:val="-2"/>
              </w:rPr>
              <w:t>.</w:t>
            </w:r>
            <w:r w:rsidR="006D13BF">
              <w:rPr>
                <w:spacing w:val="-2"/>
              </w:rPr>
              <w:t>488</w:t>
            </w:r>
            <w:r w:rsidRPr="00164799">
              <w:rPr>
                <w:spacing w:val="-2"/>
              </w:rPr>
              <w:t>,</w:t>
            </w:r>
            <w:r w:rsidR="006D13BF">
              <w:rPr>
                <w:spacing w:val="-2"/>
              </w:rPr>
              <w:t>5</w:t>
            </w:r>
            <w:r w:rsidRPr="00164799">
              <w:rPr>
                <w:spacing w:val="-2"/>
              </w:rPr>
              <w:t>2</w:t>
            </w:r>
          </w:p>
        </w:tc>
        <w:tc>
          <w:tcPr>
            <w:tcW w:w="1702" w:type="dxa"/>
          </w:tcPr>
          <w:p w:rsidR="00515608" w:rsidRPr="00164799" w:rsidRDefault="00515608" w:rsidP="006D13BF">
            <w:pPr>
              <w:pStyle w:val="TableParagraph"/>
              <w:ind w:right="59"/>
            </w:pPr>
            <w:r w:rsidRPr="00164799">
              <w:rPr>
                <w:spacing w:val="-2"/>
              </w:rPr>
              <w:t>16.</w:t>
            </w:r>
            <w:r w:rsidR="006D13BF">
              <w:rPr>
                <w:spacing w:val="-2"/>
              </w:rPr>
              <w:t>719,45</w:t>
            </w:r>
          </w:p>
        </w:tc>
        <w:tc>
          <w:tcPr>
            <w:tcW w:w="1702" w:type="dxa"/>
          </w:tcPr>
          <w:p w:rsidR="00515608" w:rsidRPr="00164799" w:rsidRDefault="00515608" w:rsidP="001020C9">
            <w:pPr>
              <w:pStyle w:val="TableParagraph"/>
              <w:ind w:right="59"/>
              <w:rPr>
                <w:spacing w:val="-2"/>
              </w:rPr>
            </w:pPr>
            <w:r>
              <w:rPr>
                <w:spacing w:val="-2"/>
              </w:rPr>
              <w:t>2.000,00</w:t>
            </w:r>
          </w:p>
        </w:tc>
      </w:tr>
      <w:tr w:rsidR="00515608" w:rsidRPr="00164799" w:rsidTr="00515608">
        <w:trPr>
          <w:trHeight w:val="299"/>
          <w:jc w:val="center"/>
        </w:trPr>
        <w:tc>
          <w:tcPr>
            <w:tcW w:w="720" w:type="dxa"/>
          </w:tcPr>
          <w:p w:rsidR="00515608" w:rsidRPr="00164799" w:rsidRDefault="00515608" w:rsidP="001020C9">
            <w:pPr>
              <w:pStyle w:val="TableParagraph"/>
              <w:ind w:right="56"/>
            </w:pPr>
            <w:r w:rsidRPr="00164799">
              <w:rPr>
                <w:spacing w:val="-4"/>
              </w:rPr>
              <w:t>2029</w:t>
            </w:r>
          </w:p>
        </w:tc>
        <w:tc>
          <w:tcPr>
            <w:tcW w:w="1560" w:type="dxa"/>
          </w:tcPr>
          <w:p w:rsidR="00515608" w:rsidRPr="00164799" w:rsidRDefault="00515608" w:rsidP="006D13BF">
            <w:pPr>
              <w:pStyle w:val="TableParagraph"/>
              <w:ind w:right="59"/>
            </w:pPr>
            <w:r w:rsidRPr="00164799">
              <w:rPr>
                <w:spacing w:val="-2"/>
              </w:rPr>
              <w:t>3</w:t>
            </w:r>
            <w:r w:rsidR="006D13BF">
              <w:rPr>
                <w:spacing w:val="-2"/>
              </w:rPr>
              <w:t>7</w:t>
            </w:r>
            <w:r w:rsidRPr="00164799">
              <w:rPr>
                <w:spacing w:val="-2"/>
              </w:rPr>
              <w:t>.</w:t>
            </w:r>
            <w:r w:rsidR="006D13BF">
              <w:rPr>
                <w:spacing w:val="-2"/>
              </w:rPr>
              <w:t>291</w:t>
            </w:r>
            <w:r w:rsidRPr="00164799">
              <w:rPr>
                <w:spacing w:val="-2"/>
              </w:rPr>
              <w:t>,</w:t>
            </w:r>
            <w:r w:rsidR="006D13BF">
              <w:rPr>
                <w:spacing w:val="-2"/>
              </w:rPr>
              <w:t>6</w:t>
            </w:r>
            <w:r w:rsidRPr="00164799">
              <w:rPr>
                <w:spacing w:val="-2"/>
              </w:rPr>
              <w:t>4</w:t>
            </w:r>
          </w:p>
        </w:tc>
        <w:tc>
          <w:tcPr>
            <w:tcW w:w="1702" w:type="dxa"/>
          </w:tcPr>
          <w:p w:rsidR="00515608" w:rsidRPr="00164799" w:rsidRDefault="00515608" w:rsidP="006D13BF">
            <w:pPr>
              <w:pStyle w:val="TableParagraph"/>
              <w:ind w:right="59"/>
            </w:pPr>
            <w:r w:rsidRPr="00164799">
              <w:rPr>
                <w:spacing w:val="-2"/>
              </w:rPr>
              <w:t>1</w:t>
            </w:r>
            <w:r w:rsidR="006D13BF">
              <w:rPr>
                <w:spacing w:val="-2"/>
              </w:rPr>
              <w:t>4</w:t>
            </w:r>
            <w:r w:rsidRPr="00164799">
              <w:rPr>
                <w:spacing w:val="-2"/>
              </w:rPr>
              <w:t>.</w:t>
            </w:r>
            <w:r w:rsidR="006D13BF">
              <w:rPr>
                <w:spacing w:val="-2"/>
              </w:rPr>
              <w:t>865</w:t>
            </w:r>
            <w:r w:rsidRPr="00164799">
              <w:rPr>
                <w:spacing w:val="-2"/>
              </w:rPr>
              <w:t>,</w:t>
            </w:r>
            <w:r w:rsidR="006D13BF">
              <w:rPr>
                <w:spacing w:val="-2"/>
              </w:rPr>
              <w:t>22</w:t>
            </w:r>
          </w:p>
        </w:tc>
        <w:tc>
          <w:tcPr>
            <w:tcW w:w="1702" w:type="dxa"/>
          </w:tcPr>
          <w:p w:rsidR="00515608" w:rsidRPr="00164799" w:rsidRDefault="00515608" w:rsidP="006D13BF">
            <w:pPr>
              <w:pStyle w:val="TableParagraph"/>
              <w:ind w:right="59"/>
            </w:pPr>
            <w:r w:rsidRPr="00164799">
              <w:rPr>
                <w:spacing w:val="-2"/>
              </w:rPr>
              <w:t>1</w:t>
            </w:r>
            <w:r w:rsidR="006D13BF">
              <w:rPr>
                <w:spacing w:val="-2"/>
              </w:rPr>
              <w:t>7</w:t>
            </w:r>
            <w:r w:rsidRPr="00164799">
              <w:rPr>
                <w:spacing w:val="-2"/>
              </w:rPr>
              <w:t>.</w:t>
            </w:r>
            <w:r w:rsidR="006D13BF">
              <w:rPr>
                <w:spacing w:val="-2"/>
              </w:rPr>
              <w:t>154</w:t>
            </w:r>
            <w:r w:rsidRPr="00164799">
              <w:rPr>
                <w:spacing w:val="-2"/>
              </w:rPr>
              <w:t>,</w:t>
            </w:r>
            <w:r w:rsidR="006D13BF">
              <w:rPr>
                <w:spacing w:val="-2"/>
              </w:rPr>
              <w:t>15</w:t>
            </w:r>
          </w:p>
        </w:tc>
        <w:tc>
          <w:tcPr>
            <w:tcW w:w="1702" w:type="dxa"/>
          </w:tcPr>
          <w:p w:rsidR="00515608" w:rsidRPr="00164799" w:rsidRDefault="00515608" w:rsidP="001020C9">
            <w:pPr>
              <w:pStyle w:val="TableParagraph"/>
              <w:ind w:right="59"/>
              <w:rPr>
                <w:spacing w:val="-2"/>
              </w:rPr>
            </w:pPr>
            <w:r>
              <w:rPr>
                <w:spacing w:val="-2"/>
              </w:rPr>
              <w:t>2.000,00</w:t>
            </w:r>
          </w:p>
        </w:tc>
      </w:tr>
      <w:tr w:rsidR="00515608" w:rsidRPr="00164799" w:rsidTr="00515608">
        <w:trPr>
          <w:trHeight w:val="302"/>
          <w:jc w:val="center"/>
        </w:trPr>
        <w:tc>
          <w:tcPr>
            <w:tcW w:w="720" w:type="dxa"/>
          </w:tcPr>
          <w:p w:rsidR="00515608" w:rsidRPr="00164799" w:rsidRDefault="00515608" w:rsidP="001020C9">
            <w:pPr>
              <w:pStyle w:val="TableParagraph"/>
              <w:spacing w:before="32"/>
              <w:ind w:right="56"/>
            </w:pPr>
            <w:r w:rsidRPr="00164799">
              <w:rPr>
                <w:spacing w:val="-4"/>
              </w:rPr>
              <w:t>TOTAL</w:t>
            </w:r>
          </w:p>
        </w:tc>
        <w:tc>
          <w:tcPr>
            <w:tcW w:w="1560" w:type="dxa"/>
          </w:tcPr>
          <w:p w:rsidR="00515608" w:rsidRPr="00164799" w:rsidRDefault="00515608" w:rsidP="006D13BF">
            <w:pPr>
              <w:pStyle w:val="TableParagraph"/>
              <w:spacing w:before="32"/>
              <w:ind w:right="59"/>
            </w:pPr>
            <w:r w:rsidRPr="00164799">
              <w:rPr>
                <w:spacing w:val="-2"/>
              </w:rPr>
              <w:t>14</w:t>
            </w:r>
            <w:r w:rsidR="006D13BF">
              <w:rPr>
                <w:spacing w:val="-2"/>
              </w:rPr>
              <w:t>3</w:t>
            </w:r>
            <w:r w:rsidRPr="00164799">
              <w:rPr>
                <w:spacing w:val="-2"/>
              </w:rPr>
              <w:t>.</w:t>
            </w:r>
            <w:r w:rsidR="006D13BF">
              <w:rPr>
                <w:spacing w:val="-2"/>
              </w:rPr>
              <w:t>59</w:t>
            </w:r>
            <w:r w:rsidRPr="00164799">
              <w:rPr>
                <w:spacing w:val="-2"/>
              </w:rPr>
              <w:t>1,6</w:t>
            </w:r>
            <w:r w:rsidR="006D13BF">
              <w:rPr>
                <w:spacing w:val="-2"/>
              </w:rPr>
              <w:t>5</w:t>
            </w:r>
          </w:p>
        </w:tc>
        <w:tc>
          <w:tcPr>
            <w:tcW w:w="1702" w:type="dxa"/>
          </w:tcPr>
          <w:p w:rsidR="00515608" w:rsidRPr="00164799" w:rsidRDefault="00515608" w:rsidP="006D13BF">
            <w:pPr>
              <w:pStyle w:val="TableParagraph"/>
              <w:spacing w:before="32"/>
              <w:ind w:right="59"/>
            </w:pPr>
            <w:r w:rsidRPr="00164799">
              <w:rPr>
                <w:spacing w:val="-2"/>
              </w:rPr>
              <w:t>5</w:t>
            </w:r>
            <w:r w:rsidR="006D13BF">
              <w:rPr>
                <w:spacing w:val="-2"/>
              </w:rPr>
              <w:t>7</w:t>
            </w:r>
            <w:r w:rsidRPr="00164799">
              <w:rPr>
                <w:spacing w:val="-2"/>
              </w:rPr>
              <w:t>.</w:t>
            </w:r>
            <w:r w:rsidR="006D13BF">
              <w:rPr>
                <w:spacing w:val="-2"/>
              </w:rPr>
              <w:t>238</w:t>
            </w:r>
            <w:r w:rsidRPr="00164799">
              <w:rPr>
                <w:spacing w:val="-2"/>
              </w:rPr>
              <w:t>,63</w:t>
            </w:r>
          </w:p>
        </w:tc>
        <w:tc>
          <w:tcPr>
            <w:tcW w:w="1702" w:type="dxa"/>
          </w:tcPr>
          <w:p w:rsidR="00515608" w:rsidRPr="00164799" w:rsidRDefault="00515608" w:rsidP="006D13BF">
            <w:pPr>
              <w:pStyle w:val="TableParagraph"/>
              <w:spacing w:before="32"/>
              <w:ind w:right="59"/>
            </w:pPr>
            <w:r w:rsidRPr="00164799">
              <w:rPr>
                <w:spacing w:val="-2"/>
              </w:rPr>
              <w:t>6</w:t>
            </w:r>
            <w:r w:rsidR="006D13BF">
              <w:rPr>
                <w:spacing w:val="-2"/>
              </w:rPr>
              <w:t>6</w:t>
            </w:r>
            <w:r w:rsidRPr="00164799">
              <w:rPr>
                <w:spacing w:val="-2"/>
              </w:rPr>
              <w:t>.</w:t>
            </w:r>
            <w:r w:rsidR="006D13BF">
              <w:rPr>
                <w:spacing w:val="-2"/>
              </w:rPr>
              <w:t>052</w:t>
            </w:r>
            <w:r w:rsidRPr="00164799">
              <w:rPr>
                <w:spacing w:val="-2"/>
              </w:rPr>
              <w:t>,</w:t>
            </w:r>
            <w:r w:rsidR="006D13BF">
              <w:rPr>
                <w:spacing w:val="-2"/>
              </w:rPr>
              <w:t>16</w:t>
            </w:r>
          </w:p>
        </w:tc>
        <w:tc>
          <w:tcPr>
            <w:tcW w:w="1702" w:type="dxa"/>
          </w:tcPr>
          <w:p w:rsidR="00515608" w:rsidRPr="00164799" w:rsidRDefault="00515608" w:rsidP="001020C9">
            <w:pPr>
              <w:pStyle w:val="TableParagraph"/>
              <w:spacing w:before="32"/>
              <w:ind w:right="59"/>
              <w:rPr>
                <w:spacing w:val="-2"/>
              </w:rPr>
            </w:pPr>
            <w:r>
              <w:rPr>
                <w:spacing w:val="-2"/>
              </w:rPr>
              <w:t>8.000,00</w:t>
            </w:r>
          </w:p>
        </w:tc>
      </w:tr>
    </w:tbl>
    <w:p w:rsidR="008C252B" w:rsidRDefault="008C252B" w:rsidP="0094084E">
      <w:pPr>
        <w:pStyle w:val="Textoindependiente"/>
        <w:spacing w:before="240"/>
        <w:jc w:val="both"/>
        <w:rPr>
          <w:sz w:val="22"/>
          <w:szCs w:val="22"/>
        </w:rPr>
      </w:pPr>
      <w:r w:rsidRPr="00164799">
        <w:rPr>
          <w:sz w:val="22"/>
          <w:szCs w:val="22"/>
        </w:rPr>
        <w:t>El</w:t>
      </w:r>
      <w:r w:rsidRPr="00164799">
        <w:rPr>
          <w:spacing w:val="-14"/>
          <w:sz w:val="22"/>
          <w:szCs w:val="22"/>
        </w:rPr>
        <w:t xml:space="preserve"> </w:t>
      </w:r>
      <w:r w:rsidRPr="00164799">
        <w:rPr>
          <w:sz w:val="22"/>
          <w:szCs w:val="22"/>
        </w:rPr>
        <w:t>beneficio</w:t>
      </w:r>
      <w:r w:rsidR="00993D2C">
        <w:rPr>
          <w:sz w:val="22"/>
          <w:szCs w:val="22"/>
        </w:rPr>
        <w:t xml:space="preserve"> bruto</w:t>
      </w:r>
      <w:r w:rsidRPr="00164799">
        <w:rPr>
          <w:spacing w:val="-14"/>
          <w:sz w:val="22"/>
          <w:szCs w:val="22"/>
        </w:rPr>
        <w:t xml:space="preserve"> </w:t>
      </w:r>
      <w:r w:rsidRPr="00164799">
        <w:rPr>
          <w:sz w:val="22"/>
          <w:szCs w:val="22"/>
        </w:rPr>
        <w:t>(ingresos-gastos)</w:t>
      </w:r>
      <w:r w:rsidRPr="00164799">
        <w:rPr>
          <w:spacing w:val="-14"/>
          <w:sz w:val="22"/>
          <w:szCs w:val="22"/>
        </w:rPr>
        <w:t xml:space="preserve"> </w:t>
      </w:r>
      <w:r w:rsidRPr="00164799">
        <w:rPr>
          <w:sz w:val="22"/>
          <w:szCs w:val="22"/>
        </w:rPr>
        <w:t>es</w:t>
      </w:r>
      <w:r w:rsidRPr="00164799">
        <w:rPr>
          <w:spacing w:val="-13"/>
          <w:sz w:val="22"/>
          <w:szCs w:val="22"/>
        </w:rPr>
        <w:t xml:space="preserve"> </w:t>
      </w:r>
      <w:r w:rsidRPr="00164799">
        <w:rPr>
          <w:sz w:val="22"/>
          <w:szCs w:val="22"/>
        </w:rPr>
        <w:t>de</w:t>
      </w:r>
      <w:r w:rsidRPr="00164799">
        <w:rPr>
          <w:spacing w:val="-14"/>
          <w:sz w:val="22"/>
          <w:szCs w:val="22"/>
        </w:rPr>
        <w:t xml:space="preserve"> </w:t>
      </w:r>
      <w:r w:rsidR="00515608">
        <w:rPr>
          <w:rFonts w:asciiTheme="minorHAnsi" w:hAnsiTheme="minorHAnsi" w:cstheme="minorHAnsi"/>
          <w:sz w:val="22"/>
          <w:szCs w:val="22"/>
        </w:rPr>
        <w:t>1</w:t>
      </w:r>
      <w:r w:rsidR="006130CC">
        <w:rPr>
          <w:rFonts w:asciiTheme="minorHAnsi" w:hAnsiTheme="minorHAnsi" w:cstheme="minorHAnsi"/>
          <w:sz w:val="22"/>
          <w:szCs w:val="22"/>
        </w:rPr>
        <w:t>2</w:t>
      </w:r>
      <w:r w:rsidR="00515608">
        <w:rPr>
          <w:rFonts w:asciiTheme="minorHAnsi" w:hAnsiTheme="minorHAnsi" w:cstheme="minorHAnsi"/>
          <w:sz w:val="22"/>
          <w:szCs w:val="22"/>
        </w:rPr>
        <w:t>.</w:t>
      </w:r>
      <w:r w:rsidR="006130CC">
        <w:rPr>
          <w:rFonts w:asciiTheme="minorHAnsi" w:hAnsiTheme="minorHAnsi" w:cstheme="minorHAnsi"/>
          <w:sz w:val="22"/>
          <w:szCs w:val="22"/>
        </w:rPr>
        <w:t>300</w:t>
      </w:r>
      <w:r w:rsidR="00515608">
        <w:rPr>
          <w:rFonts w:asciiTheme="minorHAnsi" w:hAnsiTheme="minorHAnsi" w:cstheme="minorHAnsi"/>
          <w:sz w:val="22"/>
          <w:szCs w:val="22"/>
        </w:rPr>
        <w:t>,</w:t>
      </w:r>
      <w:r w:rsidR="006130CC">
        <w:rPr>
          <w:rFonts w:asciiTheme="minorHAnsi" w:hAnsiTheme="minorHAnsi" w:cstheme="minorHAnsi"/>
          <w:sz w:val="22"/>
          <w:szCs w:val="22"/>
        </w:rPr>
        <w:t>8</w:t>
      </w:r>
      <w:r w:rsidR="00515608">
        <w:rPr>
          <w:rFonts w:asciiTheme="minorHAnsi" w:hAnsiTheme="minorHAnsi" w:cstheme="minorHAnsi"/>
          <w:sz w:val="22"/>
          <w:szCs w:val="22"/>
        </w:rPr>
        <w:t>6</w:t>
      </w:r>
      <w:r w:rsidRPr="00164799">
        <w:rPr>
          <w:sz w:val="22"/>
          <w:szCs w:val="22"/>
        </w:rPr>
        <w:t xml:space="preserve"> euros</w:t>
      </w:r>
      <w:r w:rsidRPr="00164799">
        <w:rPr>
          <w:spacing w:val="-14"/>
          <w:sz w:val="22"/>
          <w:szCs w:val="22"/>
        </w:rPr>
        <w:t xml:space="preserve"> </w:t>
      </w:r>
      <w:r w:rsidRPr="00164799">
        <w:rPr>
          <w:sz w:val="22"/>
          <w:szCs w:val="22"/>
        </w:rPr>
        <w:t>(</w:t>
      </w:r>
      <w:r w:rsidR="006130CC">
        <w:rPr>
          <w:sz w:val="22"/>
          <w:szCs w:val="22"/>
        </w:rPr>
        <w:t>8</w:t>
      </w:r>
      <w:r w:rsidR="00515608">
        <w:rPr>
          <w:sz w:val="22"/>
          <w:szCs w:val="22"/>
        </w:rPr>
        <w:t>,</w:t>
      </w:r>
      <w:r w:rsidR="006130CC">
        <w:rPr>
          <w:sz w:val="22"/>
          <w:szCs w:val="22"/>
        </w:rPr>
        <w:t>57</w:t>
      </w:r>
      <w:r w:rsidR="00515608">
        <w:rPr>
          <w:sz w:val="22"/>
          <w:szCs w:val="22"/>
        </w:rPr>
        <w:t xml:space="preserve"> </w:t>
      </w:r>
      <w:r w:rsidRPr="00164799">
        <w:rPr>
          <w:sz w:val="22"/>
          <w:szCs w:val="22"/>
        </w:rPr>
        <w:t>%</w:t>
      </w:r>
      <w:r w:rsidRPr="00164799">
        <w:rPr>
          <w:spacing w:val="-15"/>
          <w:sz w:val="22"/>
          <w:szCs w:val="22"/>
        </w:rPr>
        <w:t xml:space="preserve"> </w:t>
      </w:r>
      <w:r w:rsidRPr="00164799">
        <w:rPr>
          <w:sz w:val="22"/>
          <w:szCs w:val="22"/>
        </w:rPr>
        <w:t>del</w:t>
      </w:r>
      <w:r w:rsidRPr="00164799">
        <w:rPr>
          <w:spacing w:val="-14"/>
          <w:sz w:val="22"/>
          <w:szCs w:val="22"/>
        </w:rPr>
        <w:t xml:space="preserve"> </w:t>
      </w:r>
      <w:r w:rsidRPr="00164799">
        <w:rPr>
          <w:sz w:val="22"/>
          <w:szCs w:val="22"/>
        </w:rPr>
        <w:t>valor</w:t>
      </w:r>
      <w:r w:rsidRPr="00164799">
        <w:rPr>
          <w:spacing w:val="-13"/>
          <w:sz w:val="22"/>
          <w:szCs w:val="22"/>
        </w:rPr>
        <w:t xml:space="preserve"> </w:t>
      </w:r>
      <w:r w:rsidR="0094084E" w:rsidRPr="00164799">
        <w:rPr>
          <w:spacing w:val="-13"/>
          <w:sz w:val="22"/>
          <w:szCs w:val="22"/>
        </w:rPr>
        <w:t>e</w:t>
      </w:r>
      <w:r w:rsidRPr="00164799">
        <w:rPr>
          <w:sz w:val="22"/>
          <w:szCs w:val="22"/>
        </w:rPr>
        <w:t>stimado del contrato).</w:t>
      </w:r>
    </w:p>
    <w:sectPr w:rsidR="008C252B" w:rsidSect="00643A20">
      <w:headerReference w:type="default" r:id="rId10"/>
      <w:headerReference w:type="first" r:id="rId11"/>
      <w:pgSz w:w="11906" w:h="16838" w:code="9"/>
      <w:pgMar w:top="1701" w:right="1418" w:bottom="1418"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BA2" w:rsidRDefault="00CD3BA2">
      <w:r>
        <w:separator/>
      </w:r>
    </w:p>
  </w:endnote>
  <w:endnote w:type="continuationSeparator" w:id="0">
    <w:p w:rsidR="00CD3BA2" w:rsidRDefault="00CD3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BA2" w:rsidRDefault="00CD3BA2">
      <w:r>
        <w:separator/>
      </w:r>
    </w:p>
  </w:footnote>
  <w:footnote w:type="continuationSeparator" w:id="0">
    <w:p w:rsidR="00CD3BA2" w:rsidRDefault="00CD3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194" w:rsidRDefault="00CD3BA2">
    <w:pPr>
      <w:pStyle w:val="Encabezado"/>
    </w:pPr>
    <w:r>
      <w:rPr>
        <w:noProof/>
      </w:rPr>
      <w:drawing>
        <wp:anchor distT="0" distB="0" distL="114300" distR="114300" simplePos="0" relativeHeight="251656704" behindDoc="1" locked="0" layoutInCell="1" allowOverlap="1">
          <wp:simplePos x="0" y="0"/>
          <wp:positionH relativeFrom="page">
            <wp:align>left</wp:align>
          </wp:positionH>
          <wp:positionV relativeFrom="page">
            <wp:align>top</wp:align>
          </wp:positionV>
          <wp:extent cx="7581900" cy="108839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883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194" w:rsidRDefault="00CD3BA2" w:rsidP="00A54C1B">
    <w:pPr>
      <w:pStyle w:val="Encabezado"/>
      <w:ind w:left="-765"/>
    </w:pPr>
    <w:r>
      <w:rPr>
        <w:noProof/>
      </w:rPr>
      <w:drawing>
        <wp:anchor distT="0" distB="0" distL="114300" distR="114300" simplePos="0" relativeHeight="251658752" behindDoc="1" locked="0" layoutInCell="1" allowOverlap="1">
          <wp:simplePos x="0" y="0"/>
          <wp:positionH relativeFrom="page">
            <wp:align>left</wp:align>
          </wp:positionH>
          <wp:positionV relativeFrom="page">
            <wp:align>bottom</wp:align>
          </wp:positionV>
          <wp:extent cx="7560310" cy="810260"/>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10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simplePos x="0" y="0"/>
          <wp:positionH relativeFrom="page">
            <wp:align>left</wp:align>
          </wp:positionH>
          <wp:positionV relativeFrom="page">
            <wp:align>top</wp:align>
          </wp:positionV>
          <wp:extent cx="7560310" cy="179641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5261D3"/>
    <w:multiLevelType w:val="multilevel"/>
    <w:tmpl w:val="3F8C4D08"/>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BA2"/>
    <w:rsid w:val="00002F4A"/>
    <w:rsid w:val="00024BD2"/>
    <w:rsid w:val="0003084F"/>
    <w:rsid w:val="000522E1"/>
    <w:rsid w:val="000A5499"/>
    <w:rsid w:val="000B68E5"/>
    <w:rsid w:val="000D1BBF"/>
    <w:rsid w:val="001005C0"/>
    <w:rsid w:val="00102142"/>
    <w:rsid w:val="0011175C"/>
    <w:rsid w:val="001236D4"/>
    <w:rsid w:val="001453C6"/>
    <w:rsid w:val="00162007"/>
    <w:rsid w:val="00164799"/>
    <w:rsid w:val="00182ECB"/>
    <w:rsid w:val="001A2620"/>
    <w:rsid w:val="001A4AA3"/>
    <w:rsid w:val="00210B15"/>
    <w:rsid w:val="00212759"/>
    <w:rsid w:val="00235A2E"/>
    <w:rsid w:val="002504AC"/>
    <w:rsid w:val="00275E15"/>
    <w:rsid w:val="002A4D97"/>
    <w:rsid w:val="002E14FF"/>
    <w:rsid w:val="00356423"/>
    <w:rsid w:val="003657A1"/>
    <w:rsid w:val="003A30EF"/>
    <w:rsid w:val="003A41F7"/>
    <w:rsid w:val="003D4147"/>
    <w:rsid w:val="003F1CB9"/>
    <w:rsid w:val="00403994"/>
    <w:rsid w:val="00421DC9"/>
    <w:rsid w:val="00470BEA"/>
    <w:rsid w:val="004D49D0"/>
    <w:rsid w:val="004F0143"/>
    <w:rsid w:val="0050123D"/>
    <w:rsid w:val="00515608"/>
    <w:rsid w:val="00516818"/>
    <w:rsid w:val="00575194"/>
    <w:rsid w:val="00584E51"/>
    <w:rsid w:val="005D5013"/>
    <w:rsid w:val="005E7634"/>
    <w:rsid w:val="005F623C"/>
    <w:rsid w:val="006130CC"/>
    <w:rsid w:val="00620ACB"/>
    <w:rsid w:val="00643A20"/>
    <w:rsid w:val="00651DD9"/>
    <w:rsid w:val="006A6064"/>
    <w:rsid w:val="006C2580"/>
    <w:rsid w:val="006D13BF"/>
    <w:rsid w:val="006E564A"/>
    <w:rsid w:val="00751564"/>
    <w:rsid w:val="00757F79"/>
    <w:rsid w:val="00775887"/>
    <w:rsid w:val="00783DD0"/>
    <w:rsid w:val="00790505"/>
    <w:rsid w:val="007C6090"/>
    <w:rsid w:val="007D46FB"/>
    <w:rsid w:val="007F7759"/>
    <w:rsid w:val="008109BB"/>
    <w:rsid w:val="00825D01"/>
    <w:rsid w:val="0083351C"/>
    <w:rsid w:val="008711D5"/>
    <w:rsid w:val="008B0D1C"/>
    <w:rsid w:val="008B219D"/>
    <w:rsid w:val="008C252B"/>
    <w:rsid w:val="008C3BDD"/>
    <w:rsid w:val="008C5D4A"/>
    <w:rsid w:val="0091701A"/>
    <w:rsid w:val="009331E9"/>
    <w:rsid w:val="0094084E"/>
    <w:rsid w:val="00945439"/>
    <w:rsid w:val="00953C35"/>
    <w:rsid w:val="00993D2C"/>
    <w:rsid w:val="00A17B45"/>
    <w:rsid w:val="00A34C25"/>
    <w:rsid w:val="00A37CC2"/>
    <w:rsid w:val="00A54C1B"/>
    <w:rsid w:val="00AA4F9F"/>
    <w:rsid w:val="00AF0476"/>
    <w:rsid w:val="00B03495"/>
    <w:rsid w:val="00B315C4"/>
    <w:rsid w:val="00B57A15"/>
    <w:rsid w:val="00C4061F"/>
    <w:rsid w:val="00C41A75"/>
    <w:rsid w:val="00C57933"/>
    <w:rsid w:val="00C92409"/>
    <w:rsid w:val="00CD3BA2"/>
    <w:rsid w:val="00D0330F"/>
    <w:rsid w:val="00D50C2B"/>
    <w:rsid w:val="00D96441"/>
    <w:rsid w:val="00DA3B28"/>
    <w:rsid w:val="00DF6784"/>
    <w:rsid w:val="00E37B5E"/>
    <w:rsid w:val="00E57ABB"/>
    <w:rsid w:val="00E72EF6"/>
    <w:rsid w:val="00ED012D"/>
    <w:rsid w:val="00F27002"/>
    <w:rsid w:val="00F574A6"/>
    <w:rsid w:val="00FA41F6"/>
    <w:rsid w:val="00FD41A4"/>
    <w:rsid w:val="00FE1E61"/>
    <w:rsid w:val="00FF0A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chartTrackingRefBased/>
  <w15:docId w15:val="{2DA87DD5-D5FE-4029-975D-F0BAA8FD5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uiPriority="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Body Text" w:uiPriority="1" w:qFormat="1"/>
    <w:lsdException w:name="Subtitle" w:locked="1" w:qFormat="1"/>
    <w:lsdException w:name="Hyperlink" w:uiPriority="99"/>
    <w:lsdException w:name="Strong" w:locked="1" w:qFormat="1"/>
    <w:lsdException w:name="Emphasis" w:locked="1" w:qFormat="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3C6"/>
    <w:rPr>
      <w:sz w:val="24"/>
      <w:szCs w:val="24"/>
    </w:rPr>
  </w:style>
  <w:style w:type="paragraph" w:styleId="Ttulo1">
    <w:name w:val="heading 1"/>
    <w:basedOn w:val="Normal"/>
    <w:link w:val="Ttulo1Car"/>
    <w:uiPriority w:val="1"/>
    <w:qFormat/>
    <w:locked/>
    <w:rsid w:val="005E7634"/>
    <w:pPr>
      <w:widowControl w:val="0"/>
      <w:autoSpaceDE w:val="0"/>
      <w:autoSpaceDN w:val="0"/>
      <w:ind w:left="568"/>
      <w:outlineLvl w:val="0"/>
    </w:pPr>
    <w:rPr>
      <w:rFonts w:ascii="Calibri" w:eastAsia="Calibri" w:hAnsi="Calibri" w:cs="Calibri"/>
      <w:b/>
      <w:bCs/>
      <w:sz w:val="28"/>
      <w:szCs w:val="28"/>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504AC"/>
    <w:rPr>
      <w:rFonts w:ascii="Tahoma" w:hAnsi="Tahoma" w:cs="Tahoma"/>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Mapadeldocumento">
    <w:name w:val="Document Map"/>
    <w:basedOn w:val="Normal"/>
    <w:link w:val="MapadeldocumentoCar"/>
    <w:rPr>
      <w:rFonts w:ascii="Lucida Grande" w:hAnsi="Lucida Grande"/>
    </w:rPr>
  </w:style>
  <w:style w:type="character" w:customStyle="1" w:styleId="MapadeldocumentoCar">
    <w:name w:val="Mapa del documento Car"/>
    <w:link w:val="Mapadeldocumento"/>
    <w:locked/>
    <w:rPr>
      <w:rFonts w:ascii="Lucida Grande" w:hAnsi="Lucida Grande" w:cs="Times New Roman"/>
      <w:sz w:val="24"/>
      <w:szCs w:val="24"/>
      <w:lang w:val="es-ES" w:eastAsia="es-ES"/>
    </w:rPr>
  </w:style>
  <w:style w:type="paragraph" w:customStyle="1" w:styleId="traslados">
    <w:name w:val="traslados"/>
    <w:basedOn w:val="Normal"/>
    <w:rsid w:val="008B219D"/>
    <w:pPr>
      <w:ind w:firstLine="709"/>
      <w:jc w:val="both"/>
    </w:pPr>
    <w:rPr>
      <w:rFonts w:ascii="Courier New" w:hAnsi="Courier New" w:cs="Courier New"/>
      <w:sz w:val="22"/>
      <w:szCs w:val="20"/>
    </w:rPr>
  </w:style>
  <w:style w:type="paragraph" w:customStyle="1" w:styleId="TEXTO">
    <w:name w:val="TEXTO"/>
    <w:basedOn w:val="Sangradetextonormal"/>
    <w:link w:val="TEXTOCar"/>
    <w:rsid w:val="00421DC9"/>
    <w:pPr>
      <w:ind w:left="0" w:firstLine="720"/>
      <w:jc w:val="both"/>
    </w:pPr>
    <w:rPr>
      <w:rFonts w:ascii="Arial" w:hAnsi="Arial" w:cs="Arial"/>
      <w:sz w:val="22"/>
      <w:szCs w:val="22"/>
    </w:rPr>
  </w:style>
  <w:style w:type="character" w:customStyle="1" w:styleId="TEXTOCar">
    <w:name w:val="TEXTO Car"/>
    <w:link w:val="TEXTO"/>
    <w:rsid w:val="00421DC9"/>
    <w:rPr>
      <w:rFonts w:ascii="Arial" w:hAnsi="Arial" w:cs="Arial"/>
      <w:sz w:val="22"/>
      <w:szCs w:val="22"/>
    </w:rPr>
  </w:style>
  <w:style w:type="paragraph" w:styleId="Sangradetextonormal">
    <w:name w:val="Body Text Indent"/>
    <w:basedOn w:val="Normal"/>
    <w:link w:val="SangradetextonormalCar"/>
    <w:rsid w:val="00421DC9"/>
    <w:pPr>
      <w:spacing w:after="120"/>
      <w:ind w:left="283"/>
    </w:pPr>
  </w:style>
  <w:style w:type="character" w:customStyle="1" w:styleId="SangradetextonormalCar">
    <w:name w:val="Sangría de texto normal Car"/>
    <w:link w:val="Sangradetextonormal"/>
    <w:rsid w:val="00421DC9"/>
    <w:rPr>
      <w:sz w:val="24"/>
      <w:szCs w:val="24"/>
    </w:rPr>
  </w:style>
  <w:style w:type="table" w:styleId="Tablaconcuadrcula">
    <w:name w:val="Table Grid"/>
    <w:basedOn w:val="Tablanormal"/>
    <w:rsid w:val="002E1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3A41F7"/>
    <w:pPr>
      <w:spacing w:after="240"/>
    </w:pPr>
  </w:style>
  <w:style w:type="table" w:styleId="Tablaweb3">
    <w:name w:val="Table Web 3"/>
    <w:basedOn w:val="Tablanormal"/>
    <w:locked/>
    <w:rsid w:val="003A41F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ipervnculo">
    <w:name w:val="Hyperlink"/>
    <w:uiPriority w:val="99"/>
    <w:unhideWhenUsed/>
    <w:rsid w:val="00D50C2B"/>
    <w:rPr>
      <w:color w:val="0563C1"/>
      <w:u w:val="single"/>
    </w:rPr>
  </w:style>
  <w:style w:type="paragraph" w:styleId="Textoindependiente">
    <w:name w:val="Body Text"/>
    <w:basedOn w:val="Normal"/>
    <w:link w:val="TextoindependienteCar"/>
    <w:uiPriority w:val="1"/>
    <w:qFormat/>
    <w:rsid w:val="005E7634"/>
    <w:pPr>
      <w:widowControl w:val="0"/>
      <w:autoSpaceDE w:val="0"/>
      <w:autoSpaceDN w:val="0"/>
    </w:pPr>
    <w:rPr>
      <w:rFonts w:ascii="Calibri" w:eastAsia="Calibri" w:hAnsi="Calibri" w:cs="Calibri"/>
      <w:lang w:eastAsia="en-US"/>
    </w:rPr>
  </w:style>
  <w:style w:type="character" w:customStyle="1" w:styleId="TextoindependienteCar">
    <w:name w:val="Texto independiente Car"/>
    <w:basedOn w:val="Fuentedeprrafopredeter"/>
    <w:link w:val="Textoindependiente"/>
    <w:uiPriority w:val="1"/>
    <w:rsid w:val="005E7634"/>
    <w:rPr>
      <w:rFonts w:ascii="Calibri" w:eastAsia="Calibri" w:hAnsi="Calibri" w:cs="Calibri"/>
      <w:sz w:val="24"/>
      <w:szCs w:val="24"/>
      <w:lang w:eastAsia="en-US"/>
    </w:rPr>
  </w:style>
  <w:style w:type="character" w:customStyle="1" w:styleId="Ttulo1Car">
    <w:name w:val="Título 1 Car"/>
    <w:basedOn w:val="Fuentedeprrafopredeter"/>
    <w:link w:val="Ttulo1"/>
    <w:uiPriority w:val="1"/>
    <w:rsid w:val="005E7634"/>
    <w:rPr>
      <w:rFonts w:ascii="Calibri" w:eastAsia="Calibri" w:hAnsi="Calibri" w:cs="Calibri"/>
      <w:b/>
      <w:bCs/>
      <w:sz w:val="28"/>
      <w:szCs w:val="28"/>
      <w:lang w:eastAsia="en-US"/>
    </w:rPr>
  </w:style>
  <w:style w:type="table" w:customStyle="1" w:styleId="TableNormal">
    <w:name w:val="Table Normal"/>
    <w:uiPriority w:val="2"/>
    <w:semiHidden/>
    <w:unhideWhenUsed/>
    <w:qFormat/>
    <w:rsid w:val="008C2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252B"/>
    <w:pPr>
      <w:widowControl w:val="0"/>
      <w:autoSpaceDE w:val="0"/>
      <w:autoSpaceDN w:val="0"/>
      <w:spacing w:before="30" w:line="249"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75859">
      <w:bodyDiv w:val="1"/>
      <w:marLeft w:val="0"/>
      <w:marRight w:val="0"/>
      <w:marTop w:val="0"/>
      <w:marBottom w:val="0"/>
      <w:divBdr>
        <w:top w:val="none" w:sz="0" w:space="0" w:color="auto"/>
        <w:left w:val="none" w:sz="0" w:space="0" w:color="auto"/>
        <w:bottom w:val="none" w:sz="0" w:space="0" w:color="auto"/>
        <w:right w:val="none" w:sz="0" w:space="0" w:color="auto"/>
      </w:divBdr>
    </w:div>
    <w:div w:id="418450965">
      <w:bodyDiv w:val="1"/>
      <w:marLeft w:val="0"/>
      <w:marRight w:val="0"/>
      <w:marTop w:val="0"/>
      <w:marBottom w:val="0"/>
      <w:divBdr>
        <w:top w:val="none" w:sz="0" w:space="0" w:color="auto"/>
        <w:left w:val="none" w:sz="0" w:space="0" w:color="auto"/>
        <w:bottom w:val="none" w:sz="0" w:space="0" w:color="auto"/>
        <w:right w:val="none" w:sz="0" w:space="0" w:color="auto"/>
      </w:divBdr>
    </w:div>
    <w:div w:id="650985670">
      <w:bodyDiv w:val="1"/>
      <w:marLeft w:val="0"/>
      <w:marRight w:val="0"/>
      <w:marTop w:val="0"/>
      <w:marBottom w:val="0"/>
      <w:divBdr>
        <w:top w:val="none" w:sz="0" w:space="0" w:color="auto"/>
        <w:left w:val="none" w:sz="0" w:space="0" w:color="auto"/>
        <w:bottom w:val="none" w:sz="0" w:space="0" w:color="auto"/>
        <w:right w:val="none" w:sz="0" w:space="0" w:color="auto"/>
      </w:divBdr>
    </w:div>
    <w:div w:id="73166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3</Pages>
  <Words>497</Words>
  <Characters>2724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x052332</dc:creator>
  <cp:keywords/>
  <dc:description/>
  <cp:lastModifiedBy>López Permisán, M del Mar (Instituto Navarro de la Juventud)</cp:lastModifiedBy>
  <cp:revision>15</cp:revision>
  <cp:lastPrinted>2021-01-12T08:02:00Z</cp:lastPrinted>
  <dcterms:created xsi:type="dcterms:W3CDTF">2025-10-22T13:37:00Z</dcterms:created>
  <dcterms:modified xsi:type="dcterms:W3CDTF">2026-02-20T10:14:00Z</dcterms:modified>
</cp:coreProperties>
</file>