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1614" w:rsidRPr="00053368" w:rsidRDefault="00053368" w:rsidP="00E224C8">
      <w:pPr>
        <w:jc w:val="center"/>
        <w:rPr>
          <w:b/>
          <w:sz w:val="22"/>
        </w:rPr>
      </w:pPr>
      <w:r>
        <w:rPr>
          <w:b/>
          <w:sz w:val="22"/>
        </w:rPr>
        <w:t>DECLARACI</w:t>
      </w:r>
      <w:r w:rsidR="005E55BA">
        <w:rPr>
          <w:b/>
          <w:sz w:val="22"/>
        </w:rPr>
        <w:t>ONES</w:t>
      </w:r>
      <w:r>
        <w:rPr>
          <w:b/>
          <w:sz w:val="22"/>
        </w:rPr>
        <w:t xml:space="preserve"> </w:t>
      </w:r>
      <w:r w:rsidRPr="00053368">
        <w:rPr>
          <w:b/>
          <w:sz w:val="22"/>
        </w:rPr>
        <w:t>EN RELACIÓN CON LA EJECUCIÓN DE ACTUACIONES DEL PLAN DE RECUPERACIÓN, TRANSFORMACIÓN Y RESILIENCIA (PRTR)</w:t>
      </w:r>
    </w:p>
    <w:p w:rsidR="00FD1A16" w:rsidRDefault="00FD1A16" w:rsidP="00E224C8">
      <w:pPr>
        <w:rPr>
          <w:sz w:val="16"/>
          <w:szCs w:val="16"/>
        </w:rPr>
      </w:pPr>
    </w:p>
    <w:p w:rsidR="00053368" w:rsidRDefault="00053368" w:rsidP="00E224C8">
      <w:pPr>
        <w:rPr>
          <w:sz w:val="16"/>
          <w:szCs w:val="16"/>
        </w:rPr>
      </w:pPr>
    </w:p>
    <w:p w:rsidR="00E224C8" w:rsidRPr="00DA7F3C" w:rsidRDefault="00E224C8" w:rsidP="00E224C8"/>
    <w:p w:rsidR="00E224C8" w:rsidRPr="0058712D" w:rsidRDefault="00E224C8" w:rsidP="00E224C8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i/>
          <w:color w:val="2209B7"/>
          <w:sz w:val="22"/>
          <w:szCs w:val="22"/>
        </w:rPr>
      </w:pPr>
      <w:r w:rsidRPr="00E224C8">
        <w:rPr>
          <w:rFonts w:ascii="Arial" w:hAnsi="Arial" w:cs="Arial"/>
          <w:sz w:val="22"/>
          <w:szCs w:val="22"/>
        </w:rPr>
        <w:t>Procedimiento:</w:t>
      </w:r>
      <w:r w:rsidR="00930B90">
        <w:rPr>
          <w:rFonts w:ascii="Arial" w:hAnsi="Arial" w:cs="Arial"/>
          <w:sz w:val="22"/>
          <w:szCs w:val="22"/>
        </w:rPr>
        <w:t xml:space="preserve"> </w:t>
      </w:r>
      <w:r w:rsidR="00C836E1" w:rsidRPr="00C836E1">
        <w:rPr>
          <w:rFonts w:ascii="Arial" w:hAnsi="Arial" w:cs="Arial"/>
          <w:i/>
          <w:color w:val="2209B7"/>
          <w:sz w:val="22"/>
          <w:szCs w:val="22"/>
        </w:rPr>
        <w:t xml:space="preserve">SUMINISTRO DE UN EXOESQUELETO MOTORIZADO PARA REHABILITACIÓN DE EXTREMIDADES INFERIORES FINANCIADO MEDIANTE FONDOS PROVENIENTES DEL PROYECTO DENOMINADO “PLAN DE INVERSIONES PARA LA MEJORA DE LA ATENCIÓN SANITARIA A PACIENTES CON ENFERMEDADES RARAS Y ELA” </w:t>
      </w:r>
      <w:bookmarkStart w:id="0" w:name="_GoBack"/>
      <w:bookmarkEnd w:id="0"/>
      <w:r w:rsidR="000C59FA">
        <w:rPr>
          <w:rFonts w:ascii="Arial" w:hAnsi="Arial" w:cs="Arial"/>
          <w:i/>
          <w:color w:val="2209B7"/>
          <w:sz w:val="22"/>
          <w:szCs w:val="22"/>
        </w:rPr>
        <w:t>(IBE</w:t>
      </w:r>
      <w:r w:rsidR="00930B90" w:rsidRPr="00930B90">
        <w:rPr>
          <w:rFonts w:ascii="Arial" w:hAnsi="Arial" w:cs="Arial"/>
          <w:i/>
          <w:color w:val="2209B7"/>
          <w:sz w:val="22"/>
          <w:szCs w:val="22"/>
        </w:rPr>
        <w:t>010</w:t>
      </w:r>
      <w:r w:rsidR="0028551D">
        <w:rPr>
          <w:rFonts w:ascii="Arial" w:hAnsi="Arial" w:cs="Arial"/>
          <w:i/>
          <w:color w:val="2209B7"/>
          <w:sz w:val="22"/>
          <w:szCs w:val="22"/>
        </w:rPr>
        <w:t>-</w:t>
      </w:r>
      <w:r w:rsidR="00930B90" w:rsidRPr="00930B90">
        <w:rPr>
          <w:rFonts w:ascii="Arial" w:hAnsi="Arial" w:cs="Arial"/>
          <w:i/>
          <w:color w:val="2209B7"/>
          <w:sz w:val="22"/>
          <w:szCs w:val="22"/>
        </w:rPr>
        <w:t>202</w:t>
      </w:r>
      <w:r w:rsidR="000C59FA">
        <w:rPr>
          <w:rFonts w:ascii="Arial" w:hAnsi="Arial" w:cs="Arial"/>
          <w:i/>
          <w:color w:val="2209B7"/>
          <w:sz w:val="22"/>
          <w:szCs w:val="22"/>
        </w:rPr>
        <w:t>5</w:t>
      </w:r>
      <w:r w:rsidR="00930B90" w:rsidRPr="00930B90">
        <w:rPr>
          <w:rFonts w:ascii="Arial" w:hAnsi="Arial" w:cs="Arial"/>
          <w:i/>
          <w:color w:val="2209B7"/>
          <w:sz w:val="22"/>
          <w:szCs w:val="22"/>
        </w:rPr>
        <w:t>)</w:t>
      </w:r>
    </w:p>
    <w:p w:rsidR="00E224C8" w:rsidRPr="0058712D" w:rsidRDefault="00E224C8" w:rsidP="00E224C8">
      <w:pPr>
        <w:pStyle w:val="Default"/>
        <w:jc w:val="both"/>
        <w:rPr>
          <w:rFonts w:ascii="Arial" w:hAnsi="Arial" w:cs="Arial"/>
          <w:i/>
          <w:sz w:val="22"/>
          <w:szCs w:val="22"/>
        </w:rPr>
      </w:pPr>
    </w:p>
    <w:p w:rsidR="00CC2274" w:rsidRDefault="00053368" w:rsidP="00E224C8">
      <w:pPr>
        <w:pStyle w:val="parrafo2"/>
        <w:shd w:val="clear" w:color="auto" w:fill="FFFFFF"/>
        <w:spacing w:before="360" w:beforeAutospacing="0" w:after="18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053368">
        <w:rPr>
          <w:rFonts w:ascii="Arial" w:hAnsi="Arial" w:cs="Arial"/>
          <w:color w:val="000000"/>
          <w:sz w:val="22"/>
          <w:szCs w:val="22"/>
        </w:rPr>
        <w:t>Don/Doña ………………………………………………., con DNI …………………….., como  Consejero</w:t>
      </w:r>
      <w:r w:rsidR="00543FF2">
        <w:rPr>
          <w:rFonts w:ascii="Arial" w:hAnsi="Arial" w:cs="Arial"/>
          <w:color w:val="000000"/>
          <w:sz w:val="22"/>
          <w:szCs w:val="22"/>
        </w:rPr>
        <w:t>/a</w:t>
      </w:r>
      <w:r w:rsidRPr="00053368">
        <w:rPr>
          <w:rFonts w:ascii="Arial" w:hAnsi="Arial" w:cs="Arial"/>
          <w:color w:val="000000"/>
          <w:sz w:val="22"/>
          <w:szCs w:val="22"/>
        </w:rPr>
        <w:t xml:space="preserve"> Delega</w:t>
      </w:r>
      <w:r w:rsidR="00543FF2">
        <w:rPr>
          <w:rFonts w:ascii="Arial" w:hAnsi="Arial" w:cs="Arial"/>
          <w:color w:val="000000"/>
          <w:sz w:val="22"/>
          <w:szCs w:val="22"/>
        </w:rPr>
        <w:t xml:space="preserve">do/a o </w:t>
      </w:r>
      <w:r w:rsidRPr="00053368">
        <w:rPr>
          <w:rFonts w:ascii="Arial" w:hAnsi="Arial" w:cs="Arial"/>
          <w:color w:val="000000"/>
          <w:sz w:val="22"/>
          <w:szCs w:val="22"/>
        </w:rPr>
        <w:t>Gerente de la entidad ………………………………………………………………………….., con NIF ………………</w:t>
      </w:r>
      <w:r w:rsidR="00543FF2">
        <w:rPr>
          <w:rFonts w:ascii="Arial" w:hAnsi="Arial" w:cs="Arial"/>
          <w:color w:val="000000"/>
          <w:sz w:val="22"/>
          <w:szCs w:val="22"/>
        </w:rPr>
        <w:t>………………………………………………..</w:t>
      </w:r>
      <w:r w:rsidRPr="00053368">
        <w:rPr>
          <w:rFonts w:ascii="Arial" w:hAnsi="Arial" w:cs="Arial"/>
          <w:color w:val="000000"/>
          <w:sz w:val="22"/>
          <w:szCs w:val="22"/>
        </w:rPr>
        <w:t>., y domicilio</w:t>
      </w:r>
      <w:r w:rsidR="00543FF2">
        <w:rPr>
          <w:rFonts w:ascii="Arial" w:hAnsi="Arial" w:cs="Arial"/>
          <w:color w:val="000000"/>
          <w:sz w:val="22"/>
          <w:szCs w:val="22"/>
        </w:rPr>
        <w:t xml:space="preserve"> fiscal</w:t>
      </w:r>
      <w:r w:rsidRPr="00053368">
        <w:rPr>
          <w:rFonts w:ascii="Arial" w:hAnsi="Arial" w:cs="Arial"/>
          <w:color w:val="000000"/>
          <w:sz w:val="22"/>
          <w:szCs w:val="22"/>
        </w:rPr>
        <w:t xml:space="preserve"> en </w:t>
      </w:r>
      <w:r w:rsidRPr="0058712D">
        <w:rPr>
          <w:rFonts w:ascii="Arial" w:hAnsi="Arial" w:cs="Arial"/>
          <w:i/>
          <w:color w:val="2209B7"/>
          <w:sz w:val="22"/>
          <w:szCs w:val="22"/>
          <w:lang w:eastAsia="en-US"/>
        </w:rPr>
        <w:t>…</w:t>
      </w:r>
      <w:r w:rsidR="00543FF2" w:rsidRPr="0058712D">
        <w:rPr>
          <w:rFonts w:ascii="Arial" w:hAnsi="Arial" w:cs="Arial"/>
          <w:i/>
          <w:color w:val="2209B7"/>
          <w:sz w:val="22"/>
          <w:szCs w:val="22"/>
          <w:lang w:eastAsia="en-US"/>
        </w:rPr>
        <w:t>…………………………………………………………………</w:t>
      </w:r>
      <w:r w:rsidR="00543FF2" w:rsidRPr="0058712D">
        <w:rPr>
          <w:rFonts w:ascii="Arial" w:hAnsi="Arial" w:cs="Arial"/>
          <w:color w:val="000000"/>
          <w:sz w:val="22"/>
          <w:szCs w:val="22"/>
        </w:rPr>
        <w:t xml:space="preserve">en la </w:t>
      </w:r>
      <w:r w:rsidRPr="008375E8">
        <w:rPr>
          <w:rFonts w:ascii="Arial" w:hAnsi="Arial" w:cs="Arial"/>
          <w:color w:val="000000"/>
          <w:sz w:val="22"/>
          <w:szCs w:val="22"/>
        </w:rPr>
        <w:t xml:space="preserve">condición de </w:t>
      </w:r>
      <w:r w:rsidR="008375E8" w:rsidRPr="008375E8">
        <w:rPr>
          <w:rFonts w:ascii="Arial" w:hAnsi="Arial" w:cs="Arial"/>
          <w:color w:val="000000"/>
          <w:sz w:val="22"/>
          <w:szCs w:val="22"/>
        </w:rPr>
        <w:t>contratista</w:t>
      </w:r>
      <w:r w:rsidR="0058712D" w:rsidRPr="008375E8">
        <w:rPr>
          <w:rFonts w:ascii="Arial" w:hAnsi="Arial" w:cs="Arial"/>
          <w:color w:val="000000"/>
          <w:sz w:val="22"/>
          <w:szCs w:val="22"/>
        </w:rPr>
        <w:t xml:space="preserve"> de un contrato financiado con recursos provenientes del PRTR</w:t>
      </w:r>
      <w:r w:rsidR="00CC2274" w:rsidRPr="008375E8">
        <w:rPr>
          <w:rFonts w:ascii="Arial" w:hAnsi="Arial" w:cs="Arial"/>
          <w:color w:val="000000"/>
          <w:sz w:val="22"/>
          <w:szCs w:val="22"/>
        </w:rPr>
        <w:t>, formula las siguientes DECLARACIONES:</w:t>
      </w:r>
    </w:p>
    <w:p w:rsidR="00AA7D03" w:rsidRDefault="00AA7D03" w:rsidP="00E224C8">
      <w:pPr>
        <w:pStyle w:val="parrafo2"/>
        <w:numPr>
          <w:ilvl w:val="0"/>
          <w:numId w:val="9"/>
        </w:numPr>
        <w:shd w:val="clear" w:color="auto" w:fill="FFFFFF"/>
        <w:spacing w:before="360" w:beforeAutospacing="0" w:after="180" w:afterAutospacing="0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Declaración de ausencia de conflicto de intereses:</w:t>
      </w:r>
    </w:p>
    <w:p w:rsidR="00E224C8" w:rsidRDefault="00E224C8" w:rsidP="00E224C8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0D1FCD">
        <w:rPr>
          <w:rFonts w:ascii="Arial" w:hAnsi="Arial" w:cs="Arial"/>
          <w:sz w:val="22"/>
          <w:szCs w:val="22"/>
        </w:rPr>
        <w:t xml:space="preserve">Al objeto de garantizar la imparcialidad en el procedimiento arriba referenciado, </w:t>
      </w:r>
      <w:r>
        <w:rPr>
          <w:rFonts w:ascii="Arial" w:hAnsi="Arial" w:cs="Arial"/>
          <w:sz w:val="22"/>
          <w:szCs w:val="22"/>
        </w:rPr>
        <w:t>la persona que suscribe declara:</w:t>
      </w:r>
    </w:p>
    <w:p w:rsidR="00E224C8" w:rsidRPr="000D1FCD" w:rsidRDefault="00E224C8" w:rsidP="00E224C8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E224C8" w:rsidRPr="000D1FCD" w:rsidRDefault="00E224C8" w:rsidP="00E224C8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E224C8">
        <w:rPr>
          <w:rFonts w:ascii="Arial" w:hAnsi="Arial" w:cs="Arial"/>
          <w:bCs/>
          <w:sz w:val="22"/>
          <w:szCs w:val="22"/>
        </w:rPr>
        <w:t>Primero</w:t>
      </w:r>
      <w:r>
        <w:rPr>
          <w:rFonts w:ascii="Arial" w:hAnsi="Arial" w:cs="Arial"/>
          <w:b/>
          <w:bCs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>Estar informada</w:t>
      </w:r>
      <w:r w:rsidRPr="000D1FCD">
        <w:rPr>
          <w:rFonts w:ascii="Arial" w:hAnsi="Arial" w:cs="Arial"/>
          <w:sz w:val="22"/>
          <w:szCs w:val="22"/>
        </w:rPr>
        <w:t xml:space="preserve"> de lo siguiente: </w:t>
      </w:r>
    </w:p>
    <w:p w:rsidR="00E224C8" w:rsidRPr="000D1FCD" w:rsidRDefault="00E224C8" w:rsidP="00E224C8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E224C8" w:rsidRPr="00E224C8" w:rsidRDefault="00E224C8" w:rsidP="00E224C8">
      <w:pPr>
        <w:pStyle w:val="Default"/>
        <w:numPr>
          <w:ilvl w:val="0"/>
          <w:numId w:val="12"/>
        </w:numPr>
        <w:ind w:left="360"/>
        <w:jc w:val="both"/>
        <w:rPr>
          <w:rFonts w:ascii="Arial" w:hAnsi="Arial" w:cs="Arial"/>
          <w:sz w:val="22"/>
          <w:szCs w:val="22"/>
        </w:rPr>
      </w:pPr>
      <w:r w:rsidRPr="00E224C8">
        <w:rPr>
          <w:rFonts w:ascii="Arial" w:hAnsi="Arial" w:cs="Arial"/>
          <w:sz w:val="22"/>
          <w:szCs w:val="22"/>
        </w:rPr>
        <w:t xml:space="preserve">Que el </w:t>
      </w:r>
      <w:r w:rsidRPr="00E224C8">
        <w:rPr>
          <w:rFonts w:ascii="Arial" w:hAnsi="Arial" w:cs="Arial"/>
          <w:bCs/>
          <w:sz w:val="22"/>
          <w:szCs w:val="22"/>
        </w:rPr>
        <w:t xml:space="preserve">artículo 61.3 </w:t>
      </w:r>
      <w:r w:rsidRPr="00E224C8">
        <w:rPr>
          <w:rFonts w:ascii="Arial" w:hAnsi="Arial" w:cs="Arial"/>
          <w:i/>
          <w:iCs/>
          <w:sz w:val="22"/>
          <w:szCs w:val="22"/>
        </w:rPr>
        <w:t>“Conflicto de intereses”</w:t>
      </w:r>
      <w:r w:rsidRPr="00E224C8">
        <w:rPr>
          <w:rFonts w:ascii="Arial" w:hAnsi="Arial" w:cs="Arial"/>
          <w:bCs/>
          <w:i/>
          <w:iCs/>
          <w:sz w:val="22"/>
          <w:szCs w:val="22"/>
        </w:rPr>
        <w:t xml:space="preserve">, </w:t>
      </w:r>
      <w:r w:rsidRPr="00E224C8">
        <w:rPr>
          <w:rFonts w:ascii="Arial" w:hAnsi="Arial" w:cs="Arial"/>
          <w:bCs/>
          <w:sz w:val="22"/>
          <w:szCs w:val="22"/>
        </w:rPr>
        <w:t xml:space="preserve">del Reglamento (UE, </w:t>
      </w:r>
      <w:proofErr w:type="spellStart"/>
      <w:r w:rsidRPr="00E224C8">
        <w:rPr>
          <w:rFonts w:ascii="Arial" w:hAnsi="Arial" w:cs="Arial"/>
          <w:bCs/>
          <w:sz w:val="22"/>
          <w:szCs w:val="22"/>
        </w:rPr>
        <w:t>Euratom</w:t>
      </w:r>
      <w:proofErr w:type="spellEnd"/>
      <w:r w:rsidRPr="00E224C8">
        <w:rPr>
          <w:rFonts w:ascii="Arial" w:hAnsi="Arial" w:cs="Arial"/>
          <w:bCs/>
          <w:sz w:val="22"/>
          <w:szCs w:val="22"/>
        </w:rPr>
        <w:t xml:space="preserve">) 2018/1046 del Parlamento Europeo y del Consejo, de 18 de julio (Reglamento financiero de la UE) </w:t>
      </w:r>
      <w:r w:rsidRPr="00E224C8">
        <w:rPr>
          <w:rFonts w:ascii="Arial" w:hAnsi="Arial" w:cs="Arial"/>
          <w:sz w:val="22"/>
          <w:szCs w:val="22"/>
        </w:rPr>
        <w:t>establece que “</w:t>
      </w:r>
      <w:r w:rsidRPr="00E224C8">
        <w:rPr>
          <w:rFonts w:ascii="Arial" w:hAnsi="Arial" w:cs="Arial"/>
          <w:i/>
          <w:iCs/>
          <w:sz w:val="22"/>
          <w:szCs w:val="22"/>
        </w:rPr>
        <w:t xml:space="preserve">existirá </w:t>
      </w:r>
      <w:r w:rsidRPr="00E224C8">
        <w:rPr>
          <w:rFonts w:ascii="Arial" w:hAnsi="Arial" w:cs="Arial"/>
          <w:bCs/>
          <w:i/>
          <w:iCs/>
          <w:sz w:val="22"/>
          <w:szCs w:val="22"/>
        </w:rPr>
        <w:t xml:space="preserve">conflicto de intereses </w:t>
      </w:r>
      <w:r w:rsidRPr="00E224C8">
        <w:rPr>
          <w:rFonts w:ascii="Arial" w:hAnsi="Arial" w:cs="Arial"/>
          <w:i/>
          <w:iCs/>
          <w:sz w:val="22"/>
          <w:szCs w:val="22"/>
        </w:rPr>
        <w:t xml:space="preserve">cuando el ejercicio imparcial y objetivo de las funciones se vea comprometido por razones familiares, afectivas, de afinidad política o nacional, de interés económico o por cualquier motivo directo o indirecto de interés personal”. </w:t>
      </w:r>
    </w:p>
    <w:p w:rsidR="00E224C8" w:rsidRPr="00E224C8" w:rsidRDefault="00E224C8" w:rsidP="00E224C8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E224C8" w:rsidRPr="00E224C8" w:rsidRDefault="00E224C8" w:rsidP="00E224C8">
      <w:pPr>
        <w:pStyle w:val="Default"/>
        <w:numPr>
          <w:ilvl w:val="0"/>
          <w:numId w:val="12"/>
        </w:numPr>
        <w:ind w:left="360"/>
        <w:jc w:val="both"/>
        <w:rPr>
          <w:rFonts w:ascii="Arial" w:hAnsi="Arial" w:cs="Arial"/>
          <w:sz w:val="22"/>
          <w:szCs w:val="22"/>
        </w:rPr>
      </w:pPr>
      <w:r w:rsidRPr="00E224C8">
        <w:rPr>
          <w:rFonts w:ascii="Arial" w:hAnsi="Arial" w:cs="Arial"/>
          <w:sz w:val="22"/>
          <w:szCs w:val="22"/>
        </w:rPr>
        <w:t xml:space="preserve">Que el </w:t>
      </w:r>
      <w:r w:rsidRPr="00E224C8">
        <w:rPr>
          <w:rFonts w:ascii="Arial" w:hAnsi="Arial" w:cs="Arial"/>
          <w:bCs/>
          <w:sz w:val="22"/>
          <w:szCs w:val="22"/>
        </w:rPr>
        <w:t xml:space="preserve">artículo 52 </w:t>
      </w:r>
      <w:r w:rsidRPr="00E224C8">
        <w:rPr>
          <w:rFonts w:ascii="Arial" w:hAnsi="Arial" w:cs="Arial"/>
          <w:sz w:val="22"/>
          <w:szCs w:val="22"/>
        </w:rPr>
        <w:t>“</w:t>
      </w:r>
      <w:r w:rsidRPr="00E224C8">
        <w:rPr>
          <w:rFonts w:ascii="Arial" w:hAnsi="Arial" w:cs="Arial"/>
          <w:i/>
          <w:iCs/>
          <w:sz w:val="22"/>
          <w:szCs w:val="22"/>
        </w:rPr>
        <w:t>Resolución de los conflictos de interés</w:t>
      </w:r>
      <w:r w:rsidRPr="00E224C8">
        <w:rPr>
          <w:rFonts w:ascii="Arial" w:hAnsi="Arial" w:cs="Arial"/>
          <w:sz w:val="22"/>
          <w:szCs w:val="22"/>
        </w:rPr>
        <w:t xml:space="preserve">” de </w:t>
      </w:r>
      <w:r w:rsidRPr="00E224C8">
        <w:rPr>
          <w:rFonts w:ascii="Arial" w:hAnsi="Arial" w:cs="Arial"/>
          <w:bCs/>
          <w:sz w:val="22"/>
          <w:szCs w:val="22"/>
        </w:rPr>
        <w:t xml:space="preserve">la Ley Foral 2/2018, de 13 de abril, de Contratos del Sector Público </w:t>
      </w:r>
      <w:r w:rsidRPr="00E224C8">
        <w:rPr>
          <w:rFonts w:ascii="Arial" w:hAnsi="Arial" w:cs="Arial"/>
          <w:sz w:val="22"/>
          <w:szCs w:val="22"/>
        </w:rPr>
        <w:t xml:space="preserve">tiene el fin de evitar cualquier distorsión de la competencia y garantizar la transparencia en el procedimiento y asegurar la igualdad de trato a todos los candidatos y licitadores. </w:t>
      </w:r>
    </w:p>
    <w:p w:rsidR="00E224C8" w:rsidRPr="00E224C8" w:rsidRDefault="00E224C8" w:rsidP="00E224C8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E224C8" w:rsidRPr="00FD734F" w:rsidRDefault="00E224C8" w:rsidP="00E224C8">
      <w:pPr>
        <w:pStyle w:val="Default"/>
        <w:numPr>
          <w:ilvl w:val="0"/>
          <w:numId w:val="12"/>
        </w:numPr>
        <w:ind w:left="360"/>
        <w:jc w:val="both"/>
        <w:rPr>
          <w:rFonts w:ascii="Arial" w:hAnsi="Arial" w:cs="Arial"/>
          <w:sz w:val="22"/>
          <w:szCs w:val="22"/>
        </w:rPr>
      </w:pPr>
      <w:r w:rsidRPr="00FD734F">
        <w:rPr>
          <w:rFonts w:ascii="Arial" w:hAnsi="Arial" w:cs="Arial"/>
          <w:sz w:val="22"/>
          <w:szCs w:val="22"/>
        </w:rPr>
        <w:t xml:space="preserve">Que el </w:t>
      </w:r>
      <w:r w:rsidRPr="00FD734F">
        <w:rPr>
          <w:rFonts w:ascii="Arial" w:hAnsi="Arial" w:cs="Arial"/>
          <w:bCs/>
          <w:sz w:val="22"/>
          <w:szCs w:val="22"/>
        </w:rPr>
        <w:t xml:space="preserve">artículo 23 </w:t>
      </w:r>
      <w:r w:rsidRPr="00FD734F">
        <w:rPr>
          <w:rFonts w:ascii="Arial" w:hAnsi="Arial" w:cs="Arial"/>
          <w:i/>
          <w:iCs/>
          <w:sz w:val="22"/>
          <w:szCs w:val="22"/>
        </w:rPr>
        <w:t xml:space="preserve">“Abstención”, </w:t>
      </w:r>
      <w:r w:rsidRPr="00FD734F">
        <w:rPr>
          <w:rFonts w:ascii="Arial" w:hAnsi="Arial" w:cs="Arial"/>
          <w:sz w:val="22"/>
          <w:szCs w:val="22"/>
        </w:rPr>
        <w:t xml:space="preserve">de la </w:t>
      </w:r>
      <w:r w:rsidRPr="00FD734F">
        <w:rPr>
          <w:rFonts w:ascii="Arial" w:hAnsi="Arial" w:cs="Arial"/>
          <w:bCs/>
          <w:sz w:val="22"/>
          <w:szCs w:val="22"/>
        </w:rPr>
        <w:t xml:space="preserve">Ley 40/2015, de 1 octubre, de Régimen Jurídico del Sector Público, </w:t>
      </w:r>
      <w:r w:rsidRPr="00FD734F">
        <w:rPr>
          <w:rFonts w:ascii="Arial" w:hAnsi="Arial" w:cs="Arial"/>
          <w:sz w:val="22"/>
          <w:szCs w:val="22"/>
        </w:rPr>
        <w:t>establece que deberán abstenerse de intervenir en el procedimiento “</w:t>
      </w:r>
      <w:r w:rsidRPr="00FD734F">
        <w:rPr>
          <w:rFonts w:ascii="Arial" w:hAnsi="Arial" w:cs="Arial"/>
          <w:i/>
          <w:iCs/>
          <w:sz w:val="22"/>
          <w:szCs w:val="22"/>
        </w:rPr>
        <w:t xml:space="preserve">las autoridades y el personal al servicio de las Administraciones en quienes se den algunas de las circunstancias señaladas en el apartado siguiente”, </w:t>
      </w:r>
      <w:r w:rsidRPr="00FD734F">
        <w:rPr>
          <w:rFonts w:ascii="Arial" w:hAnsi="Arial" w:cs="Arial"/>
          <w:sz w:val="22"/>
          <w:szCs w:val="22"/>
        </w:rPr>
        <w:t xml:space="preserve">siendo éstas: </w:t>
      </w:r>
    </w:p>
    <w:p w:rsidR="00E224C8" w:rsidRPr="000D1FCD" w:rsidRDefault="00E224C8" w:rsidP="00E224C8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E224C8" w:rsidRPr="000D1FCD" w:rsidRDefault="00E224C8" w:rsidP="00E224C8">
      <w:pPr>
        <w:pStyle w:val="Default"/>
        <w:numPr>
          <w:ilvl w:val="0"/>
          <w:numId w:val="11"/>
        </w:numPr>
        <w:jc w:val="both"/>
        <w:rPr>
          <w:rFonts w:ascii="Arial" w:hAnsi="Arial" w:cs="Arial"/>
          <w:i/>
          <w:iCs/>
          <w:sz w:val="22"/>
          <w:szCs w:val="22"/>
        </w:rPr>
      </w:pPr>
      <w:r w:rsidRPr="000D1FCD">
        <w:rPr>
          <w:rFonts w:ascii="Arial" w:hAnsi="Arial" w:cs="Arial"/>
          <w:i/>
          <w:iCs/>
          <w:sz w:val="22"/>
          <w:szCs w:val="22"/>
        </w:rPr>
        <w:t xml:space="preserve">Tener interés personal en el asunto de que se trate o en otro en cuya resolución pudiera influir la de aquél; ser administrador de sociedad o entidad interesada, o tener cuestión litigiosa pendiente con algún interesado. </w:t>
      </w:r>
    </w:p>
    <w:p w:rsidR="00E224C8" w:rsidRPr="000D1FCD" w:rsidRDefault="00E224C8" w:rsidP="00E224C8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E224C8" w:rsidRPr="000D1FCD" w:rsidRDefault="00E224C8" w:rsidP="00E224C8">
      <w:pPr>
        <w:pStyle w:val="Default"/>
        <w:numPr>
          <w:ilvl w:val="0"/>
          <w:numId w:val="11"/>
        </w:numPr>
        <w:jc w:val="both"/>
        <w:rPr>
          <w:rFonts w:ascii="Arial" w:hAnsi="Arial" w:cs="Arial"/>
          <w:i/>
          <w:iCs/>
          <w:sz w:val="22"/>
          <w:szCs w:val="22"/>
        </w:rPr>
      </w:pPr>
      <w:r w:rsidRPr="000D1FCD">
        <w:rPr>
          <w:rFonts w:ascii="Arial" w:hAnsi="Arial" w:cs="Arial"/>
          <w:i/>
          <w:iCs/>
          <w:sz w:val="22"/>
          <w:szCs w:val="22"/>
        </w:rPr>
        <w:t xml:space="preserve">Tener un vínculo matrimonial o situación de hecho asimilable y el parentesco de consanguinidad dentro del cuarto grado o de afinidad dentro del segundo, con cualquiera de los interesados, con los administradores de entidades o sociedades interesadas y también con los asesores, representantes legales o mandatarios que intervengan en el </w:t>
      </w:r>
      <w:r w:rsidRPr="000D1FCD">
        <w:rPr>
          <w:rFonts w:ascii="Arial" w:hAnsi="Arial" w:cs="Arial"/>
          <w:i/>
          <w:iCs/>
          <w:sz w:val="22"/>
          <w:szCs w:val="22"/>
        </w:rPr>
        <w:lastRenderedPageBreak/>
        <w:t xml:space="preserve">procedimiento, así como compartir despacho profesional o estar asociado con éstos para el asesoramiento, la representación o el mandato. </w:t>
      </w:r>
    </w:p>
    <w:p w:rsidR="00E224C8" w:rsidRPr="000D1FCD" w:rsidRDefault="00E224C8" w:rsidP="00E224C8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E224C8" w:rsidRPr="000D1FCD" w:rsidRDefault="00E224C8" w:rsidP="00E224C8">
      <w:pPr>
        <w:pStyle w:val="Default"/>
        <w:numPr>
          <w:ilvl w:val="0"/>
          <w:numId w:val="11"/>
        </w:numPr>
        <w:jc w:val="both"/>
        <w:rPr>
          <w:rFonts w:ascii="Arial" w:hAnsi="Arial" w:cs="Arial"/>
          <w:i/>
          <w:iCs/>
          <w:sz w:val="22"/>
          <w:szCs w:val="22"/>
        </w:rPr>
      </w:pPr>
      <w:r w:rsidRPr="000D1FCD">
        <w:rPr>
          <w:rFonts w:ascii="Arial" w:hAnsi="Arial" w:cs="Arial"/>
          <w:i/>
          <w:iCs/>
          <w:sz w:val="22"/>
          <w:szCs w:val="22"/>
        </w:rPr>
        <w:t xml:space="preserve">Tener amistad íntima o enemistad manifiesta con alguna de las personas mencionadas en el apartado anterior. </w:t>
      </w:r>
    </w:p>
    <w:p w:rsidR="00E224C8" w:rsidRPr="000D1FCD" w:rsidRDefault="00E224C8" w:rsidP="00E224C8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E224C8" w:rsidRPr="000D1FCD" w:rsidRDefault="00E224C8" w:rsidP="00E224C8">
      <w:pPr>
        <w:pStyle w:val="Default"/>
        <w:numPr>
          <w:ilvl w:val="0"/>
          <w:numId w:val="11"/>
        </w:numPr>
        <w:jc w:val="both"/>
        <w:rPr>
          <w:rFonts w:ascii="Arial" w:hAnsi="Arial" w:cs="Arial"/>
          <w:i/>
          <w:iCs/>
          <w:sz w:val="22"/>
          <w:szCs w:val="22"/>
        </w:rPr>
      </w:pPr>
      <w:r w:rsidRPr="000D1FCD">
        <w:rPr>
          <w:rFonts w:ascii="Arial" w:hAnsi="Arial" w:cs="Arial"/>
          <w:i/>
          <w:iCs/>
          <w:sz w:val="22"/>
          <w:szCs w:val="22"/>
        </w:rPr>
        <w:t xml:space="preserve">Haber intervenido como perito o como testigo en el procedimiento de que se trate. </w:t>
      </w:r>
    </w:p>
    <w:p w:rsidR="00E224C8" w:rsidRPr="000D1FCD" w:rsidRDefault="00E224C8" w:rsidP="00E224C8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E224C8" w:rsidRPr="000D1FCD" w:rsidRDefault="00E224C8" w:rsidP="00E224C8">
      <w:pPr>
        <w:pStyle w:val="Default"/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</w:rPr>
      </w:pPr>
      <w:r w:rsidRPr="000D1FCD">
        <w:rPr>
          <w:rFonts w:ascii="Arial" w:hAnsi="Arial" w:cs="Arial"/>
          <w:i/>
          <w:iCs/>
          <w:sz w:val="22"/>
          <w:szCs w:val="22"/>
        </w:rPr>
        <w:t xml:space="preserve">Tener relación de servicio con persona natural o jurídica interesada directamente en el asunto, o haberle prestado en los dos últimos años servicios profesionales de cualquier tipo y en </w:t>
      </w:r>
      <w:r>
        <w:rPr>
          <w:rFonts w:ascii="Arial" w:hAnsi="Arial" w:cs="Arial"/>
          <w:i/>
          <w:iCs/>
          <w:sz w:val="22"/>
          <w:szCs w:val="22"/>
        </w:rPr>
        <w:t>cualquier circunstancia o lugar</w:t>
      </w:r>
      <w:r w:rsidRPr="000D1FCD">
        <w:rPr>
          <w:rFonts w:ascii="Arial" w:hAnsi="Arial" w:cs="Arial"/>
          <w:i/>
          <w:iCs/>
          <w:sz w:val="22"/>
          <w:szCs w:val="22"/>
        </w:rPr>
        <w:t xml:space="preserve">. </w:t>
      </w:r>
    </w:p>
    <w:p w:rsidR="00E224C8" w:rsidRPr="000D1FCD" w:rsidRDefault="00E224C8" w:rsidP="00E224C8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E224C8" w:rsidRPr="00E224C8" w:rsidRDefault="00E224C8" w:rsidP="00E224C8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E224C8">
        <w:rPr>
          <w:rFonts w:ascii="Arial" w:hAnsi="Arial" w:cs="Arial"/>
          <w:bCs/>
          <w:sz w:val="22"/>
          <w:szCs w:val="22"/>
        </w:rPr>
        <w:t xml:space="preserve">Segundo. </w:t>
      </w:r>
      <w:r w:rsidRPr="00E224C8">
        <w:rPr>
          <w:rFonts w:ascii="Arial" w:hAnsi="Arial" w:cs="Arial"/>
          <w:sz w:val="22"/>
          <w:szCs w:val="22"/>
        </w:rPr>
        <w:t xml:space="preserve">Que no se encuentra incursa en ninguna situación que pueda calificarse de “conflicto de intereses” de las indicadas en el artículo 61.3 del Reglamento Financiero de la UE y que no concurre en su persona ninguna causa de abstención del artículo 23.2 de la Ley </w:t>
      </w:r>
      <w:r w:rsidRPr="00E224C8">
        <w:rPr>
          <w:rFonts w:ascii="Arial" w:hAnsi="Arial" w:cs="Arial"/>
          <w:color w:val="auto"/>
          <w:sz w:val="22"/>
          <w:szCs w:val="22"/>
        </w:rPr>
        <w:t xml:space="preserve">40/2015, de 1 de octubre, de Régimen Jurídico del Sector Público, que pueda afectar al mencionado procedimiento. </w:t>
      </w:r>
    </w:p>
    <w:p w:rsidR="00E224C8" w:rsidRPr="00E224C8" w:rsidRDefault="00E224C8" w:rsidP="00E224C8">
      <w:pPr>
        <w:pStyle w:val="Default"/>
        <w:jc w:val="both"/>
        <w:rPr>
          <w:rFonts w:ascii="Arial" w:hAnsi="Arial" w:cs="Arial"/>
          <w:bCs/>
          <w:color w:val="auto"/>
          <w:sz w:val="22"/>
          <w:szCs w:val="22"/>
        </w:rPr>
      </w:pPr>
    </w:p>
    <w:p w:rsidR="00E224C8" w:rsidRPr="00E224C8" w:rsidRDefault="00E224C8" w:rsidP="00E224C8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E224C8">
        <w:rPr>
          <w:rFonts w:ascii="Arial" w:hAnsi="Arial" w:cs="Arial"/>
          <w:bCs/>
          <w:color w:val="auto"/>
          <w:sz w:val="22"/>
          <w:szCs w:val="22"/>
        </w:rPr>
        <w:t xml:space="preserve">Tercero. </w:t>
      </w:r>
      <w:r w:rsidRPr="00E224C8">
        <w:rPr>
          <w:rFonts w:ascii="Arial" w:hAnsi="Arial" w:cs="Arial"/>
          <w:color w:val="auto"/>
          <w:sz w:val="22"/>
          <w:szCs w:val="22"/>
        </w:rPr>
        <w:t xml:space="preserve">Que se compromete a poner en conocimiento del órgano correspondiente, sin dilación, cualquier situación de conflicto de intereses o causa de abstención que dé o pudiera dar lugar a dicho escenario. </w:t>
      </w:r>
    </w:p>
    <w:p w:rsidR="00E224C8" w:rsidRPr="00E224C8" w:rsidRDefault="00E224C8" w:rsidP="00E224C8">
      <w:pPr>
        <w:rPr>
          <w:rFonts w:cs="Arial"/>
          <w:bCs/>
          <w:szCs w:val="22"/>
        </w:rPr>
      </w:pPr>
    </w:p>
    <w:p w:rsidR="00E224C8" w:rsidRPr="00E224C8" w:rsidRDefault="00E224C8" w:rsidP="00E224C8">
      <w:pPr>
        <w:pStyle w:val="Default"/>
        <w:jc w:val="both"/>
        <w:rPr>
          <w:rFonts w:ascii="Arial" w:hAnsi="Arial" w:cs="Arial"/>
          <w:bCs/>
          <w:color w:val="auto"/>
          <w:sz w:val="22"/>
          <w:szCs w:val="22"/>
        </w:rPr>
      </w:pPr>
      <w:r w:rsidRPr="00E224C8">
        <w:rPr>
          <w:rFonts w:ascii="Arial" w:hAnsi="Arial" w:cs="Arial"/>
          <w:bCs/>
          <w:color w:val="auto"/>
          <w:sz w:val="22"/>
          <w:szCs w:val="22"/>
        </w:rPr>
        <w:t xml:space="preserve">Cuarto. </w:t>
      </w:r>
      <w:r>
        <w:rPr>
          <w:rFonts w:ascii="Arial" w:hAnsi="Arial" w:cs="Arial"/>
          <w:bCs/>
          <w:color w:val="auto"/>
          <w:sz w:val="22"/>
          <w:szCs w:val="22"/>
        </w:rPr>
        <w:t>Que conoce</w:t>
      </w:r>
      <w:r w:rsidRPr="00E224C8">
        <w:rPr>
          <w:rFonts w:ascii="Arial" w:hAnsi="Arial" w:cs="Arial"/>
          <w:bCs/>
          <w:color w:val="auto"/>
          <w:sz w:val="22"/>
          <w:szCs w:val="22"/>
        </w:rPr>
        <w:t xml:space="preserve"> que una declaración de ausencia de conflicto de intereses que se demuestre que sea falsa, acarreará las consecuencias disciplinarias, administrativas o judiciales que establezca la normativa de aplicación.</w:t>
      </w:r>
    </w:p>
    <w:p w:rsidR="00CC2274" w:rsidRPr="005E55BA" w:rsidRDefault="00CC2274" w:rsidP="00E224C8">
      <w:pPr>
        <w:pStyle w:val="parrafo2"/>
        <w:numPr>
          <w:ilvl w:val="0"/>
          <w:numId w:val="9"/>
        </w:numPr>
        <w:shd w:val="clear" w:color="auto" w:fill="FFFFFF"/>
        <w:spacing w:before="360" w:beforeAutospacing="0" w:after="180" w:afterAutospacing="0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5E55BA">
        <w:rPr>
          <w:rFonts w:ascii="Arial" w:hAnsi="Arial" w:cs="Arial"/>
          <w:b/>
          <w:color w:val="000000"/>
          <w:sz w:val="22"/>
          <w:szCs w:val="22"/>
        </w:rPr>
        <w:t>Declaración d</w:t>
      </w:r>
      <w:r w:rsidR="005E55BA" w:rsidRPr="005E55BA">
        <w:rPr>
          <w:rFonts w:ascii="Arial" w:hAnsi="Arial" w:cs="Arial"/>
          <w:b/>
          <w:color w:val="000000"/>
          <w:sz w:val="22"/>
          <w:szCs w:val="22"/>
        </w:rPr>
        <w:t>e cesión y tratamiento de datos:</w:t>
      </w:r>
    </w:p>
    <w:p w:rsidR="005E55BA" w:rsidRPr="005E55BA" w:rsidRDefault="005E55BA" w:rsidP="00E224C8">
      <w:pPr>
        <w:pStyle w:val="parrafo2"/>
        <w:shd w:val="clear" w:color="auto" w:fill="FFFFFF"/>
        <w:spacing w:before="360" w:beforeAutospacing="0" w:after="18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Quien suscribe </w:t>
      </w:r>
      <w:r w:rsidRPr="005E55BA">
        <w:rPr>
          <w:rFonts w:ascii="Arial" w:hAnsi="Arial" w:cs="Arial"/>
          <w:color w:val="000000"/>
          <w:sz w:val="22"/>
          <w:szCs w:val="22"/>
        </w:rPr>
        <w:t>declara conocer la normativa que es</w:t>
      </w:r>
      <w:r>
        <w:rPr>
          <w:rFonts w:ascii="Arial" w:hAnsi="Arial" w:cs="Arial"/>
          <w:color w:val="000000"/>
          <w:sz w:val="22"/>
          <w:szCs w:val="22"/>
        </w:rPr>
        <w:t xml:space="preserve"> de aplicación, en particular, lo</w:t>
      </w:r>
      <w:r w:rsidRPr="005E55BA">
        <w:rPr>
          <w:rFonts w:ascii="Arial" w:hAnsi="Arial" w:cs="Arial"/>
          <w:color w:val="000000"/>
          <w:sz w:val="22"/>
          <w:szCs w:val="22"/>
        </w:rPr>
        <w:t>s siguientes apartados del artículo 22 del Reglamento (UE) 2021/241 del Parlamento Europeo y del Consejo, de 12 de febrero de 2021, por el que se establece el Mecanismo de Recuperación y Resiliencia</w:t>
      </w:r>
      <w:r>
        <w:rPr>
          <w:rFonts w:ascii="Arial" w:hAnsi="Arial" w:cs="Arial"/>
          <w:color w:val="000000"/>
          <w:sz w:val="22"/>
          <w:szCs w:val="22"/>
        </w:rPr>
        <w:t xml:space="preserve"> (MRR)</w:t>
      </w:r>
      <w:r w:rsidRPr="005E55BA">
        <w:rPr>
          <w:rFonts w:ascii="Arial" w:hAnsi="Arial" w:cs="Arial"/>
          <w:color w:val="000000"/>
          <w:sz w:val="22"/>
          <w:szCs w:val="22"/>
        </w:rPr>
        <w:t>:</w:t>
      </w:r>
    </w:p>
    <w:p w:rsidR="005E55BA" w:rsidRPr="005E55BA" w:rsidRDefault="005E55BA" w:rsidP="00E224C8">
      <w:pPr>
        <w:pStyle w:val="parrafo2"/>
        <w:numPr>
          <w:ilvl w:val="0"/>
          <w:numId w:val="10"/>
        </w:numPr>
        <w:shd w:val="clear" w:color="auto" w:fill="FFFFFF"/>
        <w:spacing w:before="360" w:beforeAutospacing="0" w:after="180" w:afterAutospacing="0"/>
        <w:ind w:left="360"/>
        <w:jc w:val="both"/>
        <w:rPr>
          <w:rFonts w:ascii="Arial" w:hAnsi="Arial" w:cs="Arial"/>
          <w:i/>
          <w:color w:val="000000"/>
          <w:sz w:val="22"/>
          <w:szCs w:val="22"/>
        </w:rPr>
      </w:pPr>
      <w:r w:rsidRPr="005E55BA">
        <w:rPr>
          <w:rFonts w:ascii="Arial" w:hAnsi="Arial" w:cs="Arial"/>
          <w:color w:val="000000"/>
          <w:sz w:val="22"/>
          <w:szCs w:val="22"/>
        </w:rPr>
        <w:t>La letra d) del apartado 2: «</w:t>
      </w:r>
      <w:r w:rsidRPr="005E55BA">
        <w:rPr>
          <w:rFonts w:ascii="Arial" w:hAnsi="Arial" w:cs="Arial"/>
          <w:i/>
          <w:color w:val="000000"/>
          <w:sz w:val="22"/>
          <w:szCs w:val="22"/>
        </w:rPr>
        <w:t>recabar, a efectos de auditoría y control del uso de fondos en relación con las medidas destinadas a la ejecución de reformas y proyectos de inversión en el marco del plan de recuperación y resiliencia, en un formato electrónico que permita realizar búsquedas y en una base de datos única, las categorías armonizadas de datos siguientes:</w:t>
      </w:r>
    </w:p>
    <w:p w:rsidR="005E55BA" w:rsidRPr="005E55BA" w:rsidRDefault="005E55BA" w:rsidP="00E224C8">
      <w:pPr>
        <w:pStyle w:val="parrafo2"/>
        <w:shd w:val="clear" w:color="auto" w:fill="FFFFFF"/>
        <w:spacing w:before="360" w:beforeAutospacing="0" w:after="180" w:afterAutospacing="0"/>
        <w:ind w:left="349"/>
        <w:jc w:val="both"/>
        <w:rPr>
          <w:rFonts w:ascii="Arial" w:hAnsi="Arial" w:cs="Arial"/>
          <w:i/>
          <w:color w:val="000000"/>
          <w:sz w:val="22"/>
          <w:szCs w:val="22"/>
        </w:rPr>
      </w:pPr>
      <w:r w:rsidRPr="005E55BA">
        <w:rPr>
          <w:rFonts w:ascii="Arial" w:hAnsi="Arial" w:cs="Arial"/>
          <w:i/>
          <w:color w:val="000000"/>
          <w:sz w:val="22"/>
          <w:szCs w:val="22"/>
        </w:rPr>
        <w:t>i.</w:t>
      </w:r>
      <w:r w:rsidRPr="005E55BA">
        <w:rPr>
          <w:rFonts w:ascii="Arial" w:hAnsi="Arial" w:cs="Arial"/>
          <w:i/>
          <w:color w:val="000000"/>
          <w:sz w:val="22"/>
          <w:szCs w:val="22"/>
        </w:rPr>
        <w:t> </w:t>
      </w:r>
      <w:r w:rsidRPr="005E55BA">
        <w:rPr>
          <w:rFonts w:ascii="Arial" w:hAnsi="Arial" w:cs="Arial"/>
          <w:i/>
          <w:color w:val="000000"/>
          <w:sz w:val="22"/>
          <w:szCs w:val="22"/>
        </w:rPr>
        <w:t>El nombre del perceptor final de los fondos;</w:t>
      </w:r>
    </w:p>
    <w:p w:rsidR="005E55BA" w:rsidRPr="005E55BA" w:rsidRDefault="005E55BA" w:rsidP="00E224C8">
      <w:pPr>
        <w:pStyle w:val="parrafo"/>
        <w:shd w:val="clear" w:color="auto" w:fill="FFFFFF"/>
        <w:spacing w:before="180" w:beforeAutospacing="0" w:after="180" w:afterAutospacing="0"/>
        <w:ind w:left="349"/>
        <w:jc w:val="both"/>
        <w:rPr>
          <w:rFonts w:ascii="Arial" w:hAnsi="Arial" w:cs="Arial"/>
          <w:i/>
          <w:color w:val="000000"/>
          <w:sz w:val="22"/>
          <w:szCs w:val="22"/>
        </w:rPr>
      </w:pPr>
      <w:r w:rsidRPr="005E55BA">
        <w:rPr>
          <w:rFonts w:ascii="Arial" w:hAnsi="Arial" w:cs="Arial"/>
          <w:i/>
          <w:color w:val="000000"/>
          <w:sz w:val="22"/>
          <w:szCs w:val="22"/>
        </w:rPr>
        <w:t>ii.</w:t>
      </w:r>
      <w:r w:rsidRPr="005E55BA">
        <w:rPr>
          <w:rFonts w:ascii="Arial" w:hAnsi="Arial" w:cs="Arial"/>
          <w:i/>
          <w:color w:val="000000"/>
          <w:sz w:val="22"/>
          <w:szCs w:val="22"/>
        </w:rPr>
        <w:t> </w:t>
      </w:r>
      <w:r w:rsidRPr="005E55BA">
        <w:rPr>
          <w:rFonts w:ascii="Arial" w:hAnsi="Arial" w:cs="Arial"/>
          <w:i/>
          <w:color w:val="000000"/>
          <w:sz w:val="22"/>
          <w:szCs w:val="22"/>
        </w:rPr>
        <w:t>El nombre del contratista y del subcontratista, cuando el perceptor final de los fondos sea un poder adjudicador de conformidad con el Derecho de la Unión o nacional en materia de contratación pública;</w:t>
      </w:r>
    </w:p>
    <w:p w:rsidR="005E55BA" w:rsidRPr="005E55BA" w:rsidRDefault="005E55BA" w:rsidP="00E224C8">
      <w:pPr>
        <w:pStyle w:val="parrafo"/>
        <w:shd w:val="clear" w:color="auto" w:fill="FFFFFF"/>
        <w:spacing w:before="180" w:beforeAutospacing="0" w:after="180" w:afterAutospacing="0"/>
        <w:ind w:left="349"/>
        <w:jc w:val="both"/>
        <w:rPr>
          <w:rFonts w:ascii="Arial" w:hAnsi="Arial" w:cs="Arial"/>
          <w:i/>
          <w:color w:val="000000"/>
          <w:sz w:val="22"/>
          <w:szCs w:val="22"/>
        </w:rPr>
      </w:pPr>
      <w:r w:rsidRPr="005E55BA">
        <w:rPr>
          <w:rFonts w:ascii="Arial" w:hAnsi="Arial" w:cs="Arial"/>
          <w:i/>
          <w:color w:val="000000"/>
          <w:sz w:val="22"/>
          <w:szCs w:val="22"/>
        </w:rPr>
        <w:t>iii.</w:t>
      </w:r>
      <w:r w:rsidRPr="005E55BA">
        <w:rPr>
          <w:rFonts w:ascii="Arial" w:hAnsi="Arial" w:cs="Arial"/>
          <w:i/>
          <w:color w:val="000000"/>
          <w:sz w:val="22"/>
          <w:szCs w:val="22"/>
        </w:rPr>
        <w:t> </w:t>
      </w:r>
      <w:r w:rsidRPr="005E55BA">
        <w:rPr>
          <w:rFonts w:ascii="Arial" w:hAnsi="Arial" w:cs="Arial"/>
          <w:i/>
          <w:color w:val="000000"/>
          <w:sz w:val="22"/>
          <w:szCs w:val="22"/>
        </w:rPr>
        <w:t>Los nombres, apellidos y fechas de nacimiento de los titulares reales del perceptor de los fondos o del contratista, según se define en el artículo 3, punto 6, de la Directiva (UE) 2015/849 del Parlamento Europeo y del Consejo (26);</w:t>
      </w:r>
    </w:p>
    <w:p w:rsidR="005E55BA" w:rsidRPr="005E55BA" w:rsidRDefault="005E55BA" w:rsidP="00E224C8">
      <w:pPr>
        <w:pStyle w:val="parrafo"/>
        <w:shd w:val="clear" w:color="auto" w:fill="FFFFFF"/>
        <w:spacing w:before="180" w:beforeAutospacing="0" w:after="180" w:afterAutospacing="0"/>
        <w:ind w:left="349"/>
        <w:jc w:val="both"/>
        <w:rPr>
          <w:rFonts w:ascii="Arial" w:hAnsi="Arial" w:cs="Arial"/>
          <w:color w:val="000000"/>
          <w:sz w:val="22"/>
          <w:szCs w:val="22"/>
        </w:rPr>
      </w:pPr>
      <w:r w:rsidRPr="005E55BA">
        <w:rPr>
          <w:rFonts w:ascii="Arial" w:hAnsi="Arial" w:cs="Arial"/>
          <w:i/>
          <w:color w:val="000000"/>
          <w:sz w:val="22"/>
          <w:szCs w:val="22"/>
        </w:rPr>
        <w:lastRenderedPageBreak/>
        <w:t>iv.</w:t>
      </w:r>
      <w:r w:rsidRPr="005E55BA">
        <w:rPr>
          <w:rFonts w:ascii="Arial" w:hAnsi="Arial" w:cs="Arial"/>
          <w:i/>
          <w:color w:val="000000"/>
          <w:sz w:val="22"/>
          <w:szCs w:val="22"/>
        </w:rPr>
        <w:t> </w:t>
      </w:r>
      <w:r w:rsidRPr="005E55BA">
        <w:rPr>
          <w:rFonts w:ascii="Arial" w:hAnsi="Arial" w:cs="Arial"/>
          <w:i/>
          <w:color w:val="000000"/>
          <w:sz w:val="22"/>
          <w:szCs w:val="22"/>
        </w:rPr>
        <w:t>Una lista de medidas para la ejecución de reformas y proyectos de inversión en el marco del plan de recuperación y resiliencia, junto con el importe total de la financiación pública de dichas medidas y que indique la cuantía de los fondos desembolsados en el marco del Mecanismo y de otros fondos de la Unión</w:t>
      </w:r>
      <w:r w:rsidRPr="005E55BA">
        <w:rPr>
          <w:rFonts w:ascii="Arial" w:hAnsi="Arial" w:cs="Arial"/>
          <w:color w:val="000000"/>
          <w:sz w:val="22"/>
          <w:szCs w:val="22"/>
        </w:rPr>
        <w:t>».</w:t>
      </w:r>
    </w:p>
    <w:p w:rsidR="00E224C8" w:rsidRDefault="005E55BA" w:rsidP="00E224C8">
      <w:pPr>
        <w:pStyle w:val="parrafo2"/>
        <w:numPr>
          <w:ilvl w:val="0"/>
          <w:numId w:val="10"/>
        </w:numPr>
        <w:shd w:val="clear" w:color="auto" w:fill="FFFFFF"/>
        <w:spacing w:before="360" w:beforeAutospacing="0" w:after="0" w:afterAutospacing="0"/>
        <w:ind w:left="360"/>
        <w:jc w:val="both"/>
        <w:rPr>
          <w:rFonts w:ascii="Arial" w:hAnsi="Arial" w:cs="Arial"/>
          <w:color w:val="000000"/>
          <w:sz w:val="22"/>
          <w:szCs w:val="22"/>
        </w:rPr>
      </w:pPr>
      <w:r w:rsidRPr="00E224C8">
        <w:rPr>
          <w:rFonts w:ascii="Arial" w:hAnsi="Arial" w:cs="Arial"/>
          <w:color w:val="000000"/>
          <w:sz w:val="22"/>
          <w:szCs w:val="22"/>
        </w:rPr>
        <w:t>Apartado 3: «</w:t>
      </w:r>
      <w:r w:rsidRPr="00E224C8">
        <w:rPr>
          <w:rFonts w:ascii="Arial" w:hAnsi="Arial" w:cs="Arial"/>
          <w:i/>
          <w:color w:val="000000"/>
          <w:sz w:val="22"/>
          <w:szCs w:val="22"/>
        </w:rPr>
        <w:t>Los datos personales mencionados en el apartado 2, letra d),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 15, apartado 2, y 23, apartado 1. En el marco del procedimiento de aprobación de la gestión de la Comisión, de conformidad con el artículo 319 del TFUE, el Mecanismo estará sujeto a la presentación de informes en el marco de la información financiera y de rendición de cuentas integrada a que se refiere el artículo 247 del Reglamento Financiero y, en particular, por separado, en el informe anual de gestión y rendimiento</w:t>
      </w:r>
      <w:r w:rsidRPr="00E224C8">
        <w:rPr>
          <w:rFonts w:ascii="Arial" w:hAnsi="Arial" w:cs="Arial"/>
          <w:color w:val="000000"/>
          <w:sz w:val="22"/>
          <w:szCs w:val="22"/>
        </w:rPr>
        <w:t>».</w:t>
      </w:r>
    </w:p>
    <w:p w:rsidR="005E55BA" w:rsidRPr="00E224C8" w:rsidRDefault="005E55BA" w:rsidP="00E224C8">
      <w:pPr>
        <w:pStyle w:val="parrafo2"/>
        <w:shd w:val="clear" w:color="auto" w:fill="FFFFFF"/>
        <w:spacing w:before="360" w:beforeAutospacing="0" w:after="180" w:afterAutospacing="0"/>
        <w:ind w:left="360"/>
        <w:jc w:val="both"/>
        <w:rPr>
          <w:rFonts w:ascii="Arial" w:hAnsi="Arial" w:cs="Arial"/>
          <w:color w:val="000000"/>
          <w:sz w:val="22"/>
          <w:szCs w:val="22"/>
        </w:rPr>
      </w:pPr>
      <w:r w:rsidRPr="00E224C8">
        <w:rPr>
          <w:rFonts w:ascii="Arial" w:hAnsi="Arial" w:cs="Arial"/>
          <w:color w:val="000000"/>
          <w:sz w:val="22"/>
          <w:szCs w:val="22"/>
        </w:rPr>
        <w:t>Conforme al marco jurídico expuesto, manifiesta acceder a la cesión y tratamiento de los datos con los fines expresamente relacionados en los artículos citados.</w:t>
      </w:r>
    </w:p>
    <w:p w:rsidR="009960BB" w:rsidRPr="00E224C8" w:rsidRDefault="009960BB" w:rsidP="009960BB">
      <w:pPr>
        <w:pStyle w:val="parrafo2"/>
        <w:numPr>
          <w:ilvl w:val="0"/>
          <w:numId w:val="9"/>
        </w:numPr>
        <w:shd w:val="clear" w:color="auto" w:fill="FFFFFF"/>
        <w:spacing w:before="360" w:beforeAutospacing="0" w:after="18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E224C8">
        <w:rPr>
          <w:rFonts w:ascii="Arial" w:hAnsi="Arial" w:cs="Arial"/>
          <w:b/>
          <w:color w:val="000000"/>
          <w:sz w:val="22"/>
          <w:szCs w:val="22"/>
        </w:rPr>
        <w:t>Declaración de compromiso de cumplimiento de principios transversales:</w:t>
      </w:r>
    </w:p>
    <w:p w:rsidR="009960BB" w:rsidRDefault="009960BB" w:rsidP="009960BB">
      <w:pPr>
        <w:pStyle w:val="parrafo2"/>
        <w:shd w:val="clear" w:color="auto" w:fill="FFFFFF"/>
        <w:spacing w:before="360" w:beforeAutospacing="0" w:after="18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E224C8">
        <w:rPr>
          <w:rFonts w:ascii="Arial" w:hAnsi="Arial" w:cs="Arial"/>
          <w:color w:val="000000"/>
          <w:sz w:val="22"/>
          <w:szCs w:val="22"/>
        </w:rPr>
        <w:t>Quien suscribe manifiesta el compromiso de la persona/entidad que representa con los estándares más exigentes en relación con el cumplimiento de las normas jurídicas, éticas y morales, adoptando las medidas necesarias para prevenir y detectar el fraude, la corrupción y los conflictos de interés, comunicando en su caso a las autoridades que proceda los incumplimientos observados.</w:t>
      </w:r>
    </w:p>
    <w:p w:rsidR="00A405F3" w:rsidRDefault="00A405F3" w:rsidP="00A405F3">
      <w:pPr>
        <w:pStyle w:val="parrafo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053368">
        <w:rPr>
          <w:rFonts w:ascii="Arial" w:hAnsi="Arial" w:cs="Arial"/>
          <w:color w:val="000000"/>
          <w:sz w:val="22"/>
          <w:szCs w:val="22"/>
        </w:rPr>
        <w:t>Adicionalmente, atendiendo al contenido del PRTR, se compromete a respetar los principios de economía circular y evitar impactos negativos significativos en el medio ambiente («DNSH» por sus siglas en inglés «</w:t>
      </w:r>
      <w:r w:rsidRPr="00053368">
        <w:rPr>
          <w:rStyle w:val="nfasis"/>
          <w:rFonts w:ascii="Arial" w:hAnsi="Arial" w:cs="Arial"/>
          <w:color w:val="000000"/>
          <w:sz w:val="22"/>
          <w:szCs w:val="22"/>
        </w:rPr>
        <w:t xml:space="preserve">do no </w:t>
      </w:r>
      <w:proofErr w:type="spellStart"/>
      <w:r w:rsidRPr="00053368">
        <w:rPr>
          <w:rStyle w:val="nfasis"/>
          <w:rFonts w:ascii="Arial" w:hAnsi="Arial" w:cs="Arial"/>
          <w:color w:val="000000"/>
          <w:sz w:val="22"/>
          <w:szCs w:val="22"/>
        </w:rPr>
        <w:t>significant</w:t>
      </w:r>
      <w:proofErr w:type="spellEnd"/>
      <w:r w:rsidRPr="00053368">
        <w:rPr>
          <w:rStyle w:val="nfasis"/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053368">
        <w:rPr>
          <w:rStyle w:val="nfasis"/>
          <w:rFonts w:ascii="Arial" w:hAnsi="Arial" w:cs="Arial"/>
          <w:color w:val="000000"/>
          <w:sz w:val="22"/>
          <w:szCs w:val="22"/>
        </w:rPr>
        <w:t>harm</w:t>
      </w:r>
      <w:proofErr w:type="spellEnd"/>
      <w:r w:rsidRPr="00053368">
        <w:rPr>
          <w:rFonts w:ascii="Arial" w:hAnsi="Arial" w:cs="Arial"/>
          <w:color w:val="000000"/>
          <w:sz w:val="22"/>
          <w:szCs w:val="22"/>
        </w:rPr>
        <w:t>») en la ejecución de las actuaciones llevadas a cabo en el marco de dicho Plan, y manifiesta que no incurre en doble financiación y que, en su caso, no le consta riesgo de incompatibilidad con el régimen de ayudas de Estado.</w:t>
      </w:r>
    </w:p>
    <w:p w:rsidR="00A405F3" w:rsidRPr="00FA3607" w:rsidRDefault="00A405F3" w:rsidP="00A405F3">
      <w:pPr>
        <w:pStyle w:val="parrafo2"/>
        <w:numPr>
          <w:ilvl w:val="0"/>
          <w:numId w:val="9"/>
        </w:numPr>
        <w:shd w:val="clear" w:color="auto" w:fill="FFFFFF"/>
        <w:spacing w:before="360" w:beforeAutospacing="0" w:after="180" w:afterAutospacing="0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FA3607">
        <w:rPr>
          <w:rFonts w:ascii="Arial" w:hAnsi="Arial" w:cs="Arial"/>
          <w:b/>
          <w:color w:val="000000"/>
          <w:sz w:val="22"/>
          <w:szCs w:val="22"/>
        </w:rPr>
        <w:t xml:space="preserve">Declaración </w:t>
      </w:r>
      <w:r>
        <w:rPr>
          <w:rFonts w:ascii="Arial" w:hAnsi="Arial" w:cs="Arial"/>
          <w:b/>
          <w:color w:val="000000"/>
          <w:sz w:val="22"/>
          <w:szCs w:val="22"/>
        </w:rPr>
        <w:t>sobre el cumplimiento del principio de no perjuicio significativo a los seis objetivos medioambientales (DNSH)</w:t>
      </w:r>
    </w:p>
    <w:p w:rsidR="00A405F3" w:rsidRDefault="00A405F3" w:rsidP="00A405F3">
      <w:pPr>
        <w:pStyle w:val="Textoindependiente"/>
        <w:spacing w:before="159" w:line="276" w:lineRule="auto"/>
        <w:ind w:left="102" w:right="12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Quien suscribe se compromete </w:t>
      </w:r>
      <w:r w:rsidRPr="00A405F3">
        <w:rPr>
          <w:rFonts w:ascii="Arial" w:hAnsi="Arial" w:cs="Arial"/>
          <w:color w:val="000000"/>
          <w:sz w:val="22"/>
          <w:szCs w:val="22"/>
        </w:rPr>
        <w:t xml:space="preserve">teniendo en cuenta todas las fases del ciclo de vida del proyecto o actividad a desarrollar, tanto durante su implantación como al final de su vida útil, </w:t>
      </w:r>
      <w:r>
        <w:rPr>
          <w:rFonts w:ascii="Arial" w:hAnsi="Arial" w:cs="Arial"/>
          <w:color w:val="000000"/>
          <w:sz w:val="22"/>
          <w:szCs w:val="22"/>
        </w:rPr>
        <w:t>a cumplir</w:t>
      </w:r>
      <w:r w:rsidRPr="00A405F3">
        <w:rPr>
          <w:rFonts w:ascii="Arial" w:hAnsi="Arial" w:cs="Arial"/>
          <w:color w:val="000000"/>
          <w:sz w:val="22"/>
          <w:szCs w:val="22"/>
        </w:rPr>
        <w:t xml:space="preserve"> con el principio DNSH de «no causar un perjuicio significativo» exigido por el REGLAMENTO (UE) 2021/241, por el que se establece el Mecanismo de Recuperación y Resiliencia, de forma que:</w:t>
      </w:r>
    </w:p>
    <w:p w:rsidR="00A405F3" w:rsidRDefault="00A405F3" w:rsidP="00A405F3">
      <w:pPr>
        <w:pStyle w:val="Textoindependiente"/>
        <w:spacing w:before="159" w:line="276" w:lineRule="auto"/>
        <w:ind w:left="102" w:right="120"/>
        <w:jc w:val="both"/>
        <w:rPr>
          <w:rFonts w:ascii="Arial" w:hAnsi="Arial" w:cs="Arial"/>
          <w:color w:val="000000"/>
          <w:sz w:val="22"/>
          <w:szCs w:val="22"/>
        </w:rPr>
      </w:pPr>
    </w:p>
    <w:p w:rsidR="00E7096F" w:rsidRDefault="00E7096F" w:rsidP="00A405F3">
      <w:pPr>
        <w:pStyle w:val="Textoindependiente"/>
        <w:spacing w:before="159" w:line="276" w:lineRule="auto"/>
        <w:ind w:left="102" w:right="120"/>
        <w:jc w:val="both"/>
        <w:rPr>
          <w:rFonts w:ascii="Arial" w:hAnsi="Arial" w:cs="Arial"/>
          <w:color w:val="000000"/>
          <w:sz w:val="22"/>
          <w:szCs w:val="22"/>
        </w:rPr>
      </w:pPr>
    </w:p>
    <w:p w:rsidR="00E7096F" w:rsidRDefault="00E7096F" w:rsidP="00A405F3">
      <w:pPr>
        <w:pStyle w:val="Textoindependiente"/>
        <w:spacing w:before="159" w:line="276" w:lineRule="auto"/>
        <w:ind w:left="102" w:right="120"/>
        <w:jc w:val="both"/>
        <w:rPr>
          <w:rFonts w:ascii="Arial" w:hAnsi="Arial" w:cs="Arial"/>
          <w:color w:val="000000"/>
          <w:sz w:val="22"/>
          <w:szCs w:val="22"/>
        </w:rPr>
      </w:pPr>
    </w:p>
    <w:p w:rsidR="00A405F3" w:rsidRPr="00800FB6" w:rsidRDefault="00A405F3" w:rsidP="00C5680B">
      <w:pPr>
        <w:pStyle w:val="Prrafodelista"/>
        <w:numPr>
          <w:ilvl w:val="0"/>
          <w:numId w:val="13"/>
        </w:numPr>
        <w:tabs>
          <w:tab w:val="left" w:pos="462"/>
        </w:tabs>
        <w:spacing w:line="276" w:lineRule="auto"/>
        <w:rPr>
          <w:rFonts w:ascii="Arial" w:hAnsi="Arial" w:cs="Arial"/>
        </w:rPr>
      </w:pPr>
      <w:r w:rsidRPr="00FB5430">
        <w:rPr>
          <w:rFonts w:ascii="Arial" w:hAnsi="Arial" w:cs="Arial"/>
        </w:rPr>
        <w:lastRenderedPageBreak/>
        <w:t>NO</w:t>
      </w:r>
      <w:r w:rsidRPr="00FB5430">
        <w:rPr>
          <w:rFonts w:ascii="Arial" w:hAnsi="Arial" w:cs="Arial"/>
          <w:spacing w:val="1"/>
        </w:rPr>
        <w:t xml:space="preserve"> </w:t>
      </w:r>
      <w:r w:rsidRPr="00FB5430">
        <w:rPr>
          <w:rFonts w:ascii="Arial" w:hAnsi="Arial" w:cs="Arial"/>
        </w:rPr>
        <w:t>CAUSA</w:t>
      </w:r>
      <w:r w:rsidRPr="00FB5430">
        <w:rPr>
          <w:rFonts w:ascii="Arial" w:hAnsi="Arial" w:cs="Arial"/>
          <w:spacing w:val="1"/>
        </w:rPr>
        <w:t xml:space="preserve"> </w:t>
      </w:r>
      <w:r w:rsidRPr="00FB5430">
        <w:rPr>
          <w:rFonts w:ascii="Arial" w:hAnsi="Arial" w:cs="Arial"/>
        </w:rPr>
        <w:t>UN</w:t>
      </w:r>
      <w:r w:rsidRPr="00FB5430">
        <w:rPr>
          <w:rFonts w:ascii="Arial" w:hAnsi="Arial" w:cs="Arial"/>
          <w:spacing w:val="1"/>
        </w:rPr>
        <w:t xml:space="preserve"> </w:t>
      </w:r>
      <w:r w:rsidRPr="00FB5430">
        <w:rPr>
          <w:rFonts w:ascii="Arial" w:hAnsi="Arial" w:cs="Arial"/>
        </w:rPr>
        <w:t>PERJUICIO</w:t>
      </w:r>
      <w:r w:rsidRPr="00FB5430">
        <w:rPr>
          <w:rFonts w:ascii="Arial" w:hAnsi="Arial" w:cs="Arial"/>
          <w:spacing w:val="1"/>
        </w:rPr>
        <w:t xml:space="preserve"> </w:t>
      </w:r>
      <w:r w:rsidRPr="00FB5430">
        <w:rPr>
          <w:rFonts w:ascii="Arial" w:hAnsi="Arial" w:cs="Arial"/>
        </w:rPr>
        <w:t>SIGNIFICATIVO</w:t>
      </w:r>
      <w:r w:rsidRPr="00FB5430">
        <w:rPr>
          <w:rFonts w:ascii="Arial" w:hAnsi="Arial" w:cs="Arial"/>
          <w:spacing w:val="1"/>
        </w:rPr>
        <w:t xml:space="preserve"> </w:t>
      </w:r>
      <w:r w:rsidRPr="00FB5430">
        <w:rPr>
          <w:rFonts w:ascii="Arial" w:hAnsi="Arial" w:cs="Arial"/>
        </w:rPr>
        <w:t>A</w:t>
      </w:r>
      <w:r w:rsidRPr="00FB5430">
        <w:rPr>
          <w:rFonts w:ascii="Arial" w:hAnsi="Arial" w:cs="Arial"/>
          <w:spacing w:val="1"/>
        </w:rPr>
        <w:t xml:space="preserve"> </w:t>
      </w:r>
      <w:r w:rsidRPr="00FB5430">
        <w:rPr>
          <w:rFonts w:ascii="Arial" w:hAnsi="Arial" w:cs="Arial"/>
        </w:rPr>
        <w:t>LOS</w:t>
      </w:r>
      <w:r w:rsidRPr="00FB5430">
        <w:rPr>
          <w:rFonts w:ascii="Arial" w:hAnsi="Arial" w:cs="Arial"/>
          <w:spacing w:val="1"/>
        </w:rPr>
        <w:t xml:space="preserve"> </w:t>
      </w:r>
      <w:r w:rsidRPr="00FB5430">
        <w:rPr>
          <w:rFonts w:ascii="Arial" w:hAnsi="Arial" w:cs="Arial"/>
        </w:rPr>
        <w:t>SEIS</w:t>
      </w:r>
      <w:r w:rsidRPr="00FB5430">
        <w:rPr>
          <w:rFonts w:ascii="Arial" w:hAnsi="Arial" w:cs="Arial"/>
          <w:spacing w:val="1"/>
        </w:rPr>
        <w:t xml:space="preserve"> </w:t>
      </w:r>
      <w:r w:rsidRPr="00FB5430">
        <w:rPr>
          <w:rFonts w:ascii="Arial" w:hAnsi="Arial" w:cs="Arial"/>
        </w:rPr>
        <w:t>OBJETIVOS</w:t>
      </w:r>
      <w:r w:rsidRPr="00FB5430">
        <w:rPr>
          <w:rFonts w:ascii="Arial" w:hAnsi="Arial" w:cs="Arial"/>
          <w:spacing w:val="1"/>
        </w:rPr>
        <w:t xml:space="preserve"> </w:t>
      </w:r>
      <w:r w:rsidRPr="00FB5430">
        <w:rPr>
          <w:rFonts w:ascii="Arial" w:hAnsi="Arial" w:cs="Arial"/>
        </w:rPr>
        <w:t>MEDIOAMBIENTALES</w:t>
      </w:r>
      <w:r w:rsidRPr="00800FB6">
        <w:rPr>
          <w:rFonts w:ascii="Arial" w:hAnsi="Arial" w:cs="Arial"/>
          <w:b/>
        </w:rPr>
        <w:t xml:space="preserve"> </w:t>
      </w:r>
      <w:r w:rsidRPr="00800FB6">
        <w:rPr>
          <w:rFonts w:ascii="Arial" w:hAnsi="Arial" w:cs="Arial"/>
        </w:rPr>
        <w:t>del artículo 17 del Reglamento (UE) 2020/852, que se enumeran</w:t>
      </w:r>
      <w:r w:rsidRPr="00800FB6">
        <w:rPr>
          <w:rFonts w:ascii="Arial" w:hAnsi="Arial" w:cs="Arial"/>
          <w:spacing w:val="1"/>
        </w:rPr>
        <w:t xml:space="preserve"> </w:t>
      </w:r>
      <w:r w:rsidRPr="00800FB6">
        <w:rPr>
          <w:rFonts w:ascii="Arial" w:hAnsi="Arial" w:cs="Arial"/>
        </w:rPr>
        <w:t>a</w:t>
      </w:r>
      <w:r w:rsidRPr="00800FB6">
        <w:rPr>
          <w:rFonts w:ascii="Arial" w:hAnsi="Arial" w:cs="Arial"/>
          <w:spacing w:val="-2"/>
        </w:rPr>
        <w:t xml:space="preserve"> </w:t>
      </w:r>
      <w:r w:rsidRPr="00800FB6">
        <w:rPr>
          <w:rFonts w:ascii="Arial" w:hAnsi="Arial" w:cs="Arial"/>
        </w:rPr>
        <w:t>continuación:</w:t>
      </w:r>
    </w:p>
    <w:p w:rsidR="00A405F3" w:rsidRPr="00800FB6" w:rsidRDefault="00A405F3" w:rsidP="00C5680B">
      <w:pPr>
        <w:pStyle w:val="Textoindependiente"/>
        <w:spacing w:before="10"/>
        <w:jc w:val="both"/>
        <w:rPr>
          <w:rFonts w:ascii="Arial" w:hAnsi="Arial" w:cs="Arial"/>
          <w:sz w:val="22"/>
          <w:szCs w:val="22"/>
        </w:rPr>
      </w:pPr>
    </w:p>
    <w:p w:rsidR="00A405F3" w:rsidRPr="00E754FB" w:rsidRDefault="00A405F3" w:rsidP="00C5680B">
      <w:pPr>
        <w:pStyle w:val="Prrafodelista"/>
        <w:numPr>
          <w:ilvl w:val="1"/>
          <w:numId w:val="13"/>
        </w:numPr>
        <w:tabs>
          <w:tab w:val="left" w:pos="669"/>
        </w:tabs>
        <w:spacing w:line="278" w:lineRule="auto"/>
        <w:ind w:right="126"/>
        <w:rPr>
          <w:rFonts w:ascii="Arial" w:hAnsi="Arial" w:cs="Arial"/>
        </w:rPr>
      </w:pPr>
      <w:r w:rsidRPr="00E754FB">
        <w:rPr>
          <w:rFonts w:ascii="Arial" w:eastAsia="Times New Roman" w:hAnsi="Arial" w:cs="Arial"/>
          <w:i/>
          <w:iCs/>
          <w:color w:val="000000"/>
        </w:rPr>
        <w:t>Mitigación del cambio climático</w:t>
      </w:r>
      <w:r w:rsidRPr="00E754FB">
        <w:rPr>
          <w:rFonts w:ascii="Arial" w:hAnsi="Arial" w:cs="Arial"/>
          <w:i/>
        </w:rPr>
        <w:t xml:space="preserve"> </w:t>
      </w:r>
      <w:r w:rsidRPr="00E754FB">
        <w:rPr>
          <w:rFonts w:ascii="Arial" w:hAnsi="Arial" w:cs="Arial"/>
        </w:rPr>
        <w:t>- se considera que una actividad causa un perjuicio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significativo a la mitigación del cambio climático si da lugar a considerables emisiones de</w:t>
      </w:r>
      <w:r w:rsidRPr="00E754FB">
        <w:rPr>
          <w:rFonts w:ascii="Arial" w:hAnsi="Arial" w:cs="Arial"/>
          <w:spacing w:val="-53"/>
        </w:rPr>
        <w:t xml:space="preserve"> </w:t>
      </w:r>
      <w:r w:rsidRPr="00E754FB">
        <w:rPr>
          <w:rFonts w:ascii="Arial" w:hAnsi="Arial" w:cs="Arial"/>
        </w:rPr>
        <w:t>gases</w:t>
      </w:r>
      <w:r w:rsidRPr="00E754FB">
        <w:rPr>
          <w:rFonts w:ascii="Arial" w:hAnsi="Arial" w:cs="Arial"/>
          <w:spacing w:val="-1"/>
        </w:rPr>
        <w:t xml:space="preserve"> </w:t>
      </w:r>
      <w:r w:rsidRPr="00E754FB">
        <w:rPr>
          <w:rFonts w:ascii="Arial" w:hAnsi="Arial" w:cs="Arial"/>
        </w:rPr>
        <w:t>de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efecto</w:t>
      </w:r>
      <w:r w:rsidRPr="00E754FB">
        <w:rPr>
          <w:rFonts w:ascii="Arial" w:hAnsi="Arial" w:cs="Arial"/>
          <w:spacing w:val="-1"/>
        </w:rPr>
        <w:t xml:space="preserve"> </w:t>
      </w:r>
      <w:r w:rsidRPr="00E754FB">
        <w:rPr>
          <w:rFonts w:ascii="Arial" w:hAnsi="Arial" w:cs="Arial"/>
        </w:rPr>
        <w:t>invernadero</w:t>
      </w:r>
      <w:r w:rsidRPr="00E754FB">
        <w:rPr>
          <w:rFonts w:ascii="Arial" w:hAnsi="Arial" w:cs="Arial"/>
          <w:spacing w:val="-1"/>
        </w:rPr>
        <w:t xml:space="preserve"> </w:t>
      </w:r>
      <w:r w:rsidRPr="00E754FB">
        <w:rPr>
          <w:rFonts w:ascii="Arial" w:hAnsi="Arial" w:cs="Arial"/>
        </w:rPr>
        <w:t>(GEI).</w:t>
      </w:r>
    </w:p>
    <w:p w:rsidR="00A405F3" w:rsidRPr="00E754FB" w:rsidRDefault="00A405F3" w:rsidP="00C5680B">
      <w:pPr>
        <w:pStyle w:val="Prrafodelista"/>
        <w:numPr>
          <w:ilvl w:val="1"/>
          <w:numId w:val="13"/>
        </w:numPr>
        <w:tabs>
          <w:tab w:val="left" w:pos="669"/>
        </w:tabs>
        <w:spacing w:before="54" w:line="276" w:lineRule="auto"/>
        <w:ind w:right="118"/>
        <w:rPr>
          <w:rFonts w:ascii="Arial" w:hAnsi="Arial" w:cs="Arial"/>
        </w:rPr>
      </w:pPr>
      <w:r w:rsidRPr="00E754FB">
        <w:rPr>
          <w:rFonts w:ascii="Arial" w:hAnsi="Arial" w:cs="Arial"/>
          <w:i/>
        </w:rPr>
        <w:t xml:space="preserve">Adaptación al cambio climático </w:t>
      </w:r>
      <w:r w:rsidRPr="00E754FB">
        <w:rPr>
          <w:rFonts w:ascii="Arial" w:hAnsi="Arial" w:cs="Arial"/>
        </w:rPr>
        <w:t>- se considera que una actividad causa un perjuicio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significativo a la adaptación al cambio climático si provoca un aumento de los efectos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adversos de las condiciones climáticas actuales y de las previstas en el futuro, sobre sí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misma</w:t>
      </w:r>
      <w:r w:rsidRPr="00E754FB">
        <w:rPr>
          <w:rFonts w:ascii="Arial" w:hAnsi="Arial" w:cs="Arial"/>
          <w:spacing w:val="-2"/>
        </w:rPr>
        <w:t xml:space="preserve"> </w:t>
      </w:r>
      <w:r w:rsidRPr="00E754FB">
        <w:rPr>
          <w:rFonts w:ascii="Arial" w:hAnsi="Arial" w:cs="Arial"/>
        </w:rPr>
        <w:t>o</w:t>
      </w:r>
      <w:r w:rsidRPr="00E754FB">
        <w:rPr>
          <w:rFonts w:ascii="Arial" w:hAnsi="Arial" w:cs="Arial"/>
          <w:spacing w:val="-1"/>
        </w:rPr>
        <w:t xml:space="preserve"> </w:t>
      </w:r>
      <w:r w:rsidRPr="00E754FB">
        <w:rPr>
          <w:rFonts w:ascii="Arial" w:hAnsi="Arial" w:cs="Arial"/>
        </w:rPr>
        <w:t>en</w:t>
      </w:r>
      <w:r w:rsidRPr="00E754FB">
        <w:rPr>
          <w:rFonts w:ascii="Arial" w:hAnsi="Arial" w:cs="Arial"/>
          <w:spacing w:val="-1"/>
        </w:rPr>
        <w:t xml:space="preserve"> </w:t>
      </w:r>
      <w:r w:rsidRPr="00E754FB">
        <w:rPr>
          <w:rFonts w:ascii="Arial" w:hAnsi="Arial" w:cs="Arial"/>
        </w:rPr>
        <w:t>las personas,</w:t>
      </w:r>
      <w:r w:rsidRPr="00E754FB">
        <w:rPr>
          <w:rFonts w:ascii="Arial" w:hAnsi="Arial" w:cs="Arial"/>
          <w:spacing w:val="-1"/>
        </w:rPr>
        <w:t xml:space="preserve"> </w:t>
      </w:r>
      <w:r w:rsidRPr="00E754FB">
        <w:rPr>
          <w:rFonts w:ascii="Arial" w:hAnsi="Arial" w:cs="Arial"/>
        </w:rPr>
        <w:t>la</w:t>
      </w:r>
      <w:r w:rsidRPr="00E754FB">
        <w:rPr>
          <w:rFonts w:ascii="Arial" w:hAnsi="Arial" w:cs="Arial"/>
          <w:spacing w:val="-2"/>
        </w:rPr>
        <w:t xml:space="preserve"> </w:t>
      </w:r>
      <w:r w:rsidRPr="00E754FB">
        <w:rPr>
          <w:rFonts w:ascii="Arial" w:hAnsi="Arial" w:cs="Arial"/>
        </w:rPr>
        <w:t>naturaleza</w:t>
      </w:r>
      <w:r w:rsidRPr="00E754FB">
        <w:rPr>
          <w:rFonts w:ascii="Arial" w:hAnsi="Arial" w:cs="Arial"/>
          <w:spacing w:val="-1"/>
        </w:rPr>
        <w:t xml:space="preserve"> </w:t>
      </w:r>
      <w:r w:rsidRPr="00E754FB">
        <w:rPr>
          <w:rFonts w:ascii="Arial" w:hAnsi="Arial" w:cs="Arial"/>
        </w:rPr>
        <w:t>o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los activos.</w:t>
      </w:r>
    </w:p>
    <w:p w:rsidR="00A405F3" w:rsidRPr="00E754FB" w:rsidRDefault="00A405F3" w:rsidP="00C5680B">
      <w:pPr>
        <w:pStyle w:val="Prrafodelista"/>
        <w:numPr>
          <w:ilvl w:val="1"/>
          <w:numId w:val="13"/>
        </w:numPr>
        <w:tabs>
          <w:tab w:val="left" w:pos="669"/>
        </w:tabs>
        <w:spacing w:before="62" w:line="276" w:lineRule="auto"/>
        <w:rPr>
          <w:rFonts w:ascii="Arial" w:hAnsi="Arial" w:cs="Arial"/>
        </w:rPr>
      </w:pPr>
      <w:r w:rsidRPr="00E754FB">
        <w:rPr>
          <w:rFonts w:ascii="Arial" w:hAnsi="Arial" w:cs="Arial"/>
          <w:i/>
        </w:rPr>
        <w:t xml:space="preserve">Uso sostenible y protección de los recursos hídricos y marinos </w:t>
      </w:r>
      <w:r w:rsidRPr="00E754FB">
        <w:rPr>
          <w:rFonts w:ascii="Arial" w:hAnsi="Arial" w:cs="Arial"/>
        </w:rPr>
        <w:t>- se considera que una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actividad causa un perjuicio significativo a la utilización y protección sostenibles de los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recursos hídricos y marinos si va en detrimento del buen estado o del buen potencial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ecológico de las masas de agua, incluidas las superficiales y subterráneas, y del buen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estado ecológico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de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las</w:t>
      </w:r>
      <w:r w:rsidRPr="00E754FB">
        <w:rPr>
          <w:rFonts w:ascii="Arial" w:hAnsi="Arial" w:cs="Arial"/>
          <w:spacing w:val="2"/>
        </w:rPr>
        <w:t xml:space="preserve"> </w:t>
      </w:r>
      <w:r w:rsidRPr="00E754FB">
        <w:rPr>
          <w:rFonts w:ascii="Arial" w:hAnsi="Arial" w:cs="Arial"/>
        </w:rPr>
        <w:t>aguas marinas.</w:t>
      </w:r>
    </w:p>
    <w:p w:rsidR="00A405F3" w:rsidRPr="00E754FB" w:rsidRDefault="00A405F3" w:rsidP="00C5680B">
      <w:pPr>
        <w:pStyle w:val="Prrafodelista"/>
        <w:numPr>
          <w:ilvl w:val="1"/>
          <w:numId w:val="13"/>
        </w:numPr>
        <w:tabs>
          <w:tab w:val="left" w:pos="669"/>
        </w:tabs>
        <w:spacing w:before="60" w:line="276" w:lineRule="auto"/>
        <w:rPr>
          <w:rFonts w:ascii="Arial" w:hAnsi="Arial" w:cs="Arial"/>
        </w:rPr>
      </w:pPr>
      <w:r w:rsidRPr="00E754FB">
        <w:rPr>
          <w:rFonts w:ascii="Arial" w:hAnsi="Arial" w:cs="Arial"/>
          <w:i/>
        </w:rPr>
        <w:t xml:space="preserve">Economía circular, incluidos la prevención y el reciclado de residuos - </w:t>
      </w:r>
      <w:r w:rsidRPr="00E754FB">
        <w:rPr>
          <w:rFonts w:ascii="Arial" w:hAnsi="Arial" w:cs="Arial"/>
        </w:rPr>
        <w:t>se considera que una actividad causa un perjuicio significativo a la economía circular, incluidos la prevención y el reciclado de residuos, si genera importantes ineficiencias en el uso de materiales o en el uso directo o indirecto de recursos naturales; si da lugar a un aumento significativo de la generación de residuos, el tratamiento mecánico-biológico, incineración o depósito en</w:t>
      </w:r>
      <w:r w:rsidR="00AD4253" w:rsidRPr="00E754FB">
        <w:rPr>
          <w:rFonts w:ascii="Arial" w:hAnsi="Arial" w:cs="Arial"/>
        </w:rPr>
        <w:t xml:space="preserve"> </w:t>
      </w:r>
      <w:r w:rsidRPr="00E754FB">
        <w:rPr>
          <w:rFonts w:ascii="Arial" w:hAnsi="Arial" w:cs="Arial"/>
        </w:rPr>
        <w:t>vertedero de residuos; o si la eliminación de residuos a largo plazo puede causar un perjuicio significativo y a largo plazo para el medio ambiente.</w:t>
      </w:r>
    </w:p>
    <w:p w:rsidR="00A405F3" w:rsidRPr="00E754FB" w:rsidRDefault="00A405F3" w:rsidP="00C5680B">
      <w:pPr>
        <w:pStyle w:val="Prrafodelista"/>
        <w:numPr>
          <w:ilvl w:val="1"/>
          <w:numId w:val="13"/>
        </w:numPr>
        <w:tabs>
          <w:tab w:val="left" w:pos="669"/>
        </w:tabs>
        <w:spacing w:before="59" w:line="276" w:lineRule="auto"/>
        <w:ind w:right="118"/>
        <w:rPr>
          <w:rFonts w:ascii="Arial" w:hAnsi="Arial" w:cs="Arial"/>
        </w:rPr>
      </w:pPr>
      <w:r w:rsidRPr="00E754FB">
        <w:rPr>
          <w:rFonts w:ascii="Arial" w:hAnsi="Arial" w:cs="Arial"/>
          <w:i/>
        </w:rPr>
        <w:t>Prevención</w:t>
      </w:r>
      <w:r w:rsidRPr="00E754FB">
        <w:rPr>
          <w:rFonts w:ascii="Arial" w:hAnsi="Arial" w:cs="Arial"/>
          <w:i/>
          <w:spacing w:val="-5"/>
        </w:rPr>
        <w:t xml:space="preserve"> </w:t>
      </w:r>
      <w:r w:rsidRPr="00E754FB">
        <w:rPr>
          <w:rFonts w:ascii="Arial" w:hAnsi="Arial" w:cs="Arial"/>
          <w:i/>
        </w:rPr>
        <w:t>y</w:t>
      </w:r>
      <w:r w:rsidRPr="00E754FB">
        <w:rPr>
          <w:rFonts w:ascii="Arial" w:hAnsi="Arial" w:cs="Arial"/>
          <w:i/>
          <w:spacing w:val="-3"/>
        </w:rPr>
        <w:t xml:space="preserve"> </w:t>
      </w:r>
      <w:r w:rsidRPr="00E754FB">
        <w:rPr>
          <w:rFonts w:ascii="Arial" w:hAnsi="Arial" w:cs="Arial"/>
          <w:i/>
        </w:rPr>
        <w:t>control</w:t>
      </w:r>
      <w:r w:rsidRPr="00E754FB">
        <w:rPr>
          <w:rFonts w:ascii="Arial" w:hAnsi="Arial" w:cs="Arial"/>
          <w:i/>
          <w:spacing w:val="-5"/>
        </w:rPr>
        <w:t xml:space="preserve"> </w:t>
      </w:r>
      <w:r w:rsidRPr="00E754FB">
        <w:rPr>
          <w:rFonts w:ascii="Arial" w:hAnsi="Arial" w:cs="Arial"/>
          <w:i/>
        </w:rPr>
        <w:t>de</w:t>
      </w:r>
      <w:r w:rsidRPr="00E754FB">
        <w:rPr>
          <w:rFonts w:ascii="Arial" w:hAnsi="Arial" w:cs="Arial"/>
          <w:i/>
          <w:spacing w:val="-2"/>
        </w:rPr>
        <w:t xml:space="preserve"> </w:t>
      </w:r>
      <w:r w:rsidRPr="00E754FB">
        <w:rPr>
          <w:rFonts w:ascii="Arial" w:hAnsi="Arial" w:cs="Arial"/>
          <w:i/>
        </w:rPr>
        <w:t>la</w:t>
      </w:r>
      <w:r w:rsidRPr="00E754FB">
        <w:rPr>
          <w:rFonts w:ascii="Arial" w:hAnsi="Arial" w:cs="Arial"/>
          <w:i/>
          <w:spacing w:val="-5"/>
        </w:rPr>
        <w:t xml:space="preserve"> </w:t>
      </w:r>
      <w:r w:rsidRPr="00E754FB">
        <w:rPr>
          <w:rFonts w:ascii="Arial" w:hAnsi="Arial" w:cs="Arial"/>
          <w:i/>
        </w:rPr>
        <w:t>contaminación</w:t>
      </w:r>
      <w:r w:rsidRPr="00E754FB">
        <w:rPr>
          <w:rFonts w:ascii="Arial" w:hAnsi="Arial" w:cs="Arial"/>
          <w:i/>
          <w:spacing w:val="-5"/>
        </w:rPr>
        <w:t xml:space="preserve"> </w:t>
      </w:r>
      <w:r w:rsidRPr="00E754FB">
        <w:rPr>
          <w:rFonts w:ascii="Arial" w:hAnsi="Arial" w:cs="Arial"/>
          <w:i/>
        </w:rPr>
        <w:t>a</w:t>
      </w:r>
      <w:r w:rsidRPr="00E754FB">
        <w:rPr>
          <w:rFonts w:ascii="Arial" w:hAnsi="Arial" w:cs="Arial"/>
          <w:i/>
          <w:spacing w:val="-2"/>
        </w:rPr>
        <w:t xml:space="preserve"> </w:t>
      </w:r>
      <w:r w:rsidRPr="00E754FB">
        <w:rPr>
          <w:rFonts w:ascii="Arial" w:hAnsi="Arial" w:cs="Arial"/>
          <w:i/>
        </w:rPr>
        <w:t>la</w:t>
      </w:r>
      <w:r w:rsidRPr="00E754FB">
        <w:rPr>
          <w:rFonts w:ascii="Arial" w:hAnsi="Arial" w:cs="Arial"/>
          <w:i/>
          <w:spacing w:val="-5"/>
        </w:rPr>
        <w:t xml:space="preserve"> </w:t>
      </w:r>
      <w:r w:rsidRPr="00E754FB">
        <w:rPr>
          <w:rFonts w:ascii="Arial" w:hAnsi="Arial" w:cs="Arial"/>
          <w:i/>
        </w:rPr>
        <w:t>atmósfera,</w:t>
      </w:r>
      <w:r w:rsidRPr="00E754FB">
        <w:rPr>
          <w:rFonts w:ascii="Arial" w:hAnsi="Arial" w:cs="Arial"/>
          <w:i/>
          <w:spacing w:val="-3"/>
        </w:rPr>
        <w:t xml:space="preserve"> </w:t>
      </w:r>
      <w:r w:rsidRPr="00E754FB">
        <w:rPr>
          <w:rFonts w:ascii="Arial" w:hAnsi="Arial" w:cs="Arial"/>
          <w:i/>
        </w:rPr>
        <w:t>el</w:t>
      </w:r>
      <w:r w:rsidRPr="00E754FB">
        <w:rPr>
          <w:rFonts w:ascii="Arial" w:hAnsi="Arial" w:cs="Arial"/>
          <w:i/>
          <w:spacing w:val="-3"/>
        </w:rPr>
        <w:t xml:space="preserve"> </w:t>
      </w:r>
      <w:r w:rsidRPr="00E754FB">
        <w:rPr>
          <w:rFonts w:ascii="Arial" w:hAnsi="Arial" w:cs="Arial"/>
          <w:i/>
        </w:rPr>
        <w:t>agua</w:t>
      </w:r>
      <w:r w:rsidRPr="00E754FB">
        <w:rPr>
          <w:rFonts w:ascii="Arial" w:hAnsi="Arial" w:cs="Arial"/>
          <w:i/>
          <w:spacing w:val="-5"/>
        </w:rPr>
        <w:t xml:space="preserve"> </w:t>
      </w:r>
      <w:r w:rsidRPr="00E754FB">
        <w:rPr>
          <w:rFonts w:ascii="Arial" w:hAnsi="Arial" w:cs="Arial"/>
          <w:i/>
        </w:rPr>
        <w:t>o</w:t>
      </w:r>
      <w:r w:rsidRPr="00E754FB">
        <w:rPr>
          <w:rFonts w:ascii="Arial" w:hAnsi="Arial" w:cs="Arial"/>
          <w:i/>
          <w:spacing w:val="-2"/>
        </w:rPr>
        <w:t xml:space="preserve"> </w:t>
      </w:r>
      <w:r w:rsidRPr="00E754FB">
        <w:rPr>
          <w:rFonts w:ascii="Arial" w:hAnsi="Arial" w:cs="Arial"/>
          <w:i/>
        </w:rPr>
        <w:t>el</w:t>
      </w:r>
      <w:r w:rsidRPr="00E754FB">
        <w:rPr>
          <w:rFonts w:ascii="Arial" w:hAnsi="Arial" w:cs="Arial"/>
          <w:i/>
          <w:spacing w:val="-5"/>
        </w:rPr>
        <w:t xml:space="preserve"> </w:t>
      </w:r>
      <w:r w:rsidRPr="00E754FB">
        <w:rPr>
          <w:rFonts w:ascii="Arial" w:hAnsi="Arial" w:cs="Arial"/>
          <w:i/>
        </w:rPr>
        <w:t>suelo</w:t>
      </w:r>
      <w:r w:rsidRPr="00E754FB">
        <w:rPr>
          <w:rFonts w:ascii="Arial" w:hAnsi="Arial" w:cs="Arial"/>
          <w:i/>
          <w:spacing w:val="6"/>
        </w:rPr>
        <w:t xml:space="preserve"> </w:t>
      </w:r>
      <w:r w:rsidRPr="00E754FB">
        <w:rPr>
          <w:rFonts w:ascii="Arial" w:hAnsi="Arial" w:cs="Arial"/>
        </w:rPr>
        <w:t>-</w:t>
      </w:r>
      <w:r w:rsidRPr="00E754FB">
        <w:rPr>
          <w:rFonts w:ascii="Arial" w:hAnsi="Arial" w:cs="Arial"/>
          <w:spacing w:val="-3"/>
        </w:rPr>
        <w:t xml:space="preserve"> </w:t>
      </w:r>
      <w:r w:rsidRPr="00E754FB">
        <w:rPr>
          <w:rFonts w:ascii="Arial" w:hAnsi="Arial" w:cs="Arial"/>
        </w:rPr>
        <w:t>se</w:t>
      </w:r>
      <w:r w:rsidRPr="00E754FB">
        <w:rPr>
          <w:rFonts w:ascii="Arial" w:hAnsi="Arial" w:cs="Arial"/>
          <w:spacing w:val="-5"/>
        </w:rPr>
        <w:t xml:space="preserve"> </w:t>
      </w:r>
      <w:r w:rsidRPr="00E754FB">
        <w:rPr>
          <w:rFonts w:ascii="Arial" w:hAnsi="Arial" w:cs="Arial"/>
        </w:rPr>
        <w:t>considera</w:t>
      </w:r>
      <w:r w:rsidRPr="00E754FB">
        <w:rPr>
          <w:rFonts w:ascii="Arial" w:hAnsi="Arial" w:cs="Arial"/>
          <w:spacing w:val="-53"/>
        </w:rPr>
        <w:t xml:space="preserve"> </w:t>
      </w:r>
      <w:r w:rsidRPr="00E754FB">
        <w:rPr>
          <w:rFonts w:ascii="Arial" w:hAnsi="Arial" w:cs="Arial"/>
        </w:rPr>
        <w:t>que una actividad causa un perjuicio significativo a la prevención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y el control de la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contaminación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cuando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da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lugar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a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un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aumento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significativo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de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las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emisiones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de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contaminantes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a</w:t>
      </w:r>
      <w:r w:rsidRPr="00E754FB">
        <w:rPr>
          <w:rFonts w:ascii="Arial" w:hAnsi="Arial" w:cs="Arial"/>
          <w:spacing w:val="-1"/>
        </w:rPr>
        <w:t xml:space="preserve"> </w:t>
      </w:r>
      <w:r w:rsidRPr="00E754FB">
        <w:rPr>
          <w:rFonts w:ascii="Arial" w:hAnsi="Arial" w:cs="Arial"/>
        </w:rPr>
        <w:t>la</w:t>
      </w:r>
      <w:r w:rsidRPr="00E754FB">
        <w:rPr>
          <w:rFonts w:ascii="Arial" w:hAnsi="Arial" w:cs="Arial"/>
          <w:spacing w:val="-1"/>
        </w:rPr>
        <w:t xml:space="preserve"> </w:t>
      </w:r>
      <w:r w:rsidRPr="00E754FB">
        <w:rPr>
          <w:rFonts w:ascii="Arial" w:hAnsi="Arial" w:cs="Arial"/>
        </w:rPr>
        <w:t>atmósfera,</w:t>
      </w:r>
      <w:r w:rsidRPr="00E754FB">
        <w:rPr>
          <w:rFonts w:ascii="Arial" w:hAnsi="Arial" w:cs="Arial"/>
          <w:spacing w:val="-1"/>
        </w:rPr>
        <w:t xml:space="preserve"> </w:t>
      </w:r>
      <w:r w:rsidRPr="00E754FB">
        <w:rPr>
          <w:rFonts w:ascii="Arial" w:hAnsi="Arial" w:cs="Arial"/>
        </w:rPr>
        <w:t>el agua</w:t>
      </w:r>
      <w:r w:rsidRPr="00E754FB">
        <w:rPr>
          <w:rFonts w:ascii="Arial" w:hAnsi="Arial" w:cs="Arial"/>
          <w:spacing w:val="-2"/>
        </w:rPr>
        <w:t xml:space="preserve"> </w:t>
      </w:r>
      <w:r w:rsidRPr="00E754FB">
        <w:rPr>
          <w:rFonts w:ascii="Arial" w:hAnsi="Arial" w:cs="Arial"/>
        </w:rPr>
        <w:t>o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el suelo.</w:t>
      </w:r>
    </w:p>
    <w:p w:rsidR="00A405F3" w:rsidRPr="00E754FB" w:rsidRDefault="00A405F3" w:rsidP="00C5680B">
      <w:pPr>
        <w:pStyle w:val="Prrafodelista"/>
        <w:numPr>
          <w:ilvl w:val="1"/>
          <w:numId w:val="13"/>
        </w:numPr>
        <w:tabs>
          <w:tab w:val="left" w:pos="669"/>
        </w:tabs>
        <w:spacing w:before="61" w:line="276" w:lineRule="auto"/>
        <w:ind w:right="120"/>
        <w:rPr>
          <w:rFonts w:ascii="Arial" w:hAnsi="Arial" w:cs="Arial"/>
        </w:rPr>
      </w:pPr>
      <w:r w:rsidRPr="00E754FB">
        <w:rPr>
          <w:rFonts w:ascii="Arial" w:hAnsi="Arial" w:cs="Arial"/>
          <w:i/>
        </w:rPr>
        <w:t xml:space="preserve">Protección y restauración de la biodiversidad y los ecosistemas </w:t>
      </w:r>
      <w:r w:rsidRPr="00E754FB">
        <w:rPr>
          <w:rFonts w:ascii="Arial" w:hAnsi="Arial" w:cs="Arial"/>
        </w:rPr>
        <w:t>- se considera que una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actividad</w:t>
      </w:r>
      <w:r w:rsidRPr="00E754FB">
        <w:rPr>
          <w:rFonts w:ascii="Arial" w:hAnsi="Arial" w:cs="Arial"/>
          <w:spacing w:val="-4"/>
        </w:rPr>
        <w:t xml:space="preserve"> </w:t>
      </w:r>
      <w:r w:rsidRPr="00E754FB">
        <w:rPr>
          <w:rFonts w:ascii="Arial" w:hAnsi="Arial" w:cs="Arial"/>
        </w:rPr>
        <w:t>causa</w:t>
      </w:r>
      <w:r w:rsidRPr="00E754FB">
        <w:rPr>
          <w:rFonts w:ascii="Arial" w:hAnsi="Arial" w:cs="Arial"/>
          <w:spacing w:val="-3"/>
        </w:rPr>
        <w:t xml:space="preserve"> </w:t>
      </w:r>
      <w:r w:rsidRPr="00E754FB">
        <w:rPr>
          <w:rFonts w:ascii="Arial" w:hAnsi="Arial" w:cs="Arial"/>
        </w:rPr>
        <w:t>un</w:t>
      </w:r>
      <w:r w:rsidRPr="00E754FB">
        <w:rPr>
          <w:rFonts w:ascii="Arial" w:hAnsi="Arial" w:cs="Arial"/>
          <w:spacing w:val="-3"/>
        </w:rPr>
        <w:t xml:space="preserve"> </w:t>
      </w:r>
      <w:r w:rsidRPr="00E754FB">
        <w:rPr>
          <w:rFonts w:ascii="Arial" w:hAnsi="Arial" w:cs="Arial"/>
        </w:rPr>
        <w:t>perjuicio</w:t>
      </w:r>
      <w:r w:rsidRPr="00E754FB">
        <w:rPr>
          <w:rFonts w:ascii="Arial" w:hAnsi="Arial" w:cs="Arial"/>
          <w:spacing w:val="-1"/>
        </w:rPr>
        <w:t xml:space="preserve"> </w:t>
      </w:r>
      <w:r w:rsidRPr="00E754FB">
        <w:rPr>
          <w:rFonts w:ascii="Arial" w:hAnsi="Arial" w:cs="Arial"/>
        </w:rPr>
        <w:t>significativo</w:t>
      </w:r>
      <w:r w:rsidRPr="00E754FB">
        <w:rPr>
          <w:rFonts w:ascii="Arial" w:hAnsi="Arial" w:cs="Arial"/>
          <w:spacing w:val="-3"/>
        </w:rPr>
        <w:t xml:space="preserve"> </w:t>
      </w:r>
      <w:r w:rsidRPr="00E754FB">
        <w:rPr>
          <w:rFonts w:ascii="Arial" w:hAnsi="Arial" w:cs="Arial"/>
        </w:rPr>
        <w:t>a</w:t>
      </w:r>
      <w:r w:rsidRPr="00E754FB">
        <w:rPr>
          <w:rFonts w:ascii="Arial" w:hAnsi="Arial" w:cs="Arial"/>
          <w:spacing w:val="-3"/>
        </w:rPr>
        <w:t xml:space="preserve"> </w:t>
      </w:r>
      <w:r w:rsidRPr="00E754FB">
        <w:rPr>
          <w:rFonts w:ascii="Arial" w:hAnsi="Arial" w:cs="Arial"/>
        </w:rPr>
        <w:t>la</w:t>
      </w:r>
      <w:r w:rsidRPr="00E754FB">
        <w:rPr>
          <w:rFonts w:ascii="Arial" w:hAnsi="Arial" w:cs="Arial"/>
          <w:spacing w:val="-3"/>
        </w:rPr>
        <w:t xml:space="preserve"> </w:t>
      </w:r>
      <w:r w:rsidRPr="00E754FB">
        <w:rPr>
          <w:rFonts w:ascii="Arial" w:hAnsi="Arial" w:cs="Arial"/>
        </w:rPr>
        <w:t>protección y</w:t>
      </w:r>
      <w:r w:rsidRPr="00E754FB">
        <w:rPr>
          <w:rFonts w:ascii="Arial" w:hAnsi="Arial" w:cs="Arial"/>
          <w:spacing w:val="-6"/>
        </w:rPr>
        <w:t xml:space="preserve"> </w:t>
      </w:r>
      <w:r w:rsidRPr="00E754FB">
        <w:rPr>
          <w:rFonts w:ascii="Arial" w:hAnsi="Arial" w:cs="Arial"/>
        </w:rPr>
        <w:t>restauración</w:t>
      </w:r>
      <w:r w:rsidRPr="00E754FB">
        <w:rPr>
          <w:rFonts w:ascii="Arial" w:hAnsi="Arial" w:cs="Arial"/>
          <w:spacing w:val="-3"/>
        </w:rPr>
        <w:t xml:space="preserve"> </w:t>
      </w:r>
      <w:r w:rsidRPr="00E754FB">
        <w:rPr>
          <w:rFonts w:ascii="Arial" w:hAnsi="Arial" w:cs="Arial"/>
        </w:rPr>
        <w:t>de</w:t>
      </w:r>
      <w:r w:rsidRPr="00E754FB">
        <w:rPr>
          <w:rFonts w:ascii="Arial" w:hAnsi="Arial" w:cs="Arial"/>
          <w:spacing w:val="-3"/>
        </w:rPr>
        <w:t xml:space="preserve"> </w:t>
      </w:r>
      <w:r w:rsidRPr="00E754FB">
        <w:rPr>
          <w:rFonts w:ascii="Arial" w:hAnsi="Arial" w:cs="Arial"/>
        </w:rPr>
        <w:t>la</w:t>
      </w:r>
      <w:r w:rsidRPr="00E754FB">
        <w:rPr>
          <w:rFonts w:ascii="Arial" w:hAnsi="Arial" w:cs="Arial"/>
          <w:spacing w:val="-3"/>
        </w:rPr>
        <w:t xml:space="preserve"> </w:t>
      </w:r>
      <w:r w:rsidRPr="00E754FB">
        <w:rPr>
          <w:rFonts w:ascii="Arial" w:hAnsi="Arial" w:cs="Arial"/>
        </w:rPr>
        <w:t>biodiversidad</w:t>
      </w:r>
      <w:r w:rsidRPr="00E754FB">
        <w:rPr>
          <w:rFonts w:ascii="Arial" w:hAnsi="Arial" w:cs="Arial"/>
          <w:spacing w:val="-53"/>
        </w:rPr>
        <w:t xml:space="preserve"> </w:t>
      </w:r>
      <w:r w:rsidRPr="00E754FB">
        <w:rPr>
          <w:rFonts w:ascii="Arial" w:hAnsi="Arial" w:cs="Arial"/>
        </w:rPr>
        <w:t>y los ecosistemas cuando va en gran medida en detrimento de las buenas condiciones y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la resiliencia de los ecosistemas, o va en detrimento del estado de conservación de los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hábitats</w:t>
      </w:r>
      <w:r w:rsidRPr="00E754FB">
        <w:rPr>
          <w:rFonts w:ascii="Arial" w:hAnsi="Arial" w:cs="Arial"/>
          <w:spacing w:val="4"/>
        </w:rPr>
        <w:t xml:space="preserve"> </w:t>
      </w:r>
      <w:r w:rsidRPr="00E754FB">
        <w:rPr>
          <w:rFonts w:ascii="Arial" w:hAnsi="Arial" w:cs="Arial"/>
        </w:rPr>
        <w:t>y</w:t>
      </w:r>
      <w:r w:rsidRPr="00E754FB">
        <w:rPr>
          <w:rFonts w:ascii="Arial" w:hAnsi="Arial" w:cs="Arial"/>
          <w:spacing w:val="-5"/>
        </w:rPr>
        <w:t xml:space="preserve"> </w:t>
      </w:r>
      <w:r w:rsidRPr="00E754FB">
        <w:rPr>
          <w:rFonts w:ascii="Arial" w:hAnsi="Arial" w:cs="Arial"/>
        </w:rPr>
        <w:t>las</w:t>
      </w:r>
      <w:r w:rsidRPr="00E754FB">
        <w:rPr>
          <w:rFonts w:ascii="Arial" w:hAnsi="Arial" w:cs="Arial"/>
          <w:spacing w:val="-1"/>
        </w:rPr>
        <w:t xml:space="preserve"> </w:t>
      </w:r>
      <w:r w:rsidRPr="00E754FB">
        <w:rPr>
          <w:rFonts w:ascii="Arial" w:hAnsi="Arial" w:cs="Arial"/>
        </w:rPr>
        <w:t>especies,</w:t>
      </w:r>
      <w:r w:rsidRPr="00E754FB">
        <w:rPr>
          <w:rFonts w:ascii="Arial" w:hAnsi="Arial" w:cs="Arial"/>
          <w:spacing w:val="-1"/>
        </w:rPr>
        <w:t xml:space="preserve"> </w:t>
      </w:r>
      <w:r w:rsidRPr="00E754FB">
        <w:rPr>
          <w:rFonts w:ascii="Arial" w:hAnsi="Arial" w:cs="Arial"/>
        </w:rPr>
        <w:t>en</w:t>
      </w:r>
      <w:r w:rsidRPr="00E754FB">
        <w:rPr>
          <w:rFonts w:ascii="Arial" w:hAnsi="Arial" w:cs="Arial"/>
          <w:spacing w:val="2"/>
        </w:rPr>
        <w:t xml:space="preserve"> </w:t>
      </w:r>
      <w:r w:rsidRPr="00E754FB">
        <w:rPr>
          <w:rFonts w:ascii="Arial" w:hAnsi="Arial" w:cs="Arial"/>
        </w:rPr>
        <w:t>particular</w:t>
      </w:r>
      <w:r w:rsidRPr="00E754FB">
        <w:rPr>
          <w:rFonts w:ascii="Arial" w:hAnsi="Arial" w:cs="Arial"/>
          <w:spacing w:val="-2"/>
        </w:rPr>
        <w:t xml:space="preserve"> </w:t>
      </w:r>
      <w:r w:rsidRPr="00E754FB">
        <w:rPr>
          <w:rFonts w:ascii="Arial" w:hAnsi="Arial" w:cs="Arial"/>
        </w:rPr>
        <w:t>de</w:t>
      </w:r>
      <w:r w:rsidRPr="00E754FB">
        <w:rPr>
          <w:rFonts w:ascii="Arial" w:hAnsi="Arial" w:cs="Arial"/>
          <w:spacing w:val="-1"/>
        </w:rPr>
        <w:t xml:space="preserve"> </w:t>
      </w:r>
      <w:r w:rsidRPr="00E754FB">
        <w:rPr>
          <w:rFonts w:ascii="Arial" w:hAnsi="Arial" w:cs="Arial"/>
        </w:rPr>
        <w:t>aquellos</w:t>
      </w:r>
      <w:r w:rsidRPr="00E754FB">
        <w:rPr>
          <w:rFonts w:ascii="Arial" w:hAnsi="Arial" w:cs="Arial"/>
          <w:spacing w:val="-1"/>
        </w:rPr>
        <w:t xml:space="preserve"> </w:t>
      </w:r>
      <w:r w:rsidRPr="00E754FB">
        <w:rPr>
          <w:rFonts w:ascii="Arial" w:hAnsi="Arial" w:cs="Arial"/>
        </w:rPr>
        <w:t>de interés para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la</w:t>
      </w:r>
      <w:r w:rsidRPr="00E754FB">
        <w:rPr>
          <w:rFonts w:ascii="Arial" w:hAnsi="Arial" w:cs="Arial"/>
          <w:spacing w:val="-2"/>
        </w:rPr>
        <w:t xml:space="preserve"> </w:t>
      </w:r>
      <w:r w:rsidRPr="00E754FB">
        <w:rPr>
          <w:rFonts w:ascii="Arial" w:hAnsi="Arial" w:cs="Arial"/>
        </w:rPr>
        <w:t>Unión.</w:t>
      </w:r>
    </w:p>
    <w:p w:rsidR="00A405F3" w:rsidRPr="00E754FB" w:rsidRDefault="00A405F3" w:rsidP="00C5680B">
      <w:pPr>
        <w:pStyle w:val="Textoindependiente"/>
        <w:spacing w:before="10"/>
        <w:jc w:val="both"/>
        <w:rPr>
          <w:rFonts w:ascii="Arial" w:hAnsi="Arial" w:cs="Arial"/>
          <w:sz w:val="22"/>
          <w:szCs w:val="22"/>
        </w:rPr>
      </w:pPr>
    </w:p>
    <w:p w:rsidR="00A405F3" w:rsidRPr="00E754FB" w:rsidRDefault="00A405F3" w:rsidP="00C5680B">
      <w:pPr>
        <w:pStyle w:val="Prrafodelista"/>
        <w:numPr>
          <w:ilvl w:val="0"/>
          <w:numId w:val="13"/>
        </w:numPr>
        <w:tabs>
          <w:tab w:val="left" w:pos="460"/>
        </w:tabs>
        <w:spacing w:before="1" w:line="276" w:lineRule="auto"/>
        <w:ind w:right="115"/>
        <w:rPr>
          <w:rFonts w:ascii="Arial" w:hAnsi="Arial" w:cs="Arial"/>
        </w:rPr>
      </w:pPr>
      <w:r w:rsidRPr="00FB5430">
        <w:rPr>
          <w:rFonts w:ascii="Arial" w:hAnsi="Arial" w:cs="Arial"/>
        </w:rPr>
        <w:t>LA ENTIDAD SOLICITANTE NO DESARROLLA ACTIVIDADES EXCLUIDAS</w:t>
      </w:r>
      <w:r w:rsidRPr="00E754FB">
        <w:rPr>
          <w:rFonts w:ascii="Arial" w:hAnsi="Arial" w:cs="Arial"/>
          <w:b/>
        </w:rPr>
        <w:t xml:space="preserve"> </w:t>
      </w:r>
      <w:r w:rsidRPr="00E754FB">
        <w:rPr>
          <w:rFonts w:ascii="Arial" w:hAnsi="Arial" w:cs="Arial"/>
        </w:rPr>
        <w:t>según lo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indicado por la Guía técnica sobre la aplicación del principio de «no causar un perjuicio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significativo»</w:t>
      </w:r>
      <w:r w:rsidRPr="00E754FB">
        <w:rPr>
          <w:rFonts w:ascii="Arial" w:hAnsi="Arial" w:cs="Arial"/>
          <w:spacing w:val="-8"/>
        </w:rPr>
        <w:t xml:space="preserve"> </w:t>
      </w:r>
      <w:r w:rsidRPr="00E754FB">
        <w:rPr>
          <w:rFonts w:ascii="Arial" w:hAnsi="Arial" w:cs="Arial"/>
        </w:rPr>
        <w:t>en</w:t>
      </w:r>
      <w:r w:rsidRPr="00E754FB">
        <w:rPr>
          <w:rFonts w:ascii="Arial" w:hAnsi="Arial" w:cs="Arial"/>
          <w:spacing w:val="-9"/>
        </w:rPr>
        <w:t xml:space="preserve"> </w:t>
      </w:r>
      <w:r w:rsidRPr="00E754FB">
        <w:rPr>
          <w:rFonts w:ascii="Arial" w:hAnsi="Arial" w:cs="Arial"/>
        </w:rPr>
        <w:t>virtud</w:t>
      </w:r>
      <w:r w:rsidRPr="00E754FB">
        <w:rPr>
          <w:rFonts w:ascii="Arial" w:hAnsi="Arial" w:cs="Arial"/>
          <w:spacing w:val="-9"/>
        </w:rPr>
        <w:t xml:space="preserve"> </w:t>
      </w:r>
      <w:r w:rsidRPr="00E754FB">
        <w:rPr>
          <w:rFonts w:ascii="Arial" w:hAnsi="Arial" w:cs="Arial"/>
        </w:rPr>
        <w:t>del</w:t>
      </w:r>
      <w:r w:rsidRPr="00E754FB">
        <w:rPr>
          <w:rFonts w:ascii="Arial" w:hAnsi="Arial" w:cs="Arial"/>
          <w:spacing w:val="-9"/>
        </w:rPr>
        <w:t xml:space="preserve"> </w:t>
      </w:r>
      <w:r w:rsidRPr="00E754FB">
        <w:rPr>
          <w:rFonts w:ascii="Arial" w:hAnsi="Arial" w:cs="Arial"/>
        </w:rPr>
        <w:t>Reglamento</w:t>
      </w:r>
      <w:r w:rsidRPr="00E754FB">
        <w:rPr>
          <w:rFonts w:ascii="Arial" w:hAnsi="Arial" w:cs="Arial"/>
          <w:spacing w:val="-11"/>
        </w:rPr>
        <w:t xml:space="preserve"> </w:t>
      </w:r>
      <w:r w:rsidRPr="00E754FB">
        <w:rPr>
          <w:rFonts w:ascii="Arial" w:hAnsi="Arial" w:cs="Arial"/>
        </w:rPr>
        <w:t>relativo</w:t>
      </w:r>
      <w:r w:rsidRPr="00E754FB">
        <w:rPr>
          <w:rFonts w:ascii="Arial" w:hAnsi="Arial" w:cs="Arial"/>
          <w:spacing w:val="-8"/>
        </w:rPr>
        <w:t xml:space="preserve"> </w:t>
      </w:r>
      <w:r w:rsidRPr="00E754FB">
        <w:rPr>
          <w:rFonts w:ascii="Arial" w:hAnsi="Arial" w:cs="Arial"/>
        </w:rPr>
        <w:t>al</w:t>
      </w:r>
      <w:r w:rsidRPr="00E754FB">
        <w:rPr>
          <w:rFonts w:ascii="Arial" w:hAnsi="Arial" w:cs="Arial"/>
          <w:spacing w:val="-11"/>
        </w:rPr>
        <w:t xml:space="preserve"> </w:t>
      </w:r>
      <w:r w:rsidRPr="00E754FB">
        <w:rPr>
          <w:rFonts w:ascii="Arial" w:hAnsi="Arial" w:cs="Arial"/>
        </w:rPr>
        <w:t>Mecanismo</w:t>
      </w:r>
      <w:r w:rsidRPr="00E754FB">
        <w:rPr>
          <w:rFonts w:ascii="Arial" w:hAnsi="Arial" w:cs="Arial"/>
          <w:spacing w:val="-10"/>
        </w:rPr>
        <w:t xml:space="preserve"> </w:t>
      </w:r>
      <w:r w:rsidRPr="00E754FB">
        <w:rPr>
          <w:rFonts w:ascii="Arial" w:hAnsi="Arial" w:cs="Arial"/>
        </w:rPr>
        <w:t>de</w:t>
      </w:r>
      <w:r w:rsidRPr="00E754FB">
        <w:rPr>
          <w:rFonts w:ascii="Arial" w:hAnsi="Arial" w:cs="Arial"/>
          <w:spacing w:val="-10"/>
        </w:rPr>
        <w:t xml:space="preserve"> </w:t>
      </w:r>
      <w:r w:rsidRPr="00E754FB">
        <w:rPr>
          <w:rFonts w:ascii="Arial" w:hAnsi="Arial" w:cs="Arial"/>
        </w:rPr>
        <w:t>Recuperación</w:t>
      </w:r>
      <w:r w:rsidRPr="00E754FB">
        <w:rPr>
          <w:rFonts w:ascii="Arial" w:hAnsi="Arial" w:cs="Arial"/>
          <w:spacing w:val="-6"/>
        </w:rPr>
        <w:t xml:space="preserve"> </w:t>
      </w:r>
      <w:r w:rsidRPr="00E754FB">
        <w:rPr>
          <w:rFonts w:ascii="Arial" w:hAnsi="Arial" w:cs="Arial"/>
        </w:rPr>
        <w:t>y</w:t>
      </w:r>
      <w:r w:rsidRPr="00E754FB">
        <w:rPr>
          <w:rFonts w:ascii="Arial" w:hAnsi="Arial" w:cs="Arial"/>
          <w:spacing w:val="-9"/>
        </w:rPr>
        <w:t xml:space="preserve"> </w:t>
      </w:r>
      <w:r w:rsidRPr="00E754FB">
        <w:rPr>
          <w:rFonts w:ascii="Arial" w:hAnsi="Arial" w:cs="Arial"/>
        </w:rPr>
        <w:t>Resiliencia.</w:t>
      </w:r>
    </w:p>
    <w:p w:rsidR="00A405F3" w:rsidRDefault="00A405F3" w:rsidP="00C5680B">
      <w:pPr>
        <w:pStyle w:val="Textoindependiente"/>
        <w:spacing w:before="3"/>
        <w:jc w:val="both"/>
        <w:rPr>
          <w:sz w:val="25"/>
        </w:rPr>
      </w:pPr>
    </w:p>
    <w:p w:rsidR="00A405F3" w:rsidRPr="00E754FB" w:rsidRDefault="00A405F3" w:rsidP="00C5680B">
      <w:pPr>
        <w:pStyle w:val="Textoindependiente"/>
        <w:ind w:left="102"/>
        <w:jc w:val="both"/>
        <w:rPr>
          <w:rFonts w:ascii="Arial" w:hAnsi="Arial" w:cs="Arial"/>
          <w:sz w:val="22"/>
          <w:szCs w:val="22"/>
        </w:rPr>
      </w:pPr>
      <w:r w:rsidRPr="00E754FB">
        <w:rPr>
          <w:rFonts w:ascii="Arial" w:hAnsi="Arial" w:cs="Arial"/>
          <w:sz w:val="22"/>
          <w:szCs w:val="22"/>
        </w:rPr>
        <w:t>Las</w:t>
      </w:r>
      <w:r w:rsidRPr="00E754FB">
        <w:rPr>
          <w:rFonts w:ascii="Arial" w:hAnsi="Arial" w:cs="Arial"/>
          <w:spacing w:val="-3"/>
          <w:sz w:val="22"/>
          <w:szCs w:val="22"/>
        </w:rPr>
        <w:t xml:space="preserve"> </w:t>
      </w:r>
      <w:r w:rsidRPr="00E754FB">
        <w:rPr>
          <w:rFonts w:ascii="Arial" w:hAnsi="Arial" w:cs="Arial"/>
          <w:sz w:val="22"/>
          <w:szCs w:val="22"/>
        </w:rPr>
        <w:t>actividades</w:t>
      </w:r>
      <w:r w:rsidRPr="00E754FB">
        <w:rPr>
          <w:rFonts w:ascii="Arial" w:hAnsi="Arial" w:cs="Arial"/>
          <w:spacing w:val="-3"/>
          <w:sz w:val="22"/>
          <w:szCs w:val="22"/>
        </w:rPr>
        <w:t xml:space="preserve"> </w:t>
      </w:r>
      <w:r w:rsidRPr="00E754FB">
        <w:rPr>
          <w:rFonts w:ascii="Arial" w:hAnsi="Arial" w:cs="Arial"/>
          <w:sz w:val="22"/>
          <w:szCs w:val="22"/>
        </w:rPr>
        <w:t>excluidas</w:t>
      </w:r>
      <w:r w:rsidRPr="00E754FB">
        <w:rPr>
          <w:rFonts w:ascii="Arial" w:hAnsi="Arial" w:cs="Arial"/>
          <w:spacing w:val="-2"/>
          <w:sz w:val="22"/>
          <w:szCs w:val="22"/>
        </w:rPr>
        <w:t xml:space="preserve"> </w:t>
      </w:r>
      <w:r w:rsidRPr="00E754FB">
        <w:rPr>
          <w:rFonts w:ascii="Arial" w:hAnsi="Arial" w:cs="Arial"/>
          <w:sz w:val="22"/>
          <w:szCs w:val="22"/>
        </w:rPr>
        <w:t>son:</w:t>
      </w:r>
    </w:p>
    <w:p w:rsidR="00A405F3" w:rsidRPr="00E754FB" w:rsidRDefault="00A405F3" w:rsidP="00C5680B">
      <w:pPr>
        <w:pStyle w:val="Prrafodelista"/>
        <w:numPr>
          <w:ilvl w:val="0"/>
          <w:numId w:val="14"/>
        </w:numPr>
        <w:tabs>
          <w:tab w:val="left" w:pos="669"/>
        </w:tabs>
        <w:spacing w:before="153"/>
        <w:ind w:right="0"/>
        <w:rPr>
          <w:rFonts w:ascii="Arial" w:hAnsi="Arial" w:cs="Arial"/>
          <w:i/>
        </w:rPr>
      </w:pPr>
      <w:r w:rsidRPr="00E754FB">
        <w:rPr>
          <w:rFonts w:ascii="Arial" w:hAnsi="Arial" w:cs="Arial"/>
          <w:i/>
        </w:rPr>
        <w:t>Refinerías</w:t>
      </w:r>
      <w:r w:rsidRPr="00E754FB">
        <w:rPr>
          <w:rFonts w:ascii="Arial" w:hAnsi="Arial" w:cs="Arial"/>
          <w:i/>
          <w:spacing w:val="-2"/>
        </w:rPr>
        <w:t xml:space="preserve"> </w:t>
      </w:r>
      <w:r w:rsidRPr="00E754FB">
        <w:rPr>
          <w:rFonts w:ascii="Arial" w:hAnsi="Arial" w:cs="Arial"/>
          <w:i/>
        </w:rPr>
        <w:t>de</w:t>
      </w:r>
      <w:r w:rsidRPr="00E754FB">
        <w:rPr>
          <w:rFonts w:ascii="Arial" w:hAnsi="Arial" w:cs="Arial"/>
          <w:i/>
          <w:spacing w:val="-3"/>
        </w:rPr>
        <w:t xml:space="preserve"> </w:t>
      </w:r>
      <w:r w:rsidRPr="00E754FB">
        <w:rPr>
          <w:rFonts w:ascii="Arial" w:hAnsi="Arial" w:cs="Arial"/>
          <w:i/>
        </w:rPr>
        <w:t>petróleo</w:t>
      </w:r>
    </w:p>
    <w:p w:rsidR="00A405F3" w:rsidRPr="00E754FB" w:rsidRDefault="00A405F3" w:rsidP="00C5680B">
      <w:pPr>
        <w:pStyle w:val="Prrafodelista"/>
        <w:numPr>
          <w:ilvl w:val="0"/>
          <w:numId w:val="14"/>
        </w:numPr>
        <w:tabs>
          <w:tab w:val="left" w:pos="669"/>
        </w:tabs>
        <w:spacing w:before="93"/>
        <w:ind w:right="0"/>
        <w:rPr>
          <w:rFonts w:ascii="Arial" w:hAnsi="Arial" w:cs="Arial"/>
          <w:i/>
        </w:rPr>
      </w:pPr>
      <w:r w:rsidRPr="00E754FB">
        <w:rPr>
          <w:rFonts w:ascii="Arial" w:hAnsi="Arial" w:cs="Arial"/>
          <w:i/>
        </w:rPr>
        <w:t>Centrales</w:t>
      </w:r>
      <w:r w:rsidRPr="00E754FB">
        <w:rPr>
          <w:rFonts w:ascii="Arial" w:hAnsi="Arial" w:cs="Arial"/>
          <w:i/>
          <w:spacing w:val="-3"/>
        </w:rPr>
        <w:t xml:space="preserve"> </w:t>
      </w:r>
      <w:r w:rsidRPr="00E754FB">
        <w:rPr>
          <w:rFonts w:ascii="Arial" w:hAnsi="Arial" w:cs="Arial"/>
          <w:i/>
        </w:rPr>
        <w:t>térmicas</w:t>
      </w:r>
      <w:r w:rsidRPr="00E754FB">
        <w:rPr>
          <w:rFonts w:ascii="Arial" w:hAnsi="Arial" w:cs="Arial"/>
          <w:i/>
          <w:spacing w:val="-2"/>
        </w:rPr>
        <w:t xml:space="preserve"> </w:t>
      </w:r>
      <w:r w:rsidRPr="00E754FB">
        <w:rPr>
          <w:rFonts w:ascii="Arial" w:hAnsi="Arial" w:cs="Arial"/>
          <w:i/>
        </w:rPr>
        <w:t>de</w:t>
      </w:r>
      <w:r w:rsidRPr="00E754FB">
        <w:rPr>
          <w:rFonts w:ascii="Arial" w:hAnsi="Arial" w:cs="Arial"/>
          <w:i/>
          <w:spacing w:val="-4"/>
        </w:rPr>
        <w:t xml:space="preserve"> </w:t>
      </w:r>
      <w:r w:rsidRPr="00E754FB">
        <w:rPr>
          <w:rFonts w:ascii="Arial" w:hAnsi="Arial" w:cs="Arial"/>
          <w:i/>
        </w:rPr>
        <w:t>carbón</w:t>
      </w:r>
      <w:r w:rsidRPr="00E754FB">
        <w:rPr>
          <w:rFonts w:ascii="Arial" w:hAnsi="Arial" w:cs="Arial"/>
          <w:i/>
          <w:spacing w:val="-3"/>
        </w:rPr>
        <w:t xml:space="preserve"> </w:t>
      </w:r>
      <w:r w:rsidRPr="00E754FB">
        <w:rPr>
          <w:rFonts w:ascii="Arial" w:hAnsi="Arial" w:cs="Arial"/>
          <w:i/>
        </w:rPr>
        <w:t>y</w:t>
      </w:r>
      <w:r w:rsidRPr="00E754FB">
        <w:rPr>
          <w:rFonts w:ascii="Arial" w:hAnsi="Arial" w:cs="Arial"/>
          <w:i/>
          <w:spacing w:val="-3"/>
        </w:rPr>
        <w:t xml:space="preserve"> </w:t>
      </w:r>
      <w:r w:rsidRPr="00E754FB">
        <w:rPr>
          <w:rFonts w:ascii="Arial" w:hAnsi="Arial" w:cs="Arial"/>
          <w:i/>
        </w:rPr>
        <w:t>extracción</w:t>
      </w:r>
      <w:r w:rsidRPr="00E754FB">
        <w:rPr>
          <w:rFonts w:ascii="Arial" w:hAnsi="Arial" w:cs="Arial"/>
          <w:i/>
          <w:spacing w:val="-3"/>
        </w:rPr>
        <w:t xml:space="preserve"> </w:t>
      </w:r>
      <w:r w:rsidRPr="00E754FB">
        <w:rPr>
          <w:rFonts w:ascii="Arial" w:hAnsi="Arial" w:cs="Arial"/>
          <w:i/>
        </w:rPr>
        <w:t>de</w:t>
      </w:r>
      <w:r w:rsidRPr="00E754FB">
        <w:rPr>
          <w:rFonts w:ascii="Arial" w:hAnsi="Arial" w:cs="Arial"/>
          <w:i/>
          <w:spacing w:val="-2"/>
        </w:rPr>
        <w:t xml:space="preserve"> </w:t>
      </w:r>
      <w:r w:rsidRPr="00E754FB">
        <w:rPr>
          <w:rFonts w:ascii="Arial" w:hAnsi="Arial" w:cs="Arial"/>
          <w:i/>
        </w:rPr>
        <w:t>combustibles</w:t>
      </w:r>
      <w:r w:rsidRPr="00E754FB">
        <w:rPr>
          <w:rFonts w:ascii="Arial" w:hAnsi="Arial" w:cs="Arial"/>
          <w:i/>
          <w:spacing w:val="-2"/>
        </w:rPr>
        <w:t xml:space="preserve"> </w:t>
      </w:r>
      <w:r w:rsidRPr="00E754FB">
        <w:rPr>
          <w:rFonts w:ascii="Arial" w:hAnsi="Arial" w:cs="Arial"/>
          <w:i/>
        </w:rPr>
        <w:t>fósiles</w:t>
      </w:r>
    </w:p>
    <w:p w:rsidR="00A405F3" w:rsidRPr="00E754FB" w:rsidRDefault="00A405F3" w:rsidP="00C5680B">
      <w:pPr>
        <w:pStyle w:val="Prrafodelista"/>
        <w:numPr>
          <w:ilvl w:val="0"/>
          <w:numId w:val="14"/>
        </w:numPr>
        <w:tabs>
          <w:tab w:val="left" w:pos="669"/>
        </w:tabs>
        <w:spacing w:before="91" w:line="271" w:lineRule="auto"/>
        <w:ind w:right="124"/>
        <w:rPr>
          <w:rFonts w:ascii="Arial" w:hAnsi="Arial" w:cs="Arial"/>
          <w:i/>
        </w:rPr>
      </w:pPr>
      <w:r w:rsidRPr="00E754FB">
        <w:rPr>
          <w:rFonts w:ascii="Arial" w:hAnsi="Arial" w:cs="Arial"/>
          <w:i/>
        </w:rPr>
        <w:t>Generación de electricidad y/o calor utilizando combustibles fósiles y relacionados con su</w:t>
      </w:r>
      <w:r w:rsidRPr="00E754FB">
        <w:rPr>
          <w:rFonts w:ascii="Arial" w:hAnsi="Arial" w:cs="Arial"/>
          <w:i/>
          <w:spacing w:val="-54"/>
        </w:rPr>
        <w:t xml:space="preserve"> </w:t>
      </w:r>
      <w:r w:rsidRPr="00E754FB">
        <w:rPr>
          <w:rFonts w:ascii="Arial" w:hAnsi="Arial" w:cs="Arial"/>
          <w:i/>
        </w:rPr>
        <w:t>infraestructura</w:t>
      </w:r>
      <w:r w:rsidRPr="00E754FB">
        <w:rPr>
          <w:rFonts w:ascii="Arial" w:hAnsi="Arial" w:cs="Arial"/>
          <w:i/>
          <w:spacing w:val="-2"/>
        </w:rPr>
        <w:t xml:space="preserve"> </w:t>
      </w:r>
      <w:r w:rsidRPr="00E754FB">
        <w:rPr>
          <w:rFonts w:ascii="Arial" w:hAnsi="Arial" w:cs="Arial"/>
          <w:i/>
        </w:rPr>
        <w:t>de</w:t>
      </w:r>
      <w:r w:rsidRPr="00E754FB">
        <w:rPr>
          <w:rFonts w:ascii="Arial" w:hAnsi="Arial" w:cs="Arial"/>
          <w:i/>
          <w:spacing w:val="-1"/>
        </w:rPr>
        <w:t xml:space="preserve"> </w:t>
      </w:r>
      <w:r w:rsidRPr="00E754FB">
        <w:rPr>
          <w:rFonts w:ascii="Arial" w:hAnsi="Arial" w:cs="Arial"/>
          <w:i/>
        </w:rPr>
        <w:t>transporte</w:t>
      </w:r>
      <w:r w:rsidRPr="00E754FB">
        <w:rPr>
          <w:rFonts w:ascii="Arial" w:hAnsi="Arial" w:cs="Arial"/>
          <w:i/>
          <w:spacing w:val="-1"/>
        </w:rPr>
        <w:t xml:space="preserve"> </w:t>
      </w:r>
      <w:r w:rsidRPr="00E754FB">
        <w:rPr>
          <w:rFonts w:ascii="Arial" w:hAnsi="Arial" w:cs="Arial"/>
          <w:i/>
        </w:rPr>
        <w:t>y distribución</w:t>
      </w:r>
    </w:p>
    <w:p w:rsidR="00A405F3" w:rsidRPr="00E754FB" w:rsidRDefault="00A405F3" w:rsidP="00C5680B">
      <w:pPr>
        <w:pStyle w:val="Prrafodelista"/>
        <w:numPr>
          <w:ilvl w:val="0"/>
          <w:numId w:val="14"/>
        </w:numPr>
        <w:tabs>
          <w:tab w:val="left" w:pos="669"/>
        </w:tabs>
        <w:spacing w:before="66" w:line="271" w:lineRule="auto"/>
        <w:ind w:right="126"/>
        <w:rPr>
          <w:rFonts w:ascii="Arial" w:hAnsi="Arial" w:cs="Arial"/>
          <w:i/>
        </w:rPr>
      </w:pPr>
      <w:r w:rsidRPr="00E754FB">
        <w:rPr>
          <w:rFonts w:ascii="Arial" w:hAnsi="Arial" w:cs="Arial"/>
          <w:i/>
        </w:rPr>
        <w:t>Eliminación</w:t>
      </w:r>
      <w:r w:rsidRPr="00E754FB">
        <w:rPr>
          <w:rFonts w:ascii="Arial" w:hAnsi="Arial" w:cs="Arial"/>
          <w:i/>
          <w:spacing w:val="-7"/>
        </w:rPr>
        <w:t xml:space="preserve"> </w:t>
      </w:r>
      <w:r w:rsidRPr="00E754FB">
        <w:rPr>
          <w:rFonts w:ascii="Arial" w:hAnsi="Arial" w:cs="Arial"/>
          <w:i/>
        </w:rPr>
        <w:t>de</w:t>
      </w:r>
      <w:r w:rsidRPr="00E754FB">
        <w:rPr>
          <w:rFonts w:ascii="Arial" w:hAnsi="Arial" w:cs="Arial"/>
          <w:i/>
          <w:spacing w:val="-6"/>
        </w:rPr>
        <w:t xml:space="preserve"> </w:t>
      </w:r>
      <w:r w:rsidRPr="00E754FB">
        <w:rPr>
          <w:rFonts w:ascii="Arial" w:hAnsi="Arial" w:cs="Arial"/>
          <w:i/>
        </w:rPr>
        <w:t>desechos</w:t>
      </w:r>
      <w:r w:rsidRPr="00E754FB">
        <w:rPr>
          <w:rFonts w:ascii="Arial" w:hAnsi="Arial" w:cs="Arial"/>
          <w:i/>
          <w:spacing w:val="-7"/>
        </w:rPr>
        <w:t xml:space="preserve"> </w:t>
      </w:r>
      <w:r w:rsidRPr="00E754FB">
        <w:rPr>
          <w:rFonts w:ascii="Arial" w:hAnsi="Arial" w:cs="Arial"/>
          <w:i/>
        </w:rPr>
        <w:t>(por</w:t>
      </w:r>
      <w:r w:rsidRPr="00E754FB">
        <w:rPr>
          <w:rFonts w:ascii="Arial" w:hAnsi="Arial" w:cs="Arial"/>
          <w:i/>
          <w:spacing w:val="-7"/>
        </w:rPr>
        <w:t xml:space="preserve"> </w:t>
      </w:r>
      <w:r w:rsidRPr="00E754FB">
        <w:rPr>
          <w:rFonts w:ascii="Arial" w:hAnsi="Arial" w:cs="Arial"/>
          <w:i/>
        </w:rPr>
        <w:t>ejemplo,</w:t>
      </w:r>
      <w:r w:rsidRPr="00E754FB">
        <w:rPr>
          <w:rFonts w:ascii="Arial" w:hAnsi="Arial" w:cs="Arial"/>
          <w:i/>
          <w:spacing w:val="-6"/>
        </w:rPr>
        <w:t xml:space="preserve"> </w:t>
      </w:r>
      <w:r w:rsidRPr="00E754FB">
        <w:rPr>
          <w:rFonts w:ascii="Arial" w:hAnsi="Arial" w:cs="Arial"/>
          <w:i/>
        </w:rPr>
        <w:t>nucleares,</w:t>
      </w:r>
      <w:r w:rsidRPr="00E754FB">
        <w:rPr>
          <w:rFonts w:ascii="Arial" w:hAnsi="Arial" w:cs="Arial"/>
          <w:i/>
          <w:spacing w:val="-8"/>
        </w:rPr>
        <w:t xml:space="preserve"> </w:t>
      </w:r>
      <w:r w:rsidRPr="00E754FB">
        <w:rPr>
          <w:rFonts w:ascii="Arial" w:hAnsi="Arial" w:cs="Arial"/>
          <w:i/>
        </w:rPr>
        <w:t>que</w:t>
      </w:r>
      <w:r w:rsidRPr="00E754FB">
        <w:rPr>
          <w:rFonts w:ascii="Arial" w:hAnsi="Arial" w:cs="Arial"/>
          <w:i/>
          <w:spacing w:val="-6"/>
        </w:rPr>
        <w:t xml:space="preserve"> </w:t>
      </w:r>
      <w:r w:rsidRPr="00E754FB">
        <w:rPr>
          <w:rFonts w:ascii="Arial" w:hAnsi="Arial" w:cs="Arial"/>
          <w:i/>
        </w:rPr>
        <w:t>puedan</w:t>
      </w:r>
      <w:r w:rsidRPr="00E754FB">
        <w:rPr>
          <w:rFonts w:ascii="Arial" w:hAnsi="Arial" w:cs="Arial"/>
          <w:i/>
          <w:spacing w:val="-8"/>
        </w:rPr>
        <w:t xml:space="preserve"> </w:t>
      </w:r>
      <w:r w:rsidRPr="00E754FB">
        <w:rPr>
          <w:rFonts w:ascii="Arial" w:hAnsi="Arial" w:cs="Arial"/>
          <w:i/>
        </w:rPr>
        <w:t>causar</w:t>
      </w:r>
      <w:r w:rsidRPr="00E754FB">
        <w:rPr>
          <w:rFonts w:ascii="Arial" w:hAnsi="Arial" w:cs="Arial"/>
          <w:i/>
          <w:spacing w:val="-7"/>
        </w:rPr>
        <w:t xml:space="preserve"> </w:t>
      </w:r>
      <w:r w:rsidRPr="00E754FB">
        <w:rPr>
          <w:rFonts w:ascii="Arial" w:hAnsi="Arial" w:cs="Arial"/>
          <w:i/>
        </w:rPr>
        <w:t>daños</w:t>
      </w:r>
      <w:r w:rsidRPr="00E754FB">
        <w:rPr>
          <w:rFonts w:ascii="Arial" w:hAnsi="Arial" w:cs="Arial"/>
          <w:i/>
          <w:spacing w:val="-5"/>
        </w:rPr>
        <w:t xml:space="preserve"> </w:t>
      </w:r>
      <w:r w:rsidRPr="00E754FB">
        <w:rPr>
          <w:rFonts w:ascii="Arial" w:hAnsi="Arial" w:cs="Arial"/>
          <w:i/>
        </w:rPr>
        <w:t>a</w:t>
      </w:r>
      <w:r w:rsidRPr="00E754FB">
        <w:rPr>
          <w:rFonts w:ascii="Arial" w:hAnsi="Arial" w:cs="Arial"/>
          <w:i/>
          <w:spacing w:val="-6"/>
        </w:rPr>
        <w:t xml:space="preserve"> </w:t>
      </w:r>
      <w:r w:rsidRPr="00E754FB">
        <w:rPr>
          <w:rFonts w:ascii="Arial" w:hAnsi="Arial" w:cs="Arial"/>
          <w:i/>
        </w:rPr>
        <w:t>largo</w:t>
      </w:r>
      <w:r w:rsidRPr="00E754FB">
        <w:rPr>
          <w:rFonts w:ascii="Arial" w:hAnsi="Arial" w:cs="Arial"/>
          <w:i/>
          <w:spacing w:val="-8"/>
        </w:rPr>
        <w:t xml:space="preserve"> </w:t>
      </w:r>
      <w:r w:rsidRPr="00E754FB">
        <w:rPr>
          <w:rFonts w:ascii="Arial" w:hAnsi="Arial" w:cs="Arial"/>
          <w:i/>
        </w:rPr>
        <w:t>plazo</w:t>
      </w:r>
      <w:r w:rsidRPr="00E754FB">
        <w:rPr>
          <w:rFonts w:ascii="Arial" w:hAnsi="Arial" w:cs="Arial"/>
          <w:i/>
          <w:spacing w:val="-53"/>
        </w:rPr>
        <w:t xml:space="preserve"> </w:t>
      </w:r>
      <w:r w:rsidRPr="00E754FB">
        <w:rPr>
          <w:rFonts w:ascii="Arial" w:hAnsi="Arial" w:cs="Arial"/>
          <w:i/>
        </w:rPr>
        <w:lastRenderedPageBreak/>
        <w:t>al</w:t>
      </w:r>
      <w:r w:rsidRPr="00E754FB">
        <w:rPr>
          <w:rFonts w:ascii="Arial" w:hAnsi="Arial" w:cs="Arial"/>
          <w:i/>
          <w:spacing w:val="-3"/>
        </w:rPr>
        <w:t xml:space="preserve"> </w:t>
      </w:r>
      <w:r w:rsidRPr="00E754FB">
        <w:rPr>
          <w:rFonts w:ascii="Arial" w:hAnsi="Arial" w:cs="Arial"/>
          <w:i/>
        </w:rPr>
        <w:t>medioambiente)</w:t>
      </w:r>
    </w:p>
    <w:p w:rsidR="00E7096F" w:rsidRPr="00E754FB" w:rsidRDefault="00A405F3" w:rsidP="00684EF2">
      <w:pPr>
        <w:pStyle w:val="Prrafodelista"/>
        <w:numPr>
          <w:ilvl w:val="0"/>
          <w:numId w:val="14"/>
        </w:numPr>
        <w:tabs>
          <w:tab w:val="left" w:pos="669"/>
        </w:tabs>
        <w:spacing w:before="66" w:line="276" w:lineRule="auto"/>
        <w:ind w:right="120"/>
        <w:rPr>
          <w:rFonts w:ascii="Arial" w:hAnsi="Arial" w:cs="Arial"/>
          <w:i/>
        </w:rPr>
      </w:pPr>
      <w:r w:rsidRPr="00E754FB">
        <w:rPr>
          <w:rFonts w:ascii="Arial" w:hAnsi="Arial" w:cs="Arial"/>
          <w:i/>
        </w:rPr>
        <w:t>Inversiones</w:t>
      </w:r>
      <w:r w:rsidRPr="00E754FB">
        <w:rPr>
          <w:rFonts w:ascii="Arial" w:hAnsi="Arial" w:cs="Arial"/>
          <w:i/>
          <w:spacing w:val="-5"/>
        </w:rPr>
        <w:t xml:space="preserve"> </w:t>
      </w:r>
      <w:r w:rsidRPr="00E754FB">
        <w:rPr>
          <w:rFonts w:ascii="Arial" w:hAnsi="Arial" w:cs="Arial"/>
          <w:i/>
        </w:rPr>
        <w:t>en</w:t>
      </w:r>
      <w:r w:rsidRPr="00E754FB">
        <w:rPr>
          <w:rFonts w:ascii="Arial" w:hAnsi="Arial" w:cs="Arial"/>
          <w:i/>
          <w:spacing w:val="-6"/>
        </w:rPr>
        <w:t xml:space="preserve"> </w:t>
      </w:r>
      <w:r w:rsidRPr="00E754FB">
        <w:rPr>
          <w:rFonts w:ascii="Arial" w:hAnsi="Arial" w:cs="Arial"/>
          <w:i/>
        </w:rPr>
        <w:t>instalaciones</w:t>
      </w:r>
      <w:r w:rsidRPr="00E754FB">
        <w:rPr>
          <w:rFonts w:ascii="Arial" w:hAnsi="Arial" w:cs="Arial"/>
          <w:i/>
          <w:spacing w:val="-1"/>
        </w:rPr>
        <w:t xml:space="preserve"> </w:t>
      </w:r>
      <w:r w:rsidRPr="00E754FB">
        <w:rPr>
          <w:rFonts w:ascii="Arial" w:hAnsi="Arial" w:cs="Arial"/>
          <w:i/>
        </w:rPr>
        <w:t>para</w:t>
      </w:r>
      <w:r w:rsidRPr="00E754FB">
        <w:rPr>
          <w:rFonts w:ascii="Arial" w:hAnsi="Arial" w:cs="Arial"/>
          <w:i/>
          <w:spacing w:val="-6"/>
        </w:rPr>
        <w:t xml:space="preserve"> </w:t>
      </w:r>
      <w:r w:rsidRPr="00E754FB">
        <w:rPr>
          <w:rFonts w:ascii="Arial" w:hAnsi="Arial" w:cs="Arial"/>
          <w:i/>
        </w:rPr>
        <w:t>la</w:t>
      </w:r>
      <w:r w:rsidRPr="00E754FB">
        <w:rPr>
          <w:rFonts w:ascii="Arial" w:hAnsi="Arial" w:cs="Arial"/>
          <w:i/>
          <w:spacing w:val="-5"/>
        </w:rPr>
        <w:t xml:space="preserve"> </w:t>
      </w:r>
      <w:r w:rsidRPr="00E754FB">
        <w:rPr>
          <w:rFonts w:ascii="Arial" w:hAnsi="Arial" w:cs="Arial"/>
          <w:i/>
        </w:rPr>
        <w:t>deposición</w:t>
      </w:r>
      <w:r w:rsidRPr="00E754FB">
        <w:rPr>
          <w:rFonts w:ascii="Arial" w:hAnsi="Arial" w:cs="Arial"/>
          <w:i/>
          <w:spacing w:val="-6"/>
        </w:rPr>
        <w:t xml:space="preserve"> </w:t>
      </w:r>
      <w:r w:rsidRPr="00E754FB">
        <w:rPr>
          <w:rFonts w:ascii="Arial" w:hAnsi="Arial" w:cs="Arial"/>
          <w:i/>
        </w:rPr>
        <w:t>de</w:t>
      </w:r>
      <w:r w:rsidRPr="00E754FB">
        <w:rPr>
          <w:rFonts w:ascii="Arial" w:hAnsi="Arial" w:cs="Arial"/>
          <w:i/>
          <w:spacing w:val="-6"/>
        </w:rPr>
        <w:t xml:space="preserve"> </w:t>
      </w:r>
      <w:r w:rsidRPr="00E754FB">
        <w:rPr>
          <w:rFonts w:ascii="Arial" w:hAnsi="Arial" w:cs="Arial"/>
          <w:i/>
        </w:rPr>
        <w:t>residuos</w:t>
      </w:r>
      <w:r w:rsidRPr="00E754FB">
        <w:rPr>
          <w:rFonts w:ascii="Arial" w:hAnsi="Arial" w:cs="Arial"/>
          <w:i/>
          <w:spacing w:val="-5"/>
        </w:rPr>
        <w:t xml:space="preserve"> </w:t>
      </w:r>
      <w:r w:rsidRPr="00E754FB">
        <w:rPr>
          <w:rFonts w:ascii="Arial" w:hAnsi="Arial" w:cs="Arial"/>
          <w:i/>
        </w:rPr>
        <w:t>en</w:t>
      </w:r>
      <w:r w:rsidRPr="00E754FB">
        <w:rPr>
          <w:rFonts w:ascii="Arial" w:hAnsi="Arial" w:cs="Arial"/>
          <w:i/>
          <w:spacing w:val="-5"/>
        </w:rPr>
        <w:t xml:space="preserve"> </w:t>
      </w:r>
      <w:r w:rsidRPr="00E754FB">
        <w:rPr>
          <w:rFonts w:ascii="Arial" w:hAnsi="Arial" w:cs="Arial"/>
          <w:i/>
        </w:rPr>
        <w:t>vertedero</w:t>
      </w:r>
      <w:r w:rsidRPr="00E754FB">
        <w:rPr>
          <w:rFonts w:ascii="Arial" w:hAnsi="Arial" w:cs="Arial"/>
          <w:i/>
          <w:spacing w:val="-6"/>
        </w:rPr>
        <w:t xml:space="preserve"> </w:t>
      </w:r>
      <w:r w:rsidRPr="00E754FB">
        <w:rPr>
          <w:rFonts w:ascii="Arial" w:hAnsi="Arial" w:cs="Arial"/>
          <w:i/>
        </w:rPr>
        <w:t>o</w:t>
      </w:r>
      <w:r w:rsidRPr="00E754FB">
        <w:rPr>
          <w:rFonts w:ascii="Arial" w:hAnsi="Arial" w:cs="Arial"/>
          <w:i/>
          <w:spacing w:val="-6"/>
        </w:rPr>
        <w:t xml:space="preserve"> </w:t>
      </w:r>
      <w:r w:rsidRPr="00E754FB">
        <w:rPr>
          <w:rFonts w:ascii="Arial" w:hAnsi="Arial" w:cs="Arial"/>
          <w:i/>
        </w:rPr>
        <w:t>inversiones</w:t>
      </w:r>
      <w:r w:rsidRPr="00E754FB">
        <w:rPr>
          <w:rFonts w:ascii="Arial" w:hAnsi="Arial" w:cs="Arial"/>
          <w:i/>
          <w:spacing w:val="-5"/>
        </w:rPr>
        <w:t xml:space="preserve"> </w:t>
      </w:r>
      <w:r w:rsidRPr="00E754FB">
        <w:rPr>
          <w:rFonts w:ascii="Arial" w:hAnsi="Arial" w:cs="Arial"/>
          <w:i/>
        </w:rPr>
        <w:t>en</w:t>
      </w:r>
      <w:r w:rsidRPr="00E754FB">
        <w:rPr>
          <w:rFonts w:ascii="Arial" w:hAnsi="Arial" w:cs="Arial"/>
          <w:i/>
          <w:spacing w:val="-53"/>
        </w:rPr>
        <w:t xml:space="preserve"> </w:t>
      </w:r>
      <w:r w:rsidRPr="00E754FB">
        <w:rPr>
          <w:rFonts w:ascii="Arial" w:hAnsi="Arial" w:cs="Arial"/>
          <w:i/>
        </w:rPr>
        <w:t>plantas</w:t>
      </w:r>
      <w:r w:rsidRPr="00E754FB">
        <w:rPr>
          <w:rFonts w:ascii="Arial" w:hAnsi="Arial" w:cs="Arial"/>
          <w:i/>
          <w:spacing w:val="1"/>
        </w:rPr>
        <w:t xml:space="preserve"> </w:t>
      </w:r>
      <w:r w:rsidRPr="00E754FB">
        <w:rPr>
          <w:rFonts w:ascii="Arial" w:hAnsi="Arial" w:cs="Arial"/>
          <w:i/>
        </w:rPr>
        <w:t>de</w:t>
      </w:r>
      <w:r w:rsidRPr="00E754FB">
        <w:rPr>
          <w:rFonts w:ascii="Arial" w:hAnsi="Arial" w:cs="Arial"/>
          <w:i/>
          <w:spacing w:val="1"/>
        </w:rPr>
        <w:t xml:space="preserve"> </w:t>
      </w:r>
      <w:r w:rsidRPr="00E754FB">
        <w:rPr>
          <w:rFonts w:ascii="Arial" w:hAnsi="Arial" w:cs="Arial"/>
          <w:i/>
        </w:rPr>
        <w:t>tratamiento</w:t>
      </w:r>
      <w:r w:rsidRPr="00E754FB">
        <w:rPr>
          <w:rFonts w:ascii="Arial" w:hAnsi="Arial" w:cs="Arial"/>
          <w:i/>
          <w:spacing w:val="1"/>
        </w:rPr>
        <w:t xml:space="preserve"> </w:t>
      </w:r>
      <w:r w:rsidRPr="00E754FB">
        <w:rPr>
          <w:rFonts w:ascii="Arial" w:hAnsi="Arial" w:cs="Arial"/>
          <w:i/>
        </w:rPr>
        <w:t>biológico</w:t>
      </w:r>
      <w:r w:rsidRPr="00E754FB">
        <w:rPr>
          <w:rFonts w:ascii="Arial" w:hAnsi="Arial" w:cs="Arial"/>
          <w:i/>
          <w:spacing w:val="1"/>
        </w:rPr>
        <w:t xml:space="preserve"> </w:t>
      </w:r>
      <w:r w:rsidRPr="00E754FB">
        <w:rPr>
          <w:rFonts w:ascii="Arial" w:hAnsi="Arial" w:cs="Arial"/>
          <w:i/>
        </w:rPr>
        <w:t>mecánico</w:t>
      </w:r>
      <w:r w:rsidRPr="00E754FB">
        <w:rPr>
          <w:rFonts w:ascii="Arial" w:hAnsi="Arial" w:cs="Arial"/>
          <w:i/>
          <w:spacing w:val="1"/>
        </w:rPr>
        <w:t xml:space="preserve"> </w:t>
      </w:r>
      <w:r w:rsidRPr="00E754FB">
        <w:rPr>
          <w:rFonts w:ascii="Arial" w:hAnsi="Arial" w:cs="Arial"/>
          <w:i/>
        </w:rPr>
        <w:t>(MBT)</w:t>
      </w:r>
      <w:r w:rsidRPr="00E754FB">
        <w:rPr>
          <w:rFonts w:ascii="Arial" w:hAnsi="Arial" w:cs="Arial"/>
          <w:i/>
          <w:spacing w:val="1"/>
        </w:rPr>
        <w:t xml:space="preserve"> </w:t>
      </w:r>
      <w:r w:rsidRPr="00E754FB">
        <w:rPr>
          <w:rFonts w:ascii="Arial" w:hAnsi="Arial" w:cs="Arial"/>
          <w:i/>
        </w:rPr>
        <w:t>que</w:t>
      </w:r>
      <w:r w:rsidRPr="00E754FB">
        <w:rPr>
          <w:rFonts w:ascii="Arial" w:hAnsi="Arial" w:cs="Arial"/>
          <w:i/>
          <w:spacing w:val="1"/>
        </w:rPr>
        <w:t xml:space="preserve"> </w:t>
      </w:r>
      <w:r w:rsidRPr="00E754FB">
        <w:rPr>
          <w:rFonts w:ascii="Arial" w:hAnsi="Arial" w:cs="Arial"/>
          <w:i/>
        </w:rPr>
        <w:t>impliquen</w:t>
      </w:r>
      <w:r w:rsidRPr="00E754FB">
        <w:rPr>
          <w:rFonts w:ascii="Arial" w:hAnsi="Arial" w:cs="Arial"/>
          <w:i/>
          <w:spacing w:val="1"/>
        </w:rPr>
        <w:t xml:space="preserve"> </w:t>
      </w:r>
      <w:r w:rsidRPr="00E754FB">
        <w:rPr>
          <w:rFonts w:ascii="Arial" w:hAnsi="Arial" w:cs="Arial"/>
          <w:i/>
        </w:rPr>
        <w:t>un</w:t>
      </w:r>
      <w:r w:rsidRPr="00E754FB">
        <w:rPr>
          <w:rFonts w:ascii="Arial" w:hAnsi="Arial" w:cs="Arial"/>
          <w:i/>
          <w:spacing w:val="1"/>
        </w:rPr>
        <w:t xml:space="preserve"> </w:t>
      </w:r>
      <w:r w:rsidRPr="00E754FB">
        <w:rPr>
          <w:rFonts w:ascii="Arial" w:hAnsi="Arial" w:cs="Arial"/>
          <w:i/>
        </w:rPr>
        <w:t>aumento</w:t>
      </w:r>
      <w:r w:rsidRPr="00E754FB">
        <w:rPr>
          <w:rFonts w:ascii="Arial" w:hAnsi="Arial" w:cs="Arial"/>
          <w:i/>
          <w:spacing w:val="1"/>
        </w:rPr>
        <w:t xml:space="preserve"> </w:t>
      </w:r>
      <w:r w:rsidRPr="00E754FB">
        <w:rPr>
          <w:rFonts w:ascii="Arial" w:hAnsi="Arial" w:cs="Arial"/>
          <w:i/>
        </w:rPr>
        <w:t>de</w:t>
      </w:r>
      <w:r w:rsidRPr="00E754FB">
        <w:rPr>
          <w:rFonts w:ascii="Arial" w:hAnsi="Arial" w:cs="Arial"/>
          <w:i/>
          <w:spacing w:val="1"/>
        </w:rPr>
        <w:t xml:space="preserve"> </w:t>
      </w:r>
      <w:r w:rsidRPr="00E754FB">
        <w:rPr>
          <w:rFonts w:ascii="Arial" w:hAnsi="Arial" w:cs="Arial"/>
          <w:i/>
        </w:rPr>
        <w:t>su</w:t>
      </w:r>
      <w:r w:rsidRPr="00E754FB">
        <w:rPr>
          <w:rFonts w:ascii="Arial" w:hAnsi="Arial" w:cs="Arial"/>
          <w:i/>
          <w:spacing w:val="-53"/>
        </w:rPr>
        <w:t xml:space="preserve"> </w:t>
      </w:r>
      <w:r w:rsidRPr="00E754FB">
        <w:rPr>
          <w:rFonts w:ascii="Arial" w:hAnsi="Arial" w:cs="Arial"/>
          <w:i/>
        </w:rPr>
        <w:t>capacidad o de su vida útil (salvo plantas de tratamiento de residuos peligrosos no</w:t>
      </w:r>
      <w:r w:rsidRPr="00E754FB">
        <w:rPr>
          <w:rFonts w:ascii="Arial" w:hAnsi="Arial" w:cs="Arial"/>
          <w:i/>
          <w:spacing w:val="1"/>
        </w:rPr>
        <w:t xml:space="preserve"> </w:t>
      </w:r>
      <w:r w:rsidRPr="00E754FB">
        <w:rPr>
          <w:rFonts w:ascii="Arial" w:hAnsi="Arial" w:cs="Arial"/>
          <w:i/>
        </w:rPr>
        <w:t>reciclables)</w:t>
      </w:r>
    </w:p>
    <w:p w:rsidR="00A405F3" w:rsidRPr="00E754FB" w:rsidRDefault="00A405F3" w:rsidP="00C5680B">
      <w:pPr>
        <w:pStyle w:val="Prrafodelista"/>
        <w:numPr>
          <w:ilvl w:val="0"/>
          <w:numId w:val="14"/>
        </w:numPr>
        <w:tabs>
          <w:tab w:val="left" w:pos="669"/>
        </w:tabs>
        <w:spacing w:before="58" w:line="273" w:lineRule="auto"/>
        <w:ind w:right="126"/>
        <w:rPr>
          <w:rFonts w:ascii="Arial" w:hAnsi="Arial" w:cs="Arial"/>
          <w:i/>
        </w:rPr>
      </w:pPr>
      <w:r w:rsidRPr="00E754FB">
        <w:rPr>
          <w:rFonts w:ascii="Arial" w:hAnsi="Arial" w:cs="Arial"/>
          <w:i/>
        </w:rPr>
        <w:t>actividades</w:t>
      </w:r>
      <w:r w:rsidRPr="00E754FB">
        <w:rPr>
          <w:rFonts w:ascii="Arial" w:hAnsi="Arial" w:cs="Arial"/>
          <w:i/>
          <w:spacing w:val="-7"/>
        </w:rPr>
        <w:t xml:space="preserve"> </w:t>
      </w:r>
      <w:r w:rsidRPr="00E754FB">
        <w:rPr>
          <w:rFonts w:ascii="Arial" w:hAnsi="Arial" w:cs="Arial"/>
          <w:i/>
        </w:rPr>
        <w:t>cubiertas</w:t>
      </w:r>
      <w:r w:rsidRPr="00E754FB">
        <w:rPr>
          <w:rFonts w:ascii="Arial" w:hAnsi="Arial" w:cs="Arial"/>
          <w:i/>
          <w:spacing w:val="-7"/>
        </w:rPr>
        <w:t xml:space="preserve"> </w:t>
      </w:r>
      <w:r w:rsidRPr="00E754FB">
        <w:rPr>
          <w:rFonts w:ascii="Arial" w:hAnsi="Arial" w:cs="Arial"/>
          <w:i/>
        </w:rPr>
        <w:t>por</w:t>
      </w:r>
      <w:r w:rsidRPr="00E754FB">
        <w:rPr>
          <w:rFonts w:ascii="Arial" w:hAnsi="Arial" w:cs="Arial"/>
          <w:i/>
          <w:spacing w:val="-7"/>
        </w:rPr>
        <w:t xml:space="preserve"> </w:t>
      </w:r>
      <w:r w:rsidRPr="00E754FB">
        <w:rPr>
          <w:rFonts w:ascii="Arial" w:hAnsi="Arial" w:cs="Arial"/>
          <w:i/>
        </w:rPr>
        <w:t>el</w:t>
      </w:r>
      <w:r w:rsidRPr="00E754FB">
        <w:rPr>
          <w:rFonts w:ascii="Arial" w:hAnsi="Arial" w:cs="Arial"/>
          <w:i/>
          <w:spacing w:val="-7"/>
        </w:rPr>
        <w:t xml:space="preserve"> </w:t>
      </w:r>
      <w:r w:rsidRPr="00E754FB">
        <w:rPr>
          <w:rFonts w:ascii="Arial" w:hAnsi="Arial" w:cs="Arial"/>
          <w:i/>
        </w:rPr>
        <w:t>régimen</w:t>
      </w:r>
      <w:r w:rsidRPr="00E754FB">
        <w:rPr>
          <w:rFonts w:ascii="Arial" w:hAnsi="Arial" w:cs="Arial"/>
          <w:i/>
          <w:spacing w:val="-9"/>
        </w:rPr>
        <w:t xml:space="preserve"> </w:t>
      </w:r>
      <w:r w:rsidRPr="00E754FB">
        <w:rPr>
          <w:rFonts w:ascii="Arial" w:hAnsi="Arial" w:cs="Arial"/>
          <w:i/>
        </w:rPr>
        <w:t>de</w:t>
      </w:r>
      <w:r w:rsidRPr="00E754FB">
        <w:rPr>
          <w:rFonts w:ascii="Arial" w:hAnsi="Arial" w:cs="Arial"/>
          <w:i/>
          <w:spacing w:val="-9"/>
        </w:rPr>
        <w:t xml:space="preserve"> </w:t>
      </w:r>
      <w:r w:rsidRPr="00E754FB">
        <w:rPr>
          <w:rFonts w:ascii="Arial" w:hAnsi="Arial" w:cs="Arial"/>
          <w:i/>
        </w:rPr>
        <w:t>comercio</w:t>
      </w:r>
      <w:r w:rsidRPr="00E754FB">
        <w:rPr>
          <w:rFonts w:ascii="Arial" w:hAnsi="Arial" w:cs="Arial"/>
          <w:i/>
          <w:spacing w:val="-7"/>
        </w:rPr>
        <w:t xml:space="preserve"> </w:t>
      </w:r>
      <w:r w:rsidRPr="00E754FB">
        <w:rPr>
          <w:rFonts w:ascii="Arial" w:hAnsi="Arial" w:cs="Arial"/>
          <w:i/>
        </w:rPr>
        <w:t>de</w:t>
      </w:r>
      <w:r w:rsidRPr="00E754FB">
        <w:rPr>
          <w:rFonts w:ascii="Arial" w:hAnsi="Arial" w:cs="Arial"/>
          <w:i/>
          <w:spacing w:val="-9"/>
        </w:rPr>
        <w:t xml:space="preserve"> </w:t>
      </w:r>
      <w:r w:rsidRPr="00E754FB">
        <w:rPr>
          <w:rFonts w:ascii="Arial" w:hAnsi="Arial" w:cs="Arial"/>
          <w:i/>
        </w:rPr>
        <w:t>derechos</w:t>
      </w:r>
      <w:r w:rsidRPr="00E754FB">
        <w:rPr>
          <w:rFonts w:ascii="Arial" w:hAnsi="Arial" w:cs="Arial"/>
          <w:i/>
          <w:spacing w:val="-9"/>
        </w:rPr>
        <w:t xml:space="preserve"> </w:t>
      </w:r>
      <w:r w:rsidRPr="00E754FB">
        <w:rPr>
          <w:rFonts w:ascii="Arial" w:hAnsi="Arial" w:cs="Arial"/>
          <w:i/>
        </w:rPr>
        <w:t>de</w:t>
      </w:r>
      <w:r w:rsidRPr="00E754FB">
        <w:rPr>
          <w:rFonts w:ascii="Arial" w:hAnsi="Arial" w:cs="Arial"/>
          <w:i/>
          <w:spacing w:val="-9"/>
        </w:rPr>
        <w:t xml:space="preserve"> </w:t>
      </w:r>
      <w:r w:rsidRPr="00E754FB">
        <w:rPr>
          <w:rFonts w:ascii="Arial" w:hAnsi="Arial" w:cs="Arial"/>
          <w:i/>
        </w:rPr>
        <w:t>emisión</w:t>
      </w:r>
      <w:r w:rsidRPr="00E754FB">
        <w:rPr>
          <w:rFonts w:ascii="Arial" w:hAnsi="Arial" w:cs="Arial"/>
          <w:i/>
          <w:spacing w:val="-9"/>
        </w:rPr>
        <w:t xml:space="preserve"> </w:t>
      </w:r>
      <w:r w:rsidRPr="00E754FB">
        <w:rPr>
          <w:rFonts w:ascii="Arial" w:hAnsi="Arial" w:cs="Arial"/>
          <w:i/>
        </w:rPr>
        <w:t>de</w:t>
      </w:r>
      <w:r w:rsidRPr="00E754FB">
        <w:rPr>
          <w:rFonts w:ascii="Arial" w:hAnsi="Arial" w:cs="Arial"/>
          <w:i/>
          <w:spacing w:val="-7"/>
        </w:rPr>
        <w:t xml:space="preserve"> </w:t>
      </w:r>
      <w:r w:rsidRPr="00E754FB">
        <w:rPr>
          <w:rFonts w:ascii="Arial" w:hAnsi="Arial" w:cs="Arial"/>
          <w:i/>
        </w:rPr>
        <w:t>la</w:t>
      </w:r>
      <w:r w:rsidRPr="00E754FB">
        <w:rPr>
          <w:rFonts w:ascii="Arial" w:hAnsi="Arial" w:cs="Arial"/>
          <w:i/>
          <w:spacing w:val="-8"/>
        </w:rPr>
        <w:t xml:space="preserve"> </w:t>
      </w:r>
      <w:r w:rsidRPr="00E754FB">
        <w:rPr>
          <w:rFonts w:ascii="Arial" w:hAnsi="Arial" w:cs="Arial"/>
          <w:i/>
        </w:rPr>
        <w:t>UE</w:t>
      </w:r>
      <w:r w:rsidRPr="00E754FB">
        <w:rPr>
          <w:rFonts w:ascii="Arial" w:hAnsi="Arial" w:cs="Arial"/>
          <w:i/>
          <w:spacing w:val="-9"/>
        </w:rPr>
        <w:t xml:space="preserve"> </w:t>
      </w:r>
      <w:r w:rsidRPr="00E754FB">
        <w:rPr>
          <w:rFonts w:ascii="Arial" w:hAnsi="Arial" w:cs="Arial"/>
          <w:i/>
        </w:rPr>
        <w:t>(según</w:t>
      </w:r>
      <w:r w:rsidRPr="00E754FB">
        <w:rPr>
          <w:rFonts w:ascii="Arial" w:hAnsi="Arial" w:cs="Arial"/>
          <w:i/>
          <w:spacing w:val="-53"/>
        </w:rPr>
        <w:t xml:space="preserve"> </w:t>
      </w:r>
      <w:r w:rsidRPr="00E754FB">
        <w:rPr>
          <w:rFonts w:ascii="Arial" w:hAnsi="Arial" w:cs="Arial"/>
          <w:i/>
        </w:rPr>
        <w:t>el Anexo I de la Ley 1/2005 de 9 de marzo, por la que se regula el régimen del comercio</w:t>
      </w:r>
      <w:r w:rsidRPr="00E754FB">
        <w:rPr>
          <w:rFonts w:ascii="Arial" w:hAnsi="Arial" w:cs="Arial"/>
          <w:i/>
          <w:spacing w:val="1"/>
        </w:rPr>
        <w:t xml:space="preserve"> </w:t>
      </w:r>
      <w:r w:rsidRPr="00E754FB">
        <w:rPr>
          <w:rFonts w:ascii="Arial" w:hAnsi="Arial" w:cs="Arial"/>
          <w:i/>
        </w:rPr>
        <w:t>de</w:t>
      </w:r>
      <w:r w:rsidRPr="00E754FB">
        <w:rPr>
          <w:rFonts w:ascii="Arial" w:hAnsi="Arial" w:cs="Arial"/>
          <w:i/>
          <w:spacing w:val="-2"/>
        </w:rPr>
        <w:t xml:space="preserve"> </w:t>
      </w:r>
      <w:r w:rsidRPr="00E754FB">
        <w:rPr>
          <w:rFonts w:ascii="Arial" w:hAnsi="Arial" w:cs="Arial"/>
          <w:i/>
        </w:rPr>
        <w:t>derechos de</w:t>
      </w:r>
      <w:r w:rsidRPr="00E754FB">
        <w:rPr>
          <w:rFonts w:ascii="Arial" w:hAnsi="Arial" w:cs="Arial"/>
          <w:i/>
          <w:spacing w:val="-1"/>
        </w:rPr>
        <w:t xml:space="preserve"> </w:t>
      </w:r>
      <w:r w:rsidRPr="00E754FB">
        <w:rPr>
          <w:rFonts w:ascii="Arial" w:hAnsi="Arial" w:cs="Arial"/>
          <w:i/>
        </w:rPr>
        <w:t>emisión</w:t>
      </w:r>
      <w:r w:rsidRPr="00E754FB">
        <w:rPr>
          <w:rFonts w:ascii="Arial" w:hAnsi="Arial" w:cs="Arial"/>
          <w:i/>
          <w:spacing w:val="-1"/>
        </w:rPr>
        <w:t xml:space="preserve"> </w:t>
      </w:r>
      <w:r w:rsidRPr="00E754FB">
        <w:rPr>
          <w:rFonts w:ascii="Arial" w:hAnsi="Arial" w:cs="Arial"/>
          <w:i/>
        </w:rPr>
        <w:t>de</w:t>
      </w:r>
      <w:r w:rsidRPr="00E754FB">
        <w:rPr>
          <w:rFonts w:ascii="Arial" w:hAnsi="Arial" w:cs="Arial"/>
          <w:i/>
          <w:spacing w:val="1"/>
        </w:rPr>
        <w:t xml:space="preserve"> </w:t>
      </w:r>
      <w:r w:rsidRPr="00E754FB">
        <w:rPr>
          <w:rFonts w:ascii="Arial" w:hAnsi="Arial" w:cs="Arial"/>
          <w:i/>
        </w:rPr>
        <w:t>gases</w:t>
      </w:r>
      <w:r w:rsidRPr="00E754FB">
        <w:rPr>
          <w:rFonts w:ascii="Arial" w:hAnsi="Arial" w:cs="Arial"/>
          <w:i/>
          <w:spacing w:val="-1"/>
        </w:rPr>
        <w:t xml:space="preserve"> </w:t>
      </w:r>
      <w:r w:rsidRPr="00E754FB">
        <w:rPr>
          <w:rFonts w:ascii="Arial" w:hAnsi="Arial" w:cs="Arial"/>
          <w:i/>
        </w:rPr>
        <w:t>de</w:t>
      </w:r>
      <w:r w:rsidRPr="00E754FB">
        <w:rPr>
          <w:rFonts w:ascii="Arial" w:hAnsi="Arial" w:cs="Arial"/>
          <w:i/>
          <w:spacing w:val="1"/>
        </w:rPr>
        <w:t xml:space="preserve"> </w:t>
      </w:r>
      <w:r w:rsidRPr="00E754FB">
        <w:rPr>
          <w:rFonts w:ascii="Arial" w:hAnsi="Arial" w:cs="Arial"/>
          <w:i/>
        </w:rPr>
        <w:t>efecto</w:t>
      </w:r>
      <w:r w:rsidRPr="00E754FB">
        <w:rPr>
          <w:rFonts w:ascii="Arial" w:hAnsi="Arial" w:cs="Arial"/>
          <w:i/>
          <w:spacing w:val="-1"/>
        </w:rPr>
        <w:t xml:space="preserve"> </w:t>
      </w:r>
      <w:r w:rsidRPr="00E754FB">
        <w:rPr>
          <w:rFonts w:ascii="Arial" w:hAnsi="Arial" w:cs="Arial"/>
          <w:i/>
        </w:rPr>
        <w:t>invernadero.</w:t>
      </w:r>
    </w:p>
    <w:p w:rsidR="0023302D" w:rsidRDefault="0023302D" w:rsidP="00C5680B">
      <w:pPr>
        <w:pStyle w:val="Textoindependiente"/>
        <w:jc w:val="both"/>
        <w:rPr>
          <w:rFonts w:ascii="Arial"/>
          <w:i/>
          <w:sz w:val="22"/>
        </w:rPr>
      </w:pPr>
    </w:p>
    <w:p w:rsidR="00A405F3" w:rsidRPr="00C5680B" w:rsidRDefault="00A405F3" w:rsidP="00C5680B">
      <w:pPr>
        <w:pStyle w:val="Prrafodelista"/>
        <w:numPr>
          <w:ilvl w:val="0"/>
          <w:numId w:val="13"/>
        </w:numPr>
        <w:tabs>
          <w:tab w:val="left" w:pos="462"/>
        </w:tabs>
        <w:spacing w:before="133" w:line="278" w:lineRule="auto"/>
        <w:rPr>
          <w:b/>
          <w:sz w:val="20"/>
        </w:rPr>
      </w:pPr>
      <w:r w:rsidRPr="00800FB6">
        <w:rPr>
          <w:rFonts w:ascii="Arial" w:hAnsi="Arial" w:cs="Arial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4829175</wp:posOffset>
                </wp:positionH>
                <wp:positionV relativeFrom="paragraph">
                  <wp:posOffset>556260</wp:posOffset>
                </wp:positionV>
                <wp:extent cx="45720" cy="13970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" cy="139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D0A356" id="Rectangle 2" o:spid="_x0000_s1026" style="position:absolute;margin-left:380.25pt;margin-top:43.8pt;width:3.6pt;height:1.1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" fillcolor="black" stroked="f">
                <w10:wrap anchorx="page"/>
              </v:rect>
            </w:pict>
          </mc:Fallback>
        </mc:AlternateContent>
      </w:r>
      <w:r w:rsidRPr="00FB5430">
        <w:rPr>
          <w:rFonts w:ascii="Arial" w:hAnsi="Arial" w:cs="Arial"/>
        </w:rPr>
        <w:t>LA</w:t>
      </w:r>
      <w:r w:rsidRPr="00FB5430">
        <w:rPr>
          <w:rFonts w:ascii="Arial" w:hAnsi="Arial" w:cs="Arial"/>
          <w:spacing w:val="1"/>
        </w:rPr>
        <w:t xml:space="preserve"> </w:t>
      </w:r>
      <w:r w:rsidRPr="00FB5430">
        <w:rPr>
          <w:rFonts w:ascii="Arial" w:hAnsi="Arial" w:cs="Arial"/>
        </w:rPr>
        <w:t>ENTIDAD</w:t>
      </w:r>
      <w:r w:rsidRPr="00FB5430">
        <w:rPr>
          <w:rFonts w:ascii="Arial" w:hAnsi="Arial" w:cs="Arial"/>
          <w:spacing w:val="1"/>
        </w:rPr>
        <w:t xml:space="preserve"> </w:t>
      </w:r>
      <w:r w:rsidRPr="00FB5430">
        <w:rPr>
          <w:rFonts w:ascii="Arial" w:hAnsi="Arial" w:cs="Arial"/>
        </w:rPr>
        <w:t>SOLICITANTE</w:t>
      </w:r>
      <w:r w:rsidRPr="00FB5430">
        <w:rPr>
          <w:rFonts w:ascii="Arial" w:hAnsi="Arial" w:cs="Arial"/>
          <w:spacing w:val="1"/>
        </w:rPr>
        <w:t xml:space="preserve"> </w:t>
      </w:r>
      <w:r w:rsidRPr="00FB5430">
        <w:rPr>
          <w:rFonts w:ascii="Arial" w:hAnsi="Arial" w:cs="Arial"/>
        </w:rPr>
        <w:t>NO</w:t>
      </w:r>
      <w:r w:rsidRPr="00FB5430">
        <w:rPr>
          <w:rFonts w:ascii="Arial" w:hAnsi="Arial" w:cs="Arial"/>
          <w:spacing w:val="1"/>
        </w:rPr>
        <w:t xml:space="preserve"> </w:t>
      </w:r>
      <w:r w:rsidRPr="00FB5430">
        <w:rPr>
          <w:rFonts w:ascii="Arial" w:hAnsi="Arial" w:cs="Arial"/>
        </w:rPr>
        <w:t>PREVÉ</w:t>
      </w:r>
      <w:r w:rsidRPr="00FB5430">
        <w:rPr>
          <w:rFonts w:ascii="Arial" w:hAnsi="Arial" w:cs="Arial"/>
          <w:spacing w:val="1"/>
        </w:rPr>
        <w:t xml:space="preserve"> </w:t>
      </w:r>
      <w:r w:rsidRPr="00FB5430">
        <w:rPr>
          <w:rFonts w:ascii="Arial" w:hAnsi="Arial" w:cs="Arial"/>
        </w:rPr>
        <w:t>EFECTOS</w:t>
      </w:r>
      <w:r w:rsidRPr="00FB5430">
        <w:rPr>
          <w:rFonts w:ascii="Arial" w:hAnsi="Arial" w:cs="Arial"/>
          <w:spacing w:val="1"/>
        </w:rPr>
        <w:t xml:space="preserve"> </w:t>
      </w:r>
      <w:r w:rsidRPr="00FB5430">
        <w:rPr>
          <w:rFonts w:ascii="Arial" w:hAnsi="Arial" w:cs="Arial"/>
        </w:rPr>
        <w:t>DIRECTOS</w:t>
      </w:r>
      <w:r w:rsidRPr="00FB5430">
        <w:rPr>
          <w:rFonts w:ascii="Arial" w:hAnsi="Arial" w:cs="Arial"/>
          <w:spacing w:val="1"/>
        </w:rPr>
        <w:t xml:space="preserve"> </w:t>
      </w:r>
      <w:r w:rsidRPr="00FB5430">
        <w:rPr>
          <w:rFonts w:ascii="Arial" w:hAnsi="Arial" w:cs="Arial"/>
        </w:rPr>
        <w:t>DEL</w:t>
      </w:r>
      <w:r w:rsidRPr="00FB5430">
        <w:rPr>
          <w:rFonts w:ascii="Arial" w:hAnsi="Arial" w:cs="Arial"/>
          <w:spacing w:val="1"/>
        </w:rPr>
        <w:t xml:space="preserve"> </w:t>
      </w:r>
      <w:r w:rsidRPr="00FB5430">
        <w:rPr>
          <w:rFonts w:ascii="Arial" w:hAnsi="Arial" w:cs="Arial"/>
        </w:rPr>
        <w:t>PROYECTO</w:t>
      </w:r>
      <w:r w:rsidRPr="00FB5430">
        <w:rPr>
          <w:rFonts w:ascii="Arial" w:hAnsi="Arial" w:cs="Arial"/>
          <w:spacing w:val="1"/>
        </w:rPr>
        <w:t xml:space="preserve"> </w:t>
      </w:r>
      <w:r w:rsidRPr="00FB5430">
        <w:rPr>
          <w:rFonts w:ascii="Arial" w:hAnsi="Arial" w:cs="Arial"/>
        </w:rPr>
        <w:t>O</w:t>
      </w:r>
      <w:r w:rsidRPr="00FB5430">
        <w:rPr>
          <w:rFonts w:ascii="Arial" w:hAnsi="Arial" w:cs="Arial"/>
          <w:spacing w:val="-53"/>
        </w:rPr>
        <w:t xml:space="preserve"> </w:t>
      </w:r>
      <w:r w:rsidRPr="00FB5430">
        <w:rPr>
          <w:rFonts w:ascii="Arial" w:hAnsi="Arial" w:cs="Arial"/>
        </w:rPr>
        <w:t>ACTIVIDAD SOBRE EL MEDIO AMBIENTE, NI EFECTOS INDIRECTOS PRIMARIOS</w:t>
      </w:r>
      <w:r w:rsidRPr="00800FB6">
        <w:rPr>
          <w:rFonts w:ascii="Arial" w:hAnsi="Arial" w:cs="Arial"/>
        </w:rPr>
        <w:t>,</w:t>
      </w:r>
      <w:r w:rsidRPr="00800FB6">
        <w:rPr>
          <w:rFonts w:ascii="Arial" w:hAnsi="Arial" w:cs="Arial"/>
          <w:spacing w:val="1"/>
        </w:rPr>
        <w:t xml:space="preserve"> </w:t>
      </w:r>
      <w:r w:rsidRPr="00800FB6">
        <w:rPr>
          <w:rFonts w:ascii="Arial" w:hAnsi="Arial" w:cs="Arial"/>
        </w:rPr>
        <w:t>entendiendo como tales aquéllos que pudieran materializarse tras su finalización, una vez</w:t>
      </w:r>
      <w:r w:rsidRPr="00800FB6">
        <w:rPr>
          <w:rFonts w:ascii="Arial" w:hAnsi="Arial" w:cs="Arial"/>
          <w:spacing w:val="1"/>
        </w:rPr>
        <w:t xml:space="preserve"> </w:t>
      </w:r>
      <w:r w:rsidRPr="00800FB6">
        <w:rPr>
          <w:rFonts w:ascii="Arial" w:hAnsi="Arial" w:cs="Arial"/>
        </w:rPr>
        <w:t>realizado el proyecto</w:t>
      </w:r>
      <w:r w:rsidRPr="00800FB6">
        <w:rPr>
          <w:rFonts w:ascii="Arial" w:hAnsi="Arial" w:cs="Arial"/>
          <w:spacing w:val="1"/>
        </w:rPr>
        <w:t xml:space="preserve"> </w:t>
      </w:r>
      <w:r w:rsidRPr="00800FB6">
        <w:rPr>
          <w:rFonts w:ascii="Arial" w:hAnsi="Arial" w:cs="Arial"/>
        </w:rPr>
        <w:t>o</w:t>
      </w:r>
      <w:r w:rsidRPr="00800FB6">
        <w:rPr>
          <w:rFonts w:ascii="Arial" w:hAnsi="Arial" w:cs="Arial"/>
          <w:spacing w:val="-1"/>
        </w:rPr>
        <w:t xml:space="preserve"> </w:t>
      </w:r>
      <w:r w:rsidRPr="00800FB6">
        <w:rPr>
          <w:rFonts w:ascii="Arial" w:hAnsi="Arial" w:cs="Arial"/>
        </w:rPr>
        <w:t>actividad</w:t>
      </w:r>
      <w:r w:rsidRPr="00C5680B">
        <w:rPr>
          <w:sz w:val="20"/>
        </w:rPr>
        <w:t>.</w:t>
      </w:r>
    </w:p>
    <w:p w:rsidR="00A405F3" w:rsidRDefault="00A405F3" w:rsidP="00C5680B">
      <w:pPr>
        <w:pStyle w:val="Textoindependiente"/>
        <w:spacing w:before="5"/>
        <w:jc w:val="both"/>
        <w:rPr>
          <w:sz w:val="22"/>
        </w:rPr>
      </w:pPr>
    </w:p>
    <w:p w:rsidR="00A405F3" w:rsidRPr="00A405F3" w:rsidRDefault="00A405F3" w:rsidP="00C5680B">
      <w:pPr>
        <w:pStyle w:val="Textoindependiente"/>
        <w:spacing w:line="276" w:lineRule="auto"/>
        <w:ind w:left="102" w:right="120"/>
        <w:jc w:val="both"/>
      </w:pPr>
      <w:r w:rsidRPr="00800FB6">
        <w:rPr>
          <w:rFonts w:ascii="Arial" w:hAnsi="Arial" w:cs="Arial"/>
          <w:sz w:val="22"/>
          <w:szCs w:val="22"/>
        </w:rPr>
        <w:t>El</w:t>
      </w:r>
      <w:r w:rsidRPr="00800FB6">
        <w:rPr>
          <w:rFonts w:ascii="Arial" w:hAnsi="Arial" w:cs="Arial"/>
          <w:spacing w:val="-9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incumplimiento</w:t>
      </w:r>
      <w:r w:rsidRPr="00800FB6">
        <w:rPr>
          <w:rFonts w:ascii="Arial" w:hAnsi="Arial" w:cs="Arial"/>
          <w:spacing w:val="-7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de</w:t>
      </w:r>
      <w:r w:rsidRPr="00800FB6">
        <w:rPr>
          <w:rFonts w:ascii="Arial" w:hAnsi="Arial" w:cs="Arial"/>
          <w:spacing w:val="-8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alguno</w:t>
      </w:r>
      <w:r w:rsidRPr="00800FB6">
        <w:rPr>
          <w:rFonts w:ascii="Arial" w:hAnsi="Arial" w:cs="Arial"/>
          <w:spacing w:val="-9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de</w:t>
      </w:r>
      <w:r w:rsidRPr="00800FB6">
        <w:rPr>
          <w:rFonts w:ascii="Arial" w:hAnsi="Arial" w:cs="Arial"/>
          <w:spacing w:val="-8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los</w:t>
      </w:r>
      <w:r w:rsidRPr="00800FB6">
        <w:rPr>
          <w:rFonts w:ascii="Arial" w:hAnsi="Arial" w:cs="Arial"/>
          <w:spacing w:val="-8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requisitos</w:t>
      </w:r>
      <w:r w:rsidRPr="00800FB6">
        <w:rPr>
          <w:rFonts w:ascii="Arial" w:hAnsi="Arial" w:cs="Arial"/>
          <w:spacing w:val="-9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establecido</w:t>
      </w:r>
      <w:r w:rsidRPr="00800FB6">
        <w:rPr>
          <w:rFonts w:ascii="Arial" w:hAnsi="Arial" w:cs="Arial"/>
          <w:spacing w:val="-10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en</w:t>
      </w:r>
      <w:r w:rsidRPr="00800FB6">
        <w:rPr>
          <w:rFonts w:ascii="Arial" w:hAnsi="Arial" w:cs="Arial"/>
          <w:spacing w:val="-8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la</w:t>
      </w:r>
      <w:r w:rsidRPr="00800FB6">
        <w:rPr>
          <w:rFonts w:ascii="Arial" w:hAnsi="Arial" w:cs="Arial"/>
          <w:spacing w:val="-7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presente</w:t>
      </w:r>
      <w:r w:rsidRPr="00800FB6">
        <w:rPr>
          <w:rFonts w:ascii="Arial" w:hAnsi="Arial" w:cs="Arial"/>
          <w:spacing w:val="-7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declaración</w:t>
      </w:r>
      <w:r w:rsidRPr="00800FB6">
        <w:rPr>
          <w:rFonts w:ascii="Arial" w:hAnsi="Arial" w:cs="Arial"/>
          <w:spacing w:val="-10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dará,</w:t>
      </w:r>
      <w:r w:rsidRPr="00800FB6">
        <w:rPr>
          <w:rFonts w:ascii="Arial" w:hAnsi="Arial" w:cs="Arial"/>
          <w:spacing w:val="-7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previo</w:t>
      </w:r>
      <w:r w:rsidR="005654CA">
        <w:rPr>
          <w:rFonts w:ascii="Arial" w:hAnsi="Arial" w:cs="Arial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el oportuno procedimiento de reintegro, a la obligación de devolver las ayudas percibidas y los</w:t>
      </w:r>
      <w:r w:rsidRPr="00800FB6">
        <w:rPr>
          <w:rFonts w:ascii="Arial" w:hAnsi="Arial" w:cs="Arial"/>
          <w:spacing w:val="1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intereses</w:t>
      </w:r>
      <w:r w:rsidRPr="00800FB6">
        <w:rPr>
          <w:rFonts w:ascii="Arial" w:hAnsi="Arial" w:cs="Arial"/>
          <w:spacing w:val="1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de</w:t>
      </w:r>
      <w:r w:rsidRPr="00800FB6">
        <w:rPr>
          <w:rFonts w:ascii="Arial" w:hAnsi="Arial" w:cs="Arial"/>
          <w:spacing w:val="1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demora</w:t>
      </w:r>
      <w:r w:rsidRPr="00800FB6">
        <w:rPr>
          <w:rFonts w:ascii="Arial" w:hAnsi="Arial" w:cs="Arial"/>
          <w:spacing w:val="-1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correspondientes</w:t>
      </w:r>
      <w:r>
        <w:t>.</w:t>
      </w:r>
    </w:p>
    <w:p w:rsidR="00C31221" w:rsidRPr="00FA3607" w:rsidRDefault="00C31221" w:rsidP="00C5680B">
      <w:pPr>
        <w:pStyle w:val="parrafo2"/>
        <w:numPr>
          <w:ilvl w:val="0"/>
          <w:numId w:val="9"/>
        </w:numPr>
        <w:shd w:val="clear" w:color="auto" w:fill="FFFFFF"/>
        <w:spacing w:before="360" w:beforeAutospacing="0" w:after="180" w:afterAutospacing="0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FA3607">
        <w:rPr>
          <w:rFonts w:ascii="Arial" w:hAnsi="Arial" w:cs="Arial"/>
          <w:b/>
          <w:color w:val="000000"/>
          <w:sz w:val="22"/>
          <w:szCs w:val="22"/>
        </w:rPr>
        <w:t>Declaración sobre lucha contra el fraude (OLAF)</w:t>
      </w:r>
    </w:p>
    <w:p w:rsidR="00C31221" w:rsidRPr="00FA3607" w:rsidRDefault="00C31221" w:rsidP="00C5680B">
      <w:pPr>
        <w:pStyle w:val="parrafo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FA3607">
        <w:rPr>
          <w:rFonts w:ascii="Arial" w:hAnsi="Arial" w:cs="Arial"/>
          <w:color w:val="000000"/>
          <w:sz w:val="22"/>
          <w:szCs w:val="22"/>
        </w:rPr>
        <w:t>Quien suscribe otorga los derechos y accesos necesarios para garantizar que la Comisión Europea, la Oficina Europea de Lucha Contra el Fraude (OLAF), el Tribunal de Cuentas Europeo, la Fiscalía Europea y las autoridades nacionales competentes ejerzan sus competencias sobre las ayudas del Plan de Recuperación, Transformación y Resiliencia.</w:t>
      </w:r>
    </w:p>
    <w:p w:rsidR="00C31221" w:rsidRPr="00FA3607" w:rsidRDefault="00C31221" w:rsidP="00C5680B">
      <w:pPr>
        <w:pStyle w:val="parrafo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FA3607">
        <w:rPr>
          <w:rFonts w:ascii="Arial" w:hAnsi="Arial" w:cs="Arial"/>
          <w:color w:val="000000"/>
          <w:sz w:val="22"/>
          <w:szCs w:val="22"/>
        </w:rPr>
        <w:t>Asimismo, concede de manera expresa la autorización prevista en el artículo 22.2.e), del Reglamento (UE) 2021/241, del Parlamento Europeo y del Consejo, de 12 de febrero de 2021).</w:t>
      </w:r>
    </w:p>
    <w:p w:rsidR="00C31221" w:rsidRPr="00FA3607" w:rsidRDefault="00C31221" w:rsidP="00C31221">
      <w:pPr>
        <w:pStyle w:val="parrafo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000000"/>
          <w:sz w:val="22"/>
          <w:szCs w:val="22"/>
          <w:lang w:val="es-ES_tradnl"/>
        </w:rPr>
      </w:pPr>
    </w:p>
    <w:p w:rsidR="00C31221" w:rsidRPr="00C31221" w:rsidRDefault="00C31221" w:rsidP="00E224C8">
      <w:pPr>
        <w:rPr>
          <w:sz w:val="20"/>
        </w:rPr>
      </w:pPr>
    </w:p>
    <w:p w:rsidR="00881202" w:rsidRDefault="00881202" w:rsidP="00E224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spacing w:before="60" w:after="60"/>
        <w:ind w:firstLine="851"/>
        <w:jc w:val="left"/>
        <w:rPr>
          <w:sz w:val="18"/>
        </w:rPr>
      </w:pPr>
    </w:p>
    <w:p w:rsidR="00987180" w:rsidRPr="00CC2274" w:rsidRDefault="00987180" w:rsidP="00E224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spacing w:before="60" w:after="60"/>
        <w:ind w:firstLine="851"/>
        <w:jc w:val="left"/>
        <w:rPr>
          <w:sz w:val="22"/>
          <w:szCs w:val="22"/>
        </w:rPr>
      </w:pPr>
      <w:r w:rsidRPr="00CC2274">
        <w:rPr>
          <w:sz w:val="22"/>
          <w:szCs w:val="22"/>
        </w:rPr>
        <w:t xml:space="preserve">En </w:t>
      </w:r>
      <w:r w:rsidR="0086198D" w:rsidRPr="00CC2274">
        <w:rPr>
          <w:sz w:val="22"/>
          <w:szCs w:val="22"/>
        </w:rPr>
        <w:fldChar w:fldCharType="begin">
          <w:ffData>
            <w:name w:val="Texto84"/>
            <w:enabled/>
            <w:calcOnExit w:val="0"/>
            <w:textInput/>
          </w:ffData>
        </w:fldChar>
      </w:r>
      <w:r w:rsidR="0086198D" w:rsidRPr="00CC2274">
        <w:rPr>
          <w:sz w:val="22"/>
          <w:szCs w:val="22"/>
        </w:rPr>
        <w:instrText xml:space="preserve"> FORMTEXT </w:instrText>
      </w:r>
      <w:r w:rsidR="0086198D" w:rsidRPr="00CC2274">
        <w:rPr>
          <w:sz w:val="22"/>
          <w:szCs w:val="22"/>
        </w:rPr>
      </w:r>
      <w:r w:rsidR="0086198D" w:rsidRPr="00CC2274">
        <w:rPr>
          <w:sz w:val="22"/>
          <w:szCs w:val="22"/>
        </w:rPr>
        <w:fldChar w:fldCharType="separate"/>
      </w:r>
      <w:r w:rsidR="00456EE9" w:rsidRPr="00CC2274">
        <w:rPr>
          <w:noProof/>
          <w:sz w:val="22"/>
          <w:szCs w:val="22"/>
        </w:rPr>
        <w:t> </w:t>
      </w:r>
      <w:r w:rsidR="00456EE9" w:rsidRPr="00CC2274">
        <w:rPr>
          <w:noProof/>
          <w:sz w:val="22"/>
          <w:szCs w:val="22"/>
        </w:rPr>
        <w:t> </w:t>
      </w:r>
      <w:r w:rsidR="00456EE9" w:rsidRPr="00CC2274">
        <w:rPr>
          <w:noProof/>
          <w:sz w:val="22"/>
          <w:szCs w:val="22"/>
        </w:rPr>
        <w:t> </w:t>
      </w:r>
      <w:r w:rsidR="00456EE9" w:rsidRPr="00CC2274">
        <w:rPr>
          <w:noProof/>
          <w:sz w:val="22"/>
          <w:szCs w:val="22"/>
        </w:rPr>
        <w:t> </w:t>
      </w:r>
      <w:r w:rsidR="00456EE9" w:rsidRPr="00CC2274">
        <w:rPr>
          <w:noProof/>
          <w:sz w:val="22"/>
          <w:szCs w:val="22"/>
        </w:rPr>
        <w:t> </w:t>
      </w:r>
      <w:r w:rsidR="0086198D" w:rsidRPr="00CC2274">
        <w:rPr>
          <w:sz w:val="22"/>
          <w:szCs w:val="22"/>
        </w:rPr>
        <w:fldChar w:fldCharType="end"/>
      </w:r>
      <w:r w:rsidRPr="00CC2274">
        <w:rPr>
          <w:sz w:val="22"/>
          <w:szCs w:val="22"/>
        </w:rPr>
        <w:t xml:space="preserve">, a </w:t>
      </w:r>
      <w:r w:rsidRPr="00CC2274">
        <w:rPr>
          <w:sz w:val="22"/>
          <w:szCs w:val="22"/>
        </w:rPr>
        <w:fldChar w:fldCharType="begin">
          <w:ffData>
            <w:name w:val="Texto84"/>
            <w:enabled/>
            <w:calcOnExit w:val="0"/>
            <w:textInput/>
          </w:ffData>
        </w:fldChar>
      </w:r>
      <w:bookmarkStart w:id="1" w:name="Texto84"/>
      <w:r w:rsidRPr="00CC2274">
        <w:rPr>
          <w:sz w:val="22"/>
          <w:szCs w:val="22"/>
        </w:rPr>
        <w:instrText xml:space="preserve"> FORMTEXT </w:instrText>
      </w:r>
      <w:r w:rsidRPr="00CC2274">
        <w:rPr>
          <w:sz w:val="22"/>
          <w:szCs w:val="22"/>
        </w:rPr>
      </w:r>
      <w:r w:rsidRPr="00CC2274">
        <w:rPr>
          <w:sz w:val="22"/>
          <w:szCs w:val="22"/>
        </w:rPr>
        <w:fldChar w:fldCharType="separate"/>
      </w:r>
      <w:r w:rsidR="00456EE9" w:rsidRPr="00CC2274">
        <w:rPr>
          <w:noProof/>
          <w:sz w:val="22"/>
          <w:szCs w:val="22"/>
        </w:rPr>
        <w:t> </w:t>
      </w:r>
      <w:r w:rsidR="00456EE9" w:rsidRPr="00CC2274">
        <w:rPr>
          <w:noProof/>
          <w:sz w:val="22"/>
          <w:szCs w:val="22"/>
        </w:rPr>
        <w:t> </w:t>
      </w:r>
      <w:r w:rsidR="00456EE9" w:rsidRPr="00CC2274">
        <w:rPr>
          <w:noProof/>
          <w:sz w:val="22"/>
          <w:szCs w:val="22"/>
        </w:rPr>
        <w:t> </w:t>
      </w:r>
      <w:r w:rsidR="00456EE9" w:rsidRPr="00CC2274">
        <w:rPr>
          <w:noProof/>
          <w:sz w:val="22"/>
          <w:szCs w:val="22"/>
        </w:rPr>
        <w:t> </w:t>
      </w:r>
      <w:r w:rsidR="00456EE9" w:rsidRPr="00CC2274">
        <w:rPr>
          <w:noProof/>
          <w:sz w:val="22"/>
          <w:szCs w:val="22"/>
        </w:rPr>
        <w:t> </w:t>
      </w:r>
      <w:r w:rsidRPr="00CC2274">
        <w:rPr>
          <w:sz w:val="22"/>
          <w:szCs w:val="22"/>
        </w:rPr>
        <w:fldChar w:fldCharType="end"/>
      </w:r>
      <w:bookmarkEnd w:id="1"/>
      <w:r w:rsidR="002D4E19" w:rsidRPr="00CC2274">
        <w:rPr>
          <w:sz w:val="22"/>
          <w:szCs w:val="22"/>
        </w:rPr>
        <w:t>.</w:t>
      </w:r>
    </w:p>
    <w:p w:rsidR="00987180" w:rsidRPr="00CC2274" w:rsidRDefault="00987180" w:rsidP="00E224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jc w:val="center"/>
        <w:rPr>
          <w:sz w:val="22"/>
          <w:szCs w:val="22"/>
        </w:rPr>
      </w:pPr>
    </w:p>
    <w:p w:rsidR="00987180" w:rsidRPr="00CC2274" w:rsidRDefault="00987180" w:rsidP="00E224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jc w:val="center"/>
        <w:rPr>
          <w:sz w:val="22"/>
          <w:szCs w:val="22"/>
        </w:rPr>
      </w:pPr>
    </w:p>
    <w:p w:rsidR="00987180" w:rsidRPr="00CC2274" w:rsidRDefault="00987180" w:rsidP="00E224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jc w:val="center"/>
        <w:rPr>
          <w:sz w:val="22"/>
          <w:szCs w:val="22"/>
        </w:rPr>
      </w:pPr>
    </w:p>
    <w:p w:rsidR="00987180" w:rsidRPr="00CC2274" w:rsidRDefault="00987180" w:rsidP="00E224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jc w:val="center"/>
        <w:rPr>
          <w:sz w:val="22"/>
          <w:szCs w:val="22"/>
        </w:rPr>
      </w:pPr>
      <w:r w:rsidRPr="00CC2274">
        <w:rPr>
          <w:sz w:val="22"/>
          <w:szCs w:val="22"/>
        </w:rPr>
        <w:t xml:space="preserve">Firmado: </w:t>
      </w:r>
      <w:r w:rsidRPr="00CC2274">
        <w:rPr>
          <w:sz w:val="22"/>
          <w:szCs w:val="22"/>
        </w:rPr>
        <w:fldChar w:fldCharType="begin">
          <w:ffData>
            <w:name w:val="Texto85"/>
            <w:enabled/>
            <w:calcOnExit w:val="0"/>
            <w:textInput/>
          </w:ffData>
        </w:fldChar>
      </w:r>
      <w:bookmarkStart w:id="2" w:name="Texto85"/>
      <w:r w:rsidRPr="00CC2274">
        <w:rPr>
          <w:sz w:val="22"/>
          <w:szCs w:val="22"/>
        </w:rPr>
        <w:instrText xml:space="preserve"> FORMTEXT </w:instrText>
      </w:r>
      <w:r w:rsidRPr="00CC2274">
        <w:rPr>
          <w:sz w:val="22"/>
          <w:szCs w:val="22"/>
        </w:rPr>
      </w:r>
      <w:r w:rsidRPr="00CC2274">
        <w:rPr>
          <w:sz w:val="22"/>
          <w:szCs w:val="22"/>
        </w:rPr>
        <w:fldChar w:fldCharType="separate"/>
      </w:r>
      <w:r w:rsidR="00456EE9" w:rsidRPr="00CC2274">
        <w:rPr>
          <w:noProof/>
          <w:sz w:val="22"/>
          <w:szCs w:val="22"/>
        </w:rPr>
        <w:t> </w:t>
      </w:r>
      <w:r w:rsidR="00456EE9" w:rsidRPr="00CC2274">
        <w:rPr>
          <w:noProof/>
          <w:sz w:val="22"/>
          <w:szCs w:val="22"/>
        </w:rPr>
        <w:t> </w:t>
      </w:r>
      <w:r w:rsidR="00456EE9" w:rsidRPr="00CC2274">
        <w:rPr>
          <w:noProof/>
          <w:sz w:val="22"/>
          <w:szCs w:val="22"/>
        </w:rPr>
        <w:t> </w:t>
      </w:r>
      <w:r w:rsidR="00456EE9" w:rsidRPr="00CC2274">
        <w:rPr>
          <w:noProof/>
          <w:sz w:val="22"/>
          <w:szCs w:val="22"/>
        </w:rPr>
        <w:t> </w:t>
      </w:r>
      <w:r w:rsidR="00456EE9" w:rsidRPr="00CC2274">
        <w:rPr>
          <w:noProof/>
          <w:sz w:val="22"/>
          <w:szCs w:val="22"/>
        </w:rPr>
        <w:t> </w:t>
      </w:r>
      <w:r w:rsidRPr="00CC2274">
        <w:rPr>
          <w:sz w:val="22"/>
          <w:szCs w:val="22"/>
        </w:rPr>
        <w:fldChar w:fldCharType="end"/>
      </w:r>
      <w:bookmarkEnd w:id="2"/>
    </w:p>
    <w:p w:rsidR="00895454" w:rsidRPr="00CC2274" w:rsidRDefault="00987180" w:rsidP="00E224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jc w:val="center"/>
        <w:rPr>
          <w:sz w:val="22"/>
          <w:szCs w:val="22"/>
          <w:lang w:val="es-ES"/>
        </w:rPr>
      </w:pPr>
      <w:r w:rsidRPr="00CC2274">
        <w:rPr>
          <w:sz w:val="22"/>
          <w:szCs w:val="22"/>
        </w:rPr>
        <w:t xml:space="preserve">Cargo: </w:t>
      </w:r>
      <w:r w:rsidRPr="00CC2274">
        <w:rPr>
          <w:sz w:val="22"/>
          <w:szCs w:val="22"/>
        </w:rPr>
        <w:fldChar w:fldCharType="begin">
          <w:ffData>
            <w:name w:val="Texto86"/>
            <w:enabled/>
            <w:calcOnExit w:val="0"/>
            <w:textInput/>
          </w:ffData>
        </w:fldChar>
      </w:r>
      <w:bookmarkStart w:id="3" w:name="Texto86"/>
      <w:r w:rsidRPr="00CC2274">
        <w:rPr>
          <w:sz w:val="22"/>
          <w:szCs w:val="22"/>
        </w:rPr>
        <w:instrText xml:space="preserve"> FORMTEXT </w:instrText>
      </w:r>
      <w:r w:rsidRPr="00CC2274">
        <w:rPr>
          <w:sz w:val="22"/>
          <w:szCs w:val="22"/>
        </w:rPr>
      </w:r>
      <w:r w:rsidRPr="00CC2274">
        <w:rPr>
          <w:sz w:val="22"/>
          <w:szCs w:val="22"/>
        </w:rPr>
        <w:fldChar w:fldCharType="separate"/>
      </w:r>
      <w:r w:rsidR="00456EE9" w:rsidRPr="00CC2274">
        <w:rPr>
          <w:noProof/>
          <w:sz w:val="22"/>
          <w:szCs w:val="22"/>
        </w:rPr>
        <w:t> </w:t>
      </w:r>
      <w:r w:rsidR="00456EE9" w:rsidRPr="00CC2274">
        <w:rPr>
          <w:noProof/>
          <w:sz w:val="22"/>
          <w:szCs w:val="22"/>
        </w:rPr>
        <w:t> </w:t>
      </w:r>
      <w:r w:rsidR="00456EE9" w:rsidRPr="00CC2274">
        <w:rPr>
          <w:noProof/>
          <w:sz w:val="22"/>
          <w:szCs w:val="22"/>
        </w:rPr>
        <w:t> </w:t>
      </w:r>
      <w:r w:rsidR="00456EE9" w:rsidRPr="00CC2274">
        <w:rPr>
          <w:noProof/>
          <w:sz w:val="22"/>
          <w:szCs w:val="22"/>
        </w:rPr>
        <w:t> </w:t>
      </w:r>
      <w:r w:rsidR="00456EE9" w:rsidRPr="00CC2274">
        <w:rPr>
          <w:noProof/>
          <w:sz w:val="22"/>
          <w:szCs w:val="22"/>
        </w:rPr>
        <w:t> </w:t>
      </w:r>
      <w:r w:rsidRPr="00CC2274">
        <w:rPr>
          <w:sz w:val="22"/>
          <w:szCs w:val="22"/>
        </w:rPr>
        <w:fldChar w:fldCharType="end"/>
      </w:r>
      <w:bookmarkEnd w:id="3"/>
    </w:p>
    <w:p w:rsidR="00895454" w:rsidRDefault="00895454" w:rsidP="00E224C8">
      <w:pPr>
        <w:rPr>
          <w:sz w:val="20"/>
          <w:lang w:val="es-ES"/>
        </w:rPr>
      </w:pPr>
    </w:p>
    <w:p w:rsidR="00991614" w:rsidRDefault="00991614" w:rsidP="00E224C8">
      <w:pPr>
        <w:rPr>
          <w:sz w:val="20"/>
          <w:lang w:val="es-ES"/>
        </w:rPr>
      </w:pPr>
    </w:p>
    <w:sectPr w:rsidR="00991614" w:rsidSect="003F2B51">
      <w:headerReference w:type="default" r:id="rId9"/>
      <w:footerReference w:type="default" r:id="rId10"/>
      <w:pgSz w:w="11907" w:h="16840" w:code="9"/>
      <w:pgMar w:top="2552" w:right="1134" w:bottom="851" w:left="1418" w:header="851" w:footer="4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01D3" w:rsidRDefault="002F01D3">
      <w:r>
        <w:separator/>
      </w:r>
    </w:p>
  </w:endnote>
  <w:endnote w:type="continuationSeparator" w:id="0">
    <w:p w:rsidR="002F01D3" w:rsidRDefault="002F01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75B0" w:rsidRPr="00082D02" w:rsidRDefault="003E75B0" w:rsidP="004D55CC">
    <w:pPr>
      <w:pStyle w:val="Piedepgina"/>
      <w:tabs>
        <w:tab w:val="clear" w:pos="4252"/>
        <w:tab w:val="clear" w:pos="8504"/>
        <w:tab w:val="left" w:pos="237"/>
        <w:tab w:val="center" w:pos="4820"/>
        <w:tab w:val="right" w:pos="9639"/>
      </w:tabs>
      <w:ind w:left="-851" w:right="-426"/>
      <w:jc w:val="right"/>
      <w:rPr>
        <w:sz w:val="12"/>
        <w:szCs w:val="12"/>
      </w:rPr>
    </w:pPr>
    <w:r>
      <w:rPr>
        <w:sz w:val="12"/>
        <w:szCs w:val="12"/>
      </w:rPr>
      <w:t>F</w:t>
    </w:r>
    <w:r w:rsidR="008D4668">
      <w:rPr>
        <w:sz w:val="12"/>
        <w:szCs w:val="12"/>
      </w:rPr>
      <w:t>c6.02.12</w:t>
    </w:r>
    <w:r>
      <w:rPr>
        <w:sz w:val="12"/>
        <w:szCs w:val="12"/>
      </w:rPr>
      <w:t xml:space="preserve">  </w:t>
    </w:r>
    <w:r w:rsidRPr="00082D02">
      <w:rPr>
        <w:sz w:val="12"/>
        <w:szCs w:val="12"/>
      </w:rPr>
      <w:t xml:space="preserve"> Rev. </w:t>
    </w:r>
    <w:r w:rsidR="008D4668">
      <w:rPr>
        <w:sz w:val="12"/>
        <w:szCs w:val="12"/>
      </w:rPr>
      <w:t>0</w:t>
    </w:r>
  </w:p>
  <w:p w:rsidR="003E75B0" w:rsidRDefault="003E75B0" w:rsidP="00082D02">
    <w:pPr>
      <w:pStyle w:val="Piedepgina"/>
      <w:tabs>
        <w:tab w:val="clear" w:pos="4252"/>
        <w:tab w:val="clear" w:pos="8504"/>
        <w:tab w:val="left" w:pos="237"/>
        <w:tab w:val="center" w:pos="4820"/>
        <w:tab w:val="right" w:pos="9639"/>
      </w:tabs>
      <w:ind w:left="-851"/>
      <w:rPr>
        <w:sz w:val="12"/>
        <w:szCs w:val="12"/>
      </w:rPr>
    </w:pPr>
  </w:p>
  <w:p w:rsidR="003E75B0" w:rsidRDefault="003E75B0" w:rsidP="00082D02">
    <w:pPr>
      <w:pStyle w:val="Piedepgina"/>
      <w:tabs>
        <w:tab w:val="clear" w:pos="4252"/>
        <w:tab w:val="clear" w:pos="8504"/>
        <w:tab w:val="left" w:pos="237"/>
        <w:tab w:val="center" w:pos="4820"/>
        <w:tab w:val="right" w:pos="9639"/>
      </w:tabs>
      <w:ind w:left="-851"/>
      <w:rPr>
        <w:sz w:val="14"/>
      </w:rPr>
    </w:pPr>
    <w:r>
      <w:rPr>
        <w:sz w:val="12"/>
        <w:szCs w:val="12"/>
      </w:rPr>
      <w:tab/>
    </w:r>
    <w:r>
      <w:rPr>
        <w:sz w:val="12"/>
        <w:szCs w:val="12"/>
      </w:rPr>
      <w:tab/>
    </w:r>
    <w:r>
      <w:rPr>
        <w:sz w:val="14"/>
      </w:rPr>
      <w:t>Pág.</w:t>
    </w:r>
    <w:r>
      <w:rPr>
        <w:rStyle w:val="Nmerodepgina"/>
        <w:sz w:val="14"/>
      </w:rPr>
      <w:fldChar w:fldCharType="begin"/>
    </w:r>
    <w:r>
      <w:rPr>
        <w:rStyle w:val="Nmerodepgina"/>
        <w:sz w:val="14"/>
      </w:rPr>
      <w:instrText xml:space="preserve"> PAGE </w:instrText>
    </w:r>
    <w:r>
      <w:rPr>
        <w:rStyle w:val="Nmerodepgina"/>
        <w:sz w:val="14"/>
      </w:rPr>
      <w:fldChar w:fldCharType="separate"/>
    </w:r>
    <w:r w:rsidR="00C836E1">
      <w:rPr>
        <w:rStyle w:val="Nmerodepgina"/>
        <w:noProof/>
        <w:sz w:val="14"/>
      </w:rPr>
      <w:t>5</w:t>
    </w:r>
    <w:r>
      <w:rPr>
        <w:rStyle w:val="Nmerodepgina"/>
        <w:sz w:val="14"/>
      </w:rPr>
      <w:fldChar w:fldCharType="end"/>
    </w:r>
    <w:r>
      <w:rPr>
        <w:rStyle w:val="Nmerodepgina"/>
        <w:sz w:val="14"/>
      </w:rPr>
      <w:t>/</w:t>
    </w:r>
    <w:r>
      <w:rPr>
        <w:rStyle w:val="Nmerodepgina"/>
        <w:sz w:val="14"/>
      </w:rPr>
      <w:fldChar w:fldCharType="begin"/>
    </w:r>
    <w:r>
      <w:rPr>
        <w:rStyle w:val="Nmerodepgina"/>
        <w:sz w:val="14"/>
      </w:rPr>
      <w:instrText xml:space="preserve"> NUMPAGES </w:instrText>
    </w:r>
    <w:r>
      <w:rPr>
        <w:rStyle w:val="Nmerodepgina"/>
        <w:sz w:val="14"/>
      </w:rPr>
      <w:fldChar w:fldCharType="separate"/>
    </w:r>
    <w:r w:rsidR="00C836E1">
      <w:rPr>
        <w:rStyle w:val="Nmerodepgina"/>
        <w:noProof/>
        <w:sz w:val="14"/>
      </w:rPr>
      <w:t>5</w:t>
    </w:r>
    <w:r>
      <w:rPr>
        <w:rStyle w:val="Nmerodepgina"/>
        <w:sz w:val="14"/>
      </w:rPr>
      <w:fldChar w:fldCharType="end"/>
    </w:r>
    <w:r>
      <w:rPr>
        <w:sz w:val="14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01D3" w:rsidRDefault="002F01D3">
      <w:r>
        <w:separator/>
      </w:r>
    </w:p>
  </w:footnote>
  <w:footnote w:type="continuationSeparator" w:id="0">
    <w:p w:rsidR="002F01D3" w:rsidRDefault="002F01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202" w:type="dxa"/>
      <w:tblInd w:w="-709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550"/>
      <w:gridCol w:w="2551"/>
      <w:gridCol w:w="2550"/>
      <w:gridCol w:w="2551"/>
    </w:tblGrid>
    <w:tr w:rsidR="005A512E" w:rsidTr="005A512E">
      <w:tc>
        <w:tcPr>
          <w:tcW w:w="2550" w:type="dxa"/>
          <w:vAlign w:val="center"/>
        </w:tcPr>
        <w:p w:rsidR="005A512E" w:rsidRDefault="005A512E" w:rsidP="005A512E">
          <w:pPr>
            <w:ind w:right="-1131"/>
          </w:pPr>
          <w:r>
            <w:rPr>
              <w:noProof/>
              <w:lang w:val="es-ES"/>
            </w:rPr>
            <w:drawing>
              <wp:inline distT="0" distB="0" distL="0" distR="0" wp14:anchorId="000C18EA">
                <wp:extent cx="1548000" cy="422724"/>
                <wp:effectExtent l="0" t="0" r="0" b="0"/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9632" t="20184" b="19514"/>
                        <a:stretch/>
                      </pic:blipFill>
                      <pic:spPr bwMode="auto">
                        <a:xfrm>
                          <a:off x="0" y="0"/>
                          <a:ext cx="1548000" cy="42272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51" w:type="dxa"/>
          <w:vAlign w:val="center"/>
        </w:tcPr>
        <w:p w:rsidR="005A512E" w:rsidRDefault="005A512E" w:rsidP="005A512E">
          <w:pPr>
            <w:ind w:right="-1131"/>
          </w:pPr>
          <w:r>
            <w:rPr>
              <w:noProof/>
              <w:lang w:val="es-ES"/>
            </w:rPr>
            <w:drawing>
              <wp:inline distT="0" distB="0" distL="0" distR="0" wp14:anchorId="0045CB93">
                <wp:extent cx="1549087" cy="291548"/>
                <wp:effectExtent l="0" t="0" r="0" b="0"/>
                <wp:docPr id="6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21076" r="6483" b="30088"/>
                        <a:stretch/>
                      </pic:blipFill>
                      <pic:spPr bwMode="auto">
                        <a:xfrm>
                          <a:off x="0" y="0"/>
                          <a:ext cx="1550504" cy="291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50" w:type="dxa"/>
          <w:vAlign w:val="center"/>
        </w:tcPr>
        <w:p w:rsidR="005A512E" w:rsidRPr="003F2B51" w:rsidRDefault="005A512E" w:rsidP="005A512E">
          <w:pPr>
            <w:jc w:val="center"/>
            <w:rPr>
              <w:sz w:val="16"/>
            </w:rPr>
          </w:pPr>
          <w:r>
            <w:rPr>
              <w:noProof/>
              <w:sz w:val="16"/>
              <w:lang w:val="es-ES"/>
            </w:rPr>
            <w:drawing>
              <wp:inline distT="0" distB="0" distL="0" distR="0" wp14:anchorId="7A1FF9DE">
                <wp:extent cx="1548000" cy="385841"/>
                <wp:effectExtent l="0" t="0" r="0" b="0"/>
                <wp:docPr id="8" name="Imagen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48000" cy="385841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51" w:type="dxa"/>
          <w:vAlign w:val="center"/>
        </w:tcPr>
        <w:p w:rsidR="005A512E" w:rsidRPr="003F2B51" w:rsidRDefault="005A512E" w:rsidP="005A512E">
          <w:pPr>
            <w:jc w:val="center"/>
            <w:rPr>
              <w:sz w:val="16"/>
            </w:rPr>
          </w:pPr>
          <w:r>
            <w:rPr>
              <w:noProof/>
              <w:lang w:val="es-ES"/>
            </w:rPr>
            <w:drawing>
              <wp:inline distT="0" distB="0" distL="0" distR="0" wp14:anchorId="3C07809F" wp14:editId="06DE3A0B">
                <wp:extent cx="1548000" cy="528270"/>
                <wp:effectExtent l="0" t="0" r="0" b="5715"/>
                <wp:docPr id="9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5570"/>
                        <a:stretch/>
                      </pic:blipFill>
                      <pic:spPr bwMode="auto">
                        <a:xfrm>
                          <a:off x="0" y="0"/>
                          <a:ext cx="1548000" cy="528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:rsidR="00642642" w:rsidRDefault="00642642" w:rsidP="005A512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03975"/>
    <w:multiLevelType w:val="hybridMultilevel"/>
    <w:tmpl w:val="16C4B2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E960F4"/>
    <w:multiLevelType w:val="hybridMultilevel"/>
    <w:tmpl w:val="61881FC6"/>
    <w:lvl w:ilvl="0" w:tplc="BB1A6F6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5698E"/>
    <w:multiLevelType w:val="hybridMultilevel"/>
    <w:tmpl w:val="8FD43F22"/>
    <w:lvl w:ilvl="0" w:tplc="8108AF94">
      <w:start w:val="1"/>
      <w:numFmt w:val="decimal"/>
      <w:lvlText w:val="%1."/>
      <w:lvlJc w:val="left"/>
      <w:pPr>
        <w:ind w:left="462" w:hanging="360"/>
      </w:pPr>
      <w:rPr>
        <w:rFonts w:hint="default"/>
        <w:spacing w:val="-1"/>
        <w:w w:val="99"/>
        <w:lang w:val="es-ES" w:eastAsia="en-US" w:bidi="ar-SA"/>
      </w:rPr>
    </w:lvl>
    <w:lvl w:ilvl="1" w:tplc="69EA9464">
      <w:start w:val="1"/>
      <w:numFmt w:val="lowerLetter"/>
      <w:lvlText w:val="%2)"/>
      <w:lvlJc w:val="left"/>
      <w:pPr>
        <w:ind w:left="668" w:hanging="356"/>
      </w:pPr>
      <w:rPr>
        <w:rFonts w:hint="default"/>
        <w:spacing w:val="-1"/>
        <w:w w:val="99"/>
        <w:lang w:val="es-ES" w:eastAsia="en-US" w:bidi="ar-SA"/>
      </w:rPr>
    </w:lvl>
    <w:lvl w:ilvl="2" w:tplc="2C1A54D0">
      <w:numFmt w:val="bullet"/>
      <w:lvlText w:val="•"/>
      <w:lvlJc w:val="left"/>
      <w:pPr>
        <w:ind w:left="1555" w:hanging="356"/>
      </w:pPr>
      <w:rPr>
        <w:rFonts w:hint="default"/>
        <w:lang w:val="es-ES" w:eastAsia="en-US" w:bidi="ar-SA"/>
      </w:rPr>
    </w:lvl>
    <w:lvl w:ilvl="3" w:tplc="041CDFEC">
      <w:numFmt w:val="bullet"/>
      <w:lvlText w:val="•"/>
      <w:lvlJc w:val="left"/>
      <w:pPr>
        <w:ind w:left="2450" w:hanging="356"/>
      </w:pPr>
      <w:rPr>
        <w:rFonts w:hint="default"/>
        <w:lang w:val="es-ES" w:eastAsia="en-US" w:bidi="ar-SA"/>
      </w:rPr>
    </w:lvl>
    <w:lvl w:ilvl="4" w:tplc="22FECA30">
      <w:numFmt w:val="bullet"/>
      <w:lvlText w:val="•"/>
      <w:lvlJc w:val="left"/>
      <w:pPr>
        <w:ind w:left="3346" w:hanging="356"/>
      </w:pPr>
      <w:rPr>
        <w:rFonts w:hint="default"/>
        <w:lang w:val="es-ES" w:eastAsia="en-US" w:bidi="ar-SA"/>
      </w:rPr>
    </w:lvl>
    <w:lvl w:ilvl="5" w:tplc="48961070">
      <w:numFmt w:val="bullet"/>
      <w:lvlText w:val="•"/>
      <w:lvlJc w:val="left"/>
      <w:pPr>
        <w:ind w:left="4241" w:hanging="356"/>
      </w:pPr>
      <w:rPr>
        <w:rFonts w:hint="default"/>
        <w:lang w:val="es-ES" w:eastAsia="en-US" w:bidi="ar-SA"/>
      </w:rPr>
    </w:lvl>
    <w:lvl w:ilvl="6" w:tplc="E94E1980">
      <w:numFmt w:val="bullet"/>
      <w:lvlText w:val="•"/>
      <w:lvlJc w:val="left"/>
      <w:pPr>
        <w:ind w:left="5137" w:hanging="356"/>
      </w:pPr>
      <w:rPr>
        <w:rFonts w:hint="default"/>
        <w:lang w:val="es-ES" w:eastAsia="en-US" w:bidi="ar-SA"/>
      </w:rPr>
    </w:lvl>
    <w:lvl w:ilvl="7" w:tplc="8DDA4CD4">
      <w:numFmt w:val="bullet"/>
      <w:lvlText w:val="•"/>
      <w:lvlJc w:val="left"/>
      <w:pPr>
        <w:ind w:left="6032" w:hanging="356"/>
      </w:pPr>
      <w:rPr>
        <w:rFonts w:hint="default"/>
        <w:lang w:val="es-ES" w:eastAsia="en-US" w:bidi="ar-SA"/>
      </w:rPr>
    </w:lvl>
    <w:lvl w:ilvl="8" w:tplc="F2E045FE">
      <w:numFmt w:val="bullet"/>
      <w:lvlText w:val="•"/>
      <w:lvlJc w:val="left"/>
      <w:pPr>
        <w:ind w:left="6928" w:hanging="356"/>
      </w:pPr>
      <w:rPr>
        <w:rFonts w:hint="default"/>
        <w:lang w:val="es-ES" w:eastAsia="en-US" w:bidi="ar-SA"/>
      </w:rPr>
    </w:lvl>
  </w:abstractNum>
  <w:abstractNum w:abstractNumId="3" w15:restartNumberingAfterBreak="0">
    <w:nsid w:val="1B094D0A"/>
    <w:multiLevelType w:val="hybridMultilevel"/>
    <w:tmpl w:val="5E509A66"/>
    <w:lvl w:ilvl="0" w:tplc="EB885A2A">
      <w:numFmt w:val="bullet"/>
      <w:lvlText w:val=""/>
      <w:lvlJc w:val="left"/>
      <w:pPr>
        <w:ind w:left="668" w:hanging="356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5A200F62">
      <w:numFmt w:val="bullet"/>
      <w:lvlText w:val="•"/>
      <w:lvlJc w:val="left"/>
      <w:pPr>
        <w:ind w:left="1465" w:hanging="356"/>
      </w:pPr>
      <w:rPr>
        <w:rFonts w:hint="default"/>
        <w:lang w:val="es-ES" w:eastAsia="en-US" w:bidi="ar-SA"/>
      </w:rPr>
    </w:lvl>
    <w:lvl w:ilvl="2" w:tplc="9EAEFED4">
      <w:numFmt w:val="bullet"/>
      <w:lvlText w:val="•"/>
      <w:lvlJc w:val="left"/>
      <w:pPr>
        <w:ind w:left="2271" w:hanging="356"/>
      </w:pPr>
      <w:rPr>
        <w:rFonts w:hint="default"/>
        <w:lang w:val="es-ES" w:eastAsia="en-US" w:bidi="ar-SA"/>
      </w:rPr>
    </w:lvl>
    <w:lvl w:ilvl="3" w:tplc="BAA24E2A">
      <w:numFmt w:val="bullet"/>
      <w:lvlText w:val="•"/>
      <w:lvlJc w:val="left"/>
      <w:pPr>
        <w:ind w:left="3077" w:hanging="356"/>
      </w:pPr>
      <w:rPr>
        <w:rFonts w:hint="default"/>
        <w:lang w:val="es-ES" w:eastAsia="en-US" w:bidi="ar-SA"/>
      </w:rPr>
    </w:lvl>
    <w:lvl w:ilvl="4" w:tplc="EF22AB88">
      <w:numFmt w:val="bullet"/>
      <w:lvlText w:val="•"/>
      <w:lvlJc w:val="left"/>
      <w:pPr>
        <w:ind w:left="3883" w:hanging="356"/>
      </w:pPr>
      <w:rPr>
        <w:rFonts w:hint="default"/>
        <w:lang w:val="es-ES" w:eastAsia="en-US" w:bidi="ar-SA"/>
      </w:rPr>
    </w:lvl>
    <w:lvl w:ilvl="5" w:tplc="EA8235E8">
      <w:numFmt w:val="bullet"/>
      <w:lvlText w:val="•"/>
      <w:lvlJc w:val="left"/>
      <w:pPr>
        <w:ind w:left="4689" w:hanging="356"/>
      </w:pPr>
      <w:rPr>
        <w:rFonts w:hint="default"/>
        <w:lang w:val="es-ES" w:eastAsia="en-US" w:bidi="ar-SA"/>
      </w:rPr>
    </w:lvl>
    <w:lvl w:ilvl="6" w:tplc="5DF29D2A">
      <w:numFmt w:val="bullet"/>
      <w:lvlText w:val="•"/>
      <w:lvlJc w:val="left"/>
      <w:pPr>
        <w:ind w:left="5495" w:hanging="356"/>
      </w:pPr>
      <w:rPr>
        <w:rFonts w:hint="default"/>
        <w:lang w:val="es-ES" w:eastAsia="en-US" w:bidi="ar-SA"/>
      </w:rPr>
    </w:lvl>
    <w:lvl w:ilvl="7" w:tplc="ECAC19BA">
      <w:numFmt w:val="bullet"/>
      <w:lvlText w:val="•"/>
      <w:lvlJc w:val="left"/>
      <w:pPr>
        <w:ind w:left="6301" w:hanging="356"/>
      </w:pPr>
      <w:rPr>
        <w:rFonts w:hint="default"/>
        <w:lang w:val="es-ES" w:eastAsia="en-US" w:bidi="ar-SA"/>
      </w:rPr>
    </w:lvl>
    <w:lvl w:ilvl="8" w:tplc="64662C6A">
      <w:numFmt w:val="bullet"/>
      <w:lvlText w:val="•"/>
      <w:lvlJc w:val="left"/>
      <w:pPr>
        <w:ind w:left="7107" w:hanging="356"/>
      </w:pPr>
      <w:rPr>
        <w:rFonts w:hint="default"/>
        <w:lang w:val="es-ES" w:eastAsia="en-US" w:bidi="ar-SA"/>
      </w:rPr>
    </w:lvl>
  </w:abstractNum>
  <w:abstractNum w:abstractNumId="4" w15:restartNumberingAfterBreak="0">
    <w:nsid w:val="1DE053C6"/>
    <w:multiLevelType w:val="hybridMultilevel"/>
    <w:tmpl w:val="96BE6AF6"/>
    <w:lvl w:ilvl="0" w:tplc="C9229C26">
      <w:start w:val="1"/>
      <w:numFmt w:val="decimal"/>
      <w:lvlText w:val="%1ª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A6B7AF6"/>
    <w:multiLevelType w:val="hybridMultilevel"/>
    <w:tmpl w:val="79180854"/>
    <w:lvl w:ilvl="0" w:tplc="CB6EC5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44814F42"/>
    <w:multiLevelType w:val="hybridMultilevel"/>
    <w:tmpl w:val="4C0CCD0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793635A"/>
    <w:multiLevelType w:val="multilevel"/>
    <w:tmpl w:val="6CB24CC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92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26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8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59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05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54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616" w:hanging="1800"/>
      </w:pPr>
      <w:rPr>
        <w:rFonts w:hint="default"/>
        <w:b/>
      </w:rPr>
    </w:lvl>
  </w:abstractNum>
  <w:abstractNum w:abstractNumId="8" w15:restartNumberingAfterBreak="0">
    <w:nsid w:val="59735073"/>
    <w:multiLevelType w:val="hybridMultilevel"/>
    <w:tmpl w:val="14D4602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D57DD4"/>
    <w:multiLevelType w:val="hybridMultilevel"/>
    <w:tmpl w:val="008A20A4"/>
    <w:lvl w:ilvl="0" w:tplc="AF60675E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1B5184"/>
    <w:multiLevelType w:val="hybridMultilevel"/>
    <w:tmpl w:val="4E78E36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5734C3A"/>
    <w:multiLevelType w:val="hybridMultilevel"/>
    <w:tmpl w:val="410E011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687457"/>
    <w:multiLevelType w:val="singleLevel"/>
    <w:tmpl w:val="04AA3FAA"/>
    <w:lvl w:ilvl="0"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3" w15:restartNumberingAfterBreak="0">
    <w:nsid w:val="7C5C1D91"/>
    <w:multiLevelType w:val="singleLevel"/>
    <w:tmpl w:val="03C4E71E"/>
    <w:lvl w:ilvl="0">
      <w:start w:val="4"/>
      <w:numFmt w:val="bullet"/>
      <w:lvlText w:val="-"/>
      <w:lvlJc w:val="left"/>
      <w:pPr>
        <w:tabs>
          <w:tab w:val="num" w:pos="1352"/>
        </w:tabs>
        <w:ind w:left="1352" w:hanging="360"/>
      </w:pPr>
      <w:rPr>
        <w:rFonts w:ascii="Times New Roman" w:hAnsi="Times New Roman" w:hint="default"/>
      </w:rPr>
    </w:lvl>
  </w:abstractNum>
  <w:abstractNum w:abstractNumId="14" w15:restartNumberingAfterBreak="0">
    <w:nsid w:val="7F4F5A56"/>
    <w:multiLevelType w:val="singleLevel"/>
    <w:tmpl w:val="B78CF988"/>
    <w:lvl w:ilvl="0">
      <w:start w:val="3"/>
      <w:numFmt w:val="bullet"/>
      <w:lvlText w:val=""/>
      <w:lvlJc w:val="left"/>
      <w:pPr>
        <w:tabs>
          <w:tab w:val="num" w:pos="417"/>
        </w:tabs>
        <w:ind w:left="0" w:firstLine="57"/>
      </w:pPr>
      <w:rPr>
        <w:rFonts w:ascii="Symbol" w:hAnsi="Symbol" w:hint="default"/>
      </w:rPr>
    </w:lvl>
  </w:abstractNum>
  <w:num w:numId="1">
    <w:abstractNumId w:val="13"/>
  </w:num>
  <w:num w:numId="2">
    <w:abstractNumId w:val="14"/>
  </w:num>
  <w:num w:numId="3">
    <w:abstractNumId w:val="12"/>
  </w:num>
  <w:num w:numId="4">
    <w:abstractNumId w:val="0"/>
  </w:num>
  <w:num w:numId="5">
    <w:abstractNumId w:val="6"/>
  </w:num>
  <w:num w:numId="6">
    <w:abstractNumId w:val="10"/>
  </w:num>
  <w:num w:numId="7">
    <w:abstractNumId w:val="1"/>
  </w:num>
  <w:num w:numId="8">
    <w:abstractNumId w:val="5"/>
  </w:num>
  <w:num w:numId="9">
    <w:abstractNumId w:val="4"/>
  </w:num>
  <w:num w:numId="10">
    <w:abstractNumId w:val="9"/>
  </w:num>
  <w:num w:numId="11">
    <w:abstractNumId w:val="8"/>
  </w:num>
  <w:num w:numId="12">
    <w:abstractNumId w:val="11"/>
  </w:num>
  <w:num w:numId="13">
    <w:abstractNumId w:val="2"/>
  </w:num>
  <w:num w:numId="14">
    <w:abstractNumId w:val="3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5F3"/>
    <w:rsid w:val="00053368"/>
    <w:rsid w:val="000621AC"/>
    <w:rsid w:val="00082D02"/>
    <w:rsid w:val="000B1F73"/>
    <w:rsid w:val="000C3277"/>
    <w:rsid w:val="000C59FA"/>
    <w:rsid w:val="000E0A6B"/>
    <w:rsid w:val="000E5278"/>
    <w:rsid w:val="001073B6"/>
    <w:rsid w:val="001252E9"/>
    <w:rsid w:val="00140548"/>
    <w:rsid w:val="00157CB5"/>
    <w:rsid w:val="00164117"/>
    <w:rsid w:val="0018453A"/>
    <w:rsid w:val="00231970"/>
    <w:rsid w:val="0023302D"/>
    <w:rsid w:val="00274D56"/>
    <w:rsid w:val="0028551D"/>
    <w:rsid w:val="002862C3"/>
    <w:rsid w:val="00286F85"/>
    <w:rsid w:val="002B6C1C"/>
    <w:rsid w:val="002C3673"/>
    <w:rsid w:val="002D4E19"/>
    <w:rsid w:val="002E3352"/>
    <w:rsid w:val="002F01D3"/>
    <w:rsid w:val="00326F9E"/>
    <w:rsid w:val="00342D00"/>
    <w:rsid w:val="00387FF4"/>
    <w:rsid w:val="003C214C"/>
    <w:rsid w:val="003E73F9"/>
    <w:rsid w:val="003E75B0"/>
    <w:rsid w:val="003F2B51"/>
    <w:rsid w:val="00402FF6"/>
    <w:rsid w:val="004244A7"/>
    <w:rsid w:val="00426681"/>
    <w:rsid w:val="00426A37"/>
    <w:rsid w:val="00436FF5"/>
    <w:rsid w:val="004402F4"/>
    <w:rsid w:val="00456EE9"/>
    <w:rsid w:val="00475157"/>
    <w:rsid w:val="00475C64"/>
    <w:rsid w:val="00483809"/>
    <w:rsid w:val="00484B4F"/>
    <w:rsid w:val="004A6121"/>
    <w:rsid w:val="004D55CC"/>
    <w:rsid w:val="004E2143"/>
    <w:rsid w:val="004E4876"/>
    <w:rsid w:val="004F0A9A"/>
    <w:rsid w:val="00504736"/>
    <w:rsid w:val="00536927"/>
    <w:rsid w:val="005421FE"/>
    <w:rsid w:val="00543FF2"/>
    <w:rsid w:val="005654CA"/>
    <w:rsid w:val="0058712D"/>
    <w:rsid w:val="005938F2"/>
    <w:rsid w:val="005A512E"/>
    <w:rsid w:val="005E55BA"/>
    <w:rsid w:val="00600C14"/>
    <w:rsid w:val="00601B77"/>
    <w:rsid w:val="00642642"/>
    <w:rsid w:val="00672B4B"/>
    <w:rsid w:val="00673865"/>
    <w:rsid w:val="00694C6E"/>
    <w:rsid w:val="006D36EB"/>
    <w:rsid w:val="006F59A6"/>
    <w:rsid w:val="00707127"/>
    <w:rsid w:val="00751AE0"/>
    <w:rsid w:val="0075422F"/>
    <w:rsid w:val="00765FC0"/>
    <w:rsid w:val="00777626"/>
    <w:rsid w:val="00791F65"/>
    <w:rsid w:val="00793252"/>
    <w:rsid w:val="007B64E6"/>
    <w:rsid w:val="00800031"/>
    <w:rsid w:val="00800FB6"/>
    <w:rsid w:val="00836F53"/>
    <w:rsid w:val="008375E8"/>
    <w:rsid w:val="008564E9"/>
    <w:rsid w:val="00861241"/>
    <w:rsid w:val="0086198D"/>
    <w:rsid w:val="0086302A"/>
    <w:rsid w:val="00881202"/>
    <w:rsid w:val="00895454"/>
    <w:rsid w:val="008D4668"/>
    <w:rsid w:val="00930B90"/>
    <w:rsid w:val="0094720F"/>
    <w:rsid w:val="00964A18"/>
    <w:rsid w:val="00987180"/>
    <w:rsid w:val="00991614"/>
    <w:rsid w:val="00991F31"/>
    <w:rsid w:val="009960BB"/>
    <w:rsid w:val="009D2D66"/>
    <w:rsid w:val="009F46DD"/>
    <w:rsid w:val="00A405F3"/>
    <w:rsid w:val="00A4657F"/>
    <w:rsid w:val="00A656A5"/>
    <w:rsid w:val="00AA3E14"/>
    <w:rsid w:val="00AA7D03"/>
    <w:rsid w:val="00AB0F70"/>
    <w:rsid w:val="00AB4DA1"/>
    <w:rsid w:val="00AC3B67"/>
    <w:rsid w:val="00AD4253"/>
    <w:rsid w:val="00AE0087"/>
    <w:rsid w:val="00AF3977"/>
    <w:rsid w:val="00B235B9"/>
    <w:rsid w:val="00B40B96"/>
    <w:rsid w:val="00B6670C"/>
    <w:rsid w:val="00BC0388"/>
    <w:rsid w:val="00BE0C6D"/>
    <w:rsid w:val="00BE57BD"/>
    <w:rsid w:val="00BF1ABC"/>
    <w:rsid w:val="00C31221"/>
    <w:rsid w:val="00C46C8C"/>
    <w:rsid w:val="00C52A59"/>
    <w:rsid w:val="00C5680B"/>
    <w:rsid w:val="00C836E1"/>
    <w:rsid w:val="00C9106C"/>
    <w:rsid w:val="00CA00F7"/>
    <w:rsid w:val="00CA1084"/>
    <w:rsid w:val="00CA50AC"/>
    <w:rsid w:val="00CA7C7B"/>
    <w:rsid w:val="00CC2274"/>
    <w:rsid w:val="00D105A7"/>
    <w:rsid w:val="00D1183C"/>
    <w:rsid w:val="00D147AD"/>
    <w:rsid w:val="00D400FC"/>
    <w:rsid w:val="00D50F5F"/>
    <w:rsid w:val="00D55930"/>
    <w:rsid w:val="00D83977"/>
    <w:rsid w:val="00DE1477"/>
    <w:rsid w:val="00DF524F"/>
    <w:rsid w:val="00E11482"/>
    <w:rsid w:val="00E13D39"/>
    <w:rsid w:val="00E224C8"/>
    <w:rsid w:val="00E326C4"/>
    <w:rsid w:val="00E7096F"/>
    <w:rsid w:val="00E75051"/>
    <w:rsid w:val="00E754FB"/>
    <w:rsid w:val="00E93736"/>
    <w:rsid w:val="00EE301C"/>
    <w:rsid w:val="00F416A7"/>
    <w:rsid w:val="00F46869"/>
    <w:rsid w:val="00FA0634"/>
    <w:rsid w:val="00FA49AB"/>
    <w:rsid w:val="00FB5430"/>
    <w:rsid w:val="00FC168F"/>
    <w:rsid w:val="00FD1A16"/>
    <w:rsid w:val="00FD734F"/>
    <w:rsid w:val="00FE546E"/>
    <w:rsid w:val="00FE6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FD1500AC-6BEF-4083-BDCA-D2B253905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Guin">
    <w:name w:val="Guión"/>
    <w:basedOn w:val="Normal"/>
    <w:pPr>
      <w:ind w:left="709" w:hanging="283"/>
    </w:p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left="851"/>
    </w:pPr>
    <w:rPr>
      <w:sz w:val="22"/>
    </w:rPr>
  </w:style>
  <w:style w:type="character" w:styleId="Nmerodepgina">
    <w:name w:val="page number"/>
    <w:basedOn w:val="Fuentedeprrafopredeter"/>
  </w:style>
  <w:style w:type="paragraph" w:styleId="NormalWeb">
    <w:name w:val="Normal (Web)"/>
    <w:basedOn w:val="Normal"/>
    <w:rsid w:val="009D2D66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styleId="Textodeglobo">
    <w:name w:val="Balloon Text"/>
    <w:basedOn w:val="Normal"/>
    <w:semiHidden/>
    <w:rsid w:val="0075422F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FD1A16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semiHidden/>
    <w:rsid w:val="00274D56"/>
    <w:rPr>
      <w:sz w:val="16"/>
      <w:szCs w:val="16"/>
    </w:rPr>
  </w:style>
  <w:style w:type="paragraph" w:styleId="Textocomentario">
    <w:name w:val="annotation text"/>
    <w:basedOn w:val="Normal"/>
    <w:semiHidden/>
    <w:rsid w:val="00274D56"/>
    <w:rPr>
      <w:sz w:val="20"/>
    </w:rPr>
  </w:style>
  <w:style w:type="paragraph" w:styleId="Asuntodelcomentario">
    <w:name w:val="annotation subject"/>
    <w:basedOn w:val="Textocomentario"/>
    <w:next w:val="Textocomentario"/>
    <w:semiHidden/>
    <w:rsid w:val="00274D56"/>
    <w:rPr>
      <w:b/>
      <w:bCs/>
    </w:rPr>
  </w:style>
  <w:style w:type="paragraph" w:customStyle="1" w:styleId="centrocursiva">
    <w:name w:val="centro_cursiva"/>
    <w:basedOn w:val="Normal"/>
    <w:rsid w:val="0005336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arrafo2">
    <w:name w:val="parrafo_2"/>
    <w:basedOn w:val="Normal"/>
    <w:rsid w:val="0005336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arrafo">
    <w:name w:val="parrafo"/>
    <w:basedOn w:val="Normal"/>
    <w:rsid w:val="0005336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styleId="nfasis">
    <w:name w:val="Emphasis"/>
    <w:uiPriority w:val="20"/>
    <w:qFormat/>
    <w:rsid w:val="00053368"/>
    <w:rPr>
      <w:i/>
      <w:iCs/>
    </w:rPr>
  </w:style>
  <w:style w:type="paragraph" w:customStyle="1" w:styleId="centroredonda">
    <w:name w:val="centro_redonda"/>
    <w:basedOn w:val="Normal"/>
    <w:rsid w:val="0005336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">
    <w:name w:val="Default"/>
    <w:rsid w:val="00E224C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eastAsia="en-US"/>
    </w:rPr>
  </w:style>
  <w:style w:type="paragraph" w:styleId="Textoindependiente">
    <w:name w:val="Body Text"/>
    <w:basedOn w:val="Normal"/>
    <w:link w:val="TextoindependienteCar"/>
    <w:uiPriority w:val="1"/>
    <w:qFormat/>
    <w:rsid w:val="00A405F3"/>
    <w:pPr>
      <w:widowControl w:val="0"/>
      <w:autoSpaceDE w:val="0"/>
      <w:autoSpaceDN w:val="0"/>
      <w:jc w:val="left"/>
    </w:pPr>
    <w:rPr>
      <w:rFonts w:ascii="Arial MT" w:eastAsia="Arial MT" w:hAnsi="Arial MT" w:cs="Arial MT"/>
      <w:sz w:val="20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405F3"/>
    <w:rPr>
      <w:rFonts w:ascii="Arial MT" w:eastAsia="Arial MT" w:hAnsi="Arial MT" w:cs="Arial MT"/>
      <w:lang w:eastAsia="en-US"/>
    </w:rPr>
  </w:style>
  <w:style w:type="paragraph" w:styleId="Prrafodelista">
    <w:name w:val="List Paragraph"/>
    <w:basedOn w:val="Normal"/>
    <w:uiPriority w:val="1"/>
    <w:qFormat/>
    <w:rsid w:val="00A405F3"/>
    <w:pPr>
      <w:widowControl w:val="0"/>
      <w:autoSpaceDE w:val="0"/>
      <w:autoSpaceDN w:val="0"/>
      <w:ind w:left="668" w:right="116" w:hanging="356"/>
    </w:pPr>
    <w:rPr>
      <w:rFonts w:ascii="Arial MT" w:eastAsia="Arial MT" w:hAnsi="Arial MT" w:cs="Arial MT"/>
      <w:sz w:val="22"/>
      <w:szCs w:val="22"/>
      <w:lang w:val="es-ES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642642"/>
    <w:rPr>
      <w:rFonts w:ascii="Arial" w:hAnsi="Arial"/>
      <w:sz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2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4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X087264\Desktop\Fc6.02.1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ación de Calidad" ma:contentTypeID="0x0101004EFEE4DDB2023445B0A5605AAB861B350500D84C3DBC6F83E4479DBF2D348251C20B" ma:contentTypeVersion="34" ma:contentTypeDescription="" ma:contentTypeScope="" ma:versionID="e31fe887cc7e9a249957cb66050194fa">
  <xsd:schema xmlns:xsd="http://www.w3.org/2001/XMLSchema" xmlns:xs="http://www.w3.org/2001/XMLSchema" xmlns:p="http://schemas.microsoft.com/office/2006/metadata/properties" xmlns:ns2="86048f59-8fe8-440a-9878-378195a7d76f" xmlns:ns3="29938359-0a1e-4266-8f79-8d99b608e458" targetNamespace="http://schemas.microsoft.com/office/2006/metadata/properties" ma:root="true" ma:fieldsID="9ed910e3e40eaa5cd91d26ef084fce84" ns2:_="" ns3:_="">
    <xsd:import namespace="86048f59-8fe8-440a-9878-378195a7d76f"/>
    <xsd:import namespace="29938359-0a1e-4266-8f79-8d99b608e458"/>
    <xsd:element name="properties">
      <xsd:complexType>
        <xsd:sequence>
          <xsd:element name="documentManagement">
            <xsd:complexType>
              <xsd:all>
                <xsd:element ref="ns2:Procesos" minOccurs="0"/>
                <xsd:element ref="ns2:Proceso_x0020_antiguo" minOccurs="0"/>
                <xsd:element ref="ns2:Tipo_x0020_documento_x0020_calidad" minOccurs="0"/>
                <xsd:element ref="ns3:Documentos_x0020_asociados" minOccurs="0"/>
                <xsd:element ref="ns2:Descripción_x0020_del_x0020_document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048f59-8fe8-440a-9878-378195a7d76f" elementFormDefault="qualified">
    <xsd:import namespace="http://schemas.microsoft.com/office/2006/documentManagement/types"/>
    <xsd:import namespace="http://schemas.microsoft.com/office/infopath/2007/PartnerControls"/>
    <xsd:element name="Procesos" ma:index="2" nillable="true" ma:displayName="Proceso" ma:list="{49bfafb4-5e01-462d-8fc7-2aef8b8ab595}" ma:internalName="Procesos" ma:readOnly="false" ma:showField="Title" ma:web="86048f59-8fe8-440a-9878-378195a7d76f">
      <xsd:simpleType>
        <xsd:restriction base="dms:Lookup"/>
      </xsd:simpleType>
    </xsd:element>
    <xsd:element name="Proceso_x0020_antiguo" ma:index="3" nillable="true" ma:displayName="Proceso calidad" ma:list="{934eb780-46d5-4819-97b0-418734781b05}" ma:internalName="Proceso_x0020_antiguo0" ma:showField="Title" ma:web="86048f59-8fe8-440a-9878-378195a7d76f">
      <xsd:simpleType>
        <xsd:restriction base="dms:Lookup"/>
      </xsd:simpleType>
    </xsd:element>
    <xsd:element name="Tipo_x0020_documento_x0020_calidad" ma:index="4" nillable="true" ma:displayName="Tipo documento calidad" ma:list="{bc0d7d1b-cd4d-4503-852a-3b68977901c0}" ma:internalName="Tipo_x0020_documento_x0020_calidad" ma:readOnly="false" ma:showField="Title" ma:web="86048f59-8fe8-440a-9878-378195a7d76f">
      <xsd:simpleType>
        <xsd:restriction base="dms:Lookup"/>
      </xsd:simpleType>
    </xsd:element>
    <xsd:element name="Descripción_x0020_del_x0020_documento" ma:index="6" nillable="true" ma:displayName="Descripción del documento" ma:default="" ma:internalName="Descripci_x00f3_n_x0020_del_x0020_documento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38359-0a1e-4266-8f79-8d99b608e458" elementFormDefault="qualified">
    <xsd:import namespace="http://schemas.microsoft.com/office/2006/documentManagement/types"/>
    <xsd:import namespace="http://schemas.microsoft.com/office/infopath/2007/PartnerControls"/>
    <xsd:element name="Documentos_x0020_asociados" ma:index="5" nillable="true" ma:displayName="Impresos" ma:list="{29938359-0a1e-4266-8f79-8d99b608e458}" ma:internalName="Documentos_x0020_asociados" ma:showField="Titl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1" ma:displayName="Tipo de contenido"/>
        <xsd:element ref="dc:title" minOccurs="0" maxOccurs="1" ma:index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3F9C2DC-7E80-4DEB-B660-3AFDA32420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048f59-8fe8-440a-9878-378195a7d76f"/>
    <ds:schemaRef ds:uri="29938359-0a1e-4266-8f79-8d99b608e4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7DDC8C-27B6-4EB8-8CD0-A0227098BDC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Fc6.02.12</Template>
  <TotalTime>22</TotalTime>
  <Pages>5</Pages>
  <Words>1960</Words>
  <Characters>10677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Declaración responsable otras ayudas obtenidas y requisitos art. 13 LF Subv.</vt:lpstr>
    </vt:vector>
  </TitlesOfParts>
  <Company>Gobierno de Navarra</Company>
  <LinksUpToDate>false</LinksUpToDate>
  <CharactersWithSpaces>12612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Declaración responsable otras ayudas obtenidas y requisitos art. 13 LF Subv.</dc:title>
  <dc:subject/>
  <dc:creator>X087264</dc:creator>
  <cp:keywords/>
  <cp:lastModifiedBy>x072790</cp:lastModifiedBy>
  <cp:revision>16</cp:revision>
  <cp:lastPrinted>2006-12-15T11:25:00Z</cp:lastPrinted>
  <dcterms:created xsi:type="dcterms:W3CDTF">2023-10-03T11:49:00Z</dcterms:created>
  <dcterms:modified xsi:type="dcterms:W3CDTF">2025-02-05T14:46:00Z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po documento calidad">
    <vt:lpwstr>4</vt:lpwstr>
  </property>
  <property fmtid="{D5CDD505-2E9C-101B-9397-08002B2CF9AE}" pid="3" name="Proceso antiguo0">
    <vt:lpwstr>24</vt:lpwstr>
  </property>
  <property fmtid="{D5CDD505-2E9C-101B-9397-08002B2CF9AE}" pid="4" name="Order">
    <vt:lpwstr>128600.000000000</vt:lpwstr>
  </property>
  <property fmtid="{D5CDD505-2E9C-101B-9397-08002B2CF9AE}" pid="5" name="ContentType">
    <vt:lpwstr>Documentación de Calidad</vt:lpwstr>
  </property>
  <property fmtid="{D5CDD505-2E9C-101B-9397-08002B2CF9AE}" pid="6" name="Procesos">
    <vt:lpwstr>143</vt:lpwstr>
  </property>
  <property fmtid="{D5CDD505-2E9C-101B-9397-08002B2CF9AE}" pid="7" name="Documentos asociados">
    <vt:lpwstr/>
  </property>
  <property fmtid="{D5CDD505-2E9C-101B-9397-08002B2CF9AE}" pid="8" name="Descripción del documento">
    <vt:lpwstr/>
  </property>
  <property fmtid="{D5CDD505-2E9C-101B-9397-08002B2CF9AE}" pid="9" name="Actualizar">
    <vt:lpwstr/>
  </property>
  <property fmtid="{D5CDD505-2E9C-101B-9397-08002B2CF9AE}" pid="10" name="ContentTypeId">
    <vt:lpwstr>0x0101004EFEE4DDB2023445B0A5605AAB861B350500D84C3DBC6F83E4479DBF2D348251C20B</vt:lpwstr>
  </property>
</Properties>
</file>