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66427B" w14:textId="77777777" w:rsidR="0008043B" w:rsidRDefault="0008043B" w:rsidP="0008043B"/>
    <w:p w14:paraId="5A11539B" w14:textId="77777777" w:rsidR="0008043B" w:rsidRDefault="0008043B" w:rsidP="0008043B"/>
    <w:p w14:paraId="65C142DD" w14:textId="3D86E955" w:rsidR="0008043B" w:rsidRDefault="00CA03C9" w:rsidP="000934B6">
      <w:pPr>
        <w:jc w:val="center"/>
      </w:pPr>
      <w:r>
        <w:rPr>
          <w:noProof/>
        </w:rPr>
        <w:drawing>
          <wp:inline distT="0" distB="0" distL="0" distR="0" wp14:anchorId="0CC4468A" wp14:editId="6DCBC664">
            <wp:extent cx="2619375" cy="22764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19375" cy="2276475"/>
                    </a:xfrm>
                    <a:prstGeom prst="rect">
                      <a:avLst/>
                    </a:prstGeom>
                    <a:noFill/>
                    <a:ln>
                      <a:noFill/>
                    </a:ln>
                  </pic:spPr>
                </pic:pic>
              </a:graphicData>
            </a:graphic>
          </wp:inline>
        </w:drawing>
      </w:r>
    </w:p>
    <w:p w14:paraId="422F0528" w14:textId="77777777" w:rsidR="0008043B" w:rsidRDefault="0008043B" w:rsidP="0008043B"/>
    <w:p w14:paraId="20E5A673" w14:textId="77777777" w:rsidR="000934B6" w:rsidRDefault="000934B6" w:rsidP="0008043B"/>
    <w:p w14:paraId="252F583B" w14:textId="77777777" w:rsidR="000934B6" w:rsidRDefault="000934B6" w:rsidP="0008043B"/>
    <w:p w14:paraId="245889BB" w14:textId="77777777" w:rsidR="0008043B" w:rsidRDefault="0008043B" w:rsidP="0008043B"/>
    <w:p w14:paraId="73A88A8B" w14:textId="77777777" w:rsidR="00AC3100" w:rsidRDefault="00AC3100" w:rsidP="00AC3100"/>
    <w:p w14:paraId="23D7FEDE" w14:textId="77777777" w:rsidR="00AC3100" w:rsidRPr="00462C03" w:rsidRDefault="00AC3100" w:rsidP="00AC3100"/>
    <w:p w14:paraId="3059549B" w14:textId="77777777" w:rsidR="00AC3100" w:rsidRPr="00462C03" w:rsidRDefault="00AC3100" w:rsidP="00AC3100">
      <w:bookmarkStart w:id="0" w:name="_Hlk36115300"/>
    </w:p>
    <w:p w14:paraId="6E0F7C7F" w14:textId="69C4B810" w:rsidR="00AC3100" w:rsidRPr="00462C03" w:rsidRDefault="00AC3100" w:rsidP="00AC3100">
      <w:pPr>
        <w:pStyle w:val="portada"/>
      </w:pPr>
      <w:r w:rsidRPr="00462C03">
        <w:t>PLIEGO DE BASES REGULADORAS DEL CONTRATO DE</w:t>
      </w:r>
      <w:r w:rsidR="00B4167A">
        <w:t xml:space="preserve"> SUMINISTRO DE CONTENEDORES 202</w:t>
      </w:r>
      <w:r w:rsidR="00CC77C6">
        <w:t>5</w:t>
      </w:r>
      <w:r w:rsidRPr="00462C03">
        <w:t xml:space="preserve"> DE LA </w:t>
      </w:r>
      <w:r w:rsidRPr="004330A2">
        <w:t>MANCOMUNIDAD DE LA RIBERA</w:t>
      </w:r>
    </w:p>
    <w:bookmarkEnd w:id="0"/>
    <w:p w14:paraId="63280B32" w14:textId="77777777" w:rsidR="0008043B" w:rsidRDefault="0008043B" w:rsidP="0008043B"/>
    <w:p w14:paraId="12426F22" w14:textId="77777777" w:rsidR="0008043B" w:rsidRDefault="00AC3100" w:rsidP="00AC3100">
      <w:r>
        <w:br w:type="page"/>
      </w:r>
    </w:p>
    <w:p w14:paraId="19AE2965" w14:textId="77777777" w:rsidR="00AC3100" w:rsidRDefault="00AC3100" w:rsidP="00AC3100"/>
    <w:p w14:paraId="063F65BF" w14:textId="743A2F85" w:rsidR="00F70E78" w:rsidRDefault="0083021E" w:rsidP="00AC3100">
      <w:r w:rsidRPr="0083021E">
        <w:rPr>
          <w:noProof/>
        </w:rPr>
        <w:drawing>
          <wp:inline distT="0" distB="0" distL="0" distR="0" wp14:anchorId="4A4EB636" wp14:editId="49E535DE">
            <wp:extent cx="5905500" cy="6175605"/>
            <wp:effectExtent l="0" t="0" r="0" b="0"/>
            <wp:docPr id="1856673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12132" cy="6182540"/>
                    </a:xfrm>
                    <a:prstGeom prst="rect">
                      <a:avLst/>
                    </a:prstGeom>
                    <a:noFill/>
                    <a:ln>
                      <a:noFill/>
                    </a:ln>
                  </pic:spPr>
                </pic:pic>
              </a:graphicData>
            </a:graphic>
          </wp:inline>
        </w:drawing>
      </w:r>
    </w:p>
    <w:p w14:paraId="5F22B262" w14:textId="39CD21A1" w:rsidR="00F70E78" w:rsidRDefault="00F70E78" w:rsidP="00AC3100"/>
    <w:p w14:paraId="4976CA74" w14:textId="2B468C97" w:rsidR="00AC3100" w:rsidRDefault="00AC3100" w:rsidP="00AC3100"/>
    <w:p w14:paraId="6D4197E8" w14:textId="696CCA66" w:rsidR="00AC3100" w:rsidRDefault="00AC3100" w:rsidP="00AC3100"/>
    <w:p w14:paraId="086DA256" w14:textId="6EC87781" w:rsidR="00AC3100" w:rsidRDefault="00AC3100" w:rsidP="00AC3100"/>
    <w:p w14:paraId="53B88A9E" w14:textId="6FAF8D1B" w:rsidR="00AC3100" w:rsidRPr="00252573" w:rsidRDefault="00AC3100" w:rsidP="00252573">
      <w:pPr>
        <w:pStyle w:val="Ttulo"/>
      </w:pPr>
      <w:r>
        <w:br w:type="page"/>
      </w:r>
      <w:r w:rsidRPr="00252573">
        <w:rPr>
          <w:rStyle w:val="TtuloCar"/>
          <w:b/>
          <w:bCs/>
        </w:rPr>
        <w:lastRenderedPageBreak/>
        <w:t>Bases reguladoras administrativas que ha</w:t>
      </w:r>
      <w:r w:rsidR="00085EBD">
        <w:rPr>
          <w:rStyle w:val="TtuloCar"/>
          <w:b/>
          <w:bCs/>
        </w:rPr>
        <w:t>n</w:t>
      </w:r>
      <w:r w:rsidRPr="00252573">
        <w:rPr>
          <w:rStyle w:val="TtuloCar"/>
          <w:b/>
          <w:bCs/>
        </w:rPr>
        <w:t xml:space="preserve"> de regir la contratación de la ejecución del</w:t>
      </w:r>
      <w:r w:rsidRPr="00252573">
        <w:rPr>
          <w:b w:val="0"/>
          <w:bCs w:val="0"/>
        </w:rPr>
        <w:t xml:space="preserve"> </w:t>
      </w:r>
      <w:r w:rsidR="00677229" w:rsidRPr="00252573">
        <w:t>suministro de conten</w:t>
      </w:r>
      <w:r w:rsidR="00252573" w:rsidRPr="00252573">
        <w:t>edores 202</w:t>
      </w:r>
      <w:r w:rsidR="00D42EA1">
        <w:t>5</w:t>
      </w:r>
      <w:r w:rsidR="00252573" w:rsidRPr="00252573">
        <w:t xml:space="preserve"> de la Mancomunidad de la Ribera</w:t>
      </w:r>
    </w:p>
    <w:p w14:paraId="69AAAF28" w14:textId="77777777" w:rsidR="00AC3100" w:rsidRDefault="00AC3100" w:rsidP="0038118C">
      <w:pPr>
        <w:pStyle w:val="Ttulo1"/>
      </w:pPr>
      <w:r>
        <w:t>OBJETO DEL CONTRATO.</w:t>
      </w:r>
    </w:p>
    <w:p w14:paraId="540E709D" w14:textId="77777777" w:rsidR="009C7FBB" w:rsidRDefault="00AC3100" w:rsidP="00AC3100">
      <w:r>
        <w:t xml:space="preserve">Constituye el objeto del contrato </w:t>
      </w:r>
      <w:r w:rsidR="009C7FBB">
        <w:t xml:space="preserve">con la Mancomunidad de la Ribera </w:t>
      </w:r>
      <w:r>
        <w:t>al que se refieren las presentes cláusulas</w:t>
      </w:r>
      <w:r w:rsidR="009C7FBB">
        <w:t xml:space="preserve"> el siguiente:</w:t>
      </w:r>
    </w:p>
    <w:p w14:paraId="49032421" w14:textId="638B29DB" w:rsidR="009C7FBB" w:rsidRDefault="009C7FBB" w:rsidP="009C7FBB">
      <w:pPr>
        <w:pStyle w:val="punto1"/>
        <w:ind w:firstLine="0"/>
      </w:pPr>
      <w:r>
        <w:t>S</w:t>
      </w:r>
      <w:r w:rsidRPr="009C7FBB">
        <w:t>uministro de contenedores de carga trasera de 1.000/1.100 litros de capacidad para la recogida de residuos domésticos (fracción papel-cartón y fracción resto)</w:t>
      </w:r>
      <w:r>
        <w:t>.</w:t>
      </w:r>
    </w:p>
    <w:p w14:paraId="188DF1D0" w14:textId="77777777" w:rsidR="00AC3100" w:rsidRDefault="009C7FBB" w:rsidP="00AC3100">
      <w:r>
        <w:t>T</w:t>
      </w:r>
      <w:r w:rsidR="00AC3100">
        <w:t>odo ello de conformidad con las especificaciones del Pliego de Condiciones Técnicas.</w:t>
      </w:r>
    </w:p>
    <w:p w14:paraId="18827AA7" w14:textId="77777777" w:rsidR="008E15EB" w:rsidRDefault="008E15EB" w:rsidP="00AC3100">
      <w:pPr>
        <w:rPr>
          <w:rFonts w:cs="Arial"/>
          <w:w w:val="104"/>
        </w:rPr>
      </w:pPr>
      <w:r w:rsidRPr="008E17E4">
        <w:rPr>
          <w:rFonts w:cs="Arial"/>
          <w:w w:val="104"/>
        </w:rPr>
        <w:t>La codificación del</w:t>
      </w:r>
      <w:r>
        <w:rPr>
          <w:rFonts w:cs="Arial"/>
          <w:w w:val="104"/>
        </w:rPr>
        <w:t xml:space="preserve"> suministro </w:t>
      </w:r>
      <w:r w:rsidRPr="008E17E4">
        <w:rPr>
          <w:rFonts w:cs="Arial"/>
          <w:w w:val="104"/>
        </w:rPr>
        <w:t>incluid</w:t>
      </w:r>
      <w:r>
        <w:rPr>
          <w:rFonts w:cs="Arial"/>
          <w:w w:val="104"/>
        </w:rPr>
        <w:t>o</w:t>
      </w:r>
      <w:r w:rsidRPr="008E17E4">
        <w:rPr>
          <w:rFonts w:cs="Arial"/>
          <w:w w:val="104"/>
        </w:rPr>
        <w:t xml:space="preserve"> en este contrato, conforme a la nomenclatura Vocabulario Común de Contratos (CPV) de la Comisión Europea, de conformidad con el Anexo de la Ley Foral 2/2018, de 13 de abril, de Contratos Públicos, es la</w:t>
      </w:r>
      <w:r>
        <w:rPr>
          <w:rFonts w:cs="Arial"/>
          <w:w w:val="104"/>
        </w:rPr>
        <w:t xml:space="preserve"> siguiente:</w:t>
      </w:r>
    </w:p>
    <w:p w14:paraId="60A81416" w14:textId="77777777" w:rsidR="008E15EB" w:rsidRDefault="008E15EB" w:rsidP="008E15EB">
      <w:pPr>
        <w:jc w:val="center"/>
      </w:pPr>
      <w:r w:rsidRPr="008E15EB">
        <w:t>44613800-8 Contenedores para residuos</w:t>
      </w:r>
    </w:p>
    <w:p w14:paraId="2B176B68" w14:textId="3643D82E" w:rsidR="00AC3100" w:rsidRDefault="00AC3100" w:rsidP="00AC3100">
      <w:r w:rsidRPr="00F244D4">
        <w:t xml:space="preserve">El presente contrato </w:t>
      </w:r>
      <w:r w:rsidR="00903A46" w:rsidRPr="00F244D4">
        <w:t xml:space="preserve">no </w:t>
      </w:r>
      <w:r w:rsidRPr="00F244D4">
        <w:t>se divide lotes</w:t>
      </w:r>
      <w:r w:rsidR="00903A46" w:rsidRPr="00F244D4">
        <w:t>.</w:t>
      </w:r>
    </w:p>
    <w:p w14:paraId="2BD9A405" w14:textId="77777777" w:rsidR="00E82DC6" w:rsidRPr="001653BF" w:rsidRDefault="00E82DC6" w:rsidP="00E82DC6">
      <w:pPr>
        <w:pStyle w:val="Ttulo1"/>
      </w:pPr>
      <w:r w:rsidRPr="001653BF">
        <w:t>PROCEDIMIENTO DE ADJUDICACIÓN.</w:t>
      </w:r>
    </w:p>
    <w:p w14:paraId="57762975" w14:textId="77777777" w:rsidR="00E82DC6" w:rsidRPr="001653BF" w:rsidRDefault="00E82DC6" w:rsidP="00E82DC6">
      <w:r w:rsidRPr="001653BF">
        <w:t>La contratación objeto del presente pliego será adjudicada, de conformidad con los dispuesto en la Ley Foral 2/2018, de 13 de abril, de Contratos Públicos, por procedimiento abierto no superior al umbral comunitario, tramitación anticipada.</w:t>
      </w:r>
    </w:p>
    <w:p w14:paraId="6B215EF1" w14:textId="4ABEABE4" w:rsidR="00E82DC6" w:rsidRPr="001653BF" w:rsidRDefault="00E82DC6" w:rsidP="00E82DC6">
      <w:pPr>
        <w:widowControl/>
        <w:autoSpaceDE w:val="0"/>
        <w:autoSpaceDN w:val="0"/>
        <w:rPr>
          <w:rFonts w:asciiTheme="minorHAnsi" w:eastAsiaTheme="minorHAnsi" w:hAnsiTheme="minorHAnsi" w:cstheme="minorHAnsi"/>
          <w:lang w:eastAsia="es-ES"/>
        </w:rPr>
      </w:pPr>
      <w:r w:rsidRPr="001653BF">
        <w:rPr>
          <w:rFonts w:asciiTheme="minorHAnsi" w:eastAsiaTheme="minorHAnsi" w:hAnsiTheme="minorHAnsi" w:cstheme="minorHAnsi"/>
          <w:lang w:eastAsia="es-ES"/>
        </w:rPr>
        <w:t>De acuerdo con lo previsto en el artículo 210 bis de la Ley Foral 2/1995, de 10 de marzo, de Haciendas Locales de Navarra, modificada por Ley Foral 22/2020, de 29 de diciembre (BON 301/2020, de 31 de diciembre), este gasto, cuya tramitación se anticipa, queda sometido a la condición suspensiva de la existencia de crédito adecuado y suficiente para financiar las obligaciones de este contrato en el ejercicio 202</w:t>
      </w:r>
      <w:r>
        <w:rPr>
          <w:rFonts w:asciiTheme="minorHAnsi" w:eastAsiaTheme="minorHAnsi" w:hAnsiTheme="minorHAnsi" w:cstheme="minorHAnsi"/>
          <w:lang w:eastAsia="es-ES"/>
        </w:rPr>
        <w:t>5</w:t>
      </w:r>
      <w:r w:rsidRPr="001653BF">
        <w:rPr>
          <w:rFonts w:asciiTheme="minorHAnsi" w:eastAsiaTheme="minorHAnsi" w:hAnsiTheme="minorHAnsi" w:cstheme="minorHAnsi"/>
          <w:lang w:eastAsia="es-ES"/>
        </w:rPr>
        <w:t>.</w:t>
      </w:r>
    </w:p>
    <w:p w14:paraId="7A4443E6" w14:textId="7D113C72" w:rsidR="00E82DC6" w:rsidRPr="001653BF" w:rsidRDefault="00E82DC6" w:rsidP="00E82DC6">
      <w:pPr>
        <w:widowControl/>
      </w:pPr>
      <w:r w:rsidRPr="001653BF">
        <w:rPr>
          <w:rFonts w:asciiTheme="minorHAnsi" w:eastAsia="Times New Roman" w:hAnsiTheme="minorHAnsi" w:cstheme="minorHAnsi"/>
          <w:lang w:val="es-ES_tradnl" w:eastAsia="es-ES"/>
        </w:rPr>
        <w:t>Por lo que la eficacia del acto de adjudicación quedará suspendida hasta la existencia de crédito adecuado y suficiente para financiar las obligaciones derivadas del contrato en el ejercicio 202</w:t>
      </w:r>
      <w:r>
        <w:rPr>
          <w:rFonts w:asciiTheme="minorHAnsi" w:eastAsia="Times New Roman" w:hAnsiTheme="minorHAnsi" w:cstheme="minorHAnsi"/>
          <w:lang w:val="es-ES_tradnl" w:eastAsia="es-ES"/>
        </w:rPr>
        <w:t>5</w:t>
      </w:r>
      <w:r w:rsidRPr="001653BF">
        <w:rPr>
          <w:rFonts w:asciiTheme="minorHAnsi" w:eastAsia="Times New Roman" w:hAnsiTheme="minorHAnsi" w:cstheme="minorHAnsi"/>
          <w:lang w:val="es-ES_tradnl" w:eastAsia="es-ES"/>
        </w:rPr>
        <w:t>.</w:t>
      </w:r>
    </w:p>
    <w:p w14:paraId="67EAD83B" w14:textId="77777777" w:rsidR="00AC3100" w:rsidRDefault="00AC3100" w:rsidP="0038118C">
      <w:pPr>
        <w:pStyle w:val="Ttulo1"/>
      </w:pPr>
      <w:r>
        <w:t>ÓRGANO DE CONTRATACIÓN Y UNIDAD GESTORA DEL CONTRATO.</w:t>
      </w:r>
    </w:p>
    <w:p w14:paraId="3776314A" w14:textId="5B505542" w:rsidR="00AC3100" w:rsidRDefault="00AC3100" w:rsidP="00AC3100">
      <w:r>
        <w:t xml:space="preserve">El órgano de contratación del presente contrato es la Comisión Permanente de la Mancomunidad y la unidad gestora </w:t>
      </w:r>
      <w:r w:rsidR="006467CF">
        <w:t>es</w:t>
      </w:r>
      <w:r w:rsidR="00694A53">
        <w:t xml:space="preserve"> la Gerencia de la Mancomunidad</w:t>
      </w:r>
      <w:r w:rsidR="00FB7747">
        <w:t>.</w:t>
      </w:r>
    </w:p>
    <w:p w14:paraId="4C4DC643" w14:textId="77777777" w:rsidR="00AC3100" w:rsidRDefault="00AC3100" w:rsidP="0038118C">
      <w:pPr>
        <w:pStyle w:val="Ttulo1"/>
      </w:pPr>
      <w:r>
        <w:t>VALOR ESTIMADO DEL CONTRATO Y PRESUPUESTO DE LICITACIÓN.</w:t>
      </w:r>
    </w:p>
    <w:p w14:paraId="2216CAA3" w14:textId="5C8EE2B1" w:rsidR="00984208" w:rsidRPr="00984208" w:rsidRDefault="00984208" w:rsidP="00984208">
      <w:r>
        <w:t xml:space="preserve">       </w:t>
      </w:r>
      <w:r w:rsidRPr="008E15EB">
        <w:t>El valor estimado del contrato</w:t>
      </w:r>
      <w:r w:rsidR="001821A9">
        <w:t>, coincidente con el precio de licitación</w:t>
      </w:r>
      <w:r w:rsidRPr="008E15EB">
        <w:t xml:space="preserve"> asciende a </w:t>
      </w:r>
      <w:r w:rsidR="003C52E7">
        <w:t>cuarenta y un mil ciento noventa euros</w:t>
      </w:r>
      <w:r w:rsidRPr="00984208">
        <w:t>, IVA excluido</w:t>
      </w:r>
      <w:r w:rsidR="007F7CD8">
        <w:t>.</w:t>
      </w:r>
    </w:p>
    <w:p w14:paraId="619B1345" w14:textId="499A5B37" w:rsidR="00721A32" w:rsidRDefault="00721A32" w:rsidP="00721A32">
      <w:r>
        <w:t xml:space="preserve">El importe de licitación es de </w:t>
      </w:r>
      <w:r w:rsidR="00E31149">
        <w:t>37.190</w:t>
      </w:r>
      <w:r>
        <w:t>€ IVA excluido, en base a los datos establecidos en la siguiente tabla:</w:t>
      </w:r>
    </w:p>
    <w:p w14:paraId="14FBA739" w14:textId="76D9D477" w:rsidR="00B871EE" w:rsidRDefault="00B871EE" w:rsidP="00B871EE">
      <w:r w:rsidRPr="004258B9">
        <w:t>Contenedores de carga trasera para fracción resto y papel-cartón.</w:t>
      </w:r>
    </w:p>
    <w:p w14:paraId="6BAC0CF2" w14:textId="77777777" w:rsidR="004258B9" w:rsidRDefault="004258B9" w:rsidP="00B871EE"/>
    <w:p w14:paraId="1AE2BA37" w14:textId="79B204B7" w:rsidR="001355B8" w:rsidRDefault="004258B9" w:rsidP="00B871EE">
      <w:r w:rsidRPr="004258B9">
        <w:rPr>
          <w:noProof/>
        </w:rPr>
        <w:drawing>
          <wp:inline distT="0" distB="0" distL="0" distR="0" wp14:anchorId="089C20DE" wp14:editId="6BF03870">
            <wp:extent cx="4772025" cy="962025"/>
            <wp:effectExtent l="0" t="0" r="9525" b="9525"/>
            <wp:docPr id="203484223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72025" cy="962025"/>
                    </a:xfrm>
                    <a:prstGeom prst="rect">
                      <a:avLst/>
                    </a:prstGeom>
                    <a:noFill/>
                    <a:ln>
                      <a:noFill/>
                    </a:ln>
                  </pic:spPr>
                </pic:pic>
              </a:graphicData>
            </a:graphic>
          </wp:inline>
        </w:drawing>
      </w:r>
    </w:p>
    <w:p w14:paraId="7BB0E271" w14:textId="7572AB77" w:rsidR="00984208" w:rsidRDefault="00984208" w:rsidP="00984208">
      <w:pPr>
        <w:jc w:val="center"/>
      </w:pPr>
    </w:p>
    <w:p w14:paraId="17E44077" w14:textId="4CD6BAE5" w:rsidR="0045660A" w:rsidRDefault="00F03EA0" w:rsidP="00984208">
      <w:r>
        <w:t>En el valor estimado del contrato, se incluyen los siguientes conceptos:</w:t>
      </w:r>
    </w:p>
    <w:p w14:paraId="12383AE1" w14:textId="03BFE6C7" w:rsidR="00D25DC1" w:rsidRPr="00BF1CC3" w:rsidRDefault="00D25DC1" w:rsidP="00D42143">
      <w:pPr>
        <w:numPr>
          <w:ilvl w:val="0"/>
          <w:numId w:val="15"/>
        </w:numPr>
      </w:pPr>
      <w:r w:rsidRPr="00BF1CC3">
        <w:t>Suministro de</w:t>
      </w:r>
      <w:r>
        <w:t>l</w:t>
      </w:r>
      <w:r w:rsidRPr="00BF1CC3">
        <w:t xml:space="preserve"> mínimo de contenedores</w:t>
      </w:r>
      <w:r>
        <w:t xml:space="preserve"> establecidos en cada lote y </w:t>
      </w:r>
      <w:r w:rsidR="007312E4">
        <w:t>tipología</w:t>
      </w:r>
      <w:r w:rsidRPr="00BF1CC3">
        <w:t>.</w:t>
      </w:r>
    </w:p>
    <w:p w14:paraId="123795DE" w14:textId="77777777" w:rsidR="00D25DC1" w:rsidRPr="00BF1CC3" w:rsidRDefault="00D25DC1" w:rsidP="00D42143">
      <w:pPr>
        <w:numPr>
          <w:ilvl w:val="0"/>
          <w:numId w:val="15"/>
        </w:numPr>
      </w:pPr>
      <w:r w:rsidRPr="00BF1CC3">
        <w:t>Transporte a las instalaciones del CTR Culebrete.</w:t>
      </w:r>
    </w:p>
    <w:p w14:paraId="797D2E1A" w14:textId="77777777" w:rsidR="00D25DC1" w:rsidRPr="00BF1CC3" w:rsidRDefault="00D25DC1" w:rsidP="00D42143">
      <w:pPr>
        <w:numPr>
          <w:ilvl w:val="0"/>
          <w:numId w:val="15"/>
        </w:numPr>
      </w:pPr>
      <w:r w:rsidRPr="00BF1CC3">
        <w:t>Personalización de los contenedores.</w:t>
      </w:r>
    </w:p>
    <w:p w14:paraId="53E2067B" w14:textId="755D86D2" w:rsidR="00984208" w:rsidRPr="00DA788C" w:rsidRDefault="00984208" w:rsidP="00984208">
      <w:pPr>
        <w:rPr>
          <w:strike/>
        </w:rPr>
      </w:pPr>
      <w:r>
        <w:t>No se admitirá ninguna oferta que supere el importe de licitación</w:t>
      </w:r>
      <w:r w:rsidR="005D0367">
        <w:t>,</w:t>
      </w:r>
      <w:r>
        <w:t xml:space="preserve"> ni los importes </w:t>
      </w:r>
      <w:r w:rsidR="008B111A" w:rsidRPr="00056A3D">
        <w:t>máximos</w:t>
      </w:r>
      <w:r w:rsidR="008B111A">
        <w:t xml:space="preserve"> </w:t>
      </w:r>
      <w:r w:rsidR="008B111A" w:rsidRPr="00056A3D">
        <w:t>establecidos</w:t>
      </w:r>
      <w:r w:rsidR="001E1731" w:rsidRPr="00056A3D">
        <w:t xml:space="preserve"> </w:t>
      </w:r>
      <w:r w:rsidR="000D0C00">
        <w:t>por cada tipo de</w:t>
      </w:r>
      <w:r w:rsidR="00DE026F">
        <w:t xml:space="preserve"> contenedor</w:t>
      </w:r>
      <w:r w:rsidR="000D0C00">
        <w:t xml:space="preserve"> de residuos</w:t>
      </w:r>
      <w:r w:rsidR="007C54F1">
        <w:t>.</w:t>
      </w:r>
    </w:p>
    <w:p w14:paraId="053B2970" w14:textId="5816F36E" w:rsidR="00367C66" w:rsidRDefault="00ED6FC4" w:rsidP="00ED6FC4">
      <w:r>
        <w:t>El importe máximo del contrato</w:t>
      </w:r>
      <w:r w:rsidR="00F8461E">
        <w:t xml:space="preserve"> </w:t>
      </w:r>
      <w:r>
        <w:t>será el resultado de multiplicar los importes unitarios ofertados por el número de unidades establecidas</w:t>
      </w:r>
      <w:r w:rsidR="00367C66">
        <w:t>.</w:t>
      </w:r>
      <w:r w:rsidR="007C1D77">
        <w:t xml:space="preserve"> El </w:t>
      </w:r>
      <w:r w:rsidR="004F1EC8">
        <w:t>importe unitario ofertado debe incluir su rotulación correspondiente y su traslado a la planta del CTR Culebrete.</w:t>
      </w:r>
    </w:p>
    <w:p w14:paraId="2C9C5290" w14:textId="23F5704A" w:rsidR="00ED6FC4" w:rsidRDefault="00367C66" w:rsidP="00ED6FC4">
      <w:r>
        <w:t xml:space="preserve">No </w:t>
      </w:r>
      <w:r w:rsidR="007C54F1">
        <w:t>obstante,</w:t>
      </w:r>
      <w:r>
        <w:t xml:space="preserve"> a lo indicado en el párrafo anterior, e</w:t>
      </w:r>
      <w:r w:rsidR="00694120">
        <w:t xml:space="preserve">n </w:t>
      </w:r>
      <w:r>
        <w:t xml:space="preserve">el supuesto </w:t>
      </w:r>
      <w:r w:rsidR="00694120">
        <w:t xml:space="preserve">caso de resultar el importe unitario </w:t>
      </w:r>
      <w:r w:rsidR="00514F96">
        <w:t xml:space="preserve">ofertado </w:t>
      </w:r>
      <w:r w:rsidR="00694120">
        <w:t>menor del establecido en estas bases, la Mancomunidad</w:t>
      </w:r>
      <w:r w:rsidR="00071232">
        <w:t xml:space="preserve"> se reserva la potestad de </w:t>
      </w:r>
      <w:r w:rsidR="00694120">
        <w:t xml:space="preserve">aumentar </w:t>
      </w:r>
      <w:r w:rsidR="00071232">
        <w:t>la compra d</w:t>
      </w:r>
      <w:r w:rsidR="00694120">
        <w:t xml:space="preserve">el </w:t>
      </w:r>
      <w:r w:rsidR="00382A48">
        <w:t>número</w:t>
      </w:r>
      <w:r w:rsidR="00694120">
        <w:t xml:space="preserve"> de contenedores hasta alcanzar </w:t>
      </w:r>
      <w:r w:rsidR="004A3790">
        <w:t xml:space="preserve">el </w:t>
      </w:r>
      <w:r w:rsidR="00694120">
        <w:t>importe de licitación previsto para cada lote.</w:t>
      </w:r>
    </w:p>
    <w:p w14:paraId="590A47DF" w14:textId="365CA25B" w:rsidR="00005032" w:rsidRDefault="00005032" w:rsidP="00005032">
      <w:r>
        <w:t xml:space="preserve">Para </w:t>
      </w:r>
      <w:r w:rsidR="00690A5D">
        <w:t>determinar</w:t>
      </w:r>
      <w:r>
        <w:t xml:space="preserve"> el importe de licitación del contrato y de cada uno de los lotes se han pedido ofertas a fabricantes</w:t>
      </w:r>
      <w:r w:rsidR="00810B51">
        <w:t xml:space="preserve"> del sector</w:t>
      </w:r>
      <w:r>
        <w:t>.</w:t>
      </w:r>
    </w:p>
    <w:p w14:paraId="04181BAF" w14:textId="77777777" w:rsidR="00AC3100" w:rsidRPr="00E25160" w:rsidRDefault="00AC3100" w:rsidP="0038118C">
      <w:pPr>
        <w:pStyle w:val="Ttulo1"/>
      </w:pPr>
      <w:r w:rsidRPr="00E25160">
        <w:t xml:space="preserve">PLAZO DE </w:t>
      </w:r>
      <w:r w:rsidR="00ED6FC4" w:rsidRPr="00E25160">
        <w:t>ENTREGA</w:t>
      </w:r>
      <w:r w:rsidRPr="00E25160">
        <w:t xml:space="preserve"> DEL CONTRATO</w:t>
      </w:r>
    </w:p>
    <w:p w14:paraId="2BEAB2FC" w14:textId="77777777" w:rsidR="00AC3100" w:rsidRDefault="00ED6FC4" w:rsidP="00ED6FC4">
      <w:r>
        <w:t>El plazo de entrega máximo para el suministro de cada lote es el siguiente:</w:t>
      </w:r>
    </w:p>
    <w:p w14:paraId="20522752" w14:textId="50B30EA9" w:rsidR="00ED6FC4" w:rsidRDefault="00392A11" w:rsidP="00B426C6">
      <w:pPr>
        <w:pStyle w:val="punto1"/>
        <w:ind w:left="1134" w:hanging="850"/>
      </w:pPr>
      <w:r w:rsidRPr="00BA2533">
        <w:t>4</w:t>
      </w:r>
      <w:r w:rsidR="00ED6FC4" w:rsidRPr="00BA2533">
        <w:t>0 días naturales,</w:t>
      </w:r>
      <w:r w:rsidR="00ED6FC4" w:rsidRPr="00ED6FC4">
        <w:t xml:space="preserve"> contados a partir de la fecha de formalización del contrato</w:t>
      </w:r>
      <w:r w:rsidR="00B426C6">
        <w:t>.</w:t>
      </w:r>
    </w:p>
    <w:p w14:paraId="0ABB44AB" w14:textId="77777777" w:rsidR="00AC3100" w:rsidRDefault="00ED6FC4" w:rsidP="00ED6FC4">
      <w:r>
        <w:t xml:space="preserve">El lugar de entrega de los contenedores son </w:t>
      </w:r>
      <w:r w:rsidR="00AC3100">
        <w:t>las instalaciones del Centro de Tratamiento de Residuos del Culebrete, sito en la carretera N-160 KM 11 del término Municipal de Tudela.</w:t>
      </w:r>
    </w:p>
    <w:p w14:paraId="4D45F95C" w14:textId="77777777" w:rsidR="00AC3100" w:rsidRDefault="00AC3100" w:rsidP="0038118C">
      <w:pPr>
        <w:pStyle w:val="Ttulo1"/>
      </w:pPr>
      <w:r>
        <w:t>CAPACIDAD PARA CONTRATAR</w:t>
      </w:r>
    </w:p>
    <w:p w14:paraId="107C22D4" w14:textId="77777777" w:rsidR="00AC3100" w:rsidRDefault="00AC3100" w:rsidP="00AC3100">
      <w:r>
        <w:t>Podrán contratar con la Administración las personas naturales o jurídicas, españolas o extranjeras, que tengan plena capacidad de obrar, no estén incursas en ninguna de las causas de prohibición o incompatibilidad para contratar establecidas en la Ley Foral 2/2018, de 13 de abril de Contratos Públicos, no se hallen en situación de conflicto de intereses y acrediten su solvencia económica, financiera y técnica o profesional suficiente para la ejecución del contrato.</w:t>
      </w:r>
    </w:p>
    <w:p w14:paraId="0550E1C8" w14:textId="607D678C" w:rsidR="00AC3100" w:rsidRDefault="00AC3100" w:rsidP="00AC3100">
      <w:r>
        <w:t>Si se trata de personas jurídicas</w:t>
      </w:r>
      <w:r w:rsidR="00BF18A5">
        <w:t>,</w:t>
      </w:r>
      <w:r>
        <w:t xml:space="preserve"> solo podrán ser adjudicatarias de contratos </w:t>
      </w:r>
      <w:r w:rsidR="0079139D">
        <w:t xml:space="preserve">aquéllas </w:t>
      </w:r>
      <w:r>
        <w:lastRenderedPageBreak/>
        <w:t>cuyas prestaciones estén comprendidas dentro de los fines, ámbito o actividad que le sean propios, según resulte de sus respectivos Estatutos o reglas fundacionales.</w:t>
      </w:r>
    </w:p>
    <w:p w14:paraId="0AF26311" w14:textId="77777777" w:rsidR="00AC3100" w:rsidRDefault="00AC3100" w:rsidP="00AC3100">
      <w:r>
        <w:t>Podrán contratar las empresas agrupadas en uniones temporales que quedarán obligadas solidariamente y deberán nombrar a una persona representante o apoderada única de la unión con poderes bastantes para ejercitar los derechos y obligaciones que del contrato se deriven hasta su extinción, sin perjuicio de la existencia de poderes mancomunados que puedan otorgar para cobros y pagos de cuantía significativa. A efectos de la licitación, las empresas que fuesen a concurrir integradas en una unión temporal deberán indicar los nombres y circunstancias de las personas que la constituyen y la participación de cada una, así como que asumen el compromiso de constituirse formalmente en unión temporal en caso de resultar adjudicatarias del contrato.</w:t>
      </w:r>
    </w:p>
    <w:p w14:paraId="0FCF3981" w14:textId="77777777" w:rsidR="00B426C6" w:rsidRDefault="00B426C6" w:rsidP="00B426C6">
      <w:r>
        <w:t>Igualmente podrán contratar licitadores que participen conjuntamente que quedarán obligadas solidariamente. Dicha participación se formalizará mediante la aportación de un documento privado en el que deberá manifestarse la voluntad de concurrir de forma conjunta, la participación de cada una de ellas así como la designación de una</w:t>
      </w:r>
      <w:r w:rsidR="00A0249C">
        <w:t xml:space="preserve"> </w:t>
      </w:r>
      <w:r>
        <w:t>representante o apoderada única de la unión con poderes bastantes para ejercitar los derechos y obligaciones que del contrato se deriven hasta su extinción, sin perjuicio de los existencia de poderes mancomunados que puedan otorgar para cobros y pagos de cuantía significativa. Asimismo, deberán cumplir las condiciones las condiciones que el presente pliego establezca.</w:t>
      </w:r>
    </w:p>
    <w:p w14:paraId="1BDDB16E" w14:textId="77777777" w:rsidR="00B426C6" w:rsidRDefault="00B426C6" w:rsidP="00B426C6">
      <w:r>
        <w:t>Las empresas que presenten oferta conjunta de licitación no podrán presentar proposiciones individuales.</w:t>
      </w:r>
    </w:p>
    <w:p w14:paraId="22EC78D8" w14:textId="77777777" w:rsidR="00AC3100" w:rsidRDefault="00AC3100" w:rsidP="0038118C">
      <w:pPr>
        <w:pStyle w:val="Ttulo1"/>
      </w:pPr>
      <w:r>
        <w:t>SOLVENCIA ECONÓMICA Y FINANCIERA</w:t>
      </w:r>
    </w:p>
    <w:p w14:paraId="64E4AC91" w14:textId="77777777" w:rsidR="00B426C6" w:rsidRDefault="00B426C6" w:rsidP="00B426C6">
      <w:r w:rsidRPr="00B426C6">
        <w:t>Se justificará la solvencia económica y financiera para la realización del contrato mediante la presentación de la siguiente documentación:</w:t>
      </w:r>
    </w:p>
    <w:p w14:paraId="33BD1610" w14:textId="47836BA9" w:rsidR="00B426C6" w:rsidRPr="00AE62D4" w:rsidRDefault="00B426C6" w:rsidP="002744C8">
      <w:pPr>
        <w:pStyle w:val="punto1"/>
        <w:ind w:left="1134" w:hanging="850"/>
      </w:pPr>
      <w:r>
        <w:t xml:space="preserve">Declaración en la que se especifique el volumen anual de negocios global de la empresa de los tres últimos ejercicios disponibles, </w:t>
      </w:r>
      <w:r w:rsidR="00AD2D0C" w:rsidRPr="00AD2D0C">
        <w:t xml:space="preserve">debiendo ser el volumen de negocios de cada año igual o superior </w:t>
      </w:r>
      <w:r w:rsidR="00AD2D0C" w:rsidRPr="00AE62D4">
        <w:t xml:space="preserve">a </w:t>
      </w:r>
      <w:r w:rsidR="002744C8">
        <w:t>50</w:t>
      </w:r>
      <w:r w:rsidR="00AD2D0C" w:rsidRPr="00AE62D4">
        <w:t>.000 euros</w:t>
      </w:r>
      <w:r w:rsidR="00417DA7">
        <w:t>.</w:t>
      </w:r>
    </w:p>
    <w:p w14:paraId="4EA0DD42" w14:textId="77777777" w:rsidR="00AC3100" w:rsidRPr="005B2336" w:rsidRDefault="00AC3100" w:rsidP="0038118C">
      <w:pPr>
        <w:pStyle w:val="Ttulo1"/>
      </w:pPr>
      <w:r w:rsidRPr="005B2336">
        <w:t>SOLVENCIA TÉCNICA Y PROFESIONAL</w:t>
      </w:r>
    </w:p>
    <w:p w14:paraId="0C5507A5" w14:textId="44E3522F" w:rsidR="00AD2D0C" w:rsidRDefault="00AD2D0C" w:rsidP="00AD2D0C">
      <w:r w:rsidRPr="00AD2D0C">
        <w:t>Se justificará la solvencia técnica mediante la presentación de la siguiente documentación</w:t>
      </w:r>
      <w:r w:rsidR="004857B9">
        <w:t xml:space="preserve"> para ambos lotes</w:t>
      </w:r>
      <w:r w:rsidRPr="00AD2D0C">
        <w:t>:</w:t>
      </w:r>
    </w:p>
    <w:p w14:paraId="284A2FD6" w14:textId="5797F0F1" w:rsidR="00EB2552" w:rsidRDefault="00EB2552" w:rsidP="00D42143">
      <w:pPr>
        <w:pStyle w:val="punto1"/>
        <w:numPr>
          <w:ilvl w:val="0"/>
          <w:numId w:val="16"/>
        </w:numPr>
      </w:pPr>
      <w:r w:rsidRPr="00EB2552">
        <w:t>Posesión del certificado expedido por entidad acreditada conforme cumple</w:t>
      </w:r>
      <w:r>
        <w:t xml:space="preserve"> con</w:t>
      </w:r>
      <w:r w:rsidRPr="00446CAD">
        <w:t xml:space="preserve"> la norma UNE EN ISO 14006 sobre ecodiseño en el proceso de fabricación de los contenedores y la utilización de materiales 100% reciclables en la misma.</w:t>
      </w:r>
    </w:p>
    <w:p w14:paraId="1AD0E2B2" w14:textId="77777777" w:rsidR="00504E69" w:rsidRDefault="00504E69" w:rsidP="00D42143">
      <w:pPr>
        <w:pStyle w:val="punto1a"/>
        <w:numPr>
          <w:ilvl w:val="0"/>
          <w:numId w:val="16"/>
        </w:numPr>
      </w:pPr>
      <w:r>
        <w:t>Presentación de las correspondientes certificaciones expedidas por una entidad acreditada conforme en la fabricación de los contenedores el uso de HDPE reciclado tiene un porcentaje mínimo del 50%.</w:t>
      </w:r>
    </w:p>
    <w:p w14:paraId="7E07B003" w14:textId="6C831FF9" w:rsidR="004857B9" w:rsidRDefault="00504E69" w:rsidP="00AD2D0C">
      <w:r>
        <w:lastRenderedPageBreak/>
        <w:t>Para cada uno de ellos en particular:</w:t>
      </w:r>
    </w:p>
    <w:p w14:paraId="3512F02D" w14:textId="78B9B51A" w:rsidR="00AD2D0C" w:rsidRDefault="00AD2D0C" w:rsidP="009D7F0C">
      <w:pPr>
        <w:pStyle w:val="punto1"/>
        <w:ind w:left="284" w:firstLine="0"/>
      </w:pPr>
      <w:r w:rsidRPr="00AD2D0C">
        <w:t xml:space="preserve">Certificado de buena ejecución de un cliente al que el licitador haya suministrado contenedores de recogida </w:t>
      </w:r>
      <w:r>
        <w:t>trasera</w:t>
      </w:r>
      <w:r w:rsidRPr="00AD2D0C">
        <w:t xml:space="preserve"> de </w:t>
      </w:r>
      <w:r>
        <w:t>1</w:t>
      </w:r>
      <w:r w:rsidRPr="00AD2D0C">
        <w:t>.000/</w:t>
      </w:r>
      <w:r>
        <w:t>1</w:t>
      </w:r>
      <w:r w:rsidRPr="00AD2D0C">
        <w:t>.</w:t>
      </w:r>
      <w:r>
        <w:t>1</w:t>
      </w:r>
      <w:r w:rsidRPr="00AD2D0C">
        <w:t xml:space="preserve">00 litros fabricados en polietileno, por una cantidad superior a las </w:t>
      </w:r>
      <w:r w:rsidR="00AE2CD9">
        <w:t>3</w:t>
      </w:r>
      <w:r w:rsidRPr="00AD2D0C">
        <w:t>00 unidades en los tres últimos años.</w:t>
      </w:r>
    </w:p>
    <w:p w14:paraId="0B063764" w14:textId="77777777" w:rsidR="00AC3100" w:rsidRDefault="00AC3100" w:rsidP="0038118C">
      <w:pPr>
        <w:pStyle w:val="Ttulo1"/>
      </w:pPr>
      <w:r>
        <w:t>PRESENTACIÓN DE PROPOSICIONES</w:t>
      </w:r>
    </w:p>
    <w:p w14:paraId="0887A078" w14:textId="58298F6F" w:rsidR="00AC3100" w:rsidRDefault="00AC3100" w:rsidP="00AC3100">
      <w:r>
        <w:t>Cada persona licitadora no podrá presentar más de una proposición. Tampoco podrá suscribir ninguna propuesta en participación conjunta con otras personas licitadoras si se ha presentado proposición individual, ni figurar en más de una de esas agrupaciones. La infracción de ello, así como la presentación simultánea de ofertas por empresas vinculadas dará lugar a la inadmisión de todas las ofertas suscritas.</w:t>
      </w:r>
    </w:p>
    <w:p w14:paraId="5623C45B" w14:textId="77777777" w:rsidR="00AC3100" w:rsidRDefault="00AC3100" w:rsidP="00AC3100">
      <w:r>
        <w:t>La presentación de proposiciones supone la aceptación incondicional por la persona licitadora del contenido de la totalidad de las cláusulas del pliego que rigen la licitación, sin salvedad o reserva alguna.</w:t>
      </w:r>
    </w:p>
    <w:p w14:paraId="0CAAA0B5" w14:textId="77777777" w:rsidR="000372F1" w:rsidRDefault="000372F1" w:rsidP="000372F1">
      <w:r w:rsidRPr="00AD2D0C">
        <w:rPr>
          <w:b/>
          <w:bCs/>
        </w:rPr>
        <w:t>La licitación se tramitará exclusivamente de forma electrónica</w:t>
      </w:r>
      <w:r>
        <w:t xml:space="preserve"> ajustándose a lo previsto en la Ley Foral 2/2018, de 13 de abril, de Contratos Públicos, el Decreto Foral 236/2007, de 5 de noviembre, por el que se regula la Junta de Contratación Pública y los Procedimientos y Registros a su cargo de conformidad en concordancia con lo previsto en la Ley Foral 11/2007, de 4 de abril, para la Implantación de la Administración Electrónica en la Administración de la Comunidad Foral de Navarra. Los documentos que conforman la oferta deberán presentarse </w:t>
      </w:r>
      <w:r w:rsidRPr="00AD2D0C">
        <w:rPr>
          <w:b/>
          <w:bCs/>
        </w:rPr>
        <w:t>exclusivamente a través de la Plataforma de Licitación Electrónica de Navarra (PLENA)</w:t>
      </w:r>
      <w:r>
        <w:t xml:space="preserve"> disponible en el enlace https://plataformalicitacion.navarra.es. Asimismo, todas las comunicaciones y resto de actuaciones de trámites que procedan con los interesados se efectuarán a través de la citada Plataforma.</w:t>
      </w:r>
    </w:p>
    <w:p w14:paraId="26EB45A5" w14:textId="77777777" w:rsidR="00AC3100" w:rsidRDefault="00AC3100" w:rsidP="00AC3100">
      <w:r w:rsidRPr="00AD2D0C">
        <w:rPr>
          <w:b/>
          <w:bCs/>
        </w:rPr>
        <w:t>El plazo de presentación de las ofertas se fija en QUINCE (15) DÍAS NATURALES</w:t>
      </w:r>
      <w:r>
        <w:t>, contados a partir del día siguiente al de la fecha de publicación en el Portal de Contratación de Navarra.</w:t>
      </w:r>
    </w:p>
    <w:p w14:paraId="2ADB89F5" w14:textId="77777777" w:rsidR="00AC3100" w:rsidRDefault="00AC3100" w:rsidP="00AC3100">
      <w:r>
        <w:t>El anuncio ofrecerá acceso sin restricción, directo y completo a los Pliegos reguladores de la contratación. La presentación de las proposiciones presume por parte de la empresa licitadora la aceptación incondicionada sin salvedad o reserva alguna de las cláusulas de este Pliego, así como la declaración responsable de la exactitud de todos los datos presentados y de que reúne todas y cada una de las condiciones exigidas para la contratación objeto del contrato.</w:t>
      </w:r>
    </w:p>
    <w:p w14:paraId="43484CA0" w14:textId="1FCC6F78" w:rsidR="00AC3100" w:rsidRDefault="00AC3100" w:rsidP="00AC3100">
      <w:r w:rsidRPr="001478EA">
        <w:rPr>
          <w:b/>
          <w:bCs/>
        </w:rPr>
        <w:t>Las propuestas de los licitadores se presentarán de acuerdo con la estructura establecida para esta oferta en la plataforma de licitación electrónica</w:t>
      </w:r>
      <w:r>
        <w:t xml:space="preserve"> y contendrá </w:t>
      </w:r>
      <w:r w:rsidR="00AE2CD9">
        <w:t>tres</w:t>
      </w:r>
      <w:r>
        <w:t xml:space="preserve"> </w:t>
      </w:r>
      <w:r w:rsidR="00BE2E15">
        <w:t>archivos electrónicos</w:t>
      </w:r>
      <w:r>
        <w:t xml:space="preserve"> identificados como:</w:t>
      </w:r>
    </w:p>
    <w:p w14:paraId="475067A4" w14:textId="77777777" w:rsidR="0052661D" w:rsidRDefault="0052661D" w:rsidP="00AC3100"/>
    <w:p w14:paraId="38BBF64B" w14:textId="77777777" w:rsidR="0052661D" w:rsidRDefault="0052661D" w:rsidP="00AC3100"/>
    <w:p w14:paraId="47B0810C" w14:textId="3B67EC74" w:rsidR="00AC3100" w:rsidRPr="001478EA" w:rsidRDefault="00BE2E15" w:rsidP="001478EA">
      <w:pPr>
        <w:pBdr>
          <w:bottom w:val="single" w:sz="4" w:space="1" w:color="auto"/>
        </w:pBdr>
        <w:rPr>
          <w:b/>
          <w:bCs/>
        </w:rPr>
      </w:pPr>
      <w:r>
        <w:rPr>
          <w:b/>
          <w:bCs/>
        </w:rPr>
        <w:lastRenderedPageBreak/>
        <w:t>Archivo electrónico</w:t>
      </w:r>
      <w:r w:rsidR="00AC3100" w:rsidRPr="001478EA">
        <w:rPr>
          <w:b/>
          <w:bCs/>
        </w:rPr>
        <w:t xml:space="preserve"> A: Declaración Responsable y Documentación administrativa</w:t>
      </w:r>
      <w:r w:rsidR="002128C9">
        <w:rPr>
          <w:b/>
          <w:bCs/>
        </w:rPr>
        <w:t>.</w:t>
      </w:r>
      <w:r w:rsidR="00AC3100" w:rsidRPr="001478EA">
        <w:rPr>
          <w:b/>
          <w:bCs/>
        </w:rPr>
        <w:t xml:space="preserve"> </w:t>
      </w:r>
      <w:r w:rsidR="002128C9">
        <w:rPr>
          <w:b/>
          <w:bCs/>
        </w:rPr>
        <w:t>D</w:t>
      </w:r>
      <w:r w:rsidR="00AC3100" w:rsidRPr="001478EA">
        <w:rPr>
          <w:b/>
          <w:bCs/>
        </w:rPr>
        <w:t>entro de este sobre</w:t>
      </w:r>
      <w:r w:rsidR="002128C9">
        <w:rPr>
          <w:b/>
          <w:bCs/>
        </w:rPr>
        <w:t xml:space="preserve"> l</w:t>
      </w:r>
      <w:r w:rsidR="00AC3100" w:rsidRPr="001478EA">
        <w:rPr>
          <w:b/>
          <w:bCs/>
        </w:rPr>
        <w:t>os licitadores deberán</w:t>
      </w:r>
      <w:r w:rsidR="00052005">
        <w:rPr>
          <w:b/>
          <w:bCs/>
        </w:rPr>
        <w:t xml:space="preserve"> presentar</w:t>
      </w:r>
      <w:r w:rsidR="00AC3100" w:rsidRPr="001478EA">
        <w:rPr>
          <w:b/>
          <w:bCs/>
        </w:rPr>
        <w:t xml:space="preserve"> la documentación que se señala a continuación:</w:t>
      </w:r>
    </w:p>
    <w:p w14:paraId="59538AEA" w14:textId="01305D6D" w:rsidR="00AC3100" w:rsidRDefault="00AC3100" w:rsidP="009C6894">
      <w:pPr>
        <w:pStyle w:val="punto1"/>
      </w:pPr>
      <w:r>
        <w:t xml:space="preserve">1.- </w:t>
      </w:r>
      <w:r>
        <w:tab/>
        <w:t xml:space="preserve">Modelo de solicitud, suscrito por la entidad licitadora que se presenta, conforme </w:t>
      </w:r>
      <w:r w:rsidRPr="00B34BE6">
        <w:t xml:space="preserve">al modelo establecido en el </w:t>
      </w:r>
      <w:r w:rsidRPr="00B34BE6">
        <w:rPr>
          <w:u w:val="single"/>
        </w:rPr>
        <w:t xml:space="preserve">Anexo </w:t>
      </w:r>
      <w:r w:rsidR="000D0B75" w:rsidRPr="00B34BE6">
        <w:rPr>
          <w:u w:val="single"/>
        </w:rPr>
        <w:t>1</w:t>
      </w:r>
      <w:r w:rsidRPr="00B34BE6">
        <w:t xml:space="preserve"> al presente pliego.</w:t>
      </w:r>
    </w:p>
    <w:p w14:paraId="75051FE0" w14:textId="68A578A9" w:rsidR="00AC3100" w:rsidRDefault="00AC3100" w:rsidP="009C6894">
      <w:pPr>
        <w:pStyle w:val="punto1"/>
      </w:pPr>
      <w:r>
        <w:t>2.-</w:t>
      </w:r>
      <w:r>
        <w:tab/>
        <w:t xml:space="preserve">Declaración responsable en la que se indique el cumplimiento de las condiciones exigidas para contratar, incluida la solvencia, conforme al modelo establecido en </w:t>
      </w:r>
      <w:r w:rsidRPr="00B34BE6">
        <w:t xml:space="preserve">el </w:t>
      </w:r>
      <w:r w:rsidRPr="00B34BE6">
        <w:rPr>
          <w:u w:val="single"/>
        </w:rPr>
        <w:t xml:space="preserve">Anexo </w:t>
      </w:r>
      <w:r w:rsidR="000D0B75" w:rsidRPr="00B34BE6">
        <w:rPr>
          <w:u w:val="single"/>
        </w:rPr>
        <w:t>2</w:t>
      </w:r>
      <w:r w:rsidRPr="00B34BE6">
        <w:t xml:space="preserve"> de este pliego.</w:t>
      </w:r>
    </w:p>
    <w:p w14:paraId="60A4D1A7" w14:textId="6883444E" w:rsidR="00AC3100" w:rsidRDefault="00AC3100" w:rsidP="009C6894">
      <w:pPr>
        <w:pStyle w:val="punto1"/>
      </w:pPr>
      <w:r>
        <w:t>3.-</w:t>
      </w:r>
      <w:r>
        <w:tab/>
      </w:r>
      <w:r w:rsidR="00C63BCB">
        <w:t>Los l</w:t>
      </w:r>
      <w:r>
        <w:t>icitadores en régimen de participación conjunta o en Unión temporal de empresas. Deberá</w:t>
      </w:r>
      <w:r w:rsidR="00C63BCB">
        <w:t>n</w:t>
      </w:r>
      <w:r>
        <w:t xml:space="preserve"> aportar, asimismo, el documento privado en el que se manifieste esta voluntad, se indique el porcentaje de participación de cada uno de ellos y se designe un representante o apoderado único con facultades para ejercer los derechos y cumplir las obligaciones derivadas del contrato hasta la extinción del mismo. En el caso de unión temporal de empresas deberá aportarse, además, el compromiso de constituirla en caso de resultar adjudicatarios del contrato.</w:t>
      </w:r>
    </w:p>
    <w:p w14:paraId="6D20B0C9" w14:textId="77777777" w:rsidR="007C0525" w:rsidRDefault="007C0525" w:rsidP="007C0525">
      <w:pPr>
        <w:pStyle w:val="punto1"/>
      </w:pPr>
      <w:r w:rsidRPr="00987AF0">
        <w:t>4.-</w:t>
      </w:r>
      <w:r>
        <w:rPr>
          <w:b/>
          <w:bCs/>
        </w:rPr>
        <w:t xml:space="preserve"> </w:t>
      </w:r>
      <w:r>
        <w:t>Descripción técnica presentada conforme a las especificaciones técnicas descritas en las Bases Regulados Técnicas, y referentes a los criterios de valoración no automáticos.</w:t>
      </w:r>
    </w:p>
    <w:p w14:paraId="2E0BE87C" w14:textId="66D07BFF" w:rsidR="001478EA" w:rsidRPr="009417BC" w:rsidRDefault="00BE2E15" w:rsidP="001478EA">
      <w:pPr>
        <w:pBdr>
          <w:bottom w:val="single" w:sz="4" w:space="1" w:color="auto"/>
        </w:pBdr>
        <w:rPr>
          <w:b/>
          <w:bCs/>
        </w:rPr>
      </w:pPr>
      <w:r w:rsidRPr="009417BC">
        <w:rPr>
          <w:b/>
          <w:bCs/>
        </w:rPr>
        <w:t>Archivo electrónico</w:t>
      </w:r>
      <w:r w:rsidR="001478EA" w:rsidRPr="009417BC">
        <w:rPr>
          <w:b/>
          <w:bCs/>
        </w:rPr>
        <w:t xml:space="preserve"> B: Documentación correspondiente a criterios de adjudicación no cuantificables </w:t>
      </w:r>
      <w:r w:rsidR="00E227B7" w:rsidRPr="009417BC">
        <w:rPr>
          <w:b/>
          <w:bCs/>
        </w:rPr>
        <w:t>automáticamente.</w:t>
      </w:r>
    </w:p>
    <w:p w14:paraId="19E29758" w14:textId="1D0E6699" w:rsidR="001478EA" w:rsidRPr="00B34BE6" w:rsidRDefault="00F45FC2" w:rsidP="00D42143">
      <w:pPr>
        <w:pStyle w:val="punto1"/>
        <w:numPr>
          <w:ilvl w:val="0"/>
          <w:numId w:val="12"/>
        </w:numPr>
      </w:pPr>
      <w:r w:rsidRPr="009417BC">
        <w:t>Hoja resumen de características técnicas</w:t>
      </w:r>
      <w:r w:rsidR="00D87FE2" w:rsidRPr="009417BC">
        <w:t xml:space="preserve">, referente a los </w:t>
      </w:r>
      <w:r w:rsidR="00A510DC">
        <w:t>contenedores</w:t>
      </w:r>
      <w:r w:rsidR="00D87FE2" w:rsidRPr="009417BC">
        <w:t xml:space="preserve"> ofertados,</w:t>
      </w:r>
      <w:r w:rsidR="001478EA" w:rsidRPr="009417BC">
        <w:t xml:space="preserve"> </w:t>
      </w:r>
      <w:r w:rsidR="001478EA" w:rsidRPr="00B34BE6">
        <w:t>conforme al</w:t>
      </w:r>
      <w:r w:rsidRPr="00B34BE6">
        <w:t xml:space="preserve"> modelo del</w:t>
      </w:r>
      <w:r w:rsidR="00D87FE2" w:rsidRPr="00B34BE6">
        <w:t xml:space="preserve"> </w:t>
      </w:r>
      <w:r w:rsidR="001478EA" w:rsidRPr="00B34BE6">
        <w:t xml:space="preserve">Anexo </w:t>
      </w:r>
      <w:r w:rsidR="00D87FE2" w:rsidRPr="00B34BE6">
        <w:t>5.</w:t>
      </w:r>
    </w:p>
    <w:p w14:paraId="5FB0799D" w14:textId="771D4B2A" w:rsidR="00D87FE2" w:rsidRPr="009417BC" w:rsidRDefault="00D87FE2" w:rsidP="00D42143">
      <w:pPr>
        <w:pStyle w:val="punto1"/>
        <w:numPr>
          <w:ilvl w:val="0"/>
          <w:numId w:val="12"/>
        </w:numPr>
      </w:pPr>
      <w:r w:rsidRPr="009417BC">
        <w:t>Descripción técnica presentada conforme a las espec</w:t>
      </w:r>
      <w:r w:rsidR="00F45FC2" w:rsidRPr="009417BC">
        <w:t xml:space="preserve">ificaciones técnicas </w:t>
      </w:r>
      <w:r w:rsidR="00C74609" w:rsidRPr="009417BC">
        <w:t>descritas en las Bases Regulados Técnicas</w:t>
      </w:r>
      <w:r w:rsidRPr="009417BC">
        <w:t xml:space="preserve"> </w:t>
      </w:r>
      <w:r w:rsidR="00C74609" w:rsidRPr="009417BC">
        <w:t>para</w:t>
      </w:r>
      <w:r w:rsidRPr="009417BC">
        <w:t xml:space="preserve"> cada </w:t>
      </w:r>
      <w:r w:rsidR="00B11D07">
        <w:t>tipo de contenedore</w:t>
      </w:r>
      <w:r w:rsidR="004129E8">
        <w:t>s</w:t>
      </w:r>
      <w:r w:rsidRPr="009417BC">
        <w:t xml:space="preserve"> al que se presente oferta, </w:t>
      </w:r>
      <w:r w:rsidR="00C74609" w:rsidRPr="009417BC">
        <w:t xml:space="preserve">y </w:t>
      </w:r>
      <w:r w:rsidRPr="009417BC">
        <w:t>referentes a los criterios de valoración no automáticos.</w:t>
      </w:r>
    </w:p>
    <w:p w14:paraId="48679AC4" w14:textId="764017B7" w:rsidR="006C0FDE" w:rsidRPr="009417BC" w:rsidRDefault="006C0FDE" w:rsidP="00D42143">
      <w:pPr>
        <w:pStyle w:val="Prrafodelista"/>
        <w:numPr>
          <w:ilvl w:val="0"/>
          <w:numId w:val="12"/>
        </w:numPr>
      </w:pPr>
      <w:r w:rsidRPr="009417BC">
        <w:t>Los licitadores detallarán la forma de entrega de los contenedores</w:t>
      </w:r>
      <w:r w:rsidR="00380062" w:rsidRPr="009417BC">
        <w:t xml:space="preserve"> y</w:t>
      </w:r>
      <w:r w:rsidRPr="009417BC">
        <w:t xml:space="preserve"> el espacio necesario para la entrega de los contenedores.</w:t>
      </w:r>
    </w:p>
    <w:p w14:paraId="126C9823" w14:textId="67AA64C5" w:rsidR="00AC3100" w:rsidRPr="001478EA" w:rsidRDefault="00BE2E15" w:rsidP="001478EA">
      <w:pPr>
        <w:pBdr>
          <w:bottom w:val="single" w:sz="4" w:space="1" w:color="auto"/>
        </w:pBdr>
        <w:rPr>
          <w:b/>
          <w:bCs/>
        </w:rPr>
      </w:pPr>
      <w:r>
        <w:rPr>
          <w:b/>
          <w:bCs/>
        </w:rPr>
        <w:t>Archivo electrónico</w:t>
      </w:r>
      <w:r w:rsidR="00AC3100" w:rsidRPr="009C6894">
        <w:rPr>
          <w:b/>
          <w:bCs/>
        </w:rPr>
        <w:t xml:space="preserve"> </w:t>
      </w:r>
      <w:r w:rsidR="008256B5">
        <w:rPr>
          <w:b/>
          <w:bCs/>
        </w:rPr>
        <w:t>C</w:t>
      </w:r>
      <w:r w:rsidR="00AC3100" w:rsidRPr="001478EA">
        <w:rPr>
          <w:b/>
          <w:bCs/>
        </w:rPr>
        <w:t xml:space="preserve">: Documentación correspondiente a criterios de adjudicación cuantificables </w:t>
      </w:r>
      <w:r w:rsidR="001478EA">
        <w:rPr>
          <w:b/>
          <w:bCs/>
        </w:rPr>
        <w:t xml:space="preserve">automáticamente </w:t>
      </w:r>
      <w:r w:rsidR="00AC3100" w:rsidRPr="001478EA">
        <w:rPr>
          <w:b/>
          <w:bCs/>
        </w:rPr>
        <w:t>mediante fórmulas.</w:t>
      </w:r>
    </w:p>
    <w:p w14:paraId="6B1540AB" w14:textId="77777777" w:rsidR="00AC3100" w:rsidRDefault="00AC3100" w:rsidP="00AC3100">
      <w:r>
        <w:t>Dentro de este sobre los licitadores deberán incluir la documentación que se detalla a continuación:</w:t>
      </w:r>
    </w:p>
    <w:p w14:paraId="295EC4AD" w14:textId="46245432" w:rsidR="00AC3100" w:rsidRDefault="00AC3100" w:rsidP="009C6894">
      <w:pPr>
        <w:pStyle w:val="punto1"/>
      </w:pPr>
      <w:r>
        <w:t xml:space="preserve">1.- </w:t>
      </w:r>
      <w:r>
        <w:tab/>
      </w:r>
      <w:r w:rsidRPr="001478EA">
        <w:rPr>
          <w:b/>
          <w:bCs/>
        </w:rPr>
        <w:t>La proposición económica</w:t>
      </w:r>
      <w:r>
        <w:t xml:space="preserve">, que se presentará redactada conforme al modelo </w:t>
      </w:r>
      <w:r w:rsidRPr="00B34BE6">
        <w:t xml:space="preserve">fijado en el Anexo </w:t>
      </w:r>
      <w:r w:rsidR="000D0B75" w:rsidRPr="00B34BE6">
        <w:t>3</w:t>
      </w:r>
      <w:r w:rsidRPr="00B34BE6">
        <w:t xml:space="preserve"> al presente pliego, no aceptándose aquellas que contengan</w:t>
      </w:r>
      <w:r>
        <w:t xml:space="preserve"> omisiones, errores o tachaduras que impidan conocer claramente lo que la Administración estime fundamental para considerar la oferta. Si alguna proposición no guardase concordancia con la documentación examinada y admitida, incumpliese el presupuesto base de licitación, variase sustancialmente </w:t>
      </w:r>
      <w:r>
        <w:lastRenderedPageBreak/>
        <w:t>el modelo establecido, comportase error manifiesto en el importe de la proposición, o existiese reconocimiento por parte del licitador de que adolece de error o inconsistencia que la hagan inviable, será rechazada mediante resolución motivada, sin que sea causa bastante para el rechazo el cambio u omisión de algunas palabras del modelo si ello no altera su sentido.</w:t>
      </w:r>
    </w:p>
    <w:p w14:paraId="721C33B4" w14:textId="4D311316" w:rsidR="003F0C06" w:rsidRDefault="00AC3100" w:rsidP="003F0C06">
      <w:pPr>
        <w:pStyle w:val="punto1"/>
        <w:rPr>
          <w:u w:val="single"/>
        </w:rPr>
      </w:pPr>
      <w:r>
        <w:t>2.-</w:t>
      </w:r>
      <w:r>
        <w:tab/>
      </w:r>
      <w:r w:rsidRPr="001478EA">
        <w:rPr>
          <w:b/>
          <w:bCs/>
        </w:rPr>
        <w:t>La documentación relativa a los criterios sociales</w:t>
      </w:r>
      <w:r w:rsidR="003F0C06">
        <w:rPr>
          <w:b/>
          <w:bCs/>
        </w:rPr>
        <w:t xml:space="preserve">. </w:t>
      </w:r>
      <w:r w:rsidR="003F0C06" w:rsidRPr="003F0C06">
        <w:t xml:space="preserve">Se incorporará en este apartado, una Declaración jurada en la que conste el número global de </w:t>
      </w:r>
      <w:r w:rsidR="003F0C06" w:rsidRPr="00B34BE6">
        <w:t xml:space="preserve">trabajadores/as indefinidos/as, de la misma conforme al modelo del </w:t>
      </w:r>
      <w:r w:rsidR="003F0C06" w:rsidRPr="00B34BE6">
        <w:rPr>
          <w:u w:val="single"/>
        </w:rPr>
        <w:t>Anexo 4.</w:t>
      </w:r>
    </w:p>
    <w:p w14:paraId="20CC157F" w14:textId="06826D0C" w:rsidR="00993FD0" w:rsidRPr="00B76027" w:rsidRDefault="00993FD0" w:rsidP="00B76027">
      <w:pPr>
        <w:pStyle w:val="punto1"/>
        <w:ind w:left="0" w:firstLine="284"/>
        <w:rPr>
          <w:b/>
          <w:bCs/>
        </w:rPr>
      </w:pPr>
      <w:r w:rsidRPr="00B76027">
        <w:rPr>
          <w:b/>
          <w:bCs/>
        </w:rPr>
        <w:t>* De acuerdo con lo dispuesto en el art.18 bis de la LFCP, será posible la reutilización de la documentación exigida en este pliego acreditativa de la capacidad de obrar, representación, solvencia y habilitación empresarial</w:t>
      </w:r>
      <w:r w:rsidR="00B76027">
        <w:rPr>
          <w:b/>
          <w:bCs/>
        </w:rPr>
        <w:t>, si</w:t>
      </w:r>
      <w:r w:rsidRPr="00B76027">
        <w:rPr>
          <w:b/>
          <w:bCs/>
        </w:rPr>
        <w:t xml:space="preserve"> así lo indi</w:t>
      </w:r>
      <w:r w:rsidR="00B76027">
        <w:rPr>
          <w:b/>
          <w:bCs/>
        </w:rPr>
        <w:t>cara</w:t>
      </w:r>
      <w:r w:rsidRPr="00B76027">
        <w:rPr>
          <w:b/>
          <w:bCs/>
        </w:rPr>
        <w:t xml:space="preserve"> el licitador junto a la declaración responsable en e</w:t>
      </w:r>
      <w:r w:rsidR="00B76027">
        <w:rPr>
          <w:b/>
          <w:bCs/>
        </w:rPr>
        <w:t>l</w:t>
      </w:r>
      <w:r w:rsidRPr="00B76027">
        <w:rPr>
          <w:b/>
          <w:bCs/>
        </w:rPr>
        <w:t xml:space="preserve"> momento de la presentación de la oferta, manifestando así mismo que las condiciones acreditativas permanecen vigentes respecto a un procedimiento anterior con esta Mancomunidad </w:t>
      </w:r>
      <w:r w:rsidR="00B76027" w:rsidRPr="00B76027">
        <w:rPr>
          <w:b/>
          <w:bCs/>
        </w:rPr>
        <w:t xml:space="preserve">en el </w:t>
      </w:r>
      <w:r w:rsidRPr="00B76027">
        <w:rPr>
          <w:b/>
          <w:bCs/>
        </w:rPr>
        <w:t>que habien</w:t>
      </w:r>
      <w:r w:rsidR="00B76027" w:rsidRPr="00B76027">
        <w:rPr>
          <w:b/>
          <w:bCs/>
        </w:rPr>
        <w:t>do resultado adjudicatario, n</w:t>
      </w:r>
      <w:r w:rsidR="00B76027">
        <w:rPr>
          <w:b/>
          <w:bCs/>
        </w:rPr>
        <w:t>o</w:t>
      </w:r>
      <w:r w:rsidR="00B76027" w:rsidRPr="00B76027">
        <w:rPr>
          <w:b/>
          <w:bCs/>
        </w:rPr>
        <w:t xml:space="preserve"> hayan transcurrido  tres años desde </w:t>
      </w:r>
      <w:r w:rsidR="00B76027">
        <w:rPr>
          <w:b/>
          <w:bCs/>
        </w:rPr>
        <w:t>que ese le</w:t>
      </w:r>
      <w:r w:rsidR="00B76027" w:rsidRPr="00B76027">
        <w:rPr>
          <w:b/>
          <w:bCs/>
        </w:rPr>
        <w:t xml:space="preserve"> fue adjudicado.</w:t>
      </w:r>
      <w:r w:rsidRPr="00B76027">
        <w:rPr>
          <w:b/>
          <w:bCs/>
        </w:rPr>
        <w:t xml:space="preserve"> </w:t>
      </w:r>
    </w:p>
    <w:p w14:paraId="66641320" w14:textId="77777777" w:rsidR="008256B5" w:rsidRDefault="008256B5" w:rsidP="0038118C">
      <w:pPr>
        <w:pStyle w:val="Ttulo1"/>
      </w:pPr>
      <w:r>
        <w:t>OFERTA ANORMALMENTE BAJA.</w:t>
      </w:r>
    </w:p>
    <w:p w14:paraId="283EAE2F" w14:textId="78FA83E0" w:rsidR="008256B5" w:rsidRDefault="008256B5" w:rsidP="008256B5">
      <w:r>
        <w:t xml:space="preserve">Se podrá presumir que una oferta es anormalmente baja cuando </w:t>
      </w:r>
      <w:r w:rsidR="003F0C06">
        <w:t xml:space="preserve">la presentada </w:t>
      </w:r>
      <w:r>
        <w:t>sea un  30% o más inferior al presupuesto de licitación. En este caso se estará a lo dispuesto en el artículo 98 de la Ley Foral 2/2018, de 13 de abril de Contratos Públicos.</w:t>
      </w:r>
    </w:p>
    <w:p w14:paraId="07AD08B6" w14:textId="77777777" w:rsidR="00AC3100" w:rsidRDefault="00AC3100" w:rsidP="0038118C">
      <w:pPr>
        <w:pStyle w:val="Ttulo1"/>
      </w:pPr>
      <w:r>
        <w:t>MESA DE CONTRATACIÓN</w:t>
      </w:r>
    </w:p>
    <w:p w14:paraId="1433D41C" w14:textId="1C96AC14" w:rsidR="00AC3100" w:rsidRDefault="00AC3100" w:rsidP="00AC3100">
      <w:r>
        <w:t>De conformidad con lo dispuesto en el art.134 de la ley Foral 2/2018 la composición de la Mesa de Contratación será:</w:t>
      </w:r>
    </w:p>
    <w:p w14:paraId="235CED2C" w14:textId="38EE337A" w:rsidR="00AC3100" w:rsidRDefault="00AC3100" w:rsidP="00D42143">
      <w:pPr>
        <w:pStyle w:val="punto1a"/>
        <w:numPr>
          <w:ilvl w:val="0"/>
          <w:numId w:val="6"/>
        </w:numPr>
      </w:pPr>
      <w:r>
        <w:t xml:space="preserve">Presidente: D. Fernando Ferrer Molina Presidente de la Mancomunidad Suplente </w:t>
      </w:r>
      <w:r w:rsidR="00E227B7">
        <w:t>(Vicepresidente</w:t>
      </w:r>
      <w:r>
        <w:t xml:space="preserve"> de la </w:t>
      </w:r>
      <w:r w:rsidR="00E727E2">
        <w:t>Mancomunidad)</w:t>
      </w:r>
    </w:p>
    <w:p w14:paraId="3F0370E6" w14:textId="77777777" w:rsidR="00AC3100" w:rsidRDefault="00AC3100" w:rsidP="009C6894">
      <w:r>
        <w:t>Vocales .</w:t>
      </w:r>
    </w:p>
    <w:p w14:paraId="020EFF13" w14:textId="32D25A32" w:rsidR="00AC3100" w:rsidRDefault="00AC3100" w:rsidP="00D42143">
      <w:pPr>
        <w:pStyle w:val="punto1a"/>
        <w:numPr>
          <w:ilvl w:val="0"/>
          <w:numId w:val="6"/>
        </w:numPr>
      </w:pPr>
      <w:r>
        <w:t>D</w:t>
      </w:r>
      <w:r w:rsidR="00E227B7">
        <w:t xml:space="preserve">. </w:t>
      </w:r>
      <w:r w:rsidR="006E030D">
        <w:t xml:space="preserve">Miguel Chivite </w:t>
      </w:r>
      <w:r w:rsidR="001F3D17">
        <w:t xml:space="preserve">Sesma </w:t>
      </w:r>
      <w:r w:rsidR="00E227B7">
        <w:t>Secretari</w:t>
      </w:r>
      <w:r w:rsidR="001F3D17">
        <w:t>o</w:t>
      </w:r>
      <w:r>
        <w:t xml:space="preserve"> Mancomunidad</w:t>
      </w:r>
    </w:p>
    <w:p w14:paraId="145C3560" w14:textId="669CCB28" w:rsidR="000916C7" w:rsidRDefault="000916C7" w:rsidP="00D42143">
      <w:pPr>
        <w:pStyle w:val="punto1a"/>
        <w:numPr>
          <w:ilvl w:val="0"/>
          <w:numId w:val="6"/>
        </w:numPr>
      </w:pPr>
      <w:r>
        <w:t>D. Jesús Rosón Lete Interventor Mancomunidad</w:t>
      </w:r>
    </w:p>
    <w:p w14:paraId="30786391" w14:textId="05BBA0A7" w:rsidR="000916C7" w:rsidRDefault="000916C7" w:rsidP="00D42143">
      <w:pPr>
        <w:pStyle w:val="punto1a"/>
        <w:numPr>
          <w:ilvl w:val="0"/>
          <w:numId w:val="6"/>
        </w:numPr>
      </w:pPr>
      <w:r>
        <w:t>D</w:t>
      </w:r>
      <w:r w:rsidR="007100CB">
        <w:t>.</w:t>
      </w:r>
      <w:r>
        <w:t xml:space="preserve"> Fermin Corella Ainaga</w:t>
      </w:r>
      <w:r w:rsidR="00E227B7">
        <w:t xml:space="preserve">. </w:t>
      </w:r>
      <w:r>
        <w:t>Director- Gerente de Serinsa</w:t>
      </w:r>
    </w:p>
    <w:p w14:paraId="5183B089" w14:textId="5908755E" w:rsidR="00DB7BD0" w:rsidRPr="00AA7E14" w:rsidRDefault="00AA7E14" w:rsidP="00D42143">
      <w:pPr>
        <w:pStyle w:val="punto1a"/>
        <w:numPr>
          <w:ilvl w:val="0"/>
          <w:numId w:val="6"/>
        </w:numPr>
        <w:rPr>
          <w:lang w:val="it-IT"/>
        </w:rPr>
      </w:pPr>
      <w:r w:rsidRPr="00AA7E14">
        <w:rPr>
          <w:lang w:val="it-IT"/>
        </w:rPr>
        <w:t>Dª Vanesa Quintana Gozalo. A</w:t>
      </w:r>
      <w:r>
        <w:rPr>
          <w:lang w:val="it-IT"/>
        </w:rPr>
        <w:t xml:space="preserve">djunto </w:t>
      </w:r>
      <w:r w:rsidR="008E33A5">
        <w:rPr>
          <w:lang w:val="it-IT"/>
        </w:rPr>
        <w:t>Gerente de Serinsa</w:t>
      </w:r>
    </w:p>
    <w:p w14:paraId="15908B4B" w14:textId="494A78F3" w:rsidR="00AC3100" w:rsidRDefault="00AC3100" w:rsidP="00AC3100">
      <w:r>
        <w:t xml:space="preserve">El responsable del contrato será </w:t>
      </w:r>
      <w:r w:rsidR="007835CA" w:rsidRPr="00F90772">
        <w:t xml:space="preserve">la </w:t>
      </w:r>
      <w:r w:rsidR="00F85E11" w:rsidRPr="00F90772">
        <w:t>G</w:t>
      </w:r>
      <w:r w:rsidR="007835CA" w:rsidRPr="00F90772">
        <w:t>erencia</w:t>
      </w:r>
      <w:r w:rsidRPr="00F90772">
        <w:t xml:space="preserve"> de la</w:t>
      </w:r>
      <w:r>
        <w:t xml:space="preserve"> Mancomunidad</w:t>
      </w:r>
      <w:r w:rsidR="003F0C06">
        <w:t>.</w:t>
      </w:r>
    </w:p>
    <w:p w14:paraId="653C7903" w14:textId="77777777" w:rsidR="00AC3100" w:rsidRDefault="00AC3100" w:rsidP="0038118C">
      <w:pPr>
        <w:pStyle w:val="Ttulo1"/>
      </w:pPr>
      <w:r>
        <w:t>APERTURA DE LAS PROPOSICIONES</w:t>
      </w:r>
    </w:p>
    <w:p w14:paraId="5BFB4DD7" w14:textId="6563411B" w:rsidR="00AC3100" w:rsidRDefault="00AC3100" w:rsidP="00AC3100">
      <w:r>
        <w:t>Finalizado el plazo para la presentación de ofertas, la Mesa de Contratación del contrato procederá a la admisión los participantes, examinad</w:t>
      </w:r>
      <w:r w:rsidR="008E33A5">
        <w:t>a</w:t>
      </w:r>
      <w:r>
        <w:t xml:space="preserve"> la documentación aportada en el </w:t>
      </w:r>
      <w:r w:rsidR="00BE2E15">
        <w:t>Archivo electrónico</w:t>
      </w:r>
      <w:r>
        <w:t xml:space="preserve"> A de la proposición.</w:t>
      </w:r>
    </w:p>
    <w:p w14:paraId="52E62492" w14:textId="03963D6B" w:rsidR="00AC3100" w:rsidRDefault="00AC3100" w:rsidP="00AC3100">
      <w:r>
        <w:t xml:space="preserve">En los casos en que la documentación sea incompleta o presente alguna duda, se </w:t>
      </w:r>
      <w:r>
        <w:lastRenderedPageBreak/>
        <w:t>requerirá a la persona afectada para que complete o subsane la declaración y documentos presentados, otorgándoles, al efecto, un plazo de cinco días. Si transcurrido el plazo de subsanación no se ha completado la información requerida, se procederá a su exclusión en el procedimiento, dejando constancia documental de ello.</w:t>
      </w:r>
    </w:p>
    <w:p w14:paraId="4FA5C81C" w14:textId="6BB1B95D" w:rsidR="00D17958" w:rsidRPr="00D17958" w:rsidRDefault="00D17958" w:rsidP="00D17958">
      <w:pPr>
        <w:pStyle w:val="Textoindependiente"/>
        <w:ind w:left="0" w:right="-51"/>
        <w:rPr>
          <w:rFonts w:cs="Arial"/>
        </w:rPr>
      </w:pPr>
      <w:r w:rsidRPr="00D17958">
        <w:rPr>
          <w:rFonts w:cs="Arial"/>
        </w:rPr>
        <w:t xml:space="preserve">Calificada la documentación administrativa, la Mesa de Contratación procederá a la apertura del </w:t>
      </w:r>
      <w:r>
        <w:rPr>
          <w:rFonts w:cs="Arial"/>
        </w:rPr>
        <w:t>Archivo electrónico B</w:t>
      </w:r>
      <w:r w:rsidRPr="00D17958">
        <w:rPr>
          <w:rFonts w:cs="Arial"/>
        </w:rPr>
        <w:t xml:space="preserve">, </w:t>
      </w:r>
      <w:r>
        <w:rPr>
          <w:rFonts w:cs="Arial"/>
        </w:rPr>
        <w:t xml:space="preserve">relativa a la </w:t>
      </w:r>
      <w:r w:rsidRPr="00D17958">
        <w:rPr>
          <w:rFonts w:cs="Arial"/>
        </w:rPr>
        <w:t xml:space="preserve">Documentación relativa a criterios no cuantificables mediante fórmulas, de las empresas admitidas y a su valoración conforme a los criterios de adjudicación debidamente ponderados </w:t>
      </w:r>
      <w:r w:rsidR="00E7546E">
        <w:rPr>
          <w:rFonts w:cs="Arial"/>
        </w:rPr>
        <w:t xml:space="preserve">según </w:t>
      </w:r>
      <w:r w:rsidR="003F0C06">
        <w:rPr>
          <w:rFonts w:cs="Arial"/>
        </w:rPr>
        <w:t>quedan</w:t>
      </w:r>
      <w:r w:rsidRPr="00D17958">
        <w:rPr>
          <w:rFonts w:cs="Arial"/>
        </w:rPr>
        <w:t xml:space="preserve"> señala</w:t>
      </w:r>
      <w:r w:rsidR="003F0C06">
        <w:rPr>
          <w:rFonts w:cs="Arial"/>
        </w:rPr>
        <w:t>dos en un apartado siguiente</w:t>
      </w:r>
      <w:r w:rsidRPr="00D17958">
        <w:rPr>
          <w:rFonts w:cs="Arial"/>
        </w:rPr>
        <w:t>.</w:t>
      </w:r>
    </w:p>
    <w:p w14:paraId="1D5A2E74" w14:textId="56C5A2E7" w:rsidR="00D17958" w:rsidRPr="00D17958" w:rsidRDefault="00D17958" w:rsidP="00D17958">
      <w:pPr>
        <w:ind w:right="-51"/>
        <w:rPr>
          <w:rFonts w:ascii="Arial" w:hAnsi="Arial" w:cs="Arial"/>
        </w:rPr>
      </w:pPr>
      <w:r w:rsidRPr="00D17958">
        <w:rPr>
          <w:rFonts w:asciiTheme="minorHAnsi" w:hAnsiTheme="minorHAnsi" w:cstheme="minorHAnsi"/>
        </w:rPr>
        <w:t>Seguidamente, en</w:t>
      </w:r>
      <w:r w:rsidRPr="00D17958">
        <w:rPr>
          <w:rFonts w:cs="Arial"/>
        </w:rPr>
        <w:t xml:space="preserve"> el Portal de Contratación de Navarra se anunciará</w:t>
      </w:r>
      <w:r w:rsidR="00E7546E">
        <w:rPr>
          <w:rFonts w:cs="Arial"/>
        </w:rPr>
        <w:t>,</w:t>
      </w:r>
      <w:r w:rsidRPr="00D17958">
        <w:rPr>
          <w:rFonts w:cs="Arial"/>
        </w:rPr>
        <w:t xml:space="preserve"> con al menos 3 días de antelación</w:t>
      </w:r>
      <w:r w:rsidR="00E7546E">
        <w:rPr>
          <w:rFonts w:cs="Arial"/>
        </w:rPr>
        <w:t>,</w:t>
      </w:r>
      <w:r w:rsidRPr="00D17958">
        <w:rPr>
          <w:rFonts w:cs="Arial"/>
        </w:rPr>
        <w:t xml:space="preserve"> el lugar, fecha y hora de la apertura de la documentación relativa a los criterios cuantificables mediante fórmulas.</w:t>
      </w:r>
    </w:p>
    <w:p w14:paraId="62104EBC" w14:textId="5E7440F4" w:rsidR="00D17958" w:rsidRPr="00D17958" w:rsidRDefault="00D17958" w:rsidP="00D17958">
      <w:pPr>
        <w:pStyle w:val="Textoindependiente"/>
        <w:ind w:left="0" w:right="-51"/>
        <w:rPr>
          <w:rFonts w:cs="Arial"/>
        </w:rPr>
      </w:pPr>
      <w:bookmarkStart w:id="1" w:name="_Hlk73559574"/>
      <w:r w:rsidRPr="00D17958">
        <w:rPr>
          <w:rFonts w:cs="Arial"/>
        </w:rPr>
        <w:t>La Mesa de Contratación antes de proceder a la apertura de</w:t>
      </w:r>
      <w:r w:rsidR="009B3278">
        <w:rPr>
          <w:rFonts w:cs="Arial"/>
        </w:rPr>
        <w:t>l sobre C</w:t>
      </w:r>
      <w:r w:rsidRPr="00D17958">
        <w:rPr>
          <w:rFonts w:cs="Arial"/>
        </w:rPr>
        <w:t>, comunicará a l</w:t>
      </w:r>
      <w:r w:rsidR="0024763F">
        <w:rPr>
          <w:rFonts w:cs="Arial"/>
        </w:rPr>
        <w:t>os licitadores</w:t>
      </w:r>
      <w:r w:rsidRPr="00D17958">
        <w:rPr>
          <w:rFonts w:cs="Arial"/>
        </w:rPr>
        <w:t xml:space="preserve"> el resultado de la calificación de la documentación presentada por los licitadores, indicando los licitadores admitidos, los </w:t>
      </w:r>
      <w:r w:rsidR="003F1A51" w:rsidRPr="00D17958">
        <w:rPr>
          <w:rFonts w:cs="Arial"/>
        </w:rPr>
        <w:t>inadmitidos,</w:t>
      </w:r>
      <w:r w:rsidRPr="00D17958">
        <w:rPr>
          <w:rFonts w:cs="Arial"/>
        </w:rPr>
        <w:t xml:space="preserve"> así como las causas de la inadmisión, y la valoración obtenida en el resto de criterios.</w:t>
      </w:r>
    </w:p>
    <w:bookmarkEnd w:id="1"/>
    <w:p w14:paraId="7927457C" w14:textId="77777777" w:rsidR="00AC3100" w:rsidRPr="00FA62E2" w:rsidRDefault="00AC3100" w:rsidP="0038118C">
      <w:pPr>
        <w:pStyle w:val="Ttulo1"/>
      </w:pPr>
      <w:r w:rsidRPr="00FA62E2">
        <w:t>CRITERIOS DE ADJUDICACIÓN</w:t>
      </w:r>
    </w:p>
    <w:p w14:paraId="72A1A7AC" w14:textId="77777777" w:rsidR="00AC3100" w:rsidRDefault="00AC3100" w:rsidP="00AC3100">
      <w:r w:rsidRPr="0049289F">
        <w:t>Para la selección del adjudicatario se valorarán las proposiciones de la siguiente forma:</w:t>
      </w:r>
    </w:p>
    <w:p w14:paraId="5858DA66" w14:textId="5E84ECDE" w:rsidR="00FB101A" w:rsidRDefault="0049289F" w:rsidP="00A0249C">
      <w:pPr>
        <w:jc w:val="center"/>
      </w:pPr>
      <w:r w:rsidRPr="0049289F">
        <w:rPr>
          <w:noProof/>
        </w:rPr>
        <w:drawing>
          <wp:inline distT="0" distB="0" distL="0" distR="0" wp14:anchorId="3EC7C367" wp14:editId="6C784F3E">
            <wp:extent cx="4705350" cy="2238375"/>
            <wp:effectExtent l="0" t="0" r="0" b="9525"/>
            <wp:docPr id="824972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05350" cy="2238375"/>
                    </a:xfrm>
                    <a:prstGeom prst="rect">
                      <a:avLst/>
                    </a:prstGeom>
                    <a:noFill/>
                    <a:ln>
                      <a:noFill/>
                    </a:ln>
                  </pic:spPr>
                </pic:pic>
              </a:graphicData>
            </a:graphic>
          </wp:inline>
        </w:drawing>
      </w:r>
    </w:p>
    <w:p w14:paraId="0720609D" w14:textId="77777777" w:rsidR="0074773C" w:rsidRDefault="0074773C" w:rsidP="00A0249C">
      <w:pPr>
        <w:pStyle w:val="punto1"/>
        <w:rPr>
          <w:b/>
          <w:bCs/>
          <w:u w:val="single"/>
        </w:rPr>
      </w:pPr>
    </w:p>
    <w:p w14:paraId="277CF0DD" w14:textId="621EB753" w:rsidR="00A0249C" w:rsidRPr="00AF6254" w:rsidRDefault="00AF6254" w:rsidP="00A0249C">
      <w:pPr>
        <w:pStyle w:val="punto1"/>
        <w:rPr>
          <w:b/>
          <w:bCs/>
          <w:u w:val="single"/>
        </w:rPr>
      </w:pPr>
      <w:r w:rsidRPr="00AF6254">
        <w:rPr>
          <w:b/>
          <w:bCs/>
          <w:u w:val="single"/>
        </w:rPr>
        <w:t>CRITERIOS EVALUABLES MEDIANTE FÓRMULA:</w:t>
      </w:r>
    </w:p>
    <w:p w14:paraId="7F31225A" w14:textId="5CC4EF3A" w:rsidR="00A0249C" w:rsidRPr="00F65449" w:rsidRDefault="00A0249C" w:rsidP="00A0249C">
      <w:pPr>
        <w:pStyle w:val="punto1"/>
        <w:rPr>
          <w:b/>
          <w:bCs/>
        </w:rPr>
      </w:pPr>
      <w:r>
        <w:rPr>
          <w:b/>
          <w:bCs/>
        </w:rPr>
        <w:t>1</w:t>
      </w:r>
      <w:r w:rsidRPr="00F65449">
        <w:rPr>
          <w:b/>
          <w:bCs/>
        </w:rPr>
        <w:t xml:space="preserve">.- Oferta económica: hasta </w:t>
      </w:r>
      <w:r w:rsidR="00CF2864" w:rsidRPr="004F405D">
        <w:rPr>
          <w:b/>
          <w:bCs/>
        </w:rPr>
        <w:t>40</w:t>
      </w:r>
      <w:r w:rsidRPr="00F65449">
        <w:rPr>
          <w:b/>
          <w:bCs/>
        </w:rPr>
        <w:t xml:space="preserve"> puntos.</w:t>
      </w:r>
    </w:p>
    <w:p w14:paraId="1AFFCF42" w14:textId="79D7F243" w:rsidR="00A0249C" w:rsidRDefault="00A0249C" w:rsidP="00A0249C">
      <w:pPr>
        <w:pStyle w:val="punto1"/>
        <w:ind w:firstLine="0"/>
      </w:pPr>
      <w:r>
        <w:t>La valoración de las ofertas económicas se realizará asigna</w:t>
      </w:r>
      <w:r w:rsidR="00055B24">
        <w:t>n</w:t>
      </w:r>
      <w:r>
        <w:t xml:space="preserve">do a la </w:t>
      </w:r>
      <w:r w:rsidR="00055B24">
        <w:t>menor</w:t>
      </w:r>
      <w:r>
        <w:t xml:space="preserve"> oferta para cada lote o material la puntuación más alta y al resto se le asignará la puntuación resultante de aplicar una regla de tres</w:t>
      </w:r>
      <w:r w:rsidR="00055B24">
        <w:t xml:space="preserve"> inversa</w:t>
      </w:r>
      <w:r>
        <w:t>.</w:t>
      </w:r>
    </w:p>
    <w:p w14:paraId="62BED47E" w14:textId="21CDF141" w:rsidR="00AC3100" w:rsidRDefault="00A0249C" w:rsidP="009C6894">
      <w:pPr>
        <w:pStyle w:val="punto1"/>
        <w:rPr>
          <w:b/>
          <w:bCs/>
        </w:rPr>
      </w:pPr>
      <w:r>
        <w:rPr>
          <w:b/>
          <w:bCs/>
        </w:rPr>
        <w:t>2</w:t>
      </w:r>
      <w:r w:rsidR="00AC3100" w:rsidRPr="00F65449">
        <w:rPr>
          <w:b/>
          <w:bCs/>
        </w:rPr>
        <w:t>.- Criterios sociales: Hasta 10 puntos</w:t>
      </w:r>
      <w:r w:rsidR="003F0C06">
        <w:rPr>
          <w:b/>
          <w:bCs/>
        </w:rPr>
        <w:t>.</w:t>
      </w:r>
    </w:p>
    <w:p w14:paraId="155177CF" w14:textId="77777777" w:rsidR="00AD291B" w:rsidRPr="003F0C06" w:rsidRDefault="00AD291B" w:rsidP="00AD291B">
      <w:pPr>
        <w:pStyle w:val="punto1"/>
        <w:ind w:firstLine="0"/>
      </w:pPr>
      <w:bookmarkStart w:id="2" w:name="_Hlk73560038"/>
      <w:r>
        <w:t xml:space="preserve">2.1 Valoración máxima 5 puntos. </w:t>
      </w:r>
      <w:r w:rsidRPr="003F0C06">
        <w:t xml:space="preserve">Su valoración tendrá en cuenta el número de </w:t>
      </w:r>
      <w:r w:rsidRPr="003F0C06">
        <w:lastRenderedPageBreak/>
        <w:t xml:space="preserve">contratos indefinidos </w:t>
      </w:r>
      <w:r>
        <w:t xml:space="preserve">con más de cinco años de antigüedad </w:t>
      </w:r>
      <w:r w:rsidRPr="003F0C06">
        <w:t>existentes en la empresa de la siguiente manera:</w:t>
      </w:r>
    </w:p>
    <w:p w14:paraId="716DFA0B" w14:textId="77777777" w:rsidR="00AD291B" w:rsidRPr="003F0C06" w:rsidRDefault="00AD291B" w:rsidP="00D42143">
      <w:pPr>
        <w:pStyle w:val="Prrafodelista"/>
        <w:numPr>
          <w:ilvl w:val="0"/>
          <w:numId w:val="14"/>
        </w:numPr>
        <w:spacing w:before="0" w:after="0"/>
        <w:ind w:left="1145" w:hanging="357"/>
        <w:rPr>
          <w:rFonts w:cs="Calibri"/>
        </w:rPr>
      </w:pPr>
      <w:r w:rsidRPr="003F0C06">
        <w:rPr>
          <w:rFonts w:cs="Calibri"/>
        </w:rPr>
        <w:t>Las empresas con un % de trabajadores indefinidos igual o superior al 70%, obtendrán el 100% de la puntuación máxima por este criterio.</w:t>
      </w:r>
    </w:p>
    <w:p w14:paraId="231E5A87" w14:textId="77777777" w:rsidR="00AD291B" w:rsidRPr="003F0C06" w:rsidRDefault="00AD291B" w:rsidP="00D42143">
      <w:pPr>
        <w:pStyle w:val="Prrafodelista"/>
        <w:numPr>
          <w:ilvl w:val="0"/>
          <w:numId w:val="14"/>
        </w:numPr>
        <w:spacing w:before="0" w:after="0"/>
        <w:ind w:left="1145" w:hanging="357"/>
        <w:rPr>
          <w:rFonts w:cs="Calibri"/>
        </w:rPr>
      </w:pPr>
      <w:r w:rsidRPr="003F0C06">
        <w:rPr>
          <w:rFonts w:cs="Calibri"/>
        </w:rPr>
        <w:t>Si el % de trabajadores indefinidos es =&gt; 60 &lt; 70 % obtendrán el 80% de la puntuación máxima por este criterio.</w:t>
      </w:r>
    </w:p>
    <w:p w14:paraId="5E83C17C" w14:textId="77777777" w:rsidR="00AD291B" w:rsidRPr="003F0C06" w:rsidRDefault="00AD291B" w:rsidP="00D42143">
      <w:pPr>
        <w:pStyle w:val="Prrafodelista"/>
        <w:numPr>
          <w:ilvl w:val="0"/>
          <w:numId w:val="14"/>
        </w:numPr>
        <w:spacing w:before="0" w:after="0"/>
        <w:ind w:left="1145" w:hanging="357"/>
        <w:rPr>
          <w:rFonts w:cs="Calibri"/>
        </w:rPr>
      </w:pPr>
      <w:r w:rsidRPr="003F0C06">
        <w:rPr>
          <w:rFonts w:cs="Calibri"/>
        </w:rPr>
        <w:t>Si el % de trabajadores indefinidos es =&gt; 50 &lt; 60 % obtendrán el 60% de la puntuación máxima por este criterio.</w:t>
      </w:r>
    </w:p>
    <w:p w14:paraId="7FA2A715" w14:textId="77777777" w:rsidR="00AD291B" w:rsidRPr="003F0C06" w:rsidRDefault="00AD291B" w:rsidP="00D42143">
      <w:pPr>
        <w:pStyle w:val="Prrafodelista"/>
        <w:numPr>
          <w:ilvl w:val="0"/>
          <w:numId w:val="14"/>
        </w:numPr>
        <w:spacing w:before="0" w:after="0"/>
        <w:ind w:left="1145" w:hanging="357"/>
        <w:rPr>
          <w:rFonts w:cs="Calibri"/>
        </w:rPr>
      </w:pPr>
      <w:r w:rsidRPr="003F0C06">
        <w:rPr>
          <w:rFonts w:cs="Calibri"/>
        </w:rPr>
        <w:t>Si el % de trabajadores indefinidos es =&gt; 30 &lt; 50 % obtendrán el 40% de la puntuación máxima por este criterio.</w:t>
      </w:r>
    </w:p>
    <w:p w14:paraId="1DF0C632" w14:textId="77777777" w:rsidR="00AD291B" w:rsidRDefault="00AD291B" w:rsidP="00D42143">
      <w:pPr>
        <w:pStyle w:val="Prrafodelista"/>
        <w:numPr>
          <w:ilvl w:val="0"/>
          <w:numId w:val="14"/>
        </w:numPr>
        <w:spacing w:before="0" w:after="0"/>
        <w:ind w:left="1145" w:hanging="357"/>
        <w:rPr>
          <w:rFonts w:cs="Calibri"/>
        </w:rPr>
      </w:pPr>
      <w:r w:rsidRPr="003F0C06">
        <w:rPr>
          <w:rFonts w:cs="Calibri"/>
        </w:rPr>
        <w:t>Si el % de trabajadores indefinidos es &lt; 30 % obtendrán el 20% de la puntuación máxima por este criterio.</w:t>
      </w:r>
    </w:p>
    <w:p w14:paraId="38F01F7E" w14:textId="77777777" w:rsidR="00AD291B" w:rsidRDefault="00AD291B" w:rsidP="00AD291B">
      <w:pPr>
        <w:spacing w:before="0" w:after="0"/>
        <w:rPr>
          <w:rFonts w:cs="Calibri"/>
        </w:rPr>
      </w:pPr>
    </w:p>
    <w:p w14:paraId="1054AFDE" w14:textId="77777777" w:rsidR="00AD291B" w:rsidRPr="00AD291B" w:rsidRDefault="00AD291B" w:rsidP="006B3CF8">
      <w:pPr>
        <w:ind w:left="426"/>
        <w:rPr>
          <w:rFonts w:cs="Calibri"/>
        </w:rPr>
      </w:pPr>
      <w:r w:rsidRPr="00AD291B">
        <w:rPr>
          <w:rFonts w:cs="Calibri"/>
        </w:rPr>
        <w:t>2.2. Valoración máxima 5 puntos. Su valoración tendrá en cuenta la existencia de un Plan de Conciliación Laboral aprobado por la empresa dirigido a los trabajadores integrados en la misma. Deberá presentar el Plan de Conciliación para acreditar los extremos planteados.</w:t>
      </w:r>
    </w:p>
    <w:p w14:paraId="2EF52AB4" w14:textId="0F501246" w:rsidR="003F0C06" w:rsidRPr="003F0C06" w:rsidRDefault="003F0C06" w:rsidP="003F0C06">
      <w:pPr>
        <w:ind w:left="426"/>
        <w:rPr>
          <w:rFonts w:cs="Calibri"/>
        </w:rPr>
      </w:pPr>
      <w:r w:rsidRPr="003F0C06">
        <w:rPr>
          <w:rFonts w:cs="Calibri"/>
        </w:rPr>
        <w:t>La NO aportación de documentación para valorar est</w:t>
      </w:r>
      <w:r w:rsidR="00BE58B3">
        <w:rPr>
          <w:rFonts w:cs="Calibri"/>
        </w:rPr>
        <w:t>os</w:t>
      </w:r>
      <w:r w:rsidRPr="003F0C06">
        <w:rPr>
          <w:rFonts w:cs="Calibri"/>
        </w:rPr>
        <w:t xml:space="preserve"> criterio</w:t>
      </w:r>
      <w:r w:rsidR="00BE58B3">
        <w:rPr>
          <w:rFonts w:cs="Calibri"/>
        </w:rPr>
        <w:t>s</w:t>
      </w:r>
      <w:r w:rsidRPr="003F0C06">
        <w:rPr>
          <w:rFonts w:cs="Calibri"/>
        </w:rPr>
        <w:t xml:space="preserve"> será valorad</w:t>
      </w:r>
      <w:r w:rsidR="00DB5445">
        <w:rPr>
          <w:rFonts w:cs="Calibri"/>
        </w:rPr>
        <w:t>o</w:t>
      </w:r>
      <w:r w:rsidRPr="003F0C06">
        <w:rPr>
          <w:rFonts w:cs="Calibri"/>
        </w:rPr>
        <w:t xml:space="preserve"> con cero puntos.</w:t>
      </w:r>
    </w:p>
    <w:bookmarkEnd w:id="2"/>
    <w:p w14:paraId="6F6FF6C4" w14:textId="097AC88C" w:rsidR="005941EC" w:rsidRDefault="005941EC">
      <w:pPr>
        <w:widowControl/>
        <w:spacing w:before="0" w:after="0"/>
        <w:jc w:val="left"/>
        <w:rPr>
          <w:b/>
          <w:bCs/>
          <w:u w:val="single"/>
        </w:rPr>
      </w:pPr>
    </w:p>
    <w:p w14:paraId="6013A245" w14:textId="355AA2CF" w:rsidR="00AF6254" w:rsidRPr="00E86FC6" w:rsidRDefault="00AF6254" w:rsidP="00AF6254">
      <w:pPr>
        <w:pStyle w:val="punto1"/>
        <w:rPr>
          <w:b/>
          <w:bCs/>
          <w:u w:val="single"/>
        </w:rPr>
      </w:pPr>
      <w:r w:rsidRPr="00E86FC6">
        <w:rPr>
          <w:b/>
          <w:bCs/>
          <w:u w:val="single"/>
        </w:rPr>
        <w:t>CRITERIOS CUALITATIVOS:</w:t>
      </w:r>
    </w:p>
    <w:p w14:paraId="6C45189D" w14:textId="64B9DC30" w:rsidR="001C40DE" w:rsidRPr="0049289F" w:rsidRDefault="001C40DE" w:rsidP="001C40DE">
      <w:pPr>
        <w:pStyle w:val="punto1"/>
        <w:rPr>
          <w:b/>
          <w:bCs/>
        </w:rPr>
      </w:pPr>
      <w:r w:rsidRPr="0049289F">
        <w:rPr>
          <w:b/>
          <w:bCs/>
        </w:rPr>
        <w:t xml:space="preserve">4.- Características técnicas del contenedor: hasta </w:t>
      </w:r>
      <w:r w:rsidR="000023EA" w:rsidRPr="0049289F">
        <w:rPr>
          <w:b/>
          <w:bCs/>
        </w:rPr>
        <w:t xml:space="preserve">40 </w:t>
      </w:r>
      <w:r w:rsidR="0049289F">
        <w:rPr>
          <w:b/>
          <w:bCs/>
        </w:rPr>
        <w:t>puntos.</w:t>
      </w:r>
    </w:p>
    <w:p w14:paraId="31CE404A" w14:textId="77777777" w:rsidR="001C40DE" w:rsidRPr="0049289F" w:rsidRDefault="001C40DE" w:rsidP="001C40DE">
      <w:pPr>
        <w:pStyle w:val="punto1"/>
        <w:ind w:firstLine="0"/>
      </w:pPr>
      <w:r w:rsidRPr="0049289F">
        <w:t>Las características técnicas del contenedor se valorarán atendiendo a los siguientes conceptos:</w:t>
      </w:r>
    </w:p>
    <w:p w14:paraId="50851718" w14:textId="20030BFC" w:rsidR="001C40DE" w:rsidRPr="0049289F" w:rsidRDefault="001C40DE" w:rsidP="00D42143">
      <w:pPr>
        <w:pStyle w:val="punto1"/>
        <w:numPr>
          <w:ilvl w:val="0"/>
          <w:numId w:val="8"/>
        </w:numPr>
      </w:pPr>
      <w:r w:rsidRPr="0049289F">
        <w:t xml:space="preserve">Volumen del contenedor: </w:t>
      </w:r>
      <w:r w:rsidR="00160CBB" w:rsidRPr="0049289F">
        <w:t xml:space="preserve">hasta </w:t>
      </w:r>
      <w:r w:rsidR="00EA1592" w:rsidRPr="0049289F">
        <w:t>10</w:t>
      </w:r>
      <w:r w:rsidRPr="0049289F">
        <w:t xml:space="preserve"> puntos. Se valorará un mayor volumen en litros en cuanto a capacidad de residuos.</w:t>
      </w:r>
    </w:p>
    <w:p w14:paraId="1CD3E71C" w14:textId="68C71089" w:rsidR="001C40DE" w:rsidRPr="0049289F" w:rsidRDefault="001C40DE" w:rsidP="00D42143">
      <w:pPr>
        <w:pStyle w:val="punto1"/>
        <w:numPr>
          <w:ilvl w:val="0"/>
          <w:numId w:val="8"/>
        </w:numPr>
      </w:pPr>
      <w:r w:rsidRPr="0049289F">
        <w:t xml:space="preserve">Carga útil del Contenedor: </w:t>
      </w:r>
      <w:r w:rsidR="00160CBB" w:rsidRPr="0049289F">
        <w:t xml:space="preserve">hasta </w:t>
      </w:r>
      <w:r w:rsidR="00EA1592" w:rsidRPr="0049289F">
        <w:t>10</w:t>
      </w:r>
      <w:r w:rsidRPr="0049289F">
        <w:t xml:space="preserve"> puntos. </w:t>
      </w:r>
      <w:bookmarkStart w:id="3" w:name="_Hlk44502505"/>
      <w:r w:rsidRPr="0049289F">
        <w:t>Se valorará un</w:t>
      </w:r>
      <w:r w:rsidR="003869CE" w:rsidRPr="0049289F">
        <w:t>a</w:t>
      </w:r>
      <w:r w:rsidRPr="0049289F">
        <w:t xml:space="preserve"> mayor carga útil admisible en kilogramos </w:t>
      </w:r>
      <w:bookmarkEnd w:id="3"/>
    </w:p>
    <w:p w14:paraId="0855EC86" w14:textId="7309BE0A" w:rsidR="001C40DE" w:rsidRPr="0049289F" w:rsidRDefault="001C40DE" w:rsidP="00D42143">
      <w:pPr>
        <w:pStyle w:val="punto1"/>
        <w:numPr>
          <w:ilvl w:val="0"/>
          <w:numId w:val="8"/>
        </w:numPr>
      </w:pPr>
      <w:r w:rsidRPr="0049289F">
        <w:t>Altura</w:t>
      </w:r>
      <w:r w:rsidR="003869CE" w:rsidRPr="0049289F">
        <w:t>s</w:t>
      </w:r>
      <w:r w:rsidRPr="0049289F">
        <w:t xml:space="preserve"> del contenedor: </w:t>
      </w:r>
      <w:r w:rsidR="00160CBB" w:rsidRPr="0049289F">
        <w:t xml:space="preserve">hasta </w:t>
      </w:r>
      <w:r w:rsidR="0074773C" w:rsidRPr="0049289F">
        <w:t>10</w:t>
      </w:r>
      <w:r w:rsidRPr="0049289F">
        <w:t xml:space="preserve"> puntos. Se valorará una menor altura del conjunto del contenedor</w:t>
      </w:r>
      <w:r w:rsidR="00EA1592" w:rsidRPr="0049289F">
        <w:t>.</w:t>
      </w:r>
    </w:p>
    <w:p w14:paraId="635F91DE" w14:textId="5B604E03" w:rsidR="001C40DE" w:rsidRPr="0049289F" w:rsidRDefault="001C40DE" w:rsidP="00D42143">
      <w:pPr>
        <w:pStyle w:val="punto1"/>
        <w:numPr>
          <w:ilvl w:val="0"/>
          <w:numId w:val="8"/>
        </w:numPr>
      </w:pPr>
      <w:r w:rsidRPr="0049289F">
        <w:t xml:space="preserve">Espesor de las paredes del contenedor: </w:t>
      </w:r>
      <w:r w:rsidR="00160CBB" w:rsidRPr="0049289F">
        <w:t xml:space="preserve">hasta </w:t>
      </w:r>
      <w:r w:rsidR="00EA1592" w:rsidRPr="0049289F">
        <w:t>10</w:t>
      </w:r>
      <w:r w:rsidRPr="0049289F">
        <w:t xml:space="preserve"> puntos. Se valorará un mayor espesor del contenedor en mm.</w:t>
      </w:r>
    </w:p>
    <w:p w14:paraId="689A7C4F" w14:textId="218CCDFB" w:rsidR="00446CAD" w:rsidRPr="00446CAD" w:rsidRDefault="00446CAD" w:rsidP="00446CAD">
      <w:pPr>
        <w:ind w:left="624" w:hanging="340"/>
        <w:rPr>
          <w:b/>
          <w:bCs/>
        </w:rPr>
      </w:pPr>
      <w:r w:rsidRPr="00A12F1B">
        <w:rPr>
          <w:b/>
          <w:bCs/>
        </w:rPr>
        <w:t xml:space="preserve">5.- Características Medioambientales: hasta </w:t>
      </w:r>
      <w:r w:rsidR="00B56192" w:rsidRPr="0049289F">
        <w:rPr>
          <w:b/>
          <w:bCs/>
        </w:rPr>
        <w:t>10</w:t>
      </w:r>
      <w:r w:rsidR="00B56192">
        <w:rPr>
          <w:b/>
          <w:bCs/>
        </w:rPr>
        <w:t xml:space="preserve"> puntos</w:t>
      </w:r>
      <w:r w:rsidRPr="00A12F1B">
        <w:rPr>
          <w:b/>
          <w:bCs/>
        </w:rPr>
        <w:t>.</w:t>
      </w:r>
      <w:r w:rsidR="00762C21" w:rsidRPr="00A12F1B">
        <w:rPr>
          <w:b/>
          <w:bCs/>
        </w:rPr>
        <w:t xml:space="preserve"> </w:t>
      </w:r>
      <w:r w:rsidR="000023EA">
        <w:rPr>
          <w:b/>
          <w:bCs/>
        </w:rPr>
        <w:t xml:space="preserve"> </w:t>
      </w:r>
    </w:p>
    <w:p w14:paraId="519BF253" w14:textId="599419A2" w:rsidR="00446CAD" w:rsidRPr="00BE4455" w:rsidRDefault="00446CAD" w:rsidP="00DF1E71">
      <w:pPr>
        <w:pStyle w:val="punto1a"/>
        <w:numPr>
          <w:ilvl w:val="0"/>
          <w:numId w:val="0"/>
        </w:numPr>
        <w:ind w:left="624"/>
      </w:pPr>
      <w:r w:rsidRPr="00BE4455">
        <w:t xml:space="preserve">Se valorará con </w:t>
      </w:r>
      <w:r w:rsidR="0044299E" w:rsidRPr="00BE4455">
        <w:t>h</w:t>
      </w:r>
      <w:r w:rsidR="002C36DB" w:rsidRPr="00BE4455">
        <w:t xml:space="preserve">asta </w:t>
      </w:r>
      <w:r w:rsidR="00DF1E71" w:rsidRPr="00BE4455">
        <w:t>5</w:t>
      </w:r>
      <w:r w:rsidRPr="00BE4455">
        <w:t xml:space="preserve"> puntos el uso de HDPE reciclado en la fabricación de los contenedores </w:t>
      </w:r>
      <w:r w:rsidR="008A3D6B" w:rsidRPr="00BE4455">
        <w:t>por encima del</w:t>
      </w:r>
      <w:r w:rsidRPr="00BE4455">
        <w:t xml:space="preserve"> porcentaje mínimo del 50%</w:t>
      </w:r>
      <w:r w:rsidR="00BE4455" w:rsidRPr="00BE4455">
        <w:t>, e</w:t>
      </w:r>
      <w:r w:rsidR="008A3D6B" w:rsidRPr="00BE4455">
        <w:t>xigido en la solvencia técnica.</w:t>
      </w:r>
    </w:p>
    <w:p w14:paraId="66AC3EC7" w14:textId="77777777" w:rsidR="00446CAD" w:rsidRDefault="00446CAD" w:rsidP="0073690C">
      <w:pPr>
        <w:pStyle w:val="punto1a"/>
        <w:numPr>
          <w:ilvl w:val="0"/>
          <w:numId w:val="0"/>
        </w:numPr>
        <w:ind w:left="624"/>
      </w:pPr>
      <w:r>
        <w:t xml:space="preserve">La acreditación de este porcentaje se realizará mediante la presentación de las </w:t>
      </w:r>
      <w:r>
        <w:lastRenderedPageBreak/>
        <w:t>correspondientes certificaciones expedidas por una entidad acreditada.</w:t>
      </w:r>
    </w:p>
    <w:p w14:paraId="7122BD1C" w14:textId="77777777" w:rsidR="00E0424B" w:rsidRDefault="00E0424B" w:rsidP="00E0424B">
      <w:pPr>
        <w:pStyle w:val="punto1a"/>
        <w:numPr>
          <w:ilvl w:val="0"/>
          <w:numId w:val="0"/>
        </w:numPr>
        <w:ind w:left="624"/>
      </w:pPr>
    </w:p>
    <w:p w14:paraId="3E2081EA" w14:textId="77777777" w:rsidR="00AC3100" w:rsidRDefault="00AC3100" w:rsidP="0038118C">
      <w:pPr>
        <w:pStyle w:val="Ttulo1"/>
      </w:pPr>
      <w:r>
        <w:t>CRITERIOS DE DESEMPATE.</w:t>
      </w:r>
    </w:p>
    <w:p w14:paraId="0024CC6C" w14:textId="0E4B2427" w:rsidR="00AC3100" w:rsidRDefault="00AC3100" w:rsidP="00AC3100">
      <w:r>
        <w:t>Si se produce empate entre dos o más ofertas se aplicar</w:t>
      </w:r>
      <w:r w:rsidR="005510C6">
        <w:t xml:space="preserve">á como criterio de </w:t>
      </w:r>
      <w:r>
        <w:t>desempate</w:t>
      </w:r>
      <w:r w:rsidR="005510C6">
        <w:t>, el</w:t>
      </w:r>
      <w:r w:rsidR="005510C6" w:rsidRPr="005510C6">
        <w:t xml:space="preserve"> </w:t>
      </w:r>
      <w:r w:rsidR="005510C6">
        <w:t>menor porcentaje de trabajadores eventuales</w:t>
      </w:r>
      <w:r w:rsidR="000E2E2F">
        <w:t>.</w:t>
      </w:r>
    </w:p>
    <w:p w14:paraId="38EEE696" w14:textId="77777777" w:rsidR="00AC3100" w:rsidRDefault="00AC3100" w:rsidP="00AC3100">
      <w:r>
        <w:t>Si persiste el empate tras la aplicación de los criterios anteriores éste se resolverá por sorteo.</w:t>
      </w:r>
    </w:p>
    <w:p w14:paraId="482F3810" w14:textId="77777777" w:rsidR="007A409B" w:rsidRDefault="007A409B" w:rsidP="007A409B">
      <w:r>
        <w:t>Para la aplicación de los criterios de desempate se requerirá a las empresas licitadoras afectadas para que en el plazo de cinco días naturales presente la documentación pertinente.</w:t>
      </w:r>
    </w:p>
    <w:p w14:paraId="60DEFE89" w14:textId="77777777" w:rsidR="00AC3100" w:rsidRDefault="00AC3100" w:rsidP="0038118C">
      <w:pPr>
        <w:pStyle w:val="Ttulo1"/>
      </w:pPr>
      <w:r>
        <w:t>APORTACION DE LA DOCUMENTACION PARA ACREDITAR LA CAPACIDAD Y LA SOLVENCIA POR EL ADJUDICATARIO.</w:t>
      </w:r>
    </w:p>
    <w:p w14:paraId="65D7B133" w14:textId="77777777" w:rsidR="00AC3100" w:rsidRDefault="00AC3100" w:rsidP="00AC3100">
      <w:r>
        <w:t>En el plazo máximo de 7 días naturales desde la comunicación por parte de la Mesa de Contratación de la propuesta de adjudicación, el licitador presentará la siguiente documentación:</w:t>
      </w:r>
    </w:p>
    <w:p w14:paraId="1EB5CCCB" w14:textId="77777777" w:rsidR="00AC3100" w:rsidRDefault="00AC3100" w:rsidP="00F65449">
      <w:pPr>
        <w:pStyle w:val="punto1"/>
      </w:pPr>
      <w:r>
        <w:t>1.- Documento o documentos que acrediten la personalidad del licitador y la representación, en su caso, del firmante de la proposición, consistentes en:</w:t>
      </w:r>
    </w:p>
    <w:p w14:paraId="3F7E445D" w14:textId="77777777" w:rsidR="00AC3100" w:rsidRDefault="00AC3100" w:rsidP="00F65449">
      <w:pPr>
        <w:pStyle w:val="punto2"/>
      </w:pPr>
      <w:r>
        <w:t>1.1</w:t>
      </w:r>
      <w:r>
        <w:tab/>
        <w:t>Documento Nacional de Identidad (o documento que lo sustituya reglamentariamente) en el caso de personas físicas o empresarios individuales.</w:t>
      </w:r>
    </w:p>
    <w:p w14:paraId="6A117B99" w14:textId="77777777" w:rsidR="00AC3100" w:rsidRDefault="00AC3100" w:rsidP="00F65449">
      <w:pPr>
        <w:pStyle w:val="punto2"/>
      </w:pPr>
      <w:r>
        <w:t>1.2</w:t>
      </w:r>
      <w:r w:rsidR="00F65449">
        <w:tab/>
      </w:r>
      <w:r>
        <w:t xml:space="preserve">Si el licitador es persona jurídica, escritura de constitución o de modificación, en su caso, inscrita en el Registro Mercantil, cuando este requisito fuera exigible conforme a la legislación mercantil que le sea aplicable. Si no lo fuere, la acreditación de la capacidad de obrar se realizará mediante la escritura o documento de constitución, de modificación, estatutos o acto fundacional en el que constaren las normas por las que se regula su actividad, inscritos, en su caso, en el correspondiente Registro oficial. </w:t>
      </w:r>
      <w:r w:rsidRPr="00F65449">
        <w:t>Quienes</w:t>
      </w:r>
      <w:r>
        <w:t xml:space="preserve">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sustituya de la persona apoderada.</w:t>
      </w:r>
    </w:p>
    <w:p w14:paraId="3BBF984A" w14:textId="77777777" w:rsidR="00AC3100" w:rsidRPr="00AF6254" w:rsidRDefault="00AC3100" w:rsidP="00F65449">
      <w:pPr>
        <w:pStyle w:val="punto2"/>
        <w:ind w:firstLine="0"/>
        <w:rPr>
          <w:b/>
          <w:bCs/>
        </w:rPr>
      </w:pPr>
      <w:r w:rsidRPr="00AF6254">
        <w:rPr>
          <w:b/>
          <w:bCs/>
        </w:rPr>
        <w:t>Si la empresa está inscrita en el Registro Voluntario de Licitadores de la Comunidad Foral de Navarra, regulado por el Decreto Foral 236/2007, de 5 de noviembre, será suficiente para acreditar la personalidad y la representación de la empresa la presentación de la copia del certificado de inscripción en dicho Registro obtenida electrónicamente a través de Internet, junto con una declaración responsable de su vigencia.</w:t>
      </w:r>
    </w:p>
    <w:p w14:paraId="40422474" w14:textId="77777777" w:rsidR="00AC3100" w:rsidRDefault="00AC3100" w:rsidP="00F65449">
      <w:pPr>
        <w:pStyle w:val="punto2"/>
      </w:pPr>
      <w:r>
        <w:lastRenderedPageBreak/>
        <w:t>1.3</w:t>
      </w:r>
      <w:r w:rsidR="00F65449">
        <w:tab/>
      </w:r>
      <w:r>
        <w:t>Cuando la oferta se presente por licitadores que participen conjuntamente, cada uno de ellos acreditará su personalidad y capacidad de obrar, debiendo indicar en documento privado los nombres y circunstancias de los empresarios que la suscriben, la participación de cada uno de ellos y designar la persona o entidad que durante la vigencia del contrato ha de ostentar la plena representación de todos ellos frente a la Administración. El citado documento deberá estar firmado por cada uno de los licitadores agrupados o por sus respectivos representantes.</w:t>
      </w:r>
    </w:p>
    <w:p w14:paraId="447D3A40" w14:textId="77777777" w:rsidR="00AC3100" w:rsidRDefault="00AC3100" w:rsidP="00F65449">
      <w:pPr>
        <w:pStyle w:val="punto2"/>
        <w:ind w:firstLine="0"/>
      </w:pPr>
      <w:r>
        <w:t>La responsabilidad será siempre solidaria, e indivisible el conjunto de obligaciones dimanantes del contrato.</w:t>
      </w:r>
    </w:p>
    <w:p w14:paraId="1330875D" w14:textId="77777777" w:rsidR="00AC3100" w:rsidRDefault="00AC3100" w:rsidP="00F65449">
      <w:pPr>
        <w:pStyle w:val="punto2"/>
      </w:pPr>
      <w:r>
        <w:t>1.4</w:t>
      </w:r>
      <w:r>
        <w:tab/>
        <w:t>Número de Identificación Fiscal de la entidad. Si la oferta se presenta por empresarios que participen conjuntamente, el N.I.F. será aportado por cada una de las entidades reunidas.</w:t>
      </w:r>
    </w:p>
    <w:p w14:paraId="47C5B3A8" w14:textId="77777777" w:rsidR="00AC3100" w:rsidRDefault="00AC3100" w:rsidP="00F65449">
      <w:pPr>
        <w:pStyle w:val="punto1"/>
      </w:pPr>
      <w:r>
        <w:t>2.- Documentación acreditativa de la solvencia económica y financiera, así como técnica y profesional en los términos exigidos en el presente pliego.</w:t>
      </w:r>
    </w:p>
    <w:p w14:paraId="068A08B4" w14:textId="77777777" w:rsidR="00AC3100" w:rsidRDefault="00AC3100" w:rsidP="00F65449">
      <w:pPr>
        <w:pStyle w:val="punto1"/>
      </w:pPr>
      <w:r>
        <w:t>3.- Declaración responsable del licitador en la que haga constar que se halla al corriente del cumplimiento de las obligaciones de seguridad, salud en el trabajo y prevención de riesgos laborales impuestas por las disposiciones vigentes</w:t>
      </w:r>
    </w:p>
    <w:p w14:paraId="787C9E9B" w14:textId="77777777" w:rsidR="00AC3100" w:rsidRDefault="00AC3100" w:rsidP="00F65449">
      <w:pPr>
        <w:pStyle w:val="punto1"/>
        <w:ind w:firstLine="0"/>
      </w:pPr>
      <w:r>
        <w:t>En el caso de ofertas presentadas por uniones de empresarios que se constituyan temporalmente al efecto o por licitadores que participen conjuntamente, cada uno de los integrantes de la agrupación deberá presentar la declaración señalada.</w:t>
      </w:r>
    </w:p>
    <w:p w14:paraId="5FDD8982" w14:textId="77777777" w:rsidR="00AC3100" w:rsidRDefault="00AC3100" w:rsidP="00F65449">
      <w:pPr>
        <w:pStyle w:val="punto1"/>
      </w:pPr>
      <w:r>
        <w:t>4.- Certificados positivos expedidos por las Haciendas que correspondan (Hacienda Foral de Navarra y/o Hacienda Estatal y/o Haciendas Forales) y por la Tesorería General de la Seguridad Social acreditativos, respectivamente, de que el licitador se halla al corriente en el cumplimiento de sus obligaciones tributarias y con la Seguridad Social. Dichos certificados deberán estar expedidos con una antelación no superior a seis meses desde la fecha de expiración del plazo de presentación de proposiciones.</w:t>
      </w:r>
    </w:p>
    <w:p w14:paraId="50F11AF7" w14:textId="77777777" w:rsidR="00AC3100" w:rsidRDefault="00AC3100" w:rsidP="00F65449">
      <w:pPr>
        <w:pStyle w:val="punto1"/>
        <w:ind w:firstLine="0"/>
      </w:pPr>
      <w:r>
        <w:t>En el caso de ofertas presentadas por uniones de empresarios que se constituyan temporalmente al efecto o por licitadores que participen conjuntamente, cada uno de los integrantes de la agrupación deberá presentar los certificados señalados.</w:t>
      </w:r>
    </w:p>
    <w:p w14:paraId="565C87E9" w14:textId="78AFD30C" w:rsidR="00AC3100" w:rsidRDefault="0024763F" w:rsidP="00F65449">
      <w:pPr>
        <w:pStyle w:val="punto1"/>
      </w:pPr>
      <w:r>
        <w:t>5</w:t>
      </w:r>
      <w:r w:rsidR="00AC3100">
        <w:t>.-</w:t>
      </w:r>
      <w:r w:rsidR="00AF6254">
        <w:tab/>
      </w:r>
      <w:r w:rsidR="00AC3100">
        <w:t>Certificado de estar dado de alta en el Impuesto de Actividades Económicas si procede y al corriente del mismo.</w:t>
      </w:r>
    </w:p>
    <w:p w14:paraId="36D6C85E" w14:textId="77777777" w:rsidR="00AC3100" w:rsidRDefault="00AC3100" w:rsidP="00AC3100">
      <w:r>
        <w:t>La falta de aportación de la documentación necesaria en dicho plazo supondrá la exclusión del licitador del procedimiento, con el abono por parte de éste de una penalidad equivalente al 2% del importe estimado del contrato.</w:t>
      </w:r>
    </w:p>
    <w:p w14:paraId="68D18601" w14:textId="77777777" w:rsidR="00AC3100" w:rsidRDefault="00AC3100" w:rsidP="0038118C">
      <w:pPr>
        <w:pStyle w:val="Ttulo1"/>
      </w:pPr>
      <w:r>
        <w:lastRenderedPageBreak/>
        <w:t>PROPUESTA DE ADJUDICACIÓN</w:t>
      </w:r>
    </w:p>
    <w:p w14:paraId="490EB59F" w14:textId="747DD85F" w:rsidR="00AC3100" w:rsidRDefault="00AC3100" w:rsidP="00AC3100">
      <w:r>
        <w:t>La Mesa de Contratación</w:t>
      </w:r>
      <w:r w:rsidR="003F0C06">
        <w:t>,</w:t>
      </w:r>
      <w:r>
        <w:t xml:space="preserve"> una vez que haya comprobado la documentación presentada, efectuará la propuesta de adjudicación al órgano de contratación. La propuesta señalará el orden de prelación de las personas que hayan formulado una propuesta admisible, con las puntuaciones obtenidas en aplicación de los criterios de adjudicación.</w:t>
      </w:r>
    </w:p>
    <w:p w14:paraId="2AFEAAE1" w14:textId="77777777" w:rsidR="00AC3100" w:rsidRDefault="00AC3100" w:rsidP="00AC3100">
      <w:r>
        <w:t>La propuesta de adjudicación no generará derecho alguno mientras no se apruebe la resolución de la adjudicación del contrato.</w:t>
      </w:r>
    </w:p>
    <w:p w14:paraId="06EE46B2" w14:textId="524BFB37" w:rsidR="00AC3100" w:rsidRDefault="00AC3100" w:rsidP="0038118C">
      <w:pPr>
        <w:pStyle w:val="Ttulo1"/>
      </w:pPr>
      <w:r>
        <w:t>ADJUDICACIÓN</w:t>
      </w:r>
    </w:p>
    <w:p w14:paraId="7E1ABCAE" w14:textId="08A88CE2" w:rsidR="00AC3100" w:rsidRDefault="00AC3100" w:rsidP="00AC3100">
      <w:r>
        <w:t xml:space="preserve">El órgano de contratación adjudicará el contrato en el plazo máximo de </w:t>
      </w:r>
      <w:r w:rsidR="00B7070B">
        <w:t>un</w:t>
      </w:r>
      <w:r>
        <w:t xml:space="preserve"> mes desde el acto de apertura pública de la oferta económica. En caso de incumplimiento del plazo para la adjudicación del contrato, los licitadores podrán retirar su proposición sin penalidad alguna.</w:t>
      </w:r>
    </w:p>
    <w:p w14:paraId="62C54AE2" w14:textId="77777777" w:rsidR="00AC3100" w:rsidRDefault="00AC3100" w:rsidP="00AC3100">
      <w:r>
        <w:t>El acto de adjudicación será notificado a todos los interesados en la licitación de conformidad con lo establecido en el artículo 100.3 LFCP.</w:t>
      </w:r>
    </w:p>
    <w:p w14:paraId="45D69AB1" w14:textId="79B50E7F" w:rsidR="00AC3100" w:rsidRDefault="00AC3100" w:rsidP="00AC3100">
      <w:r>
        <w:t xml:space="preserve">La adjudicación del contrato se anunciará en el Portal de Contratación de Navarra en el plazo de treinta días desde </w:t>
      </w:r>
      <w:r w:rsidR="00B7070B">
        <w:t xml:space="preserve">que tenga lugar </w:t>
      </w:r>
      <w:r>
        <w:t>el acuerdo correspondiente.</w:t>
      </w:r>
    </w:p>
    <w:p w14:paraId="54F942EE" w14:textId="5B77DE1C" w:rsidR="00AC3100" w:rsidRDefault="00AC3100" w:rsidP="00AC3100">
      <w:r>
        <w:t>La eficacia de la adjudicación quedará suspendida durante el plazo de 10 días naturales contados desde la fecha de remisión de la notificación de la adjudicación</w:t>
      </w:r>
      <w:r w:rsidR="00151068">
        <w:t xml:space="preserve">, </w:t>
      </w:r>
      <w:r>
        <w:t xml:space="preserve">por la mera interposición de una reclamación en materia de contratación pública hasta el momento en que dicha reclamación se resuelva. </w:t>
      </w:r>
    </w:p>
    <w:p w14:paraId="79897B00" w14:textId="77777777" w:rsidR="00AC3100" w:rsidRDefault="00AC3100" w:rsidP="0038118C">
      <w:pPr>
        <w:pStyle w:val="Ttulo1"/>
      </w:pPr>
      <w:r>
        <w:t>GARANTIAS</w:t>
      </w:r>
    </w:p>
    <w:p w14:paraId="2A40A756" w14:textId="0FC4A8B9" w:rsidR="00AF6254" w:rsidRPr="00AF6254" w:rsidRDefault="00AF6254" w:rsidP="00AF6254">
      <w:r w:rsidRPr="00AF6254">
        <w:t>Con carácter previo a la formalización del contrato, el adjudicatario, depositará a favor d</w:t>
      </w:r>
      <w:r w:rsidR="00C27CAF">
        <w:t>e</w:t>
      </w:r>
      <w:r w:rsidRPr="00AF6254">
        <w:t xml:space="preserve"> la Mancomunidad el 4% del importe de adjudicación (IVA excluido), </w:t>
      </w:r>
    </w:p>
    <w:p w14:paraId="0D605D4C" w14:textId="4168A0CD" w:rsidR="00AF6254" w:rsidRPr="00AF6254" w:rsidRDefault="00AF6254" w:rsidP="00AF6254">
      <w:r w:rsidRPr="00AF6254">
        <w:t xml:space="preserve">La garantía quedará afecta al cumplimiento de las obligaciones del contratista hasta la finalización del plazo de garantía y, en particular, al pago de las penalidades por </w:t>
      </w:r>
      <w:r w:rsidR="00C27CAF" w:rsidRPr="00AF6254">
        <w:t>demora,</w:t>
      </w:r>
      <w:r w:rsidRPr="00AF6254">
        <w:t xml:space="preserve"> así como a la reparación de los posibles daños y perjuicios ocasionados por el contratista durante la ejecución del contrato.</w:t>
      </w:r>
    </w:p>
    <w:p w14:paraId="44E7D1EC" w14:textId="77777777" w:rsidR="00AF6254" w:rsidRPr="00AF6254" w:rsidRDefault="00AF6254" w:rsidP="00AF6254">
      <w:r w:rsidRPr="00AF6254">
        <w:t>Asimismo, dicha garantía podrá ser objeto de incautación en los casos de resolución del contrato por incumplimiento culpable del contratista, en la cuantía necesaria para cubrir los daños y perjuicios que se hayan acreditado.</w:t>
      </w:r>
    </w:p>
    <w:p w14:paraId="0C6D361C" w14:textId="77777777" w:rsidR="00AC3100" w:rsidRDefault="00AC3100" w:rsidP="0038118C">
      <w:pPr>
        <w:pStyle w:val="Ttulo1"/>
      </w:pPr>
      <w:r>
        <w:t>FORMALIZACIÓN DEL CONTRATO.</w:t>
      </w:r>
    </w:p>
    <w:p w14:paraId="54C18ED0" w14:textId="165C5989" w:rsidR="000916C7" w:rsidRDefault="000916C7" w:rsidP="00AC3100">
      <w:r>
        <w:t xml:space="preserve">Se formalizará un contrato para </w:t>
      </w:r>
      <w:r w:rsidR="005A40AB">
        <w:t>la</w:t>
      </w:r>
      <w:r>
        <w:t xml:space="preserve"> empresa que haya resultado adjudicataria. </w:t>
      </w:r>
    </w:p>
    <w:p w14:paraId="209095B6" w14:textId="77777777" w:rsidR="00AC3100" w:rsidRDefault="00AC3100" w:rsidP="00AC3100">
      <w:r>
        <w:t>El contrato se formalizará en documentación administrativa, en el plazo máximo de 15 días naturales contados desde la finalización del plazo de suspensión de la adjudicación.</w:t>
      </w:r>
    </w:p>
    <w:p w14:paraId="65CC19EB" w14:textId="4ABF0E1C" w:rsidR="00AC3100" w:rsidRDefault="00AC3100" w:rsidP="00AC3100">
      <w:r>
        <w:t xml:space="preserve">Con carácter previo, el adjudicatario, deberá entregar los siguientes documentos en el plazo máximo de </w:t>
      </w:r>
      <w:r w:rsidR="007A1620">
        <w:t>quince</w:t>
      </w:r>
      <w:r>
        <w:t xml:space="preserve"> días naturales </w:t>
      </w:r>
      <w:r w:rsidR="00B7070B">
        <w:t xml:space="preserve">a contar </w:t>
      </w:r>
      <w:r>
        <w:t xml:space="preserve">desde </w:t>
      </w:r>
      <w:r w:rsidR="00C06849">
        <w:t xml:space="preserve">que </w:t>
      </w:r>
      <w:r w:rsidR="00B7070B">
        <w:t xml:space="preserve">le sea </w:t>
      </w:r>
      <w:r>
        <w:t>notifica</w:t>
      </w:r>
      <w:r w:rsidR="00B7070B">
        <w:t xml:space="preserve">do el acuerdo </w:t>
      </w:r>
      <w:r>
        <w:t xml:space="preserve"> </w:t>
      </w:r>
      <w:r w:rsidR="00B7070B">
        <w:t>de</w:t>
      </w:r>
      <w:r>
        <w:t xml:space="preserve"> adjudicación:</w:t>
      </w:r>
    </w:p>
    <w:p w14:paraId="620B2C0E" w14:textId="14E32966" w:rsidR="00AC3100" w:rsidRDefault="00AC3100" w:rsidP="00F65449">
      <w:pPr>
        <w:pStyle w:val="punto1"/>
      </w:pPr>
      <w:r>
        <w:lastRenderedPageBreak/>
        <w:t>-</w:t>
      </w:r>
      <w:r>
        <w:tab/>
        <w:t>Justificante de haber consignado a favor de la Mancomunidad la garantía para el cumplimiento de las obligaciones derivadas del contrato.</w:t>
      </w:r>
    </w:p>
    <w:p w14:paraId="4C663892" w14:textId="05DE328E" w:rsidR="006E1B1C" w:rsidRDefault="006E1B1C" w:rsidP="00D42143">
      <w:pPr>
        <w:pStyle w:val="punto1"/>
        <w:numPr>
          <w:ilvl w:val="0"/>
          <w:numId w:val="13"/>
        </w:numPr>
        <w:ind w:left="567"/>
      </w:pPr>
      <w:bookmarkStart w:id="4" w:name="_Hlk73560530"/>
      <w:r w:rsidRPr="00BD62F0">
        <w:t xml:space="preserve">Seguro de responsabilidad civil; El Adjudicatario de cada lote, será responsable de los daños y perjuicios de cualquier naturaleza que se puedan causar a terceros, incluyendo a esta Mancomunidad, como consecuencia de la prestación objeto de este contrato. El Adjudicatario contratará y mantendrá en vigor una póliza de Responsabilidad Civil con una cobertura mínima de </w:t>
      </w:r>
      <w:r w:rsidR="00144386">
        <w:t>1</w:t>
      </w:r>
      <w:r w:rsidRPr="00BD62F0">
        <w:t>00.000,00 € incluyendo</w:t>
      </w:r>
      <w:r>
        <w:t xml:space="preserve"> la Responsabilidad Civil de Explotación, de Productos considerándose la Mancomunidad de la Ribera, tercera frente al adjudicatario. </w:t>
      </w:r>
    </w:p>
    <w:bookmarkEnd w:id="4"/>
    <w:p w14:paraId="3589AEBF" w14:textId="69B7ECC4" w:rsidR="00AC3100" w:rsidRDefault="00AC3100" w:rsidP="00F65449">
      <w:pPr>
        <w:pStyle w:val="punto1"/>
      </w:pPr>
      <w:r>
        <w:t>-</w:t>
      </w:r>
      <w:r>
        <w:tab/>
        <w:t>En el caso de unión temporal de empresas, las escrituras de constitución de la misma cuya duración será coincidente con la del contrato hasta su extinción y CIF de dicha unión.</w:t>
      </w:r>
    </w:p>
    <w:p w14:paraId="7E019A78" w14:textId="77777777" w:rsidR="00AC3100" w:rsidRDefault="00AC3100" w:rsidP="00AF6254">
      <w:r>
        <w:t>Si el contrato no se formalizase en plazo por causas imputables al contratista, el órgano de contratación podrá optar por resolver el contrato, previa audiencia del interesado, con abono por parte de éste de una penalidad equivalente al 5% del importe estimado del contrato.</w:t>
      </w:r>
    </w:p>
    <w:p w14:paraId="1E8FD991" w14:textId="77777777" w:rsidR="00AC3100" w:rsidRDefault="00AC3100" w:rsidP="0038118C">
      <w:pPr>
        <w:pStyle w:val="Ttulo1"/>
      </w:pPr>
      <w:r>
        <w:t>PAGO DEL PRECIO</w:t>
      </w:r>
    </w:p>
    <w:p w14:paraId="0F9A5FC7" w14:textId="6DC90826" w:rsidR="00565E65" w:rsidRDefault="00565E65" w:rsidP="00AC3100">
      <w:r w:rsidRPr="00565E65">
        <w:t>La facturación se realizará una vez recibidas cada una de las entregas estipuladas para cada lote</w:t>
      </w:r>
      <w:r w:rsidR="00716963">
        <w:t>.</w:t>
      </w:r>
      <w:r w:rsidRPr="00565E65">
        <w:t xml:space="preserve"> </w:t>
      </w:r>
    </w:p>
    <w:p w14:paraId="30590F70" w14:textId="77777777" w:rsidR="00AC3100" w:rsidRDefault="00AC3100" w:rsidP="00AC3100">
      <w:r>
        <w:t>El pago se realizará en el plazo de 30 días desde la recepción de la factura.</w:t>
      </w:r>
    </w:p>
    <w:p w14:paraId="63B213BA" w14:textId="77777777" w:rsidR="00AC3100" w:rsidRDefault="00AC3100" w:rsidP="0038118C">
      <w:pPr>
        <w:pStyle w:val="Ttulo1"/>
      </w:pPr>
      <w:r>
        <w:t>REVISION DE PRECIOS</w:t>
      </w:r>
    </w:p>
    <w:p w14:paraId="41ABB0D2" w14:textId="7843CC0F" w:rsidR="00AC3100" w:rsidRDefault="00AC3100" w:rsidP="00AC3100">
      <w:r>
        <w:t xml:space="preserve">La ejecución del presente </w:t>
      </w:r>
      <w:r w:rsidR="00AC2765">
        <w:t xml:space="preserve">contrato </w:t>
      </w:r>
      <w:r>
        <w:t>no se encuentra sujeta a revisión de precios</w:t>
      </w:r>
      <w:r w:rsidR="00C24A05">
        <w:t>.</w:t>
      </w:r>
    </w:p>
    <w:p w14:paraId="72AB317E" w14:textId="77777777" w:rsidR="00AC3100" w:rsidRDefault="00AC3100" w:rsidP="0038118C">
      <w:pPr>
        <w:pStyle w:val="Ttulo1"/>
      </w:pPr>
      <w:r>
        <w:t>EJECUCIÓN DEL CONTRATO.</w:t>
      </w:r>
    </w:p>
    <w:p w14:paraId="2C969A5F" w14:textId="77777777" w:rsidR="00AC3100" w:rsidRDefault="00AC3100" w:rsidP="00AC3100">
      <w:r>
        <w:t>La ejecución del contrato se realizará con sujeción a las cláusulas del mismo y a la propuesta técnica y económica formulada por el adjudicatario.</w:t>
      </w:r>
    </w:p>
    <w:p w14:paraId="28AD020F" w14:textId="451A6485" w:rsidR="00AC3100" w:rsidRDefault="00AC3100" w:rsidP="00AC3100">
      <w:r>
        <w:t xml:space="preserve">La ejecución del contrato se realizará a riesgo y ventura del contratista y éste no tendrá derecho a indemnizaciones por causa de pérdidas, averías o perjuicios </w:t>
      </w:r>
      <w:r w:rsidR="00AC2765">
        <w:t xml:space="preserve">que puedan </w:t>
      </w:r>
      <w:r>
        <w:t>ocasiona</w:t>
      </w:r>
      <w:r w:rsidR="00AC2765">
        <w:t>rse previamente a la entrega de los bienes que se adquieren</w:t>
      </w:r>
      <w:r>
        <w:t xml:space="preserve">. </w:t>
      </w:r>
    </w:p>
    <w:p w14:paraId="1034C13C" w14:textId="77777777" w:rsidR="00AC3100" w:rsidRDefault="00AC3100" w:rsidP="00AC3100">
      <w:r>
        <w:t>La ejecución del contrato se desarrollará bajo la dirección, inspección y control de la Mancomunidad, quien ejercerá estas facultades tanto por escrito como verbalmente.</w:t>
      </w:r>
    </w:p>
    <w:p w14:paraId="4CCCAA83" w14:textId="549E2978" w:rsidR="00AC2765" w:rsidRDefault="00AC3100" w:rsidP="00AC3100">
      <w:r>
        <w:t xml:space="preserve">Cuando por actos u omisiones imputables al contratista o a personas de él dependientes se comprometa la buena marcha del contrato, la Mancomunidad podrá exigir la adopción de las medidas que estime necesarias para conseguir o restablecer el buen orden </w:t>
      </w:r>
      <w:r w:rsidR="00AC2765">
        <w:t xml:space="preserve">y desarrollo. </w:t>
      </w:r>
    </w:p>
    <w:p w14:paraId="039B8F78" w14:textId="6824DBC6" w:rsidR="0018200D" w:rsidRDefault="00B76027" w:rsidP="00AC3100">
      <w:r>
        <w:t>El contrato se halla sujeto al cu</w:t>
      </w:r>
      <w:r w:rsidR="0018200D">
        <w:t>m</w:t>
      </w:r>
      <w:r>
        <w:t>plim</w:t>
      </w:r>
      <w:r w:rsidR="0018200D">
        <w:t>i</w:t>
      </w:r>
      <w:r>
        <w:t xml:space="preserve">ento de las disposiciones legales, reglamentarias y convencionales en materia de fiscalidad, seguridad social, protección del medio ambiente, protección del empleo, igualdad de género, acoso por razón de sexo o acoso </w:t>
      </w:r>
      <w:r>
        <w:lastRenderedPageBreak/>
        <w:t>sexual, condiciones de trabajo, prevención de riesgos laborales</w:t>
      </w:r>
      <w:r w:rsidR="00812D96">
        <w:t xml:space="preserve"> y demás disposiciones en materia laboral, inserción socio laboral de las personas con discapacidad y la obligación de contratar a un número o porcentaje específico de personas con discapacidad y, en particular, a las condiciones establecidas por el último convenio colectivo sectorial del ámbito </w:t>
      </w:r>
      <w:r w:rsidR="00C3065A">
        <w:t>más</w:t>
      </w:r>
      <w:r w:rsidR="00812D96">
        <w:t xml:space="preserve"> inferior existente de aplicación en el sector que se encuadre la actividad a contratar. Sin que en ningún caso los precios/hora de los salarios puedan ser inferiores a los precios/hora, </w:t>
      </w:r>
      <w:r w:rsidR="004838B6">
        <w:t>más</w:t>
      </w:r>
      <w:r w:rsidR="00812D96">
        <w:t xml:space="preserve"> las mejoras del convenio, </w:t>
      </w:r>
      <w:r w:rsidR="0018200D">
        <w:t>más</w:t>
      </w:r>
      <w:r w:rsidR="00812D96">
        <w:t xml:space="preserve"> los</w:t>
      </w:r>
      <w:r w:rsidR="0018200D">
        <w:t xml:space="preserve"> costes de la Seguridad social.</w:t>
      </w:r>
    </w:p>
    <w:p w14:paraId="1B880309" w14:textId="5AD9DD6A" w:rsidR="00812D96" w:rsidRDefault="0018200D" w:rsidP="00AC3100">
      <w:r>
        <w:t>El incumplimiento de lo dispuesto anteriormente tendrá carácter muy grave, correspondiéndole una penalización de hasta el 20 % del importe de adjudicación del contrato.</w:t>
      </w:r>
      <w:r w:rsidR="00812D96">
        <w:t xml:space="preserve">  </w:t>
      </w:r>
    </w:p>
    <w:p w14:paraId="55386453" w14:textId="62B64D89" w:rsidR="00565E65" w:rsidRPr="00565E65" w:rsidRDefault="00565E65" w:rsidP="0038118C">
      <w:pPr>
        <w:pStyle w:val="Ttulo1"/>
        <w:rPr>
          <w:rStyle w:val="punto1Car"/>
        </w:rPr>
      </w:pPr>
      <w:r w:rsidRPr="00565E65">
        <w:rPr>
          <w:rStyle w:val="punto1Car"/>
        </w:rPr>
        <w:t>CUMPLIMIENTO DE LOS PLAZOS.</w:t>
      </w:r>
    </w:p>
    <w:p w14:paraId="6F6DAB2D" w14:textId="7BE41340" w:rsidR="00565E65" w:rsidRPr="00FE2722" w:rsidRDefault="00565E65" w:rsidP="00565E65">
      <w:pPr>
        <w:rPr>
          <w:rStyle w:val="punto1Car"/>
        </w:rPr>
      </w:pPr>
      <w:r w:rsidRPr="00FE2722">
        <w:rPr>
          <w:rStyle w:val="punto1Car"/>
        </w:rPr>
        <w:t xml:space="preserve">El contratista está obligado </w:t>
      </w:r>
      <w:r w:rsidR="006B0065" w:rsidRPr="00FE2722">
        <w:rPr>
          <w:rStyle w:val="punto1Car"/>
        </w:rPr>
        <w:t>a la entrega de los bienes objeto de licitación</w:t>
      </w:r>
      <w:r w:rsidRPr="00FE2722">
        <w:rPr>
          <w:rStyle w:val="punto1Car"/>
        </w:rPr>
        <w:t xml:space="preserve"> dentro del plazo establecido para la realización del mismo.</w:t>
      </w:r>
    </w:p>
    <w:p w14:paraId="5D4CD42F" w14:textId="77777777" w:rsidR="00565E65" w:rsidRDefault="00565E65" w:rsidP="00565E65">
      <w:pPr>
        <w:rPr>
          <w:rStyle w:val="punto1Car"/>
        </w:rPr>
      </w:pPr>
      <w:r w:rsidRPr="00FE2722">
        <w:rPr>
          <w:rStyle w:val="punto1Car"/>
        </w:rPr>
        <w:t>Cuando por causas imputables al contratista el plazo hubiera quedado incumplido, el órgano de contratación podrá optar por resolver el contrato o exigir su cumplimiento</w:t>
      </w:r>
      <w:r w:rsidRPr="00565E65">
        <w:rPr>
          <w:rStyle w:val="punto1Car"/>
        </w:rPr>
        <w:t xml:space="preserve"> otorgando una prórroga con la imposición de las penalidades que se establecen en el artículo 147 de la Ley Foral 2/2018 de Contratos Públicos.</w:t>
      </w:r>
    </w:p>
    <w:p w14:paraId="6774EC35" w14:textId="77777777" w:rsidR="00AC3100" w:rsidRDefault="00AC3100" w:rsidP="0038118C">
      <w:pPr>
        <w:pStyle w:val="Ttulo1"/>
      </w:pPr>
      <w:r>
        <w:t>MODIFICACIONES DE CONTRATO.</w:t>
      </w:r>
    </w:p>
    <w:p w14:paraId="0B96A4FE" w14:textId="77C38AF6" w:rsidR="00AC3100" w:rsidRDefault="00AC3100" w:rsidP="00AC3100">
      <w:r>
        <w:t>En materia de modificaciones contractuales se estará a lo dispuesto en los artículos 114, 115, 143 y 144 de la Ley Foral 2/2018, de 13 de abril de Contratos Públicos.</w:t>
      </w:r>
    </w:p>
    <w:p w14:paraId="23B7045E" w14:textId="252F81C4" w:rsidR="006B0065" w:rsidRDefault="006B0065" w:rsidP="00AC3100">
      <w:r>
        <w:t>No será considerada modificación del contrato la entrega por el precio ofertado por el suministrador de un mayor número de contenedores si así lo indicara esta Administración y hasta alcanzar el precio de licitación.</w:t>
      </w:r>
    </w:p>
    <w:p w14:paraId="2D4461CB" w14:textId="77777777" w:rsidR="00AC3100" w:rsidRDefault="00AC3100" w:rsidP="0038118C">
      <w:pPr>
        <w:pStyle w:val="Ttulo1"/>
      </w:pPr>
      <w:r>
        <w:t>CESIÓN Y SUBCONTRATACIÓN DEL CONTRATO.</w:t>
      </w:r>
    </w:p>
    <w:p w14:paraId="33686118" w14:textId="0F92EAC9" w:rsidR="00AC3100" w:rsidRDefault="00AC3100" w:rsidP="00AC3100">
      <w:bookmarkStart w:id="5" w:name="_Hlk73560770"/>
      <w:r>
        <w:t>Los derechos y obligaciones dimanantes del contrato podrán ser cedidos a un tercero u objeto de subcontratación de acuerdo con lo establecido en los artículos 108 y 107, respectivamente, de la Ley Foral 2/2018, de 13 de abril de Contratos Públicos.</w:t>
      </w:r>
    </w:p>
    <w:p w14:paraId="1CC7B45F" w14:textId="357A39C8" w:rsidR="006B0065" w:rsidRDefault="006B0065" w:rsidP="006B0065">
      <w:r>
        <w:t xml:space="preserve">En todo caso, las solicitudes de cesión que se realicen deberán ser expresamente aprobadas por el órgano responsable de esta Mancomunidad y reuniendo las empresas cesionarias idénticos requisitos de capacidad que los recogidos en este pliego, los contenedores deberán contar al menos con las mismas especificaciones técnicas que las ofertadas por el adjudicatario. </w:t>
      </w:r>
    </w:p>
    <w:p w14:paraId="2D078446" w14:textId="6094C41C" w:rsidR="00D23D20" w:rsidRDefault="00D23D20" w:rsidP="006B0065">
      <w:bookmarkStart w:id="6" w:name="_Hlk73560936"/>
      <w:bookmarkEnd w:id="5"/>
      <w:r>
        <w:t>En lo referente a la subcontratación, esta no será posible al menos que se haya anunciado en el momento de acreditar la solvencia técnica. El contrato deberá ser ejecutado directamente por el adjudicatario, sin que éste pueda concertar con terceros la realización parcial del mismo, salvo que Mancomunidad lo autorice expresamente con carácter previo y por escrito.</w:t>
      </w:r>
    </w:p>
    <w:bookmarkEnd w:id="6"/>
    <w:p w14:paraId="46619FF9" w14:textId="6208A8DF" w:rsidR="00AC3100" w:rsidRDefault="00AC3100" w:rsidP="0038118C">
      <w:pPr>
        <w:pStyle w:val="Ttulo1"/>
      </w:pPr>
      <w:r>
        <w:lastRenderedPageBreak/>
        <w:t xml:space="preserve">INCUMPLIMIENTOS </w:t>
      </w:r>
      <w:r w:rsidR="00F94256">
        <w:t>Y PENALIDADES.</w:t>
      </w:r>
    </w:p>
    <w:p w14:paraId="2A42ED86" w14:textId="77777777" w:rsidR="00AC3100" w:rsidRDefault="00AC3100" w:rsidP="00AC3100">
      <w:bookmarkStart w:id="7" w:name="_Hlk73561016"/>
      <w:r>
        <w:t>El incumplimiento de las obligaciones contractuales por parte del adjudicatario dará lugar a la incoación del oportuno expediente, en el que se dará audiencia al mismo con carácter previo a su resolución por el Órgano de Contratación, pudiéndose imponer las penalizaciones que a continuación se determinen, que serán deducidas de la fianza.</w:t>
      </w:r>
    </w:p>
    <w:p w14:paraId="649EEDE4" w14:textId="7FD9E2C0" w:rsidR="00AC3100" w:rsidRDefault="00AC3100" w:rsidP="00AC3100">
      <w:r>
        <w:t>La imposición de las penalidades no excluye la eventual indemnización a la Administración como consecuencia de la infracción.</w:t>
      </w:r>
    </w:p>
    <w:p w14:paraId="64DCEC80" w14:textId="64CFE8FB" w:rsidR="00F94256" w:rsidRDefault="00F94256" w:rsidP="00AC3100">
      <w:r w:rsidRPr="00530882">
        <w:t xml:space="preserve">Se establece una penalización de </w:t>
      </w:r>
      <w:r w:rsidR="00544B0C" w:rsidRPr="00821E55">
        <w:t>0,4</w:t>
      </w:r>
      <w:r w:rsidR="00530882" w:rsidRPr="00821E55">
        <w:t>€</w:t>
      </w:r>
      <w:r w:rsidRPr="00821E55">
        <w:t xml:space="preserve"> por cada 1.000,00</w:t>
      </w:r>
      <w:r w:rsidRPr="00530882">
        <w:t xml:space="preserve"> € del importe de adjudicación, por cada día natural que se retrase el contratista en la entrega de lo pactado.</w:t>
      </w:r>
    </w:p>
    <w:bookmarkEnd w:id="7"/>
    <w:p w14:paraId="40193738" w14:textId="77777777" w:rsidR="00565E65" w:rsidRDefault="00565E65" w:rsidP="0038118C">
      <w:pPr>
        <w:pStyle w:val="Ttulo1"/>
      </w:pPr>
      <w:r>
        <w:t>RECEPCIÓN DEL SUMINISTRO Y LIQUIDACIÓN FINAL.</w:t>
      </w:r>
    </w:p>
    <w:p w14:paraId="22682EB2" w14:textId="77777777" w:rsidR="00565E65" w:rsidRDefault="00565E65" w:rsidP="00565E65">
      <w:r>
        <w:t>Dentro de los 15 días siguientes a la fecha de entrega del suministro, tendrá lugar la recepción del mismo según lo dispuesto en el artículo 172 de la Ley Foral de Contratos Públicos.</w:t>
      </w:r>
    </w:p>
    <w:p w14:paraId="11D423DB" w14:textId="77777777" w:rsidR="00565E65" w:rsidRDefault="00565E65" w:rsidP="00565E65">
      <w:r>
        <w:t>La liquidación final se sujetará a lo establecido en el artículo 173 de la citada Ley Foral.</w:t>
      </w:r>
    </w:p>
    <w:p w14:paraId="12703D16" w14:textId="77777777" w:rsidR="00AC3100" w:rsidRDefault="00AC3100" w:rsidP="0038118C">
      <w:pPr>
        <w:pStyle w:val="Ttulo1"/>
      </w:pPr>
      <w:r>
        <w:t>DEVOLUCION DE LA GARANTIA.</w:t>
      </w:r>
    </w:p>
    <w:p w14:paraId="76E43521" w14:textId="77777777" w:rsidR="00AC3100" w:rsidRDefault="00AC3100" w:rsidP="00AC3100">
      <w:r>
        <w:t xml:space="preserve">La </w:t>
      </w:r>
      <w:r w:rsidR="00565E65">
        <w:t xml:space="preserve">fianza </w:t>
      </w:r>
      <w:r>
        <w:t>no será devuelta o cancelada hasta que se haya cumplido</w:t>
      </w:r>
      <w:r w:rsidR="00565E65">
        <w:t xml:space="preserve"> el plazo de garantía ofertado para el suministro</w:t>
      </w:r>
    </w:p>
    <w:p w14:paraId="2BD71F69" w14:textId="77777777" w:rsidR="00AC3100" w:rsidRDefault="00AC3100" w:rsidP="0038118C">
      <w:pPr>
        <w:pStyle w:val="Ttulo1"/>
      </w:pPr>
      <w:r>
        <w:t>RESOLUCIÓN Y EXTINCIÓN DEL CONTRATO.</w:t>
      </w:r>
    </w:p>
    <w:p w14:paraId="76DCD2B0" w14:textId="77777777" w:rsidR="00565E65" w:rsidRDefault="00AC3100" w:rsidP="00AC3100">
      <w:r>
        <w:t>Las causas de resolución de los contratos serán las generales señaladas en el artículo 160 de la Ley Foral de Contratos Públicos, además de las específicas establecidas en el artículo 175 de dicha ley</w:t>
      </w:r>
      <w:r w:rsidR="00565E65">
        <w:t>.</w:t>
      </w:r>
    </w:p>
    <w:p w14:paraId="108B9816" w14:textId="77777777" w:rsidR="00AC3100" w:rsidRDefault="00AC3100" w:rsidP="0038118C">
      <w:pPr>
        <w:pStyle w:val="Ttulo1"/>
      </w:pPr>
      <w:r>
        <w:t>RÉGIMEN JURÍDICO Y PRERROGATIVAS.</w:t>
      </w:r>
    </w:p>
    <w:p w14:paraId="56563811" w14:textId="77777777" w:rsidR="00AC3100" w:rsidRDefault="00AC3100" w:rsidP="00AC3100">
      <w:r>
        <w:t>El presente contrato tiene naturaleza administrativa, rigiéndose por el presente pliego, con sus cláusulas administrativas y especificaciones técnicas y en lo no previsto en éste será de aplicación la Ley Foral 2/2018, de 13 de abril, de Contratos Públicos, la Ley Foral 6/1990, de 2 de julio, de Administración Local de Navarra, y demás normativa aplicable.</w:t>
      </w:r>
    </w:p>
    <w:p w14:paraId="44B1C73B" w14:textId="77777777" w:rsidR="00AC3100" w:rsidRDefault="00AC3100" w:rsidP="00AC3100">
      <w:r>
        <w:t>El presente pliego, sus Anexos y demás documentos anexos revestirán carácter contractual. En caso de discordancia entre el pliego y cualquiera del resto de documentos contractuales, prevalecerá este pliego. Asimismo, tendrá carácter contractual la oferta del contratista adjudicatario y el documento de formalización del contrato.</w:t>
      </w:r>
    </w:p>
    <w:p w14:paraId="73350137" w14:textId="77777777" w:rsidR="00AC3100" w:rsidRDefault="00AC3100" w:rsidP="00AC3100">
      <w:r>
        <w:t>El desconocimiento de las cláusulas del contrato en cualquiera de sus términos, del resto de documentos contractuales y de las instrucciones o de la normativa que resulten de aplicación en la ejecución, no exime a la persona adjudicataria de la obligación de cumplirlas.</w:t>
      </w:r>
    </w:p>
    <w:p w14:paraId="537C9291" w14:textId="77777777" w:rsidR="00AC3100" w:rsidRDefault="00AC3100" w:rsidP="00AC3100">
      <w:r>
        <w:t xml:space="preserve">El órgano de contratación ostenta la prerrogativa de interpretar el contrato, resolver las dudas que ofrezca su cumplimiento, modificarlo por razones de interés público, acordar </w:t>
      </w:r>
      <w:r>
        <w:lastRenderedPageBreak/>
        <w:t>su resolución y determinar los efectos de ésta; todo ello dentro de los límites y con sujeción a los requisitos y efectos señalados en la Ley Foral de Contratos Públicos.</w:t>
      </w:r>
    </w:p>
    <w:p w14:paraId="6D0F9A9E" w14:textId="77777777" w:rsidR="00AC3100" w:rsidRDefault="00AC3100" w:rsidP="0038118C">
      <w:pPr>
        <w:pStyle w:val="Ttulo1"/>
      </w:pPr>
      <w:r>
        <w:t>RECURSOS Y RECLAMACIONES.</w:t>
      </w:r>
    </w:p>
    <w:p w14:paraId="0AAB865A" w14:textId="77777777" w:rsidR="00AC3100" w:rsidRDefault="00AC3100" w:rsidP="00AC3100">
      <w:r>
        <w:t>El presente contrato es de naturaleza administrativa, por lo que cuantas incidencias se deriven del cumplimiento de las obligaciones y de la interpretación de estas disposiciones, serán resueltas en primer término por el órgano de contratación.</w:t>
      </w:r>
    </w:p>
    <w:p w14:paraId="714DF459" w14:textId="77777777" w:rsidR="00AC3100" w:rsidRDefault="00AC3100" w:rsidP="00AC3100">
      <w:r>
        <w:t>Contra este pliego y las resoluciones que se dicten en ejecución del mismo podrán interponerse potestativamente, los siguientes recursos:</w:t>
      </w:r>
    </w:p>
    <w:p w14:paraId="56A3E960" w14:textId="4AF2C79B" w:rsidR="00AC3100" w:rsidRDefault="00AC3100" w:rsidP="00F65449">
      <w:pPr>
        <w:pStyle w:val="punto1"/>
      </w:pPr>
      <w:r>
        <w:t>.-</w:t>
      </w:r>
      <w:r>
        <w:tab/>
        <w:t>Recurso de reposición ante la Comisión Permanente, en el plazo de un mes a partir del día siguiente de la notificación o, en su caso, publicación del acto que se recurra.</w:t>
      </w:r>
    </w:p>
    <w:p w14:paraId="693CE934" w14:textId="77777777" w:rsidR="00AC3100" w:rsidRDefault="00AC3100" w:rsidP="00F65449">
      <w:pPr>
        <w:pStyle w:val="punto1"/>
      </w:pPr>
      <w:r>
        <w:t>.-</w:t>
      </w:r>
      <w:r>
        <w:tab/>
        <w:t>Reclamación en materia de contratación pública ante el Tribunal de Contratos Públicos conforme a lo dispuesto en los artículos 121 y siguientes de la ley Foral de Contratos Públicos, para lo que es requisito imprescindible que los licitadores faciliten un correo electrónico para la realización de notificaciones a través de medios telemáticos.</w:t>
      </w:r>
    </w:p>
    <w:p w14:paraId="60CB6E38" w14:textId="77777777" w:rsidR="00AC3100" w:rsidRDefault="00AC3100" w:rsidP="00F65449">
      <w:pPr>
        <w:pStyle w:val="punto1"/>
      </w:pPr>
      <w:r>
        <w:t>.-</w:t>
      </w:r>
      <w:r>
        <w:tab/>
        <w:t>Recurso de Alzada ante el Tribunal Administrativos, en el plazo de un mes siguiente a la notificación o publicación del acto que se recurra.</w:t>
      </w:r>
    </w:p>
    <w:p w14:paraId="77503D9F" w14:textId="77777777" w:rsidR="00AC3100" w:rsidRDefault="00AC3100" w:rsidP="00F65449">
      <w:pPr>
        <w:pStyle w:val="punto1"/>
      </w:pPr>
      <w:r>
        <w:t>.-</w:t>
      </w:r>
      <w:r>
        <w:tab/>
        <w:t>Recurso contencioso-administrativo ante el Juzgado de lo Contencioso-Administrativo de Pamplona en el plazo de dos meses, a partir del día siguiente a la notificación o publicación del acto que se recurra.</w:t>
      </w:r>
    </w:p>
    <w:p w14:paraId="5C58F073" w14:textId="77777777" w:rsidR="00AC3100" w:rsidRDefault="00AC3100" w:rsidP="0038118C">
      <w:pPr>
        <w:pStyle w:val="Ttulo1"/>
      </w:pPr>
      <w:r>
        <w:t>PROTECCIÓN DE DATOS.</w:t>
      </w:r>
    </w:p>
    <w:p w14:paraId="71FF13E8" w14:textId="77777777" w:rsidR="00106BC4" w:rsidRPr="00D51476" w:rsidRDefault="00106BC4" w:rsidP="00106BC4">
      <w:pPr>
        <w:pStyle w:val="Prrafodelista"/>
        <w:widowControl/>
        <w:numPr>
          <w:ilvl w:val="0"/>
          <w:numId w:val="17"/>
        </w:numPr>
        <w:tabs>
          <w:tab w:val="left" w:pos="409"/>
        </w:tabs>
        <w:spacing w:before="0" w:after="0"/>
        <w:ind w:left="0" w:right="801" w:firstLine="0"/>
        <w:contextualSpacing/>
        <w:rPr>
          <w:rFonts w:asciiTheme="minorHAnsi" w:hAnsiTheme="minorHAnsi" w:cstheme="minorHAnsi"/>
        </w:rPr>
      </w:pPr>
      <w:r w:rsidRPr="00D51476">
        <w:rPr>
          <w:rFonts w:asciiTheme="minorHAnsi" w:hAnsiTheme="minorHAnsi" w:cstheme="minorHAnsi"/>
          <w:b/>
          <w:bCs/>
        </w:rPr>
        <w:t>Normativa</w:t>
      </w:r>
      <w:r w:rsidRPr="00D51476">
        <w:rPr>
          <w:rFonts w:asciiTheme="minorHAnsi" w:hAnsiTheme="minorHAnsi" w:cstheme="minorHAnsi"/>
        </w:rPr>
        <w:t>: De conformidad con la Ley Foral 2/2018 de 13 de abril de Contratos Públicos, por la que se transponen al ordenamiento jurídico Navarro las Directivas del Parlamento Europeo y del Consejo 2014/23/UE y 2014/24/UE, de 26 de febrero de 2014, los contratos que impliquen el tratamiento de datos de carácter personal deberán respetar en su integridad el Reglamento (UE) 2016/679 del Parlamento Europeo y del Consejo de 27 de abril de 2016 relativo a la protección de las personas físicas en lo que respecta al tratamiento de datos personales (RGPD), y la normativa complementaria. Para el caso de que la contratación implique el acceso del contratista a datos de carácter personal de cuyo tratamiento sea responsable la entidad contratante, aquél tendrá la consideración de encargado del tratamiento. En este supuesto, el acceso a esos datos no se considerará comunicación de datos, cuando se cumpla lo previsto en el artículo 28 del RGPD. En todo caso, las previsiones de este deberán de constar por escrito.</w:t>
      </w:r>
    </w:p>
    <w:p w14:paraId="61AB9A9F" w14:textId="77777777" w:rsidR="00106BC4" w:rsidRPr="00D51476" w:rsidRDefault="00106BC4" w:rsidP="00106BC4">
      <w:pPr>
        <w:pStyle w:val="Prrafodelista"/>
        <w:widowControl/>
        <w:tabs>
          <w:tab w:val="left" w:pos="409"/>
        </w:tabs>
        <w:spacing w:before="0"/>
        <w:contextualSpacing/>
        <w:rPr>
          <w:rFonts w:asciiTheme="minorHAnsi" w:hAnsiTheme="minorHAnsi" w:cstheme="minorHAnsi"/>
        </w:rPr>
      </w:pPr>
    </w:p>
    <w:p w14:paraId="0F57C2F8" w14:textId="77777777" w:rsidR="00106BC4" w:rsidRPr="00D51476" w:rsidRDefault="00106BC4" w:rsidP="00106BC4">
      <w:pPr>
        <w:pStyle w:val="Prrafodelista"/>
        <w:widowControl/>
        <w:numPr>
          <w:ilvl w:val="0"/>
          <w:numId w:val="17"/>
        </w:numPr>
        <w:tabs>
          <w:tab w:val="left" w:pos="409"/>
        </w:tabs>
        <w:spacing w:before="0" w:after="0"/>
        <w:ind w:left="0" w:right="659" w:firstLine="0"/>
        <w:contextualSpacing/>
        <w:rPr>
          <w:rFonts w:asciiTheme="minorHAnsi" w:hAnsiTheme="minorHAnsi" w:cstheme="minorHAnsi"/>
        </w:rPr>
      </w:pPr>
      <w:r w:rsidRPr="00D51476">
        <w:rPr>
          <w:rFonts w:asciiTheme="minorHAnsi" w:hAnsiTheme="minorHAnsi" w:cstheme="minorHAnsi"/>
          <w:b/>
          <w:bCs/>
        </w:rPr>
        <w:t>Información sobre los tratamientos de datos de los licitadores</w:t>
      </w:r>
      <w:r w:rsidRPr="00D51476">
        <w:rPr>
          <w:rFonts w:asciiTheme="minorHAnsi" w:hAnsiTheme="minorHAnsi" w:cstheme="minorHAnsi"/>
        </w:rPr>
        <w:t xml:space="preserve">: En relación con el tratamiento de los datos de carácter personal que pudieran darse como </w:t>
      </w:r>
      <w:r w:rsidRPr="00D51476">
        <w:rPr>
          <w:rFonts w:asciiTheme="minorHAnsi" w:hAnsiTheme="minorHAnsi" w:cstheme="minorHAnsi"/>
        </w:rPr>
        <w:lastRenderedPageBreak/>
        <w:t>consecuencia de la adjudicación, de conformidad con lo indicado en el art. 13 del Reglamento (UE) 2016/679 (RGPD) se informa a los licitadores de los siguientes extremos:</w:t>
      </w:r>
    </w:p>
    <w:p w14:paraId="34DF6B94" w14:textId="77777777" w:rsidR="00106BC4" w:rsidRPr="00D51476" w:rsidRDefault="00106BC4" w:rsidP="00106BC4">
      <w:pPr>
        <w:tabs>
          <w:tab w:val="left" w:pos="409"/>
        </w:tabs>
        <w:ind w:right="659"/>
        <w:rPr>
          <w:rFonts w:asciiTheme="minorHAnsi" w:hAnsiTheme="minorHAnsi" w:cstheme="minorHAnsi"/>
        </w:rPr>
      </w:pPr>
      <w:r w:rsidRPr="00D51476">
        <w:rPr>
          <w:rFonts w:asciiTheme="minorHAnsi" w:hAnsiTheme="minorHAnsi" w:cstheme="minorHAnsi"/>
          <w:u w:val="single"/>
        </w:rPr>
        <w:t>Datos del responsable</w:t>
      </w:r>
      <w:r w:rsidRPr="00D51476">
        <w:rPr>
          <w:rFonts w:asciiTheme="minorHAnsi" w:hAnsiTheme="minorHAnsi" w:cstheme="minorHAnsi"/>
        </w:rPr>
        <w:t xml:space="preserve">: MANCOMUNIDAD DE LA RIBERA (en adelante RESPONSABLE), sita en Paseo de los Grillos 17 (31500) de Tudela, Navarra, con núm. de teléfono +34 948 411894 y dirección de correo electrónico y contacto con el DPO: </w:t>
      </w:r>
      <w:hyperlink r:id="rId13" w:history="1">
        <w:r w:rsidRPr="00CD085C">
          <w:rPr>
            <w:rStyle w:val="Hipervnculo"/>
            <w:rFonts w:asciiTheme="minorHAnsi" w:hAnsiTheme="minorHAnsi" w:cstheme="minorHAnsi"/>
          </w:rPr>
          <w:t>atencionalciudadano@mancoribera.com</w:t>
        </w:r>
      </w:hyperlink>
      <w:r w:rsidRPr="00D51476">
        <w:rPr>
          <w:rFonts w:asciiTheme="minorHAnsi" w:hAnsiTheme="minorHAnsi" w:cstheme="minorHAnsi"/>
        </w:rPr>
        <w:t xml:space="preserve"> </w:t>
      </w:r>
    </w:p>
    <w:p w14:paraId="7A2ECB2D" w14:textId="77777777" w:rsidR="00106BC4" w:rsidRPr="00D51476" w:rsidRDefault="00106BC4" w:rsidP="00106BC4">
      <w:pPr>
        <w:tabs>
          <w:tab w:val="left" w:pos="409"/>
        </w:tabs>
        <w:ind w:right="659"/>
        <w:rPr>
          <w:rFonts w:asciiTheme="minorHAnsi" w:hAnsiTheme="minorHAnsi" w:cstheme="minorHAnsi"/>
        </w:rPr>
      </w:pPr>
      <w:r w:rsidRPr="00D51476">
        <w:rPr>
          <w:rFonts w:asciiTheme="minorHAnsi" w:hAnsiTheme="minorHAnsi" w:cstheme="minorHAnsi"/>
          <w:u w:val="single"/>
        </w:rPr>
        <w:t>Finalidad y legitimación de los tratamientos</w:t>
      </w:r>
      <w:r w:rsidRPr="00D51476">
        <w:rPr>
          <w:rFonts w:asciiTheme="minorHAnsi" w:hAnsiTheme="minorHAnsi" w:cstheme="minorHAnsi"/>
        </w:rPr>
        <w:t xml:space="preserve">: </w:t>
      </w:r>
    </w:p>
    <w:p w14:paraId="70358950" w14:textId="77777777" w:rsidR="00106BC4" w:rsidRPr="00D51476" w:rsidRDefault="00106BC4" w:rsidP="00106BC4">
      <w:pPr>
        <w:pStyle w:val="Prrafodelista"/>
        <w:widowControl/>
        <w:numPr>
          <w:ilvl w:val="0"/>
          <w:numId w:val="18"/>
        </w:numPr>
        <w:tabs>
          <w:tab w:val="left" w:pos="409"/>
        </w:tabs>
        <w:spacing w:before="0" w:after="0"/>
        <w:ind w:left="0" w:right="659" w:firstLine="0"/>
        <w:contextualSpacing/>
        <w:rPr>
          <w:rFonts w:asciiTheme="minorHAnsi" w:hAnsiTheme="minorHAnsi" w:cstheme="minorHAnsi"/>
        </w:rPr>
      </w:pPr>
      <w:r w:rsidRPr="00D51476">
        <w:rPr>
          <w:rFonts w:asciiTheme="minorHAnsi" w:hAnsiTheme="minorHAnsi" w:cstheme="minorHAnsi"/>
        </w:rPr>
        <w:t>Gestionar la participación de los licitadores en la licitación. Este tratamiento queda legitimado por el consentimiento válidamente expresado por estos en el momento de la presentación de su candidatura.</w:t>
      </w:r>
    </w:p>
    <w:p w14:paraId="50E1A797" w14:textId="77777777" w:rsidR="00106BC4" w:rsidRPr="00D51476" w:rsidRDefault="00106BC4" w:rsidP="00106BC4">
      <w:pPr>
        <w:pStyle w:val="Prrafodelista"/>
        <w:widowControl/>
        <w:numPr>
          <w:ilvl w:val="0"/>
          <w:numId w:val="18"/>
        </w:numPr>
        <w:tabs>
          <w:tab w:val="left" w:pos="409"/>
        </w:tabs>
        <w:spacing w:before="0" w:after="0"/>
        <w:ind w:left="0" w:right="659" w:firstLine="0"/>
        <w:contextualSpacing/>
        <w:rPr>
          <w:rFonts w:asciiTheme="minorHAnsi" w:hAnsiTheme="minorHAnsi" w:cstheme="minorHAnsi"/>
        </w:rPr>
      </w:pPr>
      <w:r w:rsidRPr="00D51476">
        <w:rPr>
          <w:rFonts w:asciiTheme="minorHAnsi" w:hAnsiTheme="minorHAnsi" w:cstheme="minorHAnsi"/>
        </w:rPr>
        <w:t>En el caso de resultar adjudicatario de la licitación se emplearán sus datos para el control y ejecución de la relación jurídica que surja entre las partes. El tratamiento está legitimado en virtud de la ejecución del contrato que regirá la prestación de los servicios objeto de la presente licitación.</w:t>
      </w:r>
    </w:p>
    <w:p w14:paraId="7BE72A7D" w14:textId="77777777" w:rsidR="00106BC4" w:rsidRPr="00D51476" w:rsidRDefault="00106BC4" w:rsidP="00106BC4">
      <w:pPr>
        <w:pStyle w:val="Prrafodelista"/>
        <w:widowControl/>
        <w:numPr>
          <w:ilvl w:val="0"/>
          <w:numId w:val="18"/>
        </w:numPr>
        <w:tabs>
          <w:tab w:val="left" w:pos="409"/>
        </w:tabs>
        <w:spacing w:before="0" w:after="0"/>
        <w:ind w:left="0" w:right="659" w:firstLine="0"/>
        <w:contextualSpacing/>
        <w:rPr>
          <w:rFonts w:asciiTheme="minorHAnsi" w:hAnsiTheme="minorHAnsi" w:cstheme="minorHAnsi"/>
        </w:rPr>
      </w:pPr>
      <w:r w:rsidRPr="00D51476">
        <w:rPr>
          <w:rFonts w:asciiTheme="minorHAnsi" w:hAnsiTheme="minorHAnsi" w:cstheme="minorHAnsi"/>
        </w:rPr>
        <w:t xml:space="preserve">Publicación de los datos de los licitadores y los adjudicatarios a través de los medios que el responsable considere oportunos y en base a la Ley 2/2018 de Contratos Públicos de Navarra que legitima su tratamiento. </w:t>
      </w:r>
    </w:p>
    <w:p w14:paraId="6E55E70E" w14:textId="77777777" w:rsidR="00106BC4" w:rsidRPr="00D51476" w:rsidRDefault="00106BC4" w:rsidP="00106BC4">
      <w:pPr>
        <w:tabs>
          <w:tab w:val="left" w:pos="409"/>
        </w:tabs>
        <w:ind w:right="659"/>
        <w:rPr>
          <w:rFonts w:asciiTheme="minorHAnsi" w:hAnsiTheme="minorHAnsi" w:cstheme="minorHAnsi"/>
        </w:rPr>
      </w:pPr>
      <w:r w:rsidRPr="00D51476">
        <w:rPr>
          <w:rFonts w:asciiTheme="minorHAnsi" w:hAnsiTheme="minorHAnsi" w:cstheme="minorHAnsi"/>
          <w:u w:val="single"/>
        </w:rPr>
        <w:t xml:space="preserve">Finalidad y legitimación de los tratamientos: </w:t>
      </w:r>
      <w:r w:rsidRPr="00D51476">
        <w:rPr>
          <w:rFonts w:asciiTheme="minorHAnsi" w:hAnsiTheme="minorHAnsi" w:cstheme="minorHAnsi"/>
        </w:rPr>
        <w:t xml:space="preserve">Durante la vigencia de la relación y hasta la finalización de cualesquiera plazos derivados del cumplimiento de obligaciones legales inclusive de cualesquiera plazos de prescripción de la responsabilidad que pudiera afectar al responsable. </w:t>
      </w:r>
    </w:p>
    <w:p w14:paraId="708E08C8" w14:textId="77777777" w:rsidR="00106BC4" w:rsidRPr="00D51476" w:rsidRDefault="00106BC4" w:rsidP="00106BC4">
      <w:pPr>
        <w:tabs>
          <w:tab w:val="left" w:pos="851"/>
        </w:tabs>
        <w:ind w:right="659"/>
        <w:rPr>
          <w:rFonts w:asciiTheme="minorHAnsi" w:hAnsiTheme="minorHAnsi" w:cstheme="minorHAnsi"/>
        </w:rPr>
      </w:pPr>
      <w:r w:rsidRPr="00D51476">
        <w:rPr>
          <w:rFonts w:asciiTheme="minorHAnsi" w:hAnsiTheme="minorHAnsi" w:cstheme="minorHAnsi"/>
          <w:u w:val="single"/>
        </w:rPr>
        <w:t>Comunicación y/o transferencias:</w:t>
      </w:r>
      <w:r w:rsidRPr="00D51476">
        <w:rPr>
          <w:rFonts w:asciiTheme="minorHAnsi" w:hAnsiTheme="minorHAnsi" w:cstheme="minorHAnsi"/>
        </w:rPr>
        <w:t xml:space="preserve"> Las cesiones de datos previstas son las que vienen determinadas por la Ley Foral 5/2018, de 17 de mayo, de Transparencia, Acceso a la Información Pública y Buen Gobierno y Ley Foral 2/2018 de 13 de abril de Contratos Públicos.</w:t>
      </w:r>
    </w:p>
    <w:p w14:paraId="13F3D4E0" w14:textId="77777777" w:rsidR="00106BC4" w:rsidRDefault="00106BC4" w:rsidP="00106BC4">
      <w:pPr>
        <w:tabs>
          <w:tab w:val="left" w:pos="851"/>
        </w:tabs>
        <w:ind w:right="659"/>
        <w:rPr>
          <w:rFonts w:asciiTheme="minorHAnsi" w:hAnsiTheme="minorHAnsi" w:cstheme="minorHAnsi"/>
        </w:rPr>
      </w:pPr>
      <w:r w:rsidRPr="00D51476">
        <w:rPr>
          <w:rFonts w:asciiTheme="minorHAnsi" w:hAnsiTheme="minorHAnsi" w:cstheme="minorHAnsi"/>
          <w:u w:val="single"/>
        </w:rPr>
        <w:t>Derechos del titular de los datos:</w:t>
      </w:r>
      <w:r w:rsidRPr="00D51476">
        <w:rPr>
          <w:rFonts w:asciiTheme="minorHAnsi" w:hAnsiTheme="minorHAnsi" w:cstheme="minorHAnsi"/>
        </w:rPr>
        <w:t xml:space="preserve"> Respecto a los datos de carácter personal recogidos para su tratamiento tiene la posibilidad de ejercitar los derechos de acceso, rectificación, supresión y portabilidad. Asimismo, en determinadas circunstancias tendrá derecho a solicitar la limitación u oposición del tratamiento de sus datos en cuyo caso el Responsable cesará en su tratamiento y únicamente conservará los mismos en el caso de que exista alguna obligación normativa que así se lo imponga o hasta la prescripción de las acciones que pudieran concurrir. Podrá dirigir sus consultas, reclamaciones o ejercitar sus derechos frente al Responsable, a través de cualquiera de las vías de contacto indicadas anteriormente o frente a su delegado de protección de datos en la dirección </w:t>
      </w:r>
      <w:hyperlink r:id="rId14" w:history="1">
        <w:r w:rsidRPr="00CD085C">
          <w:rPr>
            <w:rStyle w:val="Hipervnculo"/>
            <w:rFonts w:asciiTheme="minorHAnsi" w:hAnsiTheme="minorHAnsi" w:cstheme="minorHAnsi"/>
          </w:rPr>
          <w:t>atencionalciudadano@mancoribera.com</w:t>
        </w:r>
      </w:hyperlink>
      <w:r w:rsidRPr="00D51476">
        <w:rPr>
          <w:rFonts w:asciiTheme="minorHAnsi" w:hAnsiTheme="minorHAnsi" w:cstheme="minorHAnsi"/>
        </w:rPr>
        <w:t xml:space="preserve"> </w:t>
      </w:r>
    </w:p>
    <w:p w14:paraId="0C3A3E5D" w14:textId="77777777" w:rsidR="00106BC4" w:rsidRPr="00D51476" w:rsidRDefault="00106BC4" w:rsidP="00106BC4">
      <w:pPr>
        <w:tabs>
          <w:tab w:val="left" w:pos="851"/>
        </w:tabs>
        <w:ind w:right="659"/>
        <w:rPr>
          <w:rFonts w:asciiTheme="minorHAnsi" w:hAnsiTheme="minorHAnsi" w:cstheme="minorHAnsi"/>
        </w:rPr>
      </w:pPr>
      <w:r w:rsidRPr="00D51476">
        <w:rPr>
          <w:rFonts w:asciiTheme="minorHAnsi" w:hAnsiTheme="minorHAnsi" w:cstheme="minorHAnsi"/>
        </w:rPr>
        <w:t xml:space="preserve">Del mismo modo puede dirigirse también ante la autoridad de control que considere oportuno para interponer su reclamación </w:t>
      </w:r>
    </w:p>
    <w:p w14:paraId="317736F9" w14:textId="77777777" w:rsidR="00106BC4" w:rsidRPr="00D51476" w:rsidRDefault="00106BC4" w:rsidP="00106BC4">
      <w:pPr>
        <w:tabs>
          <w:tab w:val="left" w:pos="851"/>
        </w:tabs>
        <w:ind w:right="659"/>
        <w:rPr>
          <w:rFonts w:asciiTheme="minorHAnsi" w:hAnsiTheme="minorHAnsi" w:cstheme="minorHAnsi"/>
        </w:rPr>
      </w:pPr>
      <w:r w:rsidRPr="00D51476">
        <w:rPr>
          <w:rFonts w:asciiTheme="minorHAnsi" w:hAnsiTheme="minorHAnsi" w:cstheme="minorHAnsi"/>
        </w:rPr>
        <w:t xml:space="preserve">Asimismo, en cualquier momento las reclamaciones podrán dirigirse </w:t>
      </w:r>
      <w:r w:rsidRPr="00D51476">
        <w:rPr>
          <w:rFonts w:asciiTheme="minorHAnsi" w:hAnsiTheme="minorHAnsi" w:cstheme="minorHAnsi"/>
        </w:rPr>
        <w:lastRenderedPageBreak/>
        <w:t xml:space="preserve">indistintamente al Responsable o la Agencia Española de Protección de datos a través de los formularios que ésta entidad tiene habilitados al efecto y que son accesibles a través de su página web, </w:t>
      </w:r>
      <w:hyperlink r:id="rId15" w:history="1">
        <w:r w:rsidRPr="00D51476">
          <w:rPr>
            <w:rStyle w:val="Hipervnculo"/>
            <w:rFonts w:asciiTheme="minorHAnsi" w:hAnsiTheme="minorHAnsi" w:cstheme="minorHAnsi"/>
          </w:rPr>
          <w:t>https://sedeagpd.gob.es</w:t>
        </w:r>
      </w:hyperlink>
      <w:r w:rsidRPr="00D51476">
        <w:rPr>
          <w:rFonts w:asciiTheme="minorHAnsi" w:hAnsiTheme="minorHAnsi" w:cstheme="minorHAnsi"/>
        </w:rPr>
        <w:t>.</w:t>
      </w:r>
    </w:p>
    <w:p w14:paraId="4584C958" w14:textId="77777777" w:rsidR="00106BC4" w:rsidRPr="00D51476" w:rsidRDefault="00106BC4" w:rsidP="00106BC4">
      <w:pPr>
        <w:pStyle w:val="Prrafodelista"/>
        <w:widowControl/>
        <w:numPr>
          <w:ilvl w:val="0"/>
          <w:numId w:val="17"/>
        </w:numPr>
        <w:tabs>
          <w:tab w:val="left" w:pos="409"/>
        </w:tabs>
        <w:spacing w:before="0" w:after="0"/>
        <w:ind w:left="0" w:right="659" w:firstLine="0"/>
        <w:contextualSpacing/>
        <w:rPr>
          <w:rFonts w:asciiTheme="minorHAnsi" w:hAnsiTheme="minorHAnsi" w:cstheme="minorHAnsi"/>
          <w:b/>
          <w:bCs/>
        </w:rPr>
      </w:pPr>
      <w:bookmarkStart w:id="8" w:name="_Hlk94095629"/>
      <w:r w:rsidRPr="00D51476">
        <w:rPr>
          <w:rFonts w:asciiTheme="minorHAnsi" w:hAnsiTheme="minorHAnsi" w:cstheme="minorHAnsi"/>
          <w:b/>
          <w:bCs/>
        </w:rPr>
        <w:t>Acceso a datos personales por parte de la persona adjudicataria</w:t>
      </w:r>
    </w:p>
    <w:bookmarkEnd w:id="8"/>
    <w:p w14:paraId="122D1B79" w14:textId="77777777" w:rsidR="00106BC4" w:rsidRPr="00D51476" w:rsidRDefault="00106BC4" w:rsidP="00106BC4">
      <w:pPr>
        <w:tabs>
          <w:tab w:val="left" w:pos="709"/>
        </w:tabs>
        <w:ind w:right="659"/>
        <w:rPr>
          <w:rFonts w:asciiTheme="minorHAnsi" w:hAnsiTheme="minorHAnsi" w:cstheme="minorHAnsi"/>
        </w:rPr>
      </w:pPr>
      <w:r w:rsidRPr="00D51476">
        <w:rPr>
          <w:rFonts w:asciiTheme="minorHAnsi" w:hAnsiTheme="minorHAnsi" w:cstheme="minorHAnsi"/>
          <w:u w:val="single"/>
        </w:rPr>
        <w:t>Objeto e identificación de la información afectada</w:t>
      </w:r>
      <w:r w:rsidRPr="00D51476">
        <w:rPr>
          <w:rFonts w:asciiTheme="minorHAnsi" w:hAnsiTheme="minorHAnsi" w:cstheme="minorHAnsi"/>
        </w:rPr>
        <w:t>: El adjudicatario se compromete a cumplir, en el desarrollo de sus funciones, la normativa vigente relativa a la protección de datos personales y, en particular, el Reglamento (UE) 2016/679, de 27 de abril, relativo a la protección de las personas físicas en lo que respecta al tratamiento de datos personales y la libre circulación de esos datos en adelante RGPD), la Ley Orgánica 3/2018, de 5 de diciembre, de Protección de Datos Personales y garantía de los derechos digitales (en adelante LOPDGDD) y demás disposiciones complementarias.</w:t>
      </w:r>
    </w:p>
    <w:p w14:paraId="6783B703" w14:textId="77777777" w:rsidR="00106BC4" w:rsidRPr="00D51476" w:rsidRDefault="00106BC4" w:rsidP="00106BC4">
      <w:pPr>
        <w:tabs>
          <w:tab w:val="left" w:pos="709"/>
        </w:tabs>
        <w:ind w:right="659"/>
        <w:rPr>
          <w:rFonts w:asciiTheme="minorHAnsi" w:hAnsiTheme="minorHAnsi" w:cstheme="minorHAnsi"/>
        </w:rPr>
      </w:pPr>
      <w:r w:rsidRPr="00D51476">
        <w:rPr>
          <w:rFonts w:asciiTheme="minorHAnsi" w:hAnsiTheme="minorHAnsi" w:cstheme="minorHAnsi"/>
        </w:rPr>
        <w:t>El adjudicatario en su condición de encargado del tratamiento está obligado a mantener la más absoluta confidencialidad y reserva sobre todos aquellos datos y documentos relacionados con el contrato que maneje. Esta obligación subsistirá aún después de finalizada la ejecución del contrato.</w:t>
      </w:r>
    </w:p>
    <w:p w14:paraId="4310E7EC" w14:textId="77777777" w:rsidR="00106BC4" w:rsidRPr="00D51476" w:rsidRDefault="00106BC4" w:rsidP="00106BC4">
      <w:pPr>
        <w:tabs>
          <w:tab w:val="left" w:pos="709"/>
        </w:tabs>
        <w:ind w:right="659"/>
        <w:rPr>
          <w:rFonts w:asciiTheme="minorHAnsi" w:hAnsiTheme="minorHAnsi" w:cstheme="minorHAnsi"/>
        </w:rPr>
      </w:pPr>
      <w:r w:rsidRPr="00D51476">
        <w:rPr>
          <w:rFonts w:asciiTheme="minorHAnsi" w:hAnsiTheme="minorHAnsi" w:cstheme="minorHAnsi"/>
        </w:rPr>
        <w:t>En todo caso, el encargado del tratamiento accederá únicamente a la información mínima e imprescindible para la ejecución del contrato.</w:t>
      </w:r>
    </w:p>
    <w:p w14:paraId="7A9E2FE8" w14:textId="77777777" w:rsidR="00106BC4" w:rsidRPr="00D51476" w:rsidRDefault="00106BC4" w:rsidP="00106BC4">
      <w:pPr>
        <w:tabs>
          <w:tab w:val="left" w:pos="709"/>
        </w:tabs>
        <w:ind w:right="659"/>
        <w:rPr>
          <w:rFonts w:asciiTheme="minorHAnsi" w:hAnsiTheme="minorHAnsi" w:cstheme="minorHAnsi"/>
        </w:rPr>
      </w:pPr>
      <w:r w:rsidRPr="00D51476">
        <w:rPr>
          <w:rFonts w:asciiTheme="minorHAnsi" w:hAnsiTheme="minorHAnsi" w:cstheme="minorHAnsi"/>
        </w:rPr>
        <w:t xml:space="preserve">El tratamiento de datos llevado a cabo por encargado del tratamiento y objeto del Contrato implica la realización por encargado del tratamiento de los siguientes tratamientos: acceso, consulta, recogida, registro, estructuración, cotejo, conservación, modificación y supresión de los datos personales en la medida en que sea necesario para el cumplimiento de las finalidades propias de la prestación de los servicios contratados. </w:t>
      </w:r>
    </w:p>
    <w:p w14:paraId="21A0DC0E" w14:textId="77777777" w:rsidR="00106BC4" w:rsidRPr="00D51476" w:rsidRDefault="00106BC4" w:rsidP="00106BC4">
      <w:pPr>
        <w:tabs>
          <w:tab w:val="left" w:pos="709"/>
        </w:tabs>
        <w:ind w:right="659"/>
        <w:rPr>
          <w:rFonts w:asciiTheme="minorHAnsi" w:hAnsiTheme="minorHAnsi" w:cstheme="minorHAnsi"/>
        </w:rPr>
      </w:pPr>
      <w:r w:rsidRPr="00D51476">
        <w:rPr>
          <w:rFonts w:asciiTheme="minorHAnsi" w:hAnsiTheme="minorHAnsi" w:cstheme="minorHAnsi"/>
        </w:rPr>
        <w:t>Podrán realizarse otros tratamientos no incluidos en esta relación siempre y cuando sean necesarios para la consecución del objeto del contrato.</w:t>
      </w:r>
    </w:p>
    <w:p w14:paraId="3326D9D5" w14:textId="77777777" w:rsidR="00106BC4" w:rsidRPr="00D51476" w:rsidRDefault="00106BC4" w:rsidP="00106BC4">
      <w:pPr>
        <w:tabs>
          <w:tab w:val="left" w:pos="709"/>
        </w:tabs>
        <w:ind w:right="659"/>
        <w:rPr>
          <w:rFonts w:asciiTheme="minorHAnsi" w:hAnsiTheme="minorHAnsi" w:cstheme="minorHAnsi"/>
        </w:rPr>
      </w:pPr>
      <w:r w:rsidRPr="00D51476">
        <w:rPr>
          <w:rFonts w:asciiTheme="minorHAnsi" w:hAnsiTheme="minorHAnsi" w:cstheme="minorHAnsi"/>
        </w:rPr>
        <w:t>El acuerdo de encargado del tratamiento tendrá una duración mientras dure la vigencia del acuerdo de los servicios.</w:t>
      </w:r>
    </w:p>
    <w:p w14:paraId="747F8490" w14:textId="77777777" w:rsidR="00106BC4" w:rsidRDefault="00106BC4" w:rsidP="00106BC4">
      <w:pPr>
        <w:tabs>
          <w:tab w:val="left" w:pos="709"/>
        </w:tabs>
        <w:ind w:right="659"/>
        <w:rPr>
          <w:rFonts w:asciiTheme="minorHAnsi" w:hAnsiTheme="minorHAnsi" w:cstheme="minorHAnsi"/>
          <w:u w:val="single"/>
        </w:rPr>
      </w:pPr>
    </w:p>
    <w:p w14:paraId="5B0D6D64" w14:textId="77777777" w:rsidR="00106BC4" w:rsidRPr="00D51476" w:rsidRDefault="00106BC4" w:rsidP="00106BC4">
      <w:pPr>
        <w:tabs>
          <w:tab w:val="left" w:pos="709"/>
        </w:tabs>
        <w:ind w:right="659"/>
        <w:rPr>
          <w:rFonts w:asciiTheme="minorHAnsi" w:hAnsiTheme="minorHAnsi" w:cstheme="minorHAnsi"/>
        </w:rPr>
      </w:pPr>
      <w:r w:rsidRPr="00D51476">
        <w:rPr>
          <w:rFonts w:asciiTheme="minorHAnsi" w:hAnsiTheme="minorHAnsi" w:cstheme="minorHAnsi"/>
          <w:u w:val="single"/>
        </w:rPr>
        <w:t>Obligaciones del prestador de servicios como encargado del tratamiento</w:t>
      </w:r>
      <w:r w:rsidRPr="00D51476">
        <w:rPr>
          <w:rFonts w:asciiTheme="minorHAnsi" w:hAnsiTheme="minorHAnsi" w:cstheme="minorHAnsi"/>
        </w:rPr>
        <w:t>: El encargado del tratamiento se compromete a cumplir con lo dispuesto en la normativa europea y española de protección de datos y se obliga a utilizar los datos personales objeto de tratamiento, o los que recoja para su inclusión, sólo para la finalidad objeto de este encargo. En ningún caso podrá utilizar los datos para fines propios.</w:t>
      </w:r>
    </w:p>
    <w:p w14:paraId="2D2A7084" w14:textId="77777777" w:rsidR="00106BC4" w:rsidRPr="00D51476" w:rsidRDefault="00106BC4" w:rsidP="00106BC4">
      <w:pPr>
        <w:tabs>
          <w:tab w:val="left" w:pos="709"/>
        </w:tabs>
        <w:ind w:right="659"/>
        <w:rPr>
          <w:rFonts w:asciiTheme="minorHAnsi" w:hAnsiTheme="minorHAnsi" w:cstheme="minorHAnsi"/>
        </w:rPr>
      </w:pPr>
      <w:r w:rsidRPr="00D51476">
        <w:rPr>
          <w:rFonts w:asciiTheme="minorHAnsi" w:hAnsiTheme="minorHAnsi" w:cstheme="minorHAnsi"/>
        </w:rPr>
        <w:t>Tratar los datos de acuerdo con las instrucciones del responsable del tratamiento.</w:t>
      </w:r>
    </w:p>
    <w:p w14:paraId="502B53F7" w14:textId="77777777" w:rsidR="00106BC4" w:rsidRPr="00D51476" w:rsidRDefault="00106BC4" w:rsidP="00106BC4">
      <w:pPr>
        <w:tabs>
          <w:tab w:val="left" w:pos="709"/>
        </w:tabs>
        <w:ind w:right="659"/>
        <w:rPr>
          <w:rFonts w:asciiTheme="minorHAnsi" w:hAnsiTheme="minorHAnsi" w:cstheme="minorHAnsi"/>
        </w:rPr>
      </w:pPr>
      <w:r w:rsidRPr="00D51476">
        <w:rPr>
          <w:rFonts w:asciiTheme="minorHAnsi" w:hAnsiTheme="minorHAnsi" w:cstheme="minorHAnsi"/>
        </w:rPr>
        <w:t xml:space="preserve">Si el encargado del tratamiento considera que alguna de las instrucciones infringe el RGPD, cualquier otra disposición en materia de protección de datos de la Unión </w:t>
      </w:r>
      <w:r w:rsidRPr="00D51476">
        <w:rPr>
          <w:rFonts w:asciiTheme="minorHAnsi" w:hAnsiTheme="minorHAnsi" w:cstheme="minorHAnsi"/>
        </w:rPr>
        <w:lastRenderedPageBreak/>
        <w:t>o de los Estados miembros, el encargado informará inmediatamente al responsable.</w:t>
      </w:r>
    </w:p>
    <w:p w14:paraId="294106AB" w14:textId="77777777" w:rsidR="00106BC4" w:rsidRPr="00D51476" w:rsidRDefault="00106BC4" w:rsidP="00106BC4">
      <w:pPr>
        <w:tabs>
          <w:tab w:val="left" w:pos="709"/>
        </w:tabs>
        <w:ind w:right="659"/>
        <w:rPr>
          <w:rFonts w:asciiTheme="minorHAnsi" w:hAnsiTheme="minorHAnsi" w:cstheme="minorHAnsi"/>
        </w:rPr>
      </w:pPr>
      <w:r w:rsidRPr="00D51476">
        <w:rPr>
          <w:rFonts w:asciiTheme="minorHAnsi" w:hAnsiTheme="minorHAnsi" w:cstheme="minorHAnsi"/>
        </w:rPr>
        <w:t>Mantener el deber de secreto respecto a los datos de carácter personal a los que tenga acceso, incluso después de finalizada la relación contractual, así como a garantizar que las personas a su cargo se hayan comprometido por escrito a mantener la confidencialidad de los datos personales tratados.</w:t>
      </w:r>
    </w:p>
    <w:p w14:paraId="3EA9A317" w14:textId="77777777" w:rsidR="00106BC4" w:rsidRPr="00D51476" w:rsidRDefault="00106BC4" w:rsidP="00106BC4">
      <w:pPr>
        <w:tabs>
          <w:tab w:val="left" w:pos="709"/>
        </w:tabs>
        <w:ind w:right="659"/>
        <w:rPr>
          <w:rFonts w:asciiTheme="minorHAnsi" w:hAnsiTheme="minorHAnsi" w:cstheme="minorHAnsi"/>
        </w:rPr>
      </w:pPr>
      <w:r w:rsidRPr="00D51476">
        <w:rPr>
          <w:rFonts w:asciiTheme="minorHAnsi" w:hAnsiTheme="minorHAnsi" w:cstheme="minorHAnsi"/>
        </w:rPr>
        <w:t>No comunicar los datos a terceras personas, salvo si cuenta con la autorización expresa del responsable del tratamiento, o en los casos previstos en la ley.</w:t>
      </w:r>
    </w:p>
    <w:p w14:paraId="0CE28273" w14:textId="77777777" w:rsidR="00106BC4" w:rsidRPr="00D51476" w:rsidRDefault="00106BC4" w:rsidP="00106BC4">
      <w:pPr>
        <w:tabs>
          <w:tab w:val="left" w:pos="709"/>
        </w:tabs>
        <w:ind w:right="659"/>
        <w:rPr>
          <w:rFonts w:asciiTheme="minorHAnsi" w:hAnsiTheme="minorHAnsi" w:cstheme="minorHAnsi"/>
        </w:rPr>
      </w:pPr>
      <w:r w:rsidRPr="00D51476">
        <w:rPr>
          <w:rFonts w:asciiTheme="minorHAnsi" w:hAnsiTheme="minorHAnsi" w:cstheme="minorHAnsi"/>
        </w:rPr>
        <w:t>El encargado del tratamiento puede comunicar los datos a otros encargados del tratamiento del mismo responsable, de acuerdo con las instrucciones del responsable. En este caso, el responsable identificará, de forma previa y por escrito, la entidad a la que se deben comunicar los datos, los datos a comunicar y las medidas de seguridad a aplicar para proceder a la comunicación.</w:t>
      </w:r>
    </w:p>
    <w:p w14:paraId="68B32821" w14:textId="77777777" w:rsidR="00106BC4" w:rsidRPr="00D51476" w:rsidRDefault="00106BC4" w:rsidP="00106BC4">
      <w:pPr>
        <w:tabs>
          <w:tab w:val="left" w:pos="709"/>
        </w:tabs>
        <w:ind w:right="659"/>
        <w:rPr>
          <w:rFonts w:asciiTheme="minorHAnsi" w:hAnsiTheme="minorHAnsi" w:cstheme="minorHAnsi"/>
        </w:rPr>
      </w:pPr>
      <w:r w:rsidRPr="00D51476">
        <w:rPr>
          <w:rFonts w:asciiTheme="minorHAnsi" w:hAnsiTheme="minorHAnsi" w:cstheme="minorHAnsi"/>
        </w:rPr>
        <w:t>Si el encargado del tratamiento debe transferir datos personales a un tercer país o a una organización internacional, en virtud del Derecho de la Unión o de los Estados miembros que le sea aplicable, informará al responsable de esa exigencia legal de manera previa, salvo que tal Derecho lo prohíba por razones importantes de interés público.</w:t>
      </w:r>
    </w:p>
    <w:p w14:paraId="3C17563A" w14:textId="77777777" w:rsidR="00106BC4" w:rsidRPr="00D51476" w:rsidRDefault="00106BC4" w:rsidP="00106BC4">
      <w:pPr>
        <w:tabs>
          <w:tab w:val="left" w:pos="709"/>
        </w:tabs>
        <w:ind w:right="659"/>
        <w:rPr>
          <w:rFonts w:asciiTheme="minorHAnsi" w:hAnsiTheme="minorHAnsi" w:cstheme="minorHAnsi"/>
        </w:rPr>
      </w:pPr>
      <w:r w:rsidRPr="00D51476">
        <w:rPr>
          <w:rFonts w:asciiTheme="minorHAnsi" w:hAnsiTheme="minorHAnsi" w:cstheme="minorHAnsi"/>
          <w:u w:val="single"/>
        </w:rPr>
        <w:t>Medidas de seguridad</w:t>
      </w:r>
      <w:r w:rsidRPr="00D51476">
        <w:rPr>
          <w:rFonts w:asciiTheme="minorHAnsi" w:hAnsiTheme="minorHAnsi" w:cstheme="minorHAnsi"/>
        </w:rPr>
        <w:t>: El encargado del tratamiento garantizará teniendo en cuenta el estado de la técnica, los costes de aplicación y la naturaleza, el alcance, el contexto y los fines del tratamiento, así como los riesgos de probabilidad y gravedad variables para los derechos y libertades de las personas físicas, la aplicación de las medidas de seguridad adecuadas para salvaguardar la integridad de los datos a los que tiene acceso para la prestación de servicio, y evitar su alteración, perdida, acceso no autorizado. Del mismo modo las medidas adoptadas garantizan la confidencialidad, la integridad y disponibilidad de la información, así como la resiliencia permanente de los sistemas de tratamiento en caso de incidencia física o técnica.</w:t>
      </w:r>
    </w:p>
    <w:p w14:paraId="6653B98C" w14:textId="77777777" w:rsidR="00106BC4" w:rsidRPr="00D51476" w:rsidRDefault="00106BC4" w:rsidP="00106BC4">
      <w:pPr>
        <w:tabs>
          <w:tab w:val="left" w:pos="709"/>
        </w:tabs>
        <w:ind w:right="659"/>
        <w:rPr>
          <w:rFonts w:asciiTheme="minorHAnsi" w:hAnsiTheme="minorHAnsi" w:cstheme="minorHAnsi"/>
        </w:rPr>
      </w:pPr>
      <w:r w:rsidRPr="00D51476">
        <w:rPr>
          <w:rFonts w:asciiTheme="minorHAnsi" w:hAnsiTheme="minorHAnsi" w:cstheme="minorHAnsi"/>
        </w:rPr>
        <w:t>Las medidas serán revisadas periódicamente teniendo en cuenta los cambios que influyan en el riego de probabilidad y gravedad para los derechos y libertades de las personas físicas cuyos datos trata y valorando la naturaleza, alcance, conecto y los fines del tratamiento.</w:t>
      </w:r>
    </w:p>
    <w:p w14:paraId="35021ED4" w14:textId="77777777" w:rsidR="00106BC4" w:rsidRPr="00D51476" w:rsidRDefault="00106BC4" w:rsidP="00106BC4">
      <w:pPr>
        <w:tabs>
          <w:tab w:val="left" w:pos="709"/>
        </w:tabs>
        <w:ind w:right="659"/>
        <w:rPr>
          <w:rFonts w:asciiTheme="minorHAnsi" w:hAnsiTheme="minorHAnsi" w:cstheme="minorHAnsi"/>
        </w:rPr>
      </w:pPr>
      <w:r w:rsidRPr="00D51476">
        <w:rPr>
          <w:rFonts w:asciiTheme="minorHAnsi" w:hAnsiTheme="minorHAnsi" w:cstheme="minorHAnsi"/>
          <w:u w:val="single"/>
        </w:rPr>
        <w:t>Registro de actividades de tratamiento</w:t>
      </w:r>
      <w:r w:rsidRPr="00D51476">
        <w:rPr>
          <w:rFonts w:asciiTheme="minorHAnsi" w:hAnsiTheme="minorHAnsi" w:cstheme="minorHAnsi"/>
        </w:rPr>
        <w:t>: El encargado del tratamiento llevará por escrito, un registro de todas las categorías de actividades de tratamiento efectuadas por cuenta del responsable, y este contendrá:</w:t>
      </w:r>
    </w:p>
    <w:p w14:paraId="2D65853B" w14:textId="77777777" w:rsidR="00106BC4" w:rsidRPr="00D51476" w:rsidRDefault="00106BC4" w:rsidP="00106BC4">
      <w:pPr>
        <w:pStyle w:val="Prrafodelista"/>
        <w:widowControl/>
        <w:numPr>
          <w:ilvl w:val="0"/>
          <w:numId w:val="19"/>
        </w:numPr>
        <w:tabs>
          <w:tab w:val="left" w:pos="284"/>
        </w:tabs>
        <w:spacing w:before="0" w:after="0"/>
        <w:ind w:left="0" w:right="659" w:firstLine="0"/>
        <w:contextualSpacing/>
        <w:rPr>
          <w:rFonts w:asciiTheme="minorHAnsi" w:hAnsiTheme="minorHAnsi" w:cstheme="minorHAnsi"/>
        </w:rPr>
      </w:pPr>
      <w:r w:rsidRPr="00D51476">
        <w:rPr>
          <w:rFonts w:asciiTheme="minorHAnsi" w:hAnsiTheme="minorHAnsi" w:cstheme="minorHAnsi"/>
        </w:rPr>
        <w:t>El nombre y los datos de contacto del encargado y de cada responsable por cuenta del cual actúe el encargado y, en su caso, del representante del responsable o del encargado y del delegado de protección de datos.</w:t>
      </w:r>
    </w:p>
    <w:p w14:paraId="2AB4F696" w14:textId="77777777" w:rsidR="00106BC4" w:rsidRPr="00D51476" w:rsidRDefault="00106BC4" w:rsidP="00106BC4">
      <w:pPr>
        <w:pStyle w:val="Prrafodelista"/>
        <w:widowControl/>
        <w:numPr>
          <w:ilvl w:val="0"/>
          <w:numId w:val="19"/>
        </w:numPr>
        <w:tabs>
          <w:tab w:val="left" w:pos="284"/>
        </w:tabs>
        <w:spacing w:before="0" w:after="0"/>
        <w:ind w:left="0" w:right="659" w:firstLine="0"/>
        <w:contextualSpacing/>
        <w:rPr>
          <w:rFonts w:asciiTheme="minorHAnsi" w:hAnsiTheme="minorHAnsi" w:cstheme="minorHAnsi"/>
        </w:rPr>
      </w:pPr>
      <w:r w:rsidRPr="00D51476">
        <w:rPr>
          <w:rFonts w:asciiTheme="minorHAnsi" w:hAnsiTheme="minorHAnsi" w:cstheme="minorHAnsi"/>
        </w:rPr>
        <w:t>Las categorías de tratamientos efectuados por cuenta de cada responsable.</w:t>
      </w:r>
    </w:p>
    <w:p w14:paraId="7B649D46" w14:textId="77777777" w:rsidR="00106BC4" w:rsidRPr="00D51476" w:rsidRDefault="00106BC4" w:rsidP="00106BC4">
      <w:pPr>
        <w:pStyle w:val="Prrafodelista"/>
        <w:widowControl/>
        <w:numPr>
          <w:ilvl w:val="0"/>
          <w:numId w:val="19"/>
        </w:numPr>
        <w:tabs>
          <w:tab w:val="left" w:pos="284"/>
        </w:tabs>
        <w:spacing w:before="0" w:after="0"/>
        <w:ind w:left="0" w:right="659" w:firstLine="0"/>
        <w:contextualSpacing/>
        <w:rPr>
          <w:rFonts w:asciiTheme="minorHAnsi" w:hAnsiTheme="minorHAnsi" w:cstheme="minorHAnsi"/>
        </w:rPr>
      </w:pPr>
      <w:r w:rsidRPr="00D51476">
        <w:rPr>
          <w:rFonts w:asciiTheme="minorHAnsi" w:hAnsiTheme="minorHAnsi" w:cstheme="minorHAnsi"/>
        </w:rPr>
        <w:lastRenderedPageBreak/>
        <w:t>En su caso, las transferencias de datos personales a un tercer país u organización internacional, incluida la identificación de los mismos y, en el caso de las transferencias indicadas en el artículo 49 apartado 1, párrafo segundo del RGPD, la documentación de garantías adecuadas.</w:t>
      </w:r>
    </w:p>
    <w:p w14:paraId="5DF27CE4" w14:textId="77777777" w:rsidR="00106BC4" w:rsidRPr="00D51476" w:rsidRDefault="00106BC4" w:rsidP="00106BC4">
      <w:pPr>
        <w:pStyle w:val="Prrafodelista"/>
        <w:widowControl/>
        <w:numPr>
          <w:ilvl w:val="0"/>
          <w:numId w:val="19"/>
        </w:numPr>
        <w:tabs>
          <w:tab w:val="left" w:pos="284"/>
        </w:tabs>
        <w:spacing w:before="0" w:after="0"/>
        <w:ind w:left="0" w:right="659" w:firstLine="0"/>
        <w:contextualSpacing/>
        <w:rPr>
          <w:rFonts w:asciiTheme="minorHAnsi" w:hAnsiTheme="minorHAnsi" w:cstheme="minorHAnsi"/>
        </w:rPr>
      </w:pPr>
      <w:r w:rsidRPr="00D51476">
        <w:rPr>
          <w:rFonts w:asciiTheme="minorHAnsi" w:hAnsiTheme="minorHAnsi" w:cstheme="minorHAnsi"/>
        </w:rPr>
        <w:t>Una descripción general de las medidas técnicas y organizativas.</w:t>
      </w:r>
    </w:p>
    <w:p w14:paraId="3AAE1769" w14:textId="77777777" w:rsidR="00106BC4" w:rsidRPr="00D51476" w:rsidRDefault="00106BC4" w:rsidP="00106BC4">
      <w:pPr>
        <w:tabs>
          <w:tab w:val="left" w:pos="709"/>
        </w:tabs>
        <w:ind w:right="659"/>
        <w:rPr>
          <w:rFonts w:asciiTheme="minorHAnsi" w:hAnsiTheme="minorHAnsi" w:cstheme="minorHAnsi"/>
        </w:rPr>
      </w:pPr>
      <w:r w:rsidRPr="00D51476">
        <w:rPr>
          <w:rFonts w:asciiTheme="minorHAnsi" w:hAnsiTheme="minorHAnsi" w:cstheme="minorHAnsi"/>
          <w:u w:val="single"/>
        </w:rPr>
        <w:t>Subcontratación</w:t>
      </w:r>
      <w:r w:rsidRPr="00D51476">
        <w:rPr>
          <w:rFonts w:asciiTheme="minorHAnsi" w:hAnsiTheme="minorHAnsi" w:cstheme="minorHAnsi"/>
        </w:rPr>
        <w:t>: Con carácter general, queda prohibida la subcontratación con terceros de los servicios que impliquen el acceso y/o tratamiento, parcial o total, de datos personales, salvo que el encargado del tratamiento cuente con la autorización previa, expresa y por escrito del responsable del tratamiento. En el caso de que fuera necesario subcontratar algún tratamiento, el encargado del tratamiento deberá comunicar al responsable este hecho, los tratamientos que se pretenden subcontratar, los datos identificativos (nombre, domicilio social completo y NIF) del subcontratista o subencargado del tratamiento con una antelación mínima de quince días al comienzo de prestación de los servicios. El encargado del tratamiento informará del mismo modo al responsable de cualquier cambio previsto en la incorporación o sustitución de los subcontratistas, dando así al responsable la oportunidad de oponerse a dichos cambios.</w:t>
      </w:r>
    </w:p>
    <w:p w14:paraId="43C4F627" w14:textId="77777777" w:rsidR="00106BC4" w:rsidRPr="00D51476" w:rsidRDefault="00106BC4" w:rsidP="00106BC4">
      <w:pPr>
        <w:tabs>
          <w:tab w:val="left" w:pos="709"/>
        </w:tabs>
        <w:ind w:right="659"/>
        <w:rPr>
          <w:rFonts w:asciiTheme="minorHAnsi" w:hAnsiTheme="minorHAnsi" w:cstheme="minorHAnsi"/>
        </w:rPr>
      </w:pPr>
      <w:r w:rsidRPr="00D51476">
        <w:rPr>
          <w:rFonts w:asciiTheme="minorHAnsi" w:hAnsiTheme="minorHAnsi" w:cstheme="minorHAnsi"/>
          <w:u w:val="single"/>
        </w:rPr>
        <w:t>Notificaciones de violaciones de la seguridad de los datos</w:t>
      </w:r>
      <w:r w:rsidRPr="00D51476">
        <w:rPr>
          <w:rFonts w:asciiTheme="minorHAnsi" w:hAnsiTheme="minorHAnsi" w:cstheme="minorHAnsi"/>
        </w:rPr>
        <w:t>: El encargado del tratamiento notificará al responsable del tratamiento, sin dilación indebida, y en cualquier caso antes del plazo máximo 48 horas, las violaciones de la seguridad de los datos personales a su cargo de las que tenga conocimiento, juntamente con toda la información relevante para la documentación y comunicación de la incidencia.</w:t>
      </w:r>
    </w:p>
    <w:p w14:paraId="76241C4B" w14:textId="77777777" w:rsidR="00106BC4" w:rsidRPr="00D51476" w:rsidRDefault="00106BC4" w:rsidP="00106BC4">
      <w:pPr>
        <w:tabs>
          <w:tab w:val="left" w:pos="709"/>
        </w:tabs>
        <w:ind w:right="659"/>
        <w:rPr>
          <w:rFonts w:asciiTheme="minorHAnsi" w:hAnsiTheme="minorHAnsi" w:cstheme="minorHAnsi"/>
        </w:rPr>
      </w:pPr>
      <w:r w:rsidRPr="00D51476">
        <w:rPr>
          <w:rFonts w:asciiTheme="minorHAnsi" w:hAnsiTheme="minorHAnsi" w:cstheme="minorHAnsi"/>
        </w:rPr>
        <w:t>No será necesaria la notificación cuando sea improbable que dicha violación de la seguridad constituya un riesgo para los derechos y las libertades de las personas físicas.</w:t>
      </w:r>
    </w:p>
    <w:p w14:paraId="625E5930" w14:textId="77777777" w:rsidR="00106BC4" w:rsidRPr="00D51476" w:rsidRDefault="00106BC4" w:rsidP="00106BC4">
      <w:pPr>
        <w:tabs>
          <w:tab w:val="left" w:pos="709"/>
        </w:tabs>
        <w:ind w:right="659"/>
        <w:rPr>
          <w:rFonts w:asciiTheme="minorHAnsi" w:hAnsiTheme="minorHAnsi" w:cstheme="minorHAnsi"/>
        </w:rPr>
      </w:pPr>
      <w:r w:rsidRPr="00D51476">
        <w:rPr>
          <w:rFonts w:asciiTheme="minorHAnsi" w:hAnsiTheme="minorHAnsi" w:cstheme="minorHAnsi"/>
        </w:rPr>
        <w:t>Si se dispone de ella se facilitará, como mínimo, la información siguiente:</w:t>
      </w:r>
    </w:p>
    <w:p w14:paraId="58906EA9" w14:textId="77777777" w:rsidR="00106BC4" w:rsidRPr="00D51476" w:rsidRDefault="00106BC4" w:rsidP="00106BC4">
      <w:pPr>
        <w:pStyle w:val="Prrafodelista"/>
        <w:widowControl/>
        <w:numPr>
          <w:ilvl w:val="0"/>
          <w:numId w:val="19"/>
        </w:numPr>
        <w:tabs>
          <w:tab w:val="left" w:pos="284"/>
        </w:tabs>
        <w:spacing w:before="0" w:after="0"/>
        <w:ind w:left="0" w:right="659" w:firstLine="0"/>
        <w:contextualSpacing/>
        <w:rPr>
          <w:rFonts w:asciiTheme="minorHAnsi" w:hAnsiTheme="minorHAnsi" w:cstheme="minorHAnsi"/>
        </w:rPr>
      </w:pPr>
      <w:r w:rsidRPr="00D51476">
        <w:rPr>
          <w:rFonts w:asciiTheme="minorHAnsi" w:hAnsiTheme="minorHAnsi" w:cstheme="minorHAnsi"/>
        </w:rPr>
        <w:t>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37F23CA3" w14:textId="77777777" w:rsidR="00106BC4" w:rsidRPr="00D51476" w:rsidRDefault="00106BC4" w:rsidP="00106BC4">
      <w:pPr>
        <w:pStyle w:val="Prrafodelista"/>
        <w:widowControl/>
        <w:numPr>
          <w:ilvl w:val="0"/>
          <w:numId w:val="19"/>
        </w:numPr>
        <w:tabs>
          <w:tab w:val="left" w:pos="284"/>
        </w:tabs>
        <w:spacing w:before="0" w:after="0"/>
        <w:ind w:left="0" w:right="659" w:firstLine="0"/>
        <w:contextualSpacing/>
        <w:rPr>
          <w:rFonts w:asciiTheme="minorHAnsi" w:hAnsiTheme="minorHAnsi" w:cstheme="minorHAnsi"/>
        </w:rPr>
      </w:pPr>
      <w:r w:rsidRPr="00D51476">
        <w:rPr>
          <w:rFonts w:asciiTheme="minorHAnsi" w:hAnsiTheme="minorHAnsi" w:cstheme="minorHAnsi"/>
        </w:rPr>
        <w:t>El nombre y los datos de contacto del delegado de protección de datos o de otro punto de contacto en el que pueda obtenerse más información.</w:t>
      </w:r>
    </w:p>
    <w:p w14:paraId="630CFAA0" w14:textId="77777777" w:rsidR="00106BC4" w:rsidRPr="00D51476" w:rsidRDefault="00106BC4" w:rsidP="00106BC4">
      <w:pPr>
        <w:pStyle w:val="Prrafodelista"/>
        <w:widowControl/>
        <w:numPr>
          <w:ilvl w:val="0"/>
          <w:numId w:val="19"/>
        </w:numPr>
        <w:tabs>
          <w:tab w:val="left" w:pos="284"/>
        </w:tabs>
        <w:spacing w:before="0" w:after="0"/>
        <w:ind w:left="0" w:right="659" w:firstLine="0"/>
        <w:contextualSpacing/>
        <w:rPr>
          <w:rFonts w:asciiTheme="minorHAnsi" w:hAnsiTheme="minorHAnsi" w:cstheme="minorHAnsi"/>
        </w:rPr>
      </w:pPr>
      <w:r w:rsidRPr="00D51476">
        <w:rPr>
          <w:rFonts w:asciiTheme="minorHAnsi" w:hAnsiTheme="minorHAnsi" w:cstheme="minorHAnsi"/>
        </w:rPr>
        <w:t>Descripción de las posibles consecuencias de la violación de la seguridad de los datos personales.</w:t>
      </w:r>
    </w:p>
    <w:p w14:paraId="03F7BBEC" w14:textId="77777777" w:rsidR="00106BC4" w:rsidRPr="00D51476" w:rsidRDefault="00106BC4" w:rsidP="00106BC4">
      <w:pPr>
        <w:pStyle w:val="Prrafodelista"/>
        <w:widowControl/>
        <w:numPr>
          <w:ilvl w:val="0"/>
          <w:numId w:val="19"/>
        </w:numPr>
        <w:tabs>
          <w:tab w:val="left" w:pos="284"/>
        </w:tabs>
        <w:spacing w:before="0" w:after="0"/>
        <w:ind w:left="0" w:right="659" w:firstLine="0"/>
        <w:contextualSpacing/>
        <w:rPr>
          <w:rFonts w:asciiTheme="minorHAnsi" w:hAnsiTheme="minorHAnsi" w:cstheme="minorHAnsi"/>
        </w:rPr>
      </w:pPr>
      <w:r w:rsidRPr="00D51476">
        <w:rPr>
          <w:rFonts w:asciiTheme="minorHAnsi" w:hAnsiTheme="minorHAnsi" w:cstheme="minorHAnsi"/>
        </w:rPr>
        <w:t>Descripción de las medidas adoptadas o propuestas para poner remedio a la violación de la seguridad de los datos personales, incluyendo, si procede, las medidas adoptadas para mitigar los posibles efectos negativos.</w:t>
      </w:r>
    </w:p>
    <w:p w14:paraId="51F10082" w14:textId="77777777" w:rsidR="00106BC4" w:rsidRPr="00D51476" w:rsidRDefault="00106BC4" w:rsidP="00106BC4">
      <w:pPr>
        <w:pStyle w:val="Prrafodelista"/>
        <w:widowControl/>
        <w:numPr>
          <w:ilvl w:val="0"/>
          <w:numId w:val="19"/>
        </w:numPr>
        <w:tabs>
          <w:tab w:val="left" w:pos="284"/>
        </w:tabs>
        <w:spacing w:before="0" w:after="0"/>
        <w:ind w:left="0" w:right="659" w:firstLine="0"/>
        <w:contextualSpacing/>
        <w:rPr>
          <w:rFonts w:asciiTheme="minorHAnsi" w:hAnsiTheme="minorHAnsi" w:cstheme="minorHAnsi"/>
        </w:rPr>
      </w:pPr>
      <w:r w:rsidRPr="00D51476">
        <w:rPr>
          <w:rFonts w:asciiTheme="minorHAnsi" w:hAnsiTheme="minorHAnsi" w:cstheme="minorHAnsi"/>
        </w:rPr>
        <w:t xml:space="preserve">Si no es posible facilitar la información simultáneamente, y en la medida en que no lo sea, la información se facilitará de manera gradual sin dilación indebida. </w:t>
      </w:r>
    </w:p>
    <w:p w14:paraId="25AD68C6" w14:textId="77777777" w:rsidR="00106BC4" w:rsidRPr="00D51476" w:rsidRDefault="00106BC4" w:rsidP="00106BC4">
      <w:pPr>
        <w:tabs>
          <w:tab w:val="left" w:pos="709"/>
        </w:tabs>
        <w:ind w:right="659"/>
        <w:rPr>
          <w:rFonts w:asciiTheme="minorHAnsi" w:hAnsiTheme="minorHAnsi" w:cstheme="minorHAnsi"/>
        </w:rPr>
      </w:pPr>
      <w:r w:rsidRPr="00D51476">
        <w:rPr>
          <w:rFonts w:asciiTheme="minorHAnsi" w:hAnsiTheme="minorHAnsi" w:cstheme="minorHAnsi"/>
        </w:rPr>
        <w:lastRenderedPageBreak/>
        <w:t>El responsable del tratamiento será quien deba de realizar las comunicaciones a la Agencia de Protección de datos o a los interesados.</w:t>
      </w:r>
    </w:p>
    <w:p w14:paraId="08993CD7" w14:textId="77777777" w:rsidR="00106BC4" w:rsidRPr="00D51476" w:rsidRDefault="00106BC4" w:rsidP="00106BC4">
      <w:pPr>
        <w:tabs>
          <w:tab w:val="left" w:pos="709"/>
        </w:tabs>
        <w:ind w:right="659"/>
        <w:rPr>
          <w:rFonts w:asciiTheme="minorHAnsi" w:hAnsiTheme="minorHAnsi" w:cstheme="minorHAnsi"/>
        </w:rPr>
      </w:pPr>
      <w:r w:rsidRPr="00D51476">
        <w:rPr>
          <w:rFonts w:asciiTheme="minorHAnsi" w:hAnsiTheme="minorHAnsi" w:cstheme="minorHAnsi"/>
          <w:u w:val="single"/>
        </w:rPr>
        <w:t>Colaboración con el responsable</w:t>
      </w:r>
      <w:r w:rsidRPr="00D51476">
        <w:rPr>
          <w:rFonts w:asciiTheme="minorHAnsi" w:hAnsiTheme="minorHAnsi" w:cstheme="minorHAnsi"/>
        </w:rPr>
        <w:t>: El encargado del tratamiento se compromete a:</w:t>
      </w:r>
    </w:p>
    <w:p w14:paraId="79BFAD76" w14:textId="77777777" w:rsidR="00106BC4" w:rsidRPr="00D51476" w:rsidRDefault="00106BC4" w:rsidP="00106BC4">
      <w:pPr>
        <w:pStyle w:val="Prrafodelista"/>
        <w:widowControl/>
        <w:numPr>
          <w:ilvl w:val="0"/>
          <w:numId w:val="19"/>
        </w:numPr>
        <w:tabs>
          <w:tab w:val="left" w:pos="284"/>
        </w:tabs>
        <w:spacing w:before="0" w:after="0"/>
        <w:ind w:left="0" w:right="659" w:firstLine="0"/>
        <w:contextualSpacing/>
        <w:rPr>
          <w:rFonts w:asciiTheme="minorHAnsi" w:hAnsiTheme="minorHAnsi" w:cstheme="minorHAnsi"/>
        </w:rPr>
      </w:pPr>
      <w:r w:rsidRPr="00D51476">
        <w:rPr>
          <w:rFonts w:asciiTheme="minorHAnsi" w:hAnsiTheme="minorHAnsi" w:cstheme="minorHAnsi"/>
        </w:rPr>
        <w:t>Dar apoyo al responsable del tratamiento en la realización de las evaluaciones de impacto relativas a la protección de datos, cuando proceda.</w:t>
      </w:r>
    </w:p>
    <w:p w14:paraId="496E9242" w14:textId="77777777" w:rsidR="00106BC4" w:rsidRPr="00D51476" w:rsidRDefault="00106BC4" w:rsidP="00106BC4">
      <w:pPr>
        <w:pStyle w:val="Prrafodelista"/>
        <w:widowControl/>
        <w:numPr>
          <w:ilvl w:val="0"/>
          <w:numId w:val="19"/>
        </w:numPr>
        <w:tabs>
          <w:tab w:val="left" w:pos="284"/>
        </w:tabs>
        <w:spacing w:before="0" w:after="0"/>
        <w:ind w:left="0" w:right="659" w:firstLine="0"/>
        <w:contextualSpacing/>
        <w:rPr>
          <w:rFonts w:asciiTheme="minorHAnsi" w:hAnsiTheme="minorHAnsi" w:cstheme="minorHAnsi"/>
        </w:rPr>
      </w:pPr>
      <w:r w:rsidRPr="00D51476">
        <w:rPr>
          <w:rFonts w:asciiTheme="minorHAnsi" w:hAnsiTheme="minorHAnsi" w:cstheme="minorHAnsi"/>
        </w:rPr>
        <w:t>Apoyar al responsable del tratamiento en la realización de las consultas previas a la autoridad de control, cuando proceda.</w:t>
      </w:r>
    </w:p>
    <w:p w14:paraId="31EDDAB3" w14:textId="77777777" w:rsidR="00106BC4" w:rsidRPr="00D51476" w:rsidRDefault="00106BC4" w:rsidP="00106BC4">
      <w:pPr>
        <w:pStyle w:val="Prrafodelista"/>
        <w:widowControl/>
        <w:numPr>
          <w:ilvl w:val="0"/>
          <w:numId w:val="19"/>
        </w:numPr>
        <w:tabs>
          <w:tab w:val="left" w:pos="284"/>
        </w:tabs>
        <w:spacing w:before="0" w:after="0"/>
        <w:ind w:left="0" w:right="659" w:firstLine="0"/>
        <w:contextualSpacing/>
        <w:rPr>
          <w:rFonts w:asciiTheme="minorHAnsi" w:hAnsiTheme="minorHAnsi" w:cstheme="minorHAnsi"/>
        </w:rPr>
      </w:pPr>
      <w:r w:rsidRPr="00D51476">
        <w:rPr>
          <w:rFonts w:asciiTheme="minorHAnsi" w:hAnsiTheme="minorHAnsi" w:cstheme="minorHAnsi"/>
        </w:rPr>
        <w:t>Poner disposición del responsable del tratamiento toda la información necesaria para demostrar el cumplimiento de sus obligaciones, así como para la realización de las auditorías o las inspecciones que realicen el responsable u otro auditor autorizado por él.</w:t>
      </w:r>
    </w:p>
    <w:p w14:paraId="0CEBCE03" w14:textId="77777777" w:rsidR="00106BC4" w:rsidRPr="00D51476" w:rsidRDefault="00106BC4" w:rsidP="00106BC4">
      <w:pPr>
        <w:pStyle w:val="Prrafodelista"/>
        <w:widowControl/>
        <w:numPr>
          <w:ilvl w:val="0"/>
          <w:numId w:val="19"/>
        </w:numPr>
        <w:tabs>
          <w:tab w:val="left" w:pos="284"/>
        </w:tabs>
        <w:spacing w:before="0" w:after="0"/>
        <w:ind w:left="0" w:right="659" w:firstLine="0"/>
        <w:contextualSpacing/>
        <w:rPr>
          <w:rFonts w:asciiTheme="minorHAnsi" w:hAnsiTheme="minorHAnsi" w:cstheme="minorHAnsi"/>
        </w:rPr>
      </w:pPr>
      <w:r w:rsidRPr="00D51476">
        <w:rPr>
          <w:rFonts w:asciiTheme="minorHAnsi" w:hAnsiTheme="minorHAnsi" w:cstheme="minorHAnsi"/>
        </w:rPr>
        <w:t>Designar un delegado de protección de datos y comunicar su identidad y datos de contacto al responsable. Esta obligación solo existirá en los casos establecidos en la normativa.</w:t>
      </w:r>
    </w:p>
    <w:p w14:paraId="4D4AF96B" w14:textId="77777777" w:rsidR="00106BC4" w:rsidRPr="00D51476" w:rsidRDefault="00106BC4" w:rsidP="00106BC4">
      <w:pPr>
        <w:tabs>
          <w:tab w:val="left" w:pos="709"/>
        </w:tabs>
        <w:ind w:right="659"/>
        <w:rPr>
          <w:rFonts w:asciiTheme="minorHAnsi" w:hAnsiTheme="minorHAnsi" w:cstheme="minorHAnsi"/>
        </w:rPr>
      </w:pPr>
      <w:r w:rsidRPr="00D51476">
        <w:rPr>
          <w:rFonts w:asciiTheme="minorHAnsi" w:hAnsiTheme="minorHAnsi" w:cstheme="minorHAnsi"/>
          <w:u w:val="single"/>
        </w:rPr>
        <w:t>Derechos de los interesados</w:t>
      </w:r>
      <w:r w:rsidRPr="00D51476">
        <w:rPr>
          <w:rFonts w:asciiTheme="minorHAnsi" w:hAnsiTheme="minorHAnsi" w:cstheme="minorHAnsi"/>
        </w:rPr>
        <w:t>. El encargado del tratamiento se compromete a asistir al responsable de tratamiento en la respuesta al ejercicio de los derechos de:</w:t>
      </w:r>
    </w:p>
    <w:p w14:paraId="504F5DC7" w14:textId="77777777" w:rsidR="00106BC4" w:rsidRPr="00D51476" w:rsidRDefault="00106BC4" w:rsidP="00106BC4">
      <w:pPr>
        <w:pStyle w:val="Prrafodelista"/>
        <w:widowControl/>
        <w:numPr>
          <w:ilvl w:val="0"/>
          <w:numId w:val="19"/>
        </w:numPr>
        <w:tabs>
          <w:tab w:val="left" w:pos="284"/>
        </w:tabs>
        <w:spacing w:before="0" w:after="0"/>
        <w:ind w:left="0" w:right="659" w:firstLine="0"/>
        <w:contextualSpacing/>
        <w:rPr>
          <w:rFonts w:asciiTheme="minorHAnsi" w:hAnsiTheme="minorHAnsi" w:cstheme="minorHAnsi"/>
        </w:rPr>
      </w:pPr>
      <w:r w:rsidRPr="00D51476">
        <w:rPr>
          <w:rFonts w:asciiTheme="minorHAnsi" w:hAnsiTheme="minorHAnsi" w:cstheme="minorHAnsi"/>
        </w:rPr>
        <w:t>Acceso, rectificación, supresión y oposición</w:t>
      </w:r>
    </w:p>
    <w:p w14:paraId="0FCD8851" w14:textId="77777777" w:rsidR="00106BC4" w:rsidRPr="00D51476" w:rsidRDefault="00106BC4" w:rsidP="00106BC4">
      <w:pPr>
        <w:pStyle w:val="Prrafodelista"/>
        <w:widowControl/>
        <w:numPr>
          <w:ilvl w:val="0"/>
          <w:numId w:val="19"/>
        </w:numPr>
        <w:tabs>
          <w:tab w:val="left" w:pos="284"/>
        </w:tabs>
        <w:spacing w:before="0" w:after="0"/>
        <w:ind w:left="0" w:right="659" w:firstLine="0"/>
        <w:contextualSpacing/>
        <w:rPr>
          <w:rFonts w:asciiTheme="minorHAnsi" w:hAnsiTheme="minorHAnsi" w:cstheme="minorHAnsi"/>
        </w:rPr>
      </w:pPr>
      <w:r w:rsidRPr="00D51476">
        <w:rPr>
          <w:rFonts w:asciiTheme="minorHAnsi" w:hAnsiTheme="minorHAnsi" w:cstheme="minorHAnsi"/>
        </w:rPr>
        <w:t>Limitación del tratamiento</w:t>
      </w:r>
    </w:p>
    <w:p w14:paraId="5AF349EA" w14:textId="77777777" w:rsidR="00106BC4" w:rsidRPr="00D51476" w:rsidRDefault="00106BC4" w:rsidP="00106BC4">
      <w:pPr>
        <w:pStyle w:val="Prrafodelista"/>
        <w:widowControl/>
        <w:numPr>
          <w:ilvl w:val="0"/>
          <w:numId w:val="19"/>
        </w:numPr>
        <w:tabs>
          <w:tab w:val="left" w:pos="284"/>
        </w:tabs>
        <w:spacing w:before="0" w:after="0"/>
        <w:ind w:left="0" w:right="659" w:firstLine="0"/>
        <w:contextualSpacing/>
        <w:rPr>
          <w:rFonts w:asciiTheme="minorHAnsi" w:hAnsiTheme="minorHAnsi" w:cstheme="minorHAnsi"/>
        </w:rPr>
      </w:pPr>
      <w:r w:rsidRPr="00D51476">
        <w:rPr>
          <w:rFonts w:asciiTheme="minorHAnsi" w:hAnsiTheme="minorHAnsi" w:cstheme="minorHAnsi"/>
        </w:rPr>
        <w:t>Portabilidad de datos</w:t>
      </w:r>
    </w:p>
    <w:p w14:paraId="42678294" w14:textId="77777777" w:rsidR="00106BC4" w:rsidRPr="00D51476" w:rsidRDefault="00106BC4" w:rsidP="00106BC4">
      <w:pPr>
        <w:pStyle w:val="Prrafodelista"/>
        <w:widowControl/>
        <w:numPr>
          <w:ilvl w:val="0"/>
          <w:numId w:val="19"/>
        </w:numPr>
        <w:tabs>
          <w:tab w:val="left" w:pos="284"/>
        </w:tabs>
        <w:spacing w:before="0" w:after="0"/>
        <w:ind w:left="0" w:right="659" w:firstLine="0"/>
        <w:contextualSpacing/>
        <w:rPr>
          <w:rFonts w:asciiTheme="minorHAnsi" w:hAnsiTheme="minorHAnsi" w:cstheme="minorHAnsi"/>
        </w:rPr>
      </w:pPr>
      <w:r w:rsidRPr="00D51476">
        <w:rPr>
          <w:rFonts w:asciiTheme="minorHAnsi" w:hAnsiTheme="minorHAnsi" w:cstheme="minorHAnsi"/>
        </w:rPr>
        <w:t>No ser objeto de decisiones individualizadas automatizadas (incluida la elaboración de perfiles)</w:t>
      </w:r>
    </w:p>
    <w:p w14:paraId="1809492D" w14:textId="77777777" w:rsidR="00106BC4" w:rsidRPr="00D51476" w:rsidRDefault="00106BC4" w:rsidP="00106BC4">
      <w:pPr>
        <w:pStyle w:val="Prrafodelista"/>
        <w:widowControl/>
        <w:numPr>
          <w:ilvl w:val="0"/>
          <w:numId w:val="19"/>
        </w:numPr>
        <w:tabs>
          <w:tab w:val="left" w:pos="284"/>
        </w:tabs>
        <w:spacing w:before="0" w:after="0"/>
        <w:ind w:left="0" w:right="659" w:firstLine="0"/>
        <w:contextualSpacing/>
        <w:rPr>
          <w:rFonts w:asciiTheme="minorHAnsi" w:hAnsiTheme="minorHAnsi" w:cstheme="minorHAnsi"/>
        </w:rPr>
      </w:pPr>
      <w:r w:rsidRPr="00D51476">
        <w:rPr>
          <w:rFonts w:asciiTheme="minorHAnsi" w:hAnsiTheme="minorHAnsi" w:cstheme="minorHAnsi"/>
        </w:rPr>
        <w:t>Cuando las personas afectadas ejerzan los derechos de acceso, rectificación, supresión y oposición, limitación del tratamiento, portabilidad de datos y a no ser objeto de decisiones individualizadas automatizadas, ante el encargado del tratamiento, éste debe comunicarlo al responsable. La comunicación se hará de forma inmediata y en ningún caso más allá del día laborable siguiente al de la recepción de la solicitud, juntamente, en su caso, con otras informaciones que puedan ser relevantes para resolver la solicitud.</w:t>
      </w:r>
    </w:p>
    <w:p w14:paraId="3748FBEB" w14:textId="77777777" w:rsidR="00106BC4" w:rsidRPr="00D51476" w:rsidRDefault="00106BC4" w:rsidP="00106BC4">
      <w:pPr>
        <w:pStyle w:val="Prrafodelista"/>
        <w:tabs>
          <w:tab w:val="left" w:pos="709"/>
        </w:tabs>
        <w:ind w:right="659"/>
        <w:rPr>
          <w:rFonts w:asciiTheme="minorHAnsi" w:hAnsiTheme="minorHAnsi" w:cstheme="minorHAnsi"/>
        </w:rPr>
      </w:pPr>
      <w:r w:rsidRPr="00D51476">
        <w:rPr>
          <w:rFonts w:asciiTheme="minorHAnsi" w:hAnsiTheme="minorHAnsi" w:cstheme="minorHAnsi"/>
        </w:rPr>
        <w:t>Cuando los datos sean tratados exclusivamente con los sistemas del encargado del tratamiento, deberá resolver, por cuenta del responsable del tratamiento, y dentro del plazo establecido, las solicitudes recibidas para el ejercicio de los derechos del interesado en relación con los datos objeto del encargo, sin menoscabo de comunicarlo al responsable de acuerdo con lo establecido en el párrafo anterior; a saber, los derechos de acceso, rectificación, supresión y portabilidad de datos y los de limitación u oposición al tratamiento, y si fuera el caso, a no ser objeto de decisiones individualizadas automatizadas.</w:t>
      </w:r>
    </w:p>
    <w:p w14:paraId="05F54589" w14:textId="77777777" w:rsidR="00106BC4" w:rsidRPr="00D51476" w:rsidRDefault="00106BC4" w:rsidP="00106BC4">
      <w:pPr>
        <w:pStyle w:val="Prrafodelista"/>
        <w:tabs>
          <w:tab w:val="left" w:pos="709"/>
        </w:tabs>
        <w:ind w:right="659"/>
        <w:rPr>
          <w:rFonts w:asciiTheme="minorHAnsi" w:hAnsiTheme="minorHAnsi" w:cstheme="minorHAnsi"/>
        </w:rPr>
      </w:pPr>
      <w:r w:rsidRPr="00D51476">
        <w:rPr>
          <w:rFonts w:asciiTheme="minorHAnsi" w:hAnsiTheme="minorHAnsi" w:cstheme="minorHAnsi"/>
          <w:u w:val="single"/>
        </w:rPr>
        <w:t>Obligaciones del responsable del tratamiento</w:t>
      </w:r>
      <w:r w:rsidRPr="00D51476">
        <w:rPr>
          <w:rFonts w:asciiTheme="minorHAnsi" w:hAnsiTheme="minorHAnsi" w:cstheme="minorHAnsi"/>
        </w:rPr>
        <w:t xml:space="preserve">. Corresponde al responsable del tratamiento: </w:t>
      </w:r>
    </w:p>
    <w:p w14:paraId="2D79401C" w14:textId="77777777" w:rsidR="00106BC4" w:rsidRPr="00D51476" w:rsidRDefault="00106BC4" w:rsidP="00106BC4">
      <w:pPr>
        <w:pStyle w:val="Prrafodelista"/>
        <w:widowControl/>
        <w:numPr>
          <w:ilvl w:val="0"/>
          <w:numId w:val="19"/>
        </w:numPr>
        <w:tabs>
          <w:tab w:val="left" w:pos="284"/>
        </w:tabs>
        <w:spacing w:before="0" w:after="0"/>
        <w:ind w:left="0" w:right="659" w:firstLine="0"/>
        <w:contextualSpacing/>
        <w:rPr>
          <w:rFonts w:asciiTheme="minorHAnsi" w:hAnsiTheme="minorHAnsi" w:cstheme="minorHAnsi"/>
        </w:rPr>
      </w:pPr>
      <w:r w:rsidRPr="00D51476">
        <w:rPr>
          <w:rFonts w:asciiTheme="minorHAnsi" w:hAnsiTheme="minorHAnsi" w:cstheme="minorHAnsi"/>
        </w:rPr>
        <w:lastRenderedPageBreak/>
        <w:t xml:space="preserve">Entrega al encargado los datos a los que se refiere la cláusula 2 de este documento. </w:t>
      </w:r>
    </w:p>
    <w:p w14:paraId="1F9D3383" w14:textId="77777777" w:rsidR="00106BC4" w:rsidRPr="00D51476" w:rsidRDefault="00106BC4" w:rsidP="00106BC4">
      <w:pPr>
        <w:pStyle w:val="Prrafodelista"/>
        <w:widowControl/>
        <w:numPr>
          <w:ilvl w:val="0"/>
          <w:numId w:val="19"/>
        </w:numPr>
        <w:tabs>
          <w:tab w:val="left" w:pos="284"/>
        </w:tabs>
        <w:spacing w:before="0" w:after="0"/>
        <w:ind w:left="0" w:right="659" w:firstLine="0"/>
        <w:contextualSpacing/>
        <w:rPr>
          <w:rFonts w:asciiTheme="minorHAnsi" w:hAnsiTheme="minorHAnsi" w:cstheme="minorHAnsi"/>
        </w:rPr>
      </w:pPr>
      <w:r w:rsidRPr="00D51476">
        <w:rPr>
          <w:rFonts w:asciiTheme="minorHAnsi" w:hAnsiTheme="minorHAnsi" w:cstheme="minorHAnsi"/>
        </w:rPr>
        <w:t>Realizar una evaluación de impacto de la protección de datos personales de las operaciones de tratamiento a realizar por el encargado.</w:t>
      </w:r>
    </w:p>
    <w:p w14:paraId="6CCDEB0D" w14:textId="77777777" w:rsidR="00106BC4" w:rsidRPr="00D51476" w:rsidRDefault="00106BC4" w:rsidP="00106BC4">
      <w:pPr>
        <w:pStyle w:val="Prrafodelista"/>
        <w:widowControl/>
        <w:numPr>
          <w:ilvl w:val="0"/>
          <w:numId w:val="19"/>
        </w:numPr>
        <w:tabs>
          <w:tab w:val="left" w:pos="284"/>
        </w:tabs>
        <w:spacing w:before="0" w:after="0"/>
        <w:ind w:left="0" w:right="659" w:firstLine="0"/>
        <w:contextualSpacing/>
        <w:rPr>
          <w:rFonts w:asciiTheme="minorHAnsi" w:hAnsiTheme="minorHAnsi" w:cstheme="minorHAnsi"/>
        </w:rPr>
      </w:pPr>
      <w:r w:rsidRPr="00D51476">
        <w:rPr>
          <w:rFonts w:asciiTheme="minorHAnsi" w:hAnsiTheme="minorHAnsi" w:cstheme="minorHAnsi"/>
        </w:rPr>
        <w:t>Realizar las consultar previas que corresponda.</w:t>
      </w:r>
    </w:p>
    <w:p w14:paraId="32BF2FFC" w14:textId="77777777" w:rsidR="00106BC4" w:rsidRPr="00D51476" w:rsidRDefault="00106BC4" w:rsidP="00106BC4">
      <w:pPr>
        <w:pStyle w:val="Prrafodelista"/>
        <w:widowControl/>
        <w:numPr>
          <w:ilvl w:val="0"/>
          <w:numId w:val="19"/>
        </w:numPr>
        <w:tabs>
          <w:tab w:val="left" w:pos="284"/>
        </w:tabs>
        <w:spacing w:before="0" w:after="0"/>
        <w:ind w:left="0" w:right="659" w:firstLine="0"/>
        <w:contextualSpacing/>
        <w:rPr>
          <w:rFonts w:asciiTheme="minorHAnsi" w:hAnsiTheme="minorHAnsi" w:cstheme="minorHAnsi"/>
        </w:rPr>
      </w:pPr>
      <w:r w:rsidRPr="00D51476">
        <w:rPr>
          <w:rFonts w:asciiTheme="minorHAnsi" w:hAnsiTheme="minorHAnsi" w:cstheme="minorHAnsi"/>
        </w:rPr>
        <w:t>Velar por el cumplimiento del RGPD por parte del encargado y supervisar el tratamiento.</w:t>
      </w:r>
    </w:p>
    <w:p w14:paraId="6BA09D80" w14:textId="77777777" w:rsidR="00106BC4" w:rsidRPr="00D51476" w:rsidRDefault="00106BC4" w:rsidP="00106BC4">
      <w:pPr>
        <w:tabs>
          <w:tab w:val="left" w:pos="709"/>
        </w:tabs>
        <w:ind w:right="659"/>
        <w:rPr>
          <w:rFonts w:asciiTheme="minorHAnsi" w:hAnsiTheme="minorHAnsi" w:cstheme="minorHAnsi"/>
        </w:rPr>
      </w:pPr>
      <w:r w:rsidRPr="00D51476">
        <w:rPr>
          <w:rFonts w:asciiTheme="minorHAnsi" w:hAnsiTheme="minorHAnsi" w:cstheme="minorHAnsi"/>
          <w:u w:val="single"/>
        </w:rPr>
        <w:t>Finalización de la relación</w:t>
      </w:r>
      <w:r w:rsidRPr="00D51476">
        <w:rPr>
          <w:rFonts w:asciiTheme="minorHAnsi" w:hAnsiTheme="minorHAnsi" w:cstheme="minorHAnsi"/>
        </w:rPr>
        <w:t>. Una vez cumplida la prestación, conforme a lo establecido en el contrato, el encargado del tratamiento a elección del responsable procederá a:</w:t>
      </w:r>
    </w:p>
    <w:p w14:paraId="0BC7383B" w14:textId="77777777" w:rsidR="00106BC4" w:rsidRPr="00D51476" w:rsidRDefault="00106BC4" w:rsidP="00106BC4">
      <w:pPr>
        <w:pStyle w:val="Prrafodelista"/>
        <w:widowControl/>
        <w:numPr>
          <w:ilvl w:val="0"/>
          <w:numId w:val="19"/>
        </w:numPr>
        <w:tabs>
          <w:tab w:val="left" w:pos="284"/>
        </w:tabs>
        <w:spacing w:before="0" w:after="0"/>
        <w:ind w:left="0" w:right="659" w:firstLine="0"/>
        <w:contextualSpacing/>
        <w:rPr>
          <w:rFonts w:asciiTheme="minorHAnsi" w:hAnsiTheme="minorHAnsi" w:cstheme="minorHAnsi"/>
        </w:rPr>
      </w:pPr>
      <w:r w:rsidRPr="00D51476">
        <w:rPr>
          <w:rFonts w:asciiTheme="minorHAnsi" w:hAnsiTheme="minorHAnsi" w:cstheme="minorHAnsi"/>
        </w:rPr>
        <w:t xml:space="preserve">Devolver al responsable del tratamiento los datos de carácter personal y, si procede, los soportes donde estos consten. La devolución comportará el borrado total de los datos existentes en los equipos informáticos utilizados por el encargado y para los fines objeto del contrato. </w:t>
      </w:r>
    </w:p>
    <w:p w14:paraId="74C4E54E" w14:textId="77777777" w:rsidR="00106BC4" w:rsidRPr="00D51476" w:rsidRDefault="00106BC4" w:rsidP="00106BC4">
      <w:pPr>
        <w:pStyle w:val="Prrafodelista"/>
        <w:widowControl/>
        <w:numPr>
          <w:ilvl w:val="0"/>
          <w:numId w:val="19"/>
        </w:numPr>
        <w:tabs>
          <w:tab w:val="left" w:pos="284"/>
        </w:tabs>
        <w:spacing w:before="0" w:after="0"/>
        <w:ind w:left="0" w:right="659" w:firstLine="0"/>
        <w:contextualSpacing/>
        <w:rPr>
          <w:rFonts w:asciiTheme="minorHAnsi" w:hAnsiTheme="minorHAnsi" w:cstheme="minorHAnsi"/>
        </w:rPr>
      </w:pPr>
      <w:r w:rsidRPr="00D51476">
        <w:rPr>
          <w:rFonts w:asciiTheme="minorHAnsi" w:hAnsiTheme="minorHAnsi" w:cstheme="minorHAnsi"/>
        </w:rPr>
        <w:t xml:space="preserve">Entregar a otro encargado que designe por escrito el responsable del tratamiento, los datos de carácter personal y, si procede, los soportes donde consten. La devolución debe comportar el borrado total de los datos existentes en los equipos informáticos utilizados por el encargado. </w:t>
      </w:r>
    </w:p>
    <w:p w14:paraId="409DD22E" w14:textId="77777777" w:rsidR="00106BC4" w:rsidRPr="00D51476" w:rsidRDefault="00106BC4" w:rsidP="00106BC4">
      <w:pPr>
        <w:pStyle w:val="Prrafodelista"/>
        <w:widowControl/>
        <w:numPr>
          <w:ilvl w:val="0"/>
          <w:numId w:val="19"/>
        </w:numPr>
        <w:tabs>
          <w:tab w:val="left" w:pos="284"/>
        </w:tabs>
        <w:spacing w:before="0" w:after="0"/>
        <w:ind w:left="0" w:right="659" w:firstLine="0"/>
        <w:contextualSpacing/>
        <w:rPr>
          <w:rFonts w:asciiTheme="minorHAnsi" w:hAnsiTheme="minorHAnsi" w:cstheme="minorHAnsi"/>
        </w:rPr>
      </w:pPr>
      <w:r w:rsidRPr="00D51476">
        <w:rPr>
          <w:rFonts w:asciiTheme="minorHAnsi" w:hAnsiTheme="minorHAnsi" w:cstheme="minorHAnsi"/>
        </w:rPr>
        <w:t>No obstante, el encargado puede conservar una copia, con los datos debidamente boqueados, mientras puedan derivarse responsabilidades de la ejecución de la prestación.</w:t>
      </w:r>
    </w:p>
    <w:p w14:paraId="4DEDF0D6" w14:textId="77777777" w:rsidR="00AC3100" w:rsidRDefault="00AC3100" w:rsidP="0038118C">
      <w:pPr>
        <w:pStyle w:val="Ttulo1"/>
      </w:pPr>
      <w:r w:rsidRPr="0038118C">
        <w:t>CONFIDENCIALIDAD</w:t>
      </w:r>
      <w:r>
        <w:t>.</w:t>
      </w:r>
    </w:p>
    <w:p w14:paraId="7F377CCD" w14:textId="77777777" w:rsidR="006D5D8B" w:rsidRPr="004374C1" w:rsidRDefault="006D5D8B" w:rsidP="006D5D8B">
      <w:r w:rsidRPr="004374C1">
        <w:t>La empresa adjudicataria</w:t>
      </w:r>
      <w:r>
        <w:t xml:space="preserve"> (y los miembros de su equipo de trabajo)</w:t>
      </w:r>
      <w:r w:rsidRPr="004374C1">
        <w:t>, y quienes formen parte del equipo de trabajo, queda obligada a tratar de forma confidencial y reservada la información recibida, así como a tratar los datos conforme a las instrucciones y condiciones de seguridad que dicte la unidad gestora del contrato. La adjudicataria deberá respetar el carácter confidencial de aquella información a la que tenga acceso con ocasión de la ejecución del contrato al que se le haya dado el referido carácter o que, por su propia naturaleza, deba ser tratada como tal y estará obligada a guardar sigilo respecto a los datos o antecedentes que, no siendo públicos o notorios, estén relacionados con el objeto del contrato, de los que tenga conocimiento con ocasión del mismo, durante su vigencia y en los cinco años posteriores a su vencimiento.</w:t>
      </w:r>
    </w:p>
    <w:p w14:paraId="0EBBBFCF" w14:textId="77777777" w:rsidR="006D5D8B" w:rsidRPr="004374C1" w:rsidRDefault="006D5D8B" w:rsidP="006D5D8B">
      <w:r w:rsidRPr="004374C1">
        <w:t>La adjudicataria no podrá utilizar para sí ni proporcionar a terceros datos alguno de los trabajos contratados ni publicar, total o parcialmente, el contenido de los mismos sin autorización escrita del órgano de contratación. La adjudicataria adquiere, igualmente, el compromiso de la custodia fiel y cuidadosa de la documentación que se le entregue para la realización del trabajo y, con ello, la obligación de que ni la documentación ni la información que ella contiene, o a la que acceda como consecuencia del trabajo, llegue en ningún caso a poder de terceras personas.</w:t>
      </w:r>
    </w:p>
    <w:p w14:paraId="53BA1B13" w14:textId="77777777" w:rsidR="006D5D8B" w:rsidRDefault="006D5D8B" w:rsidP="006D5D8B">
      <w:r w:rsidRPr="004374C1">
        <w:t xml:space="preserve">Como efecto de la adjudicación, la contratista queda obligada al cumplimiento de lo </w:t>
      </w:r>
      <w:r w:rsidRPr="004374C1">
        <w:lastRenderedPageBreak/>
        <w:t>dispuesto en el Reglamento (UE) 2016/679 del Parlamento Europeo y del Consejo de 27 de abril de 2016 (Reglamento general de protección de datos) y en la Ley Orgánica 3/2018, de 5 de diciembre, de Protección de Datos Personales y garantía de los derechos digitales.</w:t>
      </w:r>
    </w:p>
    <w:p w14:paraId="6E758749" w14:textId="77777777" w:rsidR="006A0188" w:rsidRDefault="006A0188" w:rsidP="006A0188">
      <w:pPr>
        <w:pStyle w:val="Ttulo1"/>
      </w:pPr>
      <w:r>
        <w:t>DATOS PARA LA HUELLA DE CARBONO Y BALANCE ENERGÉTICO</w:t>
      </w:r>
    </w:p>
    <w:p w14:paraId="2DD3FD4C" w14:textId="77777777" w:rsidR="006A0188" w:rsidRPr="00A246F9" w:rsidRDefault="006A0188" w:rsidP="006A0188">
      <w:r w:rsidRPr="00A246F9">
        <w:t>Si así se lo solicita la Mancomunidad, la empresa adjudicataria de este contrato deberá proporcionar, en los plazos y sistema que establezca la Mancomunidad, los datos correspondientes a consumos energéticos (electricidad, combustibles, etc,...) así como otras posibles fuentes de emisiones de gases de efecto invernadero (gases refrigerantes, etc...) que se correspondan con la prestación de este contrato, de forma que sirva de base para el cálculo del Balance Energético y Huella de Carbono de la Mancomunidad de la Ribera. Igualmente, la empresa objeto de este contrato deberá permitir el acceso a la información documental y contable que respalde los datos facilitados, así como cooperar en su caso con las labores de auditoria tanto interna (de la Mancomunidad) como externa que se pudieran realizar en esta materia.</w:t>
      </w:r>
    </w:p>
    <w:p w14:paraId="38A9172A" w14:textId="77777777" w:rsidR="006A0188" w:rsidRDefault="006A0188" w:rsidP="006A0188">
      <w:r w:rsidRPr="00A246F9">
        <w:t>Si el contratista dispone de su propio cálculo verificado de emisiones, lo podrá aportar a la Mancomunidad en la parte correspondiente a este contrato sin que ello sustituya, salvo criterio de la Mancomunidad, lo previsto en el párrafo anterior.</w:t>
      </w:r>
    </w:p>
    <w:p w14:paraId="42B74279" w14:textId="77777777" w:rsidR="006A0188" w:rsidRDefault="006A0188" w:rsidP="006A0188">
      <w:pPr>
        <w:pStyle w:val="Ttulo1"/>
      </w:pPr>
      <w:r>
        <w:t>CONDICIONES DE EJECUCIÓN DEL CONTRATO Y OBLIGACIONES ESENCIALES</w:t>
      </w:r>
    </w:p>
    <w:p w14:paraId="0B7DEA7C" w14:textId="77777777" w:rsidR="006A0188" w:rsidRPr="007D3119" w:rsidRDefault="006A0188" w:rsidP="006A0188">
      <w:pPr>
        <w:rPr>
          <w:u w:val="single"/>
        </w:rPr>
      </w:pPr>
      <w:r w:rsidRPr="007D3119">
        <w:rPr>
          <w:u w:val="single"/>
        </w:rPr>
        <w:t>A. CRITERIOS DE EQUIDAD Y TRANSPARENCIA FISCAL</w:t>
      </w:r>
    </w:p>
    <w:p w14:paraId="7899584E" w14:textId="77777777" w:rsidR="006A0188" w:rsidRPr="007D3119" w:rsidRDefault="006A0188" w:rsidP="006A0188">
      <w:r w:rsidRPr="007D3119">
        <w:t>La empresa adjudicataria deberá ejecutar el contrato con criterios de equidad y transparencia</w:t>
      </w:r>
      <w:r>
        <w:t xml:space="preserve"> </w:t>
      </w:r>
      <w:r w:rsidRPr="007D3119">
        <w:t>fiscal, de acuerdo con la legislación fiscal vigente.</w:t>
      </w:r>
    </w:p>
    <w:p w14:paraId="2DDDB08F" w14:textId="77777777" w:rsidR="006A0188" w:rsidRPr="007D3119" w:rsidRDefault="006A0188" w:rsidP="006A0188">
      <w:pPr>
        <w:rPr>
          <w:u w:val="single"/>
        </w:rPr>
      </w:pPr>
      <w:r w:rsidRPr="007D3119">
        <w:rPr>
          <w:u w:val="single"/>
        </w:rPr>
        <w:t>B. DATOS PARA LA HUELLA DE CARBONO Y BALANCE ENERGÉTICO</w:t>
      </w:r>
    </w:p>
    <w:p w14:paraId="2B974022" w14:textId="1932D358" w:rsidR="006D5D8B" w:rsidRDefault="00C370C4" w:rsidP="006A0188">
      <w:pPr>
        <w:rPr>
          <w:b/>
          <w:bCs/>
        </w:rPr>
      </w:pPr>
      <w:r>
        <w:t>Los contenedores</w:t>
      </w:r>
      <w:r w:rsidR="006A0188" w:rsidRPr="007D3119">
        <w:t xml:space="preserve"> ofertad</w:t>
      </w:r>
      <w:r>
        <w:t>os</w:t>
      </w:r>
      <w:r w:rsidR="006A0188" w:rsidRPr="007D3119">
        <w:t xml:space="preserve"> deberá</w:t>
      </w:r>
      <w:r>
        <w:t>n</w:t>
      </w:r>
      <w:r w:rsidR="006A0188" w:rsidRPr="007D3119">
        <w:t xml:space="preserve"> cumplir con la Normativa Europea de Emisiones vigente.</w:t>
      </w:r>
    </w:p>
    <w:p w14:paraId="75CBC21B" w14:textId="3D19B630" w:rsidR="00AC3100" w:rsidRPr="00DB2459" w:rsidRDefault="00AC3100" w:rsidP="00AC3100">
      <w:pPr>
        <w:rPr>
          <w:b/>
          <w:bCs/>
        </w:rPr>
      </w:pPr>
      <w:r w:rsidRPr="00DB2459">
        <w:rPr>
          <w:b/>
          <w:bCs/>
        </w:rPr>
        <w:t>El Presente Pliego y todo su contenido ha sido aprobado por Acuerdo de la Comisión Permanente de la Mancomunidad sesión celebrada el día _____ de _________ dos mil veint</w:t>
      </w:r>
      <w:r w:rsidR="00E227B7">
        <w:rPr>
          <w:b/>
          <w:bCs/>
        </w:rPr>
        <w:t>i</w:t>
      </w:r>
      <w:r w:rsidR="006A0188">
        <w:rPr>
          <w:b/>
          <w:bCs/>
        </w:rPr>
        <w:t>c</w:t>
      </w:r>
      <w:r w:rsidR="005D48A7">
        <w:rPr>
          <w:b/>
          <w:bCs/>
        </w:rPr>
        <w:t>inco</w:t>
      </w:r>
      <w:r w:rsidRPr="00DB2459">
        <w:rPr>
          <w:b/>
          <w:bCs/>
        </w:rPr>
        <w:t>.</w:t>
      </w:r>
    </w:p>
    <w:p w14:paraId="24E26A11" w14:textId="27104544" w:rsidR="00AC3100" w:rsidRPr="00DB2459" w:rsidRDefault="00AC3100" w:rsidP="00AC3100">
      <w:pPr>
        <w:rPr>
          <w:b/>
          <w:bCs/>
        </w:rPr>
      </w:pPr>
      <w:r w:rsidRPr="00DB2459">
        <w:rPr>
          <w:b/>
          <w:bCs/>
        </w:rPr>
        <w:t xml:space="preserve">Doy fe. </w:t>
      </w:r>
      <w:r w:rsidR="006A0188">
        <w:rPr>
          <w:b/>
          <w:bCs/>
        </w:rPr>
        <w:t>El</w:t>
      </w:r>
      <w:r w:rsidR="006C0FDE">
        <w:rPr>
          <w:b/>
          <w:bCs/>
        </w:rPr>
        <w:t xml:space="preserve"> </w:t>
      </w:r>
      <w:r w:rsidRPr="00DB2459">
        <w:rPr>
          <w:b/>
          <w:bCs/>
        </w:rPr>
        <w:t>Secretari</w:t>
      </w:r>
      <w:r w:rsidR="006A0188">
        <w:rPr>
          <w:b/>
          <w:bCs/>
        </w:rPr>
        <w:t>o</w:t>
      </w:r>
      <w:r w:rsidRPr="00DB2459">
        <w:rPr>
          <w:b/>
          <w:bCs/>
        </w:rPr>
        <w:t>.</w:t>
      </w:r>
    </w:p>
    <w:p w14:paraId="674A72C0" w14:textId="77777777" w:rsidR="00AC3100" w:rsidRDefault="00AC3100" w:rsidP="00AC3100"/>
    <w:p w14:paraId="2E2129CF" w14:textId="77777777" w:rsidR="00AC3100" w:rsidRDefault="00AC3100" w:rsidP="00AC3100"/>
    <w:p w14:paraId="494DBFEB" w14:textId="77777777" w:rsidR="005C2C89" w:rsidRDefault="005C2C89" w:rsidP="00AC3100">
      <w:pPr>
        <w:sectPr w:rsidR="005C2C89" w:rsidSect="00693225">
          <w:headerReference w:type="default" r:id="rId16"/>
          <w:footerReference w:type="default" r:id="rId17"/>
          <w:pgSz w:w="11907" w:h="16840"/>
          <w:pgMar w:top="2694" w:right="1701" w:bottom="1417" w:left="1701" w:header="481" w:footer="19" w:gutter="0"/>
          <w:cols w:space="720"/>
          <w:titlePg/>
          <w:docGrid w:linePitch="326"/>
        </w:sectPr>
      </w:pPr>
    </w:p>
    <w:p w14:paraId="279F37F2" w14:textId="7471FEC7" w:rsidR="00127880" w:rsidRPr="00127880" w:rsidRDefault="005E3552" w:rsidP="005E3552">
      <w:pPr>
        <w:pStyle w:val="Ttulo"/>
        <w:rPr>
          <w:rStyle w:val="TtuloCar"/>
          <w:b/>
          <w:bCs/>
        </w:rPr>
      </w:pPr>
      <w:r w:rsidRPr="00127880">
        <w:rPr>
          <w:rStyle w:val="TtuloCar"/>
          <w:b/>
          <w:bCs/>
        </w:rPr>
        <w:lastRenderedPageBreak/>
        <w:t>Bases reguladoras</w:t>
      </w:r>
      <w:r w:rsidR="00EE78BB" w:rsidRPr="00127880">
        <w:rPr>
          <w:rStyle w:val="TtuloCar"/>
          <w:b/>
          <w:bCs/>
        </w:rPr>
        <w:t xml:space="preserve"> técnicas</w:t>
      </w:r>
      <w:r w:rsidRPr="00127880">
        <w:rPr>
          <w:rStyle w:val="TtuloCar"/>
          <w:b/>
          <w:bCs/>
        </w:rPr>
        <w:t xml:space="preserve"> que han de regir la contratación del </w:t>
      </w:r>
      <w:r w:rsidR="002A12CE" w:rsidRPr="00127880">
        <w:rPr>
          <w:rStyle w:val="TtuloCar"/>
          <w:b/>
          <w:bCs/>
        </w:rPr>
        <w:t>suministro de</w:t>
      </w:r>
      <w:r w:rsidR="00127880" w:rsidRPr="00127880">
        <w:rPr>
          <w:rStyle w:val="TtuloCar"/>
          <w:b/>
          <w:bCs/>
        </w:rPr>
        <w:t xml:space="preserve"> contenedores 202</w:t>
      </w:r>
      <w:r w:rsidR="005D48A7">
        <w:rPr>
          <w:rStyle w:val="TtuloCar"/>
          <w:b/>
          <w:bCs/>
        </w:rPr>
        <w:t>5</w:t>
      </w:r>
      <w:r w:rsidR="00127880" w:rsidRPr="00127880">
        <w:rPr>
          <w:rStyle w:val="TtuloCar"/>
          <w:b/>
          <w:bCs/>
        </w:rPr>
        <w:t xml:space="preserve"> de la Mancomunidad de la Ribera</w:t>
      </w:r>
    </w:p>
    <w:p w14:paraId="5CB2A4A4" w14:textId="77777777" w:rsidR="0012435B" w:rsidRDefault="0012435B" w:rsidP="0012435B"/>
    <w:p w14:paraId="4C631B91" w14:textId="77777777" w:rsidR="0012435B" w:rsidRDefault="0012435B" w:rsidP="00D42143">
      <w:pPr>
        <w:pStyle w:val="Ttulo1"/>
        <w:numPr>
          <w:ilvl w:val="0"/>
          <w:numId w:val="7"/>
        </w:numPr>
        <w:ind w:hanging="425"/>
      </w:pPr>
      <w:r>
        <w:t>OBJETO</w:t>
      </w:r>
    </w:p>
    <w:p w14:paraId="11256A69" w14:textId="54E6B6B2" w:rsidR="0012435B" w:rsidRDefault="0012435B" w:rsidP="0012435B">
      <w:r>
        <w:t xml:space="preserve">Es objeto del presente Pliego el enumerar una serie de condiciones técnicas que sirvan de base para la contratación </w:t>
      </w:r>
      <w:r w:rsidR="002A12CE">
        <w:t>del suministro de contenedores para</w:t>
      </w:r>
      <w:r>
        <w:t xml:space="preserve"> la Mancomunidad de la Ribera</w:t>
      </w:r>
      <w:r w:rsidR="00630D64">
        <w:t>.</w:t>
      </w:r>
    </w:p>
    <w:p w14:paraId="637004BA" w14:textId="77777777" w:rsidR="00CB211E" w:rsidRDefault="00CB211E" w:rsidP="00400610">
      <w:pPr>
        <w:pStyle w:val="Ttulo1"/>
      </w:pPr>
      <w:r w:rsidRPr="00400610">
        <w:t>GENERALIDADES</w:t>
      </w:r>
    </w:p>
    <w:p w14:paraId="5B723174" w14:textId="1356B9E4" w:rsidR="00CB211E" w:rsidRDefault="00CB211E" w:rsidP="00CB211E">
      <w:r>
        <w:t>Las ofertas serán en precio unitario por cada tipo de contenedor</w:t>
      </w:r>
      <w:r w:rsidR="00047621">
        <w:t>.</w:t>
      </w:r>
    </w:p>
    <w:p w14:paraId="46E01FD5" w14:textId="77777777" w:rsidR="00CB211E" w:rsidRDefault="00CB211E" w:rsidP="00CB211E">
      <w:r>
        <w:t>Se especificará claramente el plazo de entrega y el plazo de garantía.</w:t>
      </w:r>
    </w:p>
    <w:p w14:paraId="1F320F6A" w14:textId="77777777" w:rsidR="00CB211E" w:rsidRDefault="00CB211E" w:rsidP="00CB211E">
      <w:r>
        <w:t>El precio ofertado será el final, puesto los contenedores en el Centro de Tratamiento de Residuos del Culebrete, sito en la carretera NA-160 km 11</w:t>
      </w:r>
      <w:r w:rsidR="00595B97">
        <w:t>.</w:t>
      </w:r>
    </w:p>
    <w:p w14:paraId="67F50C36" w14:textId="73B15168" w:rsidR="00400610" w:rsidRDefault="00400610" w:rsidP="00400610">
      <w:r>
        <w:t>Las ofertas incluirán una hoja de características técnicas que permitan hacerse una idea precisa del modelo y que especifiquen claramente el grado de cumplimiento de todas las condiciones técnicas exigidas con cuanta documentación gráfica sea necesaria, indicando como mínimo, además de aquellas, las siguientes características:</w:t>
      </w:r>
    </w:p>
    <w:p w14:paraId="3EE2516E" w14:textId="75113BB4" w:rsidR="00400610" w:rsidRDefault="00400610" w:rsidP="00D42143">
      <w:pPr>
        <w:numPr>
          <w:ilvl w:val="0"/>
          <w:numId w:val="11"/>
        </w:numPr>
      </w:pPr>
      <w:r>
        <w:t>Dimensiones, con croquis acotado de todos los elementos relevantes del contenedor ofertado.</w:t>
      </w:r>
    </w:p>
    <w:p w14:paraId="0B5AAC53" w14:textId="1EA467E8" w:rsidR="00400610" w:rsidRDefault="00400610" w:rsidP="00D42143">
      <w:pPr>
        <w:numPr>
          <w:ilvl w:val="0"/>
          <w:numId w:val="11"/>
        </w:numPr>
      </w:pPr>
      <w:r>
        <w:t>Sistema constructivo y de fabricación, con materiales de construcción, espesores, calidades, acabados, etc.</w:t>
      </w:r>
    </w:p>
    <w:p w14:paraId="3091AAF2" w14:textId="7EB93B07" w:rsidR="00400610" w:rsidRDefault="00400610" w:rsidP="00D42143">
      <w:pPr>
        <w:numPr>
          <w:ilvl w:val="0"/>
          <w:numId w:val="11"/>
        </w:numPr>
      </w:pPr>
      <w:r>
        <w:t>Sistema o método para evitar la corrosión en elementos metálicos</w:t>
      </w:r>
    </w:p>
    <w:p w14:paraId="5F57C1A1" w14:textId="2124FCCD" w:rsidR="00400610" w:rsidRDefault="00400610" w:rsidP="00D42143">
      <w:pPr>
        <w:numPr>
          <w:ilvl w:val="0"/>
          <w:numId w:val="11"/>
        </w:numPr>
      </w:pPr>
      <w:r>
        <w:t>Peso del contenedor en vacío. Peso máximo admisible por criterios de resistencia mecánica.</w:t>
      </w:r>
    </w:p>
    <w:p w14:paraId="44AC34C6" w14:textId="03A44920" w:rsidR="00400610" w:rsidRDefault="00400610" w:rsidP="00D42143">
      <w:pPr>
        <w:numPr>
          <w:ilvl w:val="0"/>
          <w:numId w:val="11"/>
        </w:numPr>
      </w:pPr>
      <w:r>
        <w:t>Propuesta de rotulación del contenedor.</w:t>
      </w:r>
    </w:p>
    <w:p w14:paraId="1D71705D" w14:textId="72682B21" w:rsidR="00400610" w:rsidRDefault="00400610" w:rsidP="00D42143">
      <w:pPr>
        <w:numPr>
          <w:ilvl w:val="0"/>
          <w:numId w:val="11"/>
        </w:numPr>
      </w:pPr>
      <w:r>
        <w:t>Catálogo del contenedor</w:t>
      </w:r>
      <w:r w:rsidR="00FB7CE3">
        <w:t>.</w:t>
      </w:r>
    </w:p>
    <w:p w14:paraId="3B65CD3F" w14:textId="214B759F" w:rsidR="00400610" w:rsidRDefault="00400610" w:rsidP="00D42143">
      <w:pPr>
        <w:numPr>
          <w:ilvl w:val="0"/>
          <w:numId w:val="11"/>
        </w:numPr>
      </w:pPr>
      <w:r>
        <w:t>Servicio postventa</w:t>
      </w:r>
      <w:r w:rsidR="00FB7CE3">
        <w:t>.</w:t>
      </w:r>
    </w:p>
    <w:p w14:paraId="585E0E58" w14:textId="52B595B1" w:rsidR="0012435B" w:rsidRDefault="006A0635" w:rsidP="0038118C">
      <w:pPr>
        <w:pStyle w:val="Ttulo1"/>
      </w:pPr>
      <w:r>
        <w:t>CONTEN</w:t>
      </w:r>
      <w:r w:rsidR="00D34DAB">
        <w:t>E</w:t>
      </w:r>
      <w:r>
        <w:t>DORES A SUMINISTRAR</w:t>
      </w:r>
      <w:r w:rsidR="0012435B">
        <w:t>.</w:t>
      </w:r>
    </w:p>
    <w:p w14:paraId="6B43648A" w14:textId="386BC8FD" w:rsidR="002A12CE" w:rsidRDefault="0012435B" w:rsidP="00F03FC4">
      <w:r w:rsidRPr="00AA2E38">
        <w:t xml:space="preserve">Los </w:t>
      </w:r>
      <w:r w:rsidR="002A12CE" w:rsidRPr="00AA2E38">
        <w:t>contenedores</w:t>
      </w:r>
      <w:r w:rsidR="00F03FC4" w:rsidRPr="00AA2E38">
        <w:t xml:space="preserve"> de carga trasera</w:t>
      </w:r>
      <w:r w:rsidR="002A12CE" w:rsidRPr="00AA2E38">
        <w:t xml:space="preserve"> a suministrar </w:t>
      </w:r>
      <w:r w:rsidRPr="00AA2E38">
        <w:t xml:space="preserve">corresponden </w:t>
      </w:r>
      <w:r w:rsidR="006A0635" w:rsidRPr="00AA2E38">
        <w:t>con el siguiente desglose:</w:t>
      </w:r>
      <w:r w:rsidR="006A0635">
        <w:t xml:space="preserve"> </w:t>
      </w:r>
    </w:p>
    <w:p w14:paraId="5D2CE87A" w14:textId="77777777" w:rsidR="00C876AF" w:rsidRDefault="00C876AF" w:rsidP="00F03FC4"/>
    <w:p w14:paraId="6CF844A8" w14:textId="4225C042" w:rsidR="00D516C6" w:rsidRDefault="004260FC" w:rsidP="004406C7">
      <w:pPr>
        <w:jc w:val="center"/>
        <w:rPr>
          <w:noProof/>
        </w:rPr>
      </w:pPr>
      <w:r w:rsidRPr="004260FC">
        <w:rPr>
          <w:noProof/>
        </w:rPr>
        <w:drawing>
          <wp:inline distT="0" distB="0" distL="0" distR="0" wp14:anchorId="66825D51" wp14:editId="398BC588">
            <wp:extent cx="2295525" cy="962025"/>
            <wp:effectExtent l="0" t="0" r="9525" b="9525"/>
            <wp:docPr id="89520180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95525" cy="962025"/>
                    </a:xfrm>
                    <a:prstGeom prst="rect">
                      <a:avLst/>
                    </a:prstGeom>
                    <a:noFill/>
                    <a:ln>
                      <a:noFill/>
                    </a:ln>
                  </pic:spPr>
                </pic:pic>
              </a:graphicData>
            </a:graphic>
          </wp:inline>
        </w:drawing>
      </w:r>
    </w:p>
    <w:p w14:paraId="1569D268" w14:textId="65625811" w:rsidR="002A12CE" w:rsidRDefault="00595B97" w:rsidP="0038118C">
      <w:pPr>
        <w:pStyle w:val="Ttulo1"/>
      </w:pPr>
      <w:r>
        <w:lastRenderedPageBreak/>
        <w:t>CARACTER</w:t>
      </w:r>
      <w:r w:rsidR="00856299">
        <w:t>Í</w:t>
      </w:r>
      <w:r>
        <w:t>STICAS T</w:t>
      </w:r>
      <w:r w:rsidR="00856299">
        <w:t>É</w:t>
      </w:r>
      <w:r>
        <w:t>CNICAS DE LOS CONTENEDORES</w:t>
      </w:r>
    </w:p>
    <w:p w14:paraId="63CD0208" w14:textId="28566AD0" w:rsidR="0074773C" w:rsidRPr="0049289F" w:rsidRDefault="0074773C" w:rsidP="0012435B">
      <w:pPr>
        <w:rPr>
          <w:b/>
          <w:bCs/>
        </w:rPr>
      </w:pPr>
      <w:r w:rsidRPr="0049289F">
        <w:rPr>
          <w:b/>
          <w:bCs/>
        </w:rPr>
        <w:t>Los contenedores deberán tener las bisagras entre la tapa y el cuerpo del conten</w:t>
      </w:r>
      <w:r w:rsidR="0049289F" w:rsidRPr="0049289F">
        <w:rPr>
          <w:b/>
          <w:bCs/>
        </w:rPr>
        <w:t>e</w:t>
      </w:r>
      <w:r w:rsidRPr="0049289F">
        <w:rPr>
          <w:b/>
          <w:bCs/>
        </w:rPr>
        <w:t>dor integradas en las mismas piezas de inyección, utilizando solamente un eje de unión.</w:t>
      </w:r>
    </w:p>
    <w:p w14:paraId="74FD3113" w14:textId="0D78342F" w:rsidR="0074773C" w:rsidRPr="000023EA" w:rsidRDefault="000023EA" w:rsidP="0012435B">
      <w:pPr>
        <w:rPr>
          <w:b/>
          <w:bCs/>
        </w:rPr>
      </w:pPr>
      <w:r w:rsidRPr="0049289F">
        <w:rPr>
          <w:b/>
          <w:bCs/>
        </w:rPr>
        <w:t>Las ofertas que incluyan contenedores con una bisagra consistente en una tercera pieza independiente de la tapa y el cuerpo serán rechazadas</w:t>
      </w:r>
      <w:r w:rsidR="0049289F" w:rsidRPr="0049289F">
        <w:rPr>
          <w:b/>
          <w:bCs/>
        </w:rPr>
        <w:t>.</w:t>
      </w:r>
    </w:p>
    <w:p w14:paraId="17B99535" w14:textId="1C5E2C0F" w:rsidR="00595B97" w:rsidRDefault="00595B97" w:rsidP="0012435B">
      <w:r>
        <w:t>Las características técnicas que deberán cumplir los contenedores a ofertar son las siguientes:</w:t>
      </w:r>
    </w:p>
    <w:p w14:paraId="1E80209F" w14:textId="5CD93C77" w:rsidR="003972CE" w:rsidRDefault="003972CE" w:rsidP="003972CE">
      <w:pPr>
        <w:pStyle w:val="capit"/>
      </w:pPr>
      <w:r>
        <w:t>Contenedores de carga trasera de papel y resto.</w:t>
      </w:r>
    </w:p>
    <w:p w14:paraId="34703600" w14:textId="77777777" w:rsidR="003972CE" w:rsidRDefault="003972CE" w:rsidP="003972CE">
      <w:pPr>
        <w:pStyle w:val="punto1"/>
      </w:pPr>
      <w:r>
        <w:t>•</w:t>
      </w:r>
      <w:r>
        <w:tab/>
        <w:t>Capacidad: entre 1.000 y 1.100 litros.</w:t>
      </w:r>
    </w:p>
    <w:p w14:paraId="4FD4675B" w14:textId="77777777" w:rsidR="003972CE" w:rsidRDefault="003972CE" w:rsidP="00D42143">
      <w:pPr>
        <w:pStyle w:val="punto1"/>
        <w:numPr>
          <w:ilvl w:val="0"/>
          <w:numId w:val="10"/>
        </w:numPr>
        <w:ind w:left="567"/>
      </w:pPr>
      <w:r>
        <w:t xml:space="preserve">Contenedor homologado y certificado conforme a la normativa europea y con </w:t>
      </w:r>
      <w:r w:rsidRPr="00343357">
        <w:t>marcado CE con indicación de nivel sonoro de acuerdo a la directiva 2000/14/CE del Parlamento Europeo.</w:t>
      </w:r>
    </w:p>
    <w:p w14:paraId="228DE13B" w14:textId="77777777" w:rsidR="003972CE" w:rsidRPr="00343357" w:rsidRDefault="003972CE" w:rsidP="00D42143">
      <w:pPr>
        <w:pStyle w:val="punto1"/>
        <w:numPr>
          <w:ilvl w:val="0"/>
          <w:numId w:val="10"/>
        </w:numPr>
        <w:ind w:left="567"/>
      </w:pPr>
      <w:r>
        <w:t>Con sistema de reducción de ruido por caída de la tapa.</w:t>
      </w:r>
    </w:p>
    <w:p w14:paraId="38065FBD" w14:textId="77777777" w:rsidR="003972CE" w:rsidRPr="00343357" w:rsidRDefault="003972CE" w:rsidP="00D42143">
      <w:pPr>
        <w:pStyle w:val="punto1"/>
        <w:numPr>
          <w:ilvl w:val="0"/>
          <w:numId w:val="10"/>
        </w:numPr>
        <w:ind w:left="567"/>
      </w:pPr>
      <w:r w:rsidRPr="00343357">
        <w:t xml:space="preserve">Se presentará un certificado emitido por una entidad externa del cumplimiento de la norma EN </w:t>
      </w:r>
      <w:r>
        <w:t>840</w:t>
      </w:r>
      <w:r w:rsidRPr="00343357">
        <w:t xml:space="preserve"> para garantizar su calidad y que no surjan incompatibilidades con los vehículos de recogida actuales y futuros.</w:t>
      </w:r>
    </w:p>
    <w:p w14:paraId="67939E30" w14:textId="77777777" w:rsidR="003972CE" w:rsidRPr="00343357" w:rsidRDefault="003972CE" w:rsidP="00D42143">
      <w:pPr>
        <w:pStyle w:val="punto1"/>
        <w:numPr>
          <w:ilvl w:val="0"/>
          <w:numId w:val="10"/>
        </w:numPr>
        <w:ind w:left="567"/>
      </w:pPr>
      <w:r w:rsidRPr="00343357">
        <w:t>Los contenedores deberán ser totalmente compatibles con los recolectores que realizan el servicio de recogida actualmente</w:t>
      </w:r>
    </w:p>
    <w:p w14:paraId="2528910C" w14:textId="77777777" w:rsidR="003972CE" w:rsidRDefault="003972CE" w:rsidP="003972CE">
      <w:pPr>
        <w:pStyle w:val="punto1"/>
      </w:pPr>
      <w:r w:rsidRPr="00343357">
        <w:t>•</w:t>
      </w:r>
      <w:r w:rsidRPr="00343357">
        <w:tab/>
        <w:t xml:space="preserve">Material de fabricación del cuerpo/vaso: </w:t>
      </w:r>
      <w:bookmarkStart w:id="9" w:name="_Hlk44578194"/>
      <w:r w:rsidRPr="00343357">
        <w:t>polietileno de alta densidad, de</w:t>
      </w:r>
      <w:r>
        <w:t xml:space="preserve"> espesor mínimo 5 mm, según Normas EN 840-2, EN 840-5 y EN-840-6.</w:t>
      </w:r>
    </w:p>
    <w:p w14:paraId="21E4416A" w14:textId="1F1394F1" w:rsidR="0074773C" w:rsidRDefault="0074773C" w:rsidP="003972CE">
      <w:pPr>
        <w:pStyle w:val="punto1"/>
      </w:pPr>
      <w:r w:rsidRPr="0049289F">
        <w:t>•</w:t>
      </w:r>
      <w:r w:rsidRPr="0049289F">
        <w:tab/>
        <w:t>El cuerpo no podrá tener nervaduras ni ondulaciones.</w:t>
      </w:r>
    </w:p>
    <w:bookmarkEnd w:id="9"/>
    <w:p w14:paraId="20514BA2" w14:textId="77777777" w:rsidR="003972CE" w:rsidRDefault="003972CE" w:rsidP="003972CE">
      <w:pPr>
        <w:pStyle w:val="punto1"/>
      </w:pPr>
      <w:r>
        <w:t>•</w:t>
      </w:r>
      <w:r>
        <w:tab/>
        <w:t>Aptos para su elevación y descarga por sistema DIN y por peine.</w:t>
      </w:r>
    </w:p>
    <w:p w14:paraId="69CF4A42" w14:textId="77777777" w:rsidR="003972CE" w:rsidRDefault="003972CE" w:rsidP="003972CE">
      <w:pPr>
        <w:pStyle w:val="punto1"/>
      </w:pPr>
      <w:r>
        <w:t>•</w:t>
      </w:r>
      <w:r>
        <w:tab/>
        <w:t>La carga útil del contenedor, excluido su peso será igual o superior a 400 Kg.</w:t>
      </w:r>
    </w:p>
    <w:p w14:paraId="5060BFF6" w14:textId="77777777" w:rsidR="003972CE" w:rsidRDefault="003972CE" w:rsidP="003972CE">
      <w:pPr>
        <w:pStyle w:val="punto1"/>
      </w:pPr>
      <w:r>
        <w:t>•</w:t>
      </w:r>
      <w:r>
        <w:tab/>
        <w:t>Estancos, sin orificio o tapón en el fondo para el vaciado.</w:t>
      </w:r>
    </w:p>
    <w:p w14:paraId="2AB10F1E" w14:textId="77777777" w:rsidR="003972CE" w:rsidRDefault="003972CE" w:rsidP="003972CE">
      <w:pPr>
        <w:pStyle w:val="punto1"/>
      </w:pPr>
      <w:r>
        <w:t>•</w:t>
      </w:r>
      <w:r>
        <w:tab/>
        <w:t>Color: tanto el cuerpo como las tapas serán del mismo color en cada una de las fracciones, en base a los siguientes RAL:</w:t>
      </w:r>
    </w:p>
    <w:p w14:paraId="659DC810" w14:textId="77777777" w:rsidR="003972CE" w:rsidRDefault="003972CE" w:rsidP="003972CE">
      <w:pPr>
        <w:pStyle w:val="punto2"/>
      </w:pPr>
      <w:r>
        <w:t>-</w:t>
      </w:r>
      <w:r>
        <w:tab/>
        <w:t>Resto: Verde RAL 6005</w:t>
      </w:r>
    </w:p>
    <w:p w14:paraId="711109AB" w14:textId="77777777" w:rsidR="003972CE" w:rsidRDefault="003972CE" w:rsidP="003972CE">
      <w:pPr>
        <w:pStyle w:val="punto2"/>
      </w:pPr>
      <w:r>
        <w:t>-</w:t>
      </w:r>
      <w:r>
        <w:tab/>
        <w:t>Papel-cartón: Azul RAL 5015</w:t>
      </w:r>
    </w:p>
    <w:p w14:paraId="4099845B" w14:textId="77777777" w:rsidR="003972CE" w:rsidRDefault="003972CE" w:rsidP="003972CE">
      <w:pPr>
        <w:pStyle w:val="punto1"/>
      </w:pPr>
      <w:r>
        <w:t>•</w:t>
      </w:r>
      <w:r>
        <w:tab/>
        <w:t>Las tapas serán planas y con las siguientes características:</w:t>
      </w:r>
    </w:p>
    <w:p w14:paraId="5C7775EB" w14:textId="552D0BF8" w:rsidR="003972CE" w:rsidRDefault="003972CE" w:rsidP="00D42143">
      <w:pPr>
        <w:pStyle w:val="punto2"/>
        <w:numPr>
          <w:ilvl w:val="0"/>
          <w:numId w:val="9"/>
        </w:numPr>
      </w:pPr>
      <w:r>
        <w:t>Contenedor de resto, tapa abierta sin boca de aportación</w:t>
      </w:r>
      <w:r w:rsidR="00AB78EE">
        <w:t>.</w:t>
      </w:r>
    </w:p>
    <w:p w14:paraId="229D5D55" w14:textId="77777777" w:rsidR="0049289F" w:rsidRPr="0049289F" w:rsidRDefault="003972CE" w:rsidP="00076A05">
      <w:pPr>
        <w:pStyle w:val="punto2"/>
        <w:numPr>
          <w:ilvl w:val="0"/>
          <w:numId w:val="9"/>
        </w:numPr>
      </w:pPr>
      <w:r w:rsidRPr="0049289F">
        <w:t>Contenedor de Papel, tapa plana, con cerradura y abertura rectangular mínima de 140 x 510 milímetros para introducir el papel.</w:t>
      </w:r>
      <w:r w:rsidR="00950346" w:rsidRPr="0049289F">
        <w:t xml:space="preserve"> “SIN SOMBRERO”.</w:t>
      </w:r>
    </w:p>
    <w:p w14:paraId="27411DAE" w14:textId="78C11707" w:rsidR="003972CE" w:rsidRDefault="003972CE" w:rsidP="0049289F">
      <w:pPr>
        <w:pStyle w:val="punto2"/>
        <w:ind w:left="709" w:hanging="425"/>
      </w:pPr>
      <w:r>
        <w:t>•</w:t>
      </w:r>
      <w:r>
        <w:tab/>
        <w:t xml:space="preserve">Se </w:t>
      </w:r>
      <w:r w:rsidRPr="00595B97">
        <w:t>valorará</w:t>
      </w:r>
      <w:r>
        <w:t xml:space="preserve"> el que las superficies del vaso, tanto interiores como exteriores sean planas y lisas para facilitar su limpieza.</w:t>
      </w:r>
    </w:p>
    <w:p w14:paraId="081C6233" w14:textId="77777777" w:rsidR="003972CE" w:rsidRDefault="003972CE" w:rsidP="003972CE">
      <w:pPr>
        <w:pStyle w:val="punto1"/>
      </w:pPr>
      <w:r>
        <w:t>•</w:t>
      </w:r>
      <w:r>
        <w:tab/>
        <w:t xml:space="preserve">El contenedor irá apoyado sobre cuatro ruedas de goma de diámetro igual o </w:t>
      </w:r>
      <w:r>
        <w:lastRenderedPageBreak/>
        <w:t>superior a 200 mm. Dos de ellas irán provistas de freno.</w:t>
      </w:r>
    </w:p>
    <w:p w14:paraId="43EFE4AA" w14:textId="5F6C33C1" w:rsidR="003972CE" w:rsidRDefault="003972CE" w:rsidP="003972CE">
      <w:pPr>
        <w:pStyle w:val="punto1"/>
      </w:pPr>
      <w:r>
        <w:t>•</w:t>
      </w:r>
      <w:r>
        <w:tab/>
        <w:t xml:space="preserve">Rotulación: mediante serigrafía o termoimpresión. </w:t>
      </w:r>
    </w:p>
    <w:p w14:paraId="3606D7C6" w14:textId="7BB9FF06" w:rsidR="007573D3" w:rsidRDefault="007573D3" w:rsidP="00937948">
      <w:pPr>
        <w:pStyle w:val="Ttulo1"/>
      </w:pPr>
      <w:r>
        <w:t>FORMA DE ENTREGA Y PRUEBAS DE RECEPCIÓN</w:t>
      </w:r>
    </w:p>
    <w:p w14:paraId="28946CD6" w14:textId="5CEF4882" w:rsidR="007573D3" w:rsidRDefault="007573D3" w:rsidP="007573D3">
      <w:r>
        <w:t>Los licitadores detallarán la forma de entrega de los contenedores, el espacio necesario para la entrega de los contenedores, así como las unidades a entregar por día laborable.</w:t>
      </w:r>
    </w:p>
    <w:p w14:paraId="2930F596" w14:textId="77777777" w:rsidR="007573D3" w:rsidRPr="00F958B3" w:rsidRDefault="007573D3" w:rsidP="007573D3">
      <w:r w:rsidRPr="00F958B3">
        <w:t>Durante el periodo comprendido entre la entrega y la recepción definitiva de los contenedores se podrán realizar las pruebas, análisis o ensayos necesarios para verificar el cumplimiento de las especificaciones técnicas que garanticen la calidad de los bienes adquiridos y su correcto funcionamiento.</w:t>
      </w:r>
    </w:p>
    <w:p w14:paraId="7C81D201" w14:textId="77777777" w:rsidR="007573D3" w:rsidRPr="00F958B3" w:rsidRDefault="007573D3" w:rsidP="007573D3">
      <w:r w:rsidRPr="00F958B3">
        <w:t>Se realizarán unas pruebas que se consideran de mínimos, y que son las siguientes:</w:t>
      </w:r>
    </w:p>
    <w:p w14:paraId="4A8EEFD3" w14:textId="4FDDDD8A" w:rsidR="007573D3" w:rsidRPr="00F958B3" w:rsidRDefault="007573D3" w:rsidP="00D42143">
      <w:pPr>
        <w:pStyle w:val="punto1"/>
        <w:numPr>
          <w:ilvl w:val="0"/>
          <w:numId w:val="9"/>
        </w:numPr>
      </w:pPr>
      <w:r w:rsidRPr="00F958B3">
        <w:t xml:space="preserve"> Revisión visual y calidad superficial: observación de la presentación y acabados de los distintos elementos, que deberá resultar satisfactoria.</w:t>
      </w:r>
    </w:p>
    <w:p w14:paraId="68933D41" w14:textId="5055DE32" w:rsidR="007573D3" w:rsidRPr="00F958B3" w:rsidRDefault="007573D3" w:rsidP="00D42143">
      <w:pPr>
        <w:pStyle w:val="punto1"/>
        <w:numPr>
          <w:ilvl w:val="0"/>
          <w:numId w:val="9"/>
        </w:numPr>
      </w:pPr>
      <w:r w:rsidRPr="00F958B3">
        <w:t xml:space="preserve"> Comprobación de dimensiones y capacidad.</w:t>
      </w:r>
    </w:p>
    <w:p w14:paraId="73A1CB04" w14:textId="3F602974" w:rsidR="007573D3" w:rsidRPr="00F958B3" w:rsidRDefault="007573D3" w:rsidP="00D42143">
      <w:pPr>
        <w:pStyle w:val="punto1"/>
        <w:numPr>
          <w:ilvl w:val="0"/>
          <w:numId w:val="9"/>
        </w:numPr>
      </w:pPr>
      <w:r w:rsidRPr="00F958B3">
        <w:t xml:space="preserve"> Espesor de las paredes de los contenedores.</w:t>
      </w:r>
    </w:p>
    <w:p w14:paraId="223E9E9D" w14:textId="4F750EE5" w:rsidR="007573D3" w:rsidRPr="00F958B3" w:rsidRDefault="007573D3" w:rsidP="00D42143">
      <w:pPr>
        <w:pStyle w:val="punto1"/>
        <w:numPr>
          <w:ilvl w:val="0"/>
          <w:numId w:val="9"/>
        </w:numPr>
      </w:pPr>
      <w:r w:rsidRPr="00F958B3">
        <w:t xml:space="preserve"> Prueba de vaciado y lavado mediante los vehículos de la Mancomunidad</w:t>
      </w:r>
      <w:r w:rsidR="00AC3A5D" w:rsidRPr="00F958B3">
        <w:t>.</w:t>
      </w:r>
    </w:p>
    <w:p w14:paraId="592E2252" w14:textId="50E8159A" w:rsidR="007573D3" w:rsidRPr="00F958B3" w:rsidRDefault="007573D3" w:rsidP="007573D3">
      <w:r w:rsidRPr="00F958B3">
        <w:t>Estas pruebas se realizarán sobre un 3% de los contenedores suministrados, que serán elegidos al azar, pudiendo variarse el número en función de los resultados obtenidos, y realizarse comprobaciones complementarias de los materiales con los que está fabricado el contenedor para verificar su calidad, no haciéndose cargo la Mancomunidad</w:t>
      </w:r>
      <w:r w:rsidR="00C73201" w:rsidRPr="00F958B3">
        <w:t xml:space="preserve"> </w:t>
      </w:r>
      <w:r w:rsidRPr="00F958B3">
        <w:t>de ninguno de los elementos que no superen las pruebas.</w:t>
      </w:r>
    </w:p>
    <w:p w14:paraId="204FC0B9" w14:textId="729194A0" w:rsidR="007573D3" w:rsidRDefault="00C73201" w:rsidP="007573D3">
      <w:r w:rsidRPr="00F958B3">
        <w:t>A</w:t>
      </w:r>
      <w:r w:rsidR="007573D3" w:rsidRPr="00F958B3">
        <w:t xml:space="preserve"> estos efectos se citará oportunamente al adjudicatario para que pueda estar presente en las pruebas que se realicen. Los gastos que originen las pruebas anteriormente especificadas serán por cuenta del adjudicatario, hasta un importe máximo del 1% del presupuesto de adjudicación.</w:t>
      </w:r>
    </w:p>
    <w:p w14:paraId="18C9B041" w14:textId="77777777" w:rsidR="00400610" w:rsidRDefault="00400610" w:rsidP="00170835">
      <w:pPr>
        <w:pStyle w:val="punto1"/>
      </w:pPr>
    </w:p>
    <w:p w14:paraId="5A5694BE" w14:textId="72630D63" w:rsidR="006E431F" w:rsidRDefault="00015864" w:rsidP="0012435B">
      <w:r>
        <w:br w:type="page"/>
      </w:r>
    </w:p>
    <w:p w14:paraId="27991637" w14:textId="564A1060" w:rsidR="0012435B" w:rsidRDefault="005E3552" w:rsidP="005E3552">
      <w:pPr>
        <w:pStyle w:val="Ttulo"/>
      </w:pPr>
      <w:r w:rsidRPr="0073199D">
        <w:lastRenderedPageBreak/>
        <w:t>ANEXO 1</w:t>
      </w:r>
    </w:p>
    <w:p w14:paraId="19DB0906" w14:textId="2361A546" w:rsidR="0012435B" w:rsidRDefault="0073199D" w:rsidP="0012435B">
      <w:r w:rsidRPr="0073199D">
        <w:rPr>
          <w:noProof/>
        </w:rPr>
        <w:drawing>
          <wp:inline distT="0" distB="0" distL="0" distR="0" wp14:anchorId="1853EF1F" wp14:editId="632C9247">
            <wp:extent cx="5890948" cy="7324725"/>
            <wp:effectExtent l="0" t="0" r="0" b="0"/>
            <wp:docPr id="518774338"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97322" cy="7332650"/>
                    </a:xfrm>
                    <a:prstGeom prst="rect">
                      <a:avLst/>
                    </a:prstGeom>
                    <a:noFill/>
                    <a:ln>
                      <a:noFill/>
                    </a:ln>
                  </pic:spPr>
                </pic:pic>
              </a:graphicData>
            </a:graphic>
          </wp:inline>
        </w:drawing>
      </w:r>
    </w:p>
    <w:p w14:paraId="02F5ED1F" w14:textId="77777777" w:rsidR="00AC3100" w:rsidRDefault="00AC3100" w:rsidP="0012435B"/>
    <w:p w14:paraId="2F966BBF" w14:textId="77777777" w:rsidR="00AC3100" w:rsidRDefault="005E3552" w:rsidP="005E3552">
      <w:pPr>
        <w:pStyle w:val="Ttulo"/>
      </w:pPr>
      <w:r>
        <w:br w:type="page"/>
      </w:r>
      <w:r w:rsidRPr="006B4E03">
        <w:lastRenderedPageBreak/>
        <w:t>ANEXO 2</w:t>
      </w:r>
    </w:p>
    <w:p w14:paraId="38B03BAE" w14:textId="0795F7F3" w:rsidR="00AC3100" w:rsidRDefault="006B4E03" w:rsidP="00AC3100">
      <w:r w:rsidRPr="006B4E03">
        <w:rPr>
          <w:noProof/>
        </w:rPr>
        <w:drawing>
          <wp:inline distT="0" distB="0" distL="0" distR="0" wp14:anchorId="298B72F1" wp14:editId="4836CFA1">
            <wp:extent cx="5400675" cy="7717790"/>
            <wp:effectExtent l="0" t="0" r="9525" b="0"/>
            <wp:docPr id="2099859428"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00675" cy="7717790"/>
                    </a:xfrm>
                    <a:prstGeom prst="rect">
                      <a:avLst/>
                    </a:prstGeom>
                    <a:noFill/>
                    <a:ln>
                      <a:noFill/>
                    </a:ln>
                  </pic:spPr>
                </pic:pic>
              </a:graphicData>
            </a:graphic>
          </wp:inline>
        </w:drawing>
      </w:r>
    </w:p>
    <w:p w14:paraId="6359845E" w14:textId="77777777" w:rsidR="000934B6" w:rsidRDefault="005E3552" w:rsidP="005E3552">
      <w:pPr>
        <w:pStyle w:val="Ttulo"/>
      </w:pPr>
      <w:r>
        <w:br w:type="page"/>
      </w:r>
      <w:r w:rsidRPr="00016643">
        <w:lastRenderedPageBreak/>
        <w:t>ANEXO 3</w:t>
      </w:r>
    </w:p>
    <w:p w14:paraId="7C37E3E9" w14:textId="33F2A962" w:rsidR="005E3552" w:rsidRDefault="00016643" w:rsidP="00AC3100">
      <w:r w:rsidRPr="00016643">
        <w:rPr>
          <w:noProof/>
        </w:rPr>
        <w:drawing>
          <wp:inline distT="0" distB="0" distL="0" distR="0" wp14:anchorId="20C17958" wp14:editId="37B2F880">
            <wp:extent cx="5679500" cy="7877175"/>
            <wp:effectExtent l="0" t="0" r="0" b="0"/>
            <wp:docPr id="23951778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83362" cy="7882531"/>
                    </a:xfrm>
                    <a:prstGeom prst="rect">
                      <a:avLst/>
                    </a:prstGeom>
                    <a:noFill/>
                    <a:ln>
                      <a:noFill/>
                    </a:ln>
                  </pic:spPr>
                </pic:pic>
              </a:graphicData>
            </a:graphic>
          </wp:inline>
        </w:drawing>
      </w:r>
    </w:p>
    <w:p w14:paraId="2F9FE736" w14:textId="77777777" w:rsidR="000934B6" w:rsidRDefault="005E3552" w:rsidP="005E3552">
      <w:pPr>
        <w:pStyle w:val="Ttulo"/>
      </w:pPr>
      <w:r>
        <w:br w:type="page"/>
      </w:r>
      <w:r w:rsidRPr="00016643">
        <w:lastRenderedPageBreak/>
        <w:t>ANEXO 4</w:t>
      </w:r>
    </w:p>
    <w:p w14:paraId="2DD7477B" w14:textId="10FF24C3" w:rsidR="0037393E" w:rsidRDefault="00034E0A" w:rsidP="00245B60">
      <w:pPr>
        <w:ind w:left="-142" w:firstLine="142"/>
      </w:pPr>
      <w:r w:rsidRPr="00034E0A">
        <w:rPr>
          <w:noProof/>
        </w:rPr>
        <w:drawing>
          <wp:inline distT="0" distB="0" distL="0" distR="0" wp14:anchorId="3BFC220E" wp14:editId="5C42EC65">
            <wp:extent cx="5924550" cy="6591192"/>
            <wp:effectExtent l="0" t="0" r="0" b="0"/>
            <wp:docPr id="765521393"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28047" cy="6595082"/>
                    </a:xfrm>
                    <a:prstGeom prst="rect">
                      <a:avLst/>
                    </a:prstGeom>
                    <a:noFill/>
                    <a:ln>
                      <a:noFill/>
                    </a:ln>
                  </pic:spPr>
                </pic:pic>
              </a:graphicData>
            </a:graphic>
          </wp:inline>
        </w:drawing>
      </w:r>
    </w:p>
    <w:p w14:paraId="5663DF86" w14:textId="2162382E" w:rsidR="000934B6" w:rsidRDefault="000934B6" w:rsidP="00245B60">
      <w:pPr>
        <w:ind w:left="-142" w:firstLine="142"/>
      </w:pPr>
    </w:p>
    <w:p w14:paraId="25B89BF4" w14:textId="407B3BE7" w:rsidR="007100CB" w:rsidRDefault="00B74395" w:rsidP="007100CB">
      <w:pPr>
        <w:pStyle w:val="Ttulo"/>
      </w:pPr>
      <w:r>
        <w:br w:type="page"/>
      </w:r>
      <w:r w:rsidR="007100CB">
        <w:lastRenderedPageBreak/>
        <w:t>ANEXO 5</w:t>
      </w:r>
    </w:p>
    <w:p w14:paraId="334D9AB8" w14:textId="229B5538" w:rsidR="00B74395" w:rsidRDefault="007100CB" w:rsidP="00AC3100">
      <w:r>
        <w:t>HOJA RESUMEN DE CARACTE</w:t>
      </w:r>
      <w:r w:rsidR="00597027">
        <w:t>RÍ</w:t>
      </w:r>
      <w:r>
        <w:t>STICAS T</w:t>
      </w:r>
      <w:r w:rsidR="00597027">
        <w:t>É</w:t>
      </w:r>
      <w:r>
        <w:t>CNICAS</w:t>
      </w:r>
    </w:p>
    <w:p w14:paraId="602AA233" w14:textId="3E8518AC" w:rsidR="0078507E" w:rsidRDefault="0078507E" w:rsidP="00AC3100">
      <w:r w:rsidRPr="0078507E">
        <w:rPr>
          <w:noProof/>
        </w:rPr>
        <w:drawing>
          <wp:inline distT="0" distB="0" distL="0" distR="0" wp14:anchorId="4C9224A0" wp14:editId="4DC5B80C">
            <wp:extent cx="4511615" cy="3761013"/>
            <wp:effectExtent l="0" t="0" r="3810" b="0"/>
            <wp:docPr id="151073279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24552" cy="3771798"/>
                    </a:xfrm>
                    <a:prstGeom prst="rect">
                      <a:avLst/>
                    </a:prstGeom>
                    <a:noFill/>
                    <a:ln>
                      <a:noFill/>
                    </a:ln>
                  </pic:spPr>
                </pic:pic>
              </a:graphicData>
            </a:graphic>
          </wp:inline>
        </w:drawing>
      </w:r>
    </w:p>
    <w:p w14:paraId="28B68278" w14:textId="353290A2" w:rsidR="007100CB" w:rsidRDefault="007100CB" w:rsidP="00AC3100"/>
    <w:sectPr w:rsidR="007100CB" w:rsidSect="005D48A7">
      <w:pgSz w:w="11907" w:h="16840"/>
      <w:pgMar w:top="2410" w:right="1701" w:bottom="1417" w:left="1701" w:header="481" w:footer="1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163C04" w14:textId="77777777" w:rsidR="00B30E88" w:rsidRDefault="00B30E88" w:rsidP="003E5E96">
      <w:r>
        <w:separator/>
      </w:r>
    </w:p>
  </w:endnote>
  <w:endnote w:type="continuationSeparator" w:id="0">
    <w:p w14:paraId="23D408AE" w14:textId="77777777" w:rsidR="00B30E88" w:rsidRDefault="00B30E88" w:rsidP="003E5E96">
      <w:r>
        <w:continuationSeparator/>
      </w:r>
    </w:p>
  </w:endnote>
  <w:endnote w:type="continuationNotice" w:id="1">
    <w:p w14:paraId="6227EC60" w14:textId="77777777" w:rsidR="00B30E88" w:rsidRDefault="00B30E8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MDL2 Assets">
    <w:panose1 w:val="050A0102010101010101"/>
    <w:charset w:val="00"/>
    <w:family w:val="roman"/>
    <w:pitch w:val="variable"/>
    <w:sig w:usb0="00000003" w:usb1="1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B78E4" w14:textId="77777777" w:rsidR="007100CB" w:rsidRPr="000934B6" w:rsidRDefault="007100CB">
    <w:pPr>
      <w:pStyle w:val="Piedepgina"/>
      <w:jc w:val="right"/>
      <w:rPr>
        <w:i/>
        <w:iCs/>
      </w:rPr>
    </w:pPr>
    <w:r w:rsidRPr="000934B6">
      <w:rPr>
        <w:i/>
        <w:iCs/>
      </w:rPr>
      <w:fldChar w:fldCharType="begin"/>
    </w:r>
    <w:r w:rsidRPr="000934B6">
      <w:rPr>
        <w:i/>
        <w:iCs/>
      </w:rPr>
      <w:instrText>PAGE   \* MERGEFORMAT</w:instrText>
    </w:r>
    <w:r w:rsidRPr="000934B6">
      <w:rPr>
        <w:i/>
        <w:iCs/>
      </w:rPr>
      <w:fldChar w:fldCharType="separate"/>
    </w:r>
    <w:r w:rsidRPr="000934B6">
      <w:rPr>
        <w:i/>
        <w:iCs/>
      </w:rPr>
      <w:t>2</w:t>
    </w:r>
    <w:r w:rsidRPr="000934B6">
      <w:rPr>
        <w:i/>
        <w:iCs/>
      </w:rPr>
      <w:fldChar w:fldCharType="end"/>
    </w:r>
  </w:p>
  <w:p w14:paraId="4A99BFA9" w14:textId="77777777" w:rsidR="007100CB" w:rsidRDefault="007100CB" w:rsidP="003E5E9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B6E7CF" w14:textId="77777777" w:rsidR="00B30E88" w:rsidRDefault="00B30E88" w:rsidP="003E5E96">
      <w:r>
        <w:separator/>
      </w:r>
    </w:p>
  </w:footnote>
  <w:footnote w:type="continuationSeparator" w:id="0">
    <w:p w14:paraId="51AC9C6E" w14:textId="77777777" w:rsidR="00B30E88" w:rsidRDefault="00B30E88" w:rsidP="003E5E96">
      <w:r>
        <w:continuationSeparator/>
      </w:r>
    </w:p>
  </w:footnote>
  <w:footnote w:type="continuationNotice" w:id="1">
    <w:p w14:paraId="43FE5D51" w14:textId="77777777" w:rsidR="00B30E88" w:rsidRDefault="00B30E88">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2F32B" w14:textId="7A524C92" w:rsidR="007100CB" w:rsidRDefault="00141B50" w:rsidP="004E0BEC">
    <w:pPr>
      <w:pStyle w:val="Encabezado"/>
      <w:ind w:left="-993"/>
    </w:pPr>
    <w:r>
      <w:rPr>
        <w:noProof/>
      </w:rPr>
      <w:drawing>
        <wp:anchor distT="0" distB="0" distL="0" distR="0" simplePos="0" relativeHeight="251658240" behindDoc="1" locked="0" layoutInCell="1" allowOverlap="1" wp14:anchorId="42507BBE" wp14:editId="6DAEF808">
          <wp:simplePos x="0" y="0"/>
          <wp:positionH relativeFrom="page">
            <wp:posOffset>213360</wp:posOffset>
          </wp:positionH>
          <wp:positionV relativeFrom="page">
            <wp:posOffset>10160</wp:posOffset>
          </wp:positionV>
          <wp:extent cx="7324725" cy="4526915"/>
          <wp:effectExtent l="0" t="0" r="9525" b="6985"/>
          <wp:wrapNone/>
          <wp:docPr id="322300569" name="image1.jpeg"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Texto, Carta&#10;&#10;Descripción generada automáticamente"/>
                  <pic:cNvPicPr/>
                </pic:nvPicPr>
                <pic:blipFill>
                  <a:blip r:embed="rId1" cstate="print"/>
                  <a:stretch>
                    <a:fillRect/>
                  </a:stretch>
                </pic:blipFill>
                <pic:spPr>
                  <a:xfrm>
                    <a:off x="0" y="0"/>
                    <a:ext cx="7324725" cy="45269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A36C5"/>
    <w:multiLevelType w:val="hybridMultilevel"/>
    <w:tmpl w:val="1B283018"/>
    <w:lvl w:ilvl="0" w:tplc="A808D642">
      <w:numFmt w:val="bullet"/>
      <w:lvlText w:val="•"/>
      <w:lvlJc w:val="left"/>
      <w:pPr>
        <w:ind w:left="1414" w:hanging="705"/>
      </w:pPr>
      <w:rPr>
        <w:rFonts w:ascii="Arial Narrow" w:eastAsiaTheme="minorHAnsi" w:hAnsi="Arial Narrow"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 w15:restartNumberingAfterBreak="0">
    <w:nsid w:val="05E25F09"/>
    <w:multiLevelType w:val="hybridMultilevel"/>
    <w:tmpl w:val="5EC65B22"/>
    <w:lvl w:ilvl="0" w:tplc="0C0A0017">
      <w:start w:val="1"/>
      <w:numFmt w:val="lowerLetter"/>
      <w:lvlText w:val="%1)"/>
      <w:lvlJc w:val="left"/>
      <w:pPr>
        <w:ind w:left="1684" w:hanging="360"/>
      </w:pPr>
    </w:lvl>
    <w:lvl w:ilvl="1" w:tplc="B880A830">
      <w:start w:val="1"/>
      <w:numFmt w:val="lowerLetter"/>
      <w:pStyle w:val="punto3a"/>
      <w:lvlText w:val="%2)"/>
      <w:lvlJc w:val="left"/>
      <w:pPr>
        <w:ind w:left="2404" w:hanging="360"/>
      </w:pPr>
    </w:lvl>
    <w:lvl w:ilvl="2" w:tplc="0C0A001B" w:tentative="1">
      <w:start w:val="1"/>
      <w:numFmt w:val="lowerRoman"/>
      <w:lvlText w:val="%3."/>
      <w:lvlJc w:val="right"/>
      <w:pPr>
        <w:ind w:left="3124" w:hanging="180"/>
      </w:pPr>
    </w:lvl>
    <w:lvl w:ilvl="3" w:tplc="0C0A000F" w:tentative="1">
      <w:start w:val="1"/>
      <w:numFmt w:val="decimal"/>
      <w:lvlText w:val="%4."/>
      <w:lvlJc w:val="left"/>
      <w:pPr>
        <w:ind w:left="3844" w:hanging="360"/>
      </w:pPr>
    </w:lvl>
    <w:lvl w:ilvl="4" w:tplc="0C0A0019" w:tentative="1">
      <w:start w:val="1"/>
      <w:numFmt w:val="lowerLetter"/>
      <w:lvlText w:val="%5."/>
      <w:lvlJc w:val="left"/>
      <w:pPr>
        <w:ind w:left="4564" w:hanging="360"/>
      </w:pPr>
    </w:lvl>
    <w:lvl w:ilvl="5" w:tplc="0C0A001B" w:tentative="1">
      <w:start w:val="1"/>
      <w:numFmt w:val="lowerRoman"/>
      <w:lvlText w:val="%6."/>
      <w:lvlJc w:val="right"/>
      <w:pPr>
        <w:ind w:left="5284" w:hanging="180"/>
      </w:pPr>
    </w:lvl>
    <w:lvl w:ilvl="6" w:tplc="0C0A000F" w:tentative="1">
      <w:start w:val="1"/>
      <w:numFmt w:val="decimal"/>
      <w:lvlText w:val="%7."/>
      <w:lvlJc w:val="left"/>
      <w:pPr>
        <w:ind w:left="6004" w:hanging="360"/>
      </w:pPr>
    </w:lvl>
    <w:lvl w:ilvl="7" w:tplc="0C0A0019" w:tentative="1">
      <w:start w:val="1"/>
      <w:numFmt w:val="lowerLetter"/>
      <w:lvlText w:val="%8."/>
      <w:lvlJc w:val="left"/>
      <w:pPr>
        <w:ind w:left="6724" w:hanging="360"/>
      </w:pPr>
    </w:lvl>
    <w:lvl w:ilvl="8" w:tplc="0C0A001B" w:tentative="1">
      <w:start w:val="1"/>
      <w:numFmt w:val="lowerRoman"/>
      <w:lvlText w:val="%9."/>
      <w:lvlJc w:val="right"/>
      <w:pPr>
        <w:ind w:left="7444" w:hanging="180"/>
      </w:pPr>
    </w:lvl>
  </w:abstractNum>
  <w:abstractNum w:abstractNumId="2" w15:restartNumberingAfterBreak="0">
    <w:nsid w:val="152D08E6"/>
    <w:multiLevelType w:val="hybridMultilevel"/>
    <w:tmpl w:val="2EFE0D22"/>
    <w:lvl w:ilvl="0" w:tplc="3CBEA76A">
      <w:start w:val="1"/>
      <w:numFmt w:val="lowerLetter"/>
      <w:lvlText w:val="%1)"/>
      <w:lvlJc w:val="left"/>
      <w:pPr>
        <w:ind w:left="984" w:hanging="360"/>
      </w:pPr>
      <w:rPr>
        <w:rFonts w:hint="default"/>
      </w:rPr>
    </w:lvl>
    <w:lvl w:ilvl="1" w:tplc="0C0A0017">
      <w:start w:val="1"/>
      <w:numFmt w:val="lowerLetter"/>
      <w:lvlText w:val="%2)"/>
      <w:lvlJc w:val="left"/>
      <w:pPr>
        <w:ind w:left="1704" w:hanging="360"/>
      </w:pPr>
    </w:lvl>
    <w:lvl w:ilvl="2" w:tplc="0C0A001B" w:tentative="1">
      <w:start w:val="1"/>
      <w:numFmt w:val="lowerRoman"/>
      <w:lvlText w:val="%3."/>
      <w:lvlJc w:val="right"/>
      <w:pPr>
        <w:ind w:left="2424" w:hanging="180"/>
      </w:pPr>
    </w:lvl>
    <w:lvl w:ilvl="3" w:tplc="0C0A000F" w:tentative="1">
      <w:start w:val="1"/>
      <w:numFmt w:val="decimal"/>
      <w:lvlText w:val="%4."/>
      <w:lvlJc w:val="left"/>
      <w:pPr>
        <w:ind w:left="3144" w:hanging="360"/>
      </w:pPr>
    </w:lvl>
    <w:lvl w:ilvl="4" w:tplc="0C0A0019" w:tentative="1">
      <w:start w:val="1"/>
      <w:numFmt w:val="lowerLetter"/>
      <w:lvlText w:val="%5."/>
      <w:lvlJc w:val="left"/>
      <w:pPr>
        <w:ind w:left="3864" w:hanging="360"/>
      </w:pPr>
    </w:lvl>
    <w:lvl w:ilvl="5" w:tplc="0C0A001B" w:tentative="1">
      <w:start w:val="1"/>
      <w:numFmt w:val="lowerRoman"/>
      <w:lvlText w:val="%6."/>
      <w:lvlJc w:val="right"/>
      <w:pPr>
        <w:ind w:left="4584" w:hanging="180"/>
      </w:pPr>
    </w:lvl>
    <w:lvl w:ilvl="6" w:tplc="0C0A000F" w:tentative="1">
      <w:start w:val="1"/>
      <w:numFmt w:val="decimal"/>
      <w:lvlText w:val="%7."/>
      <w:lvlJc w:val="left"/>
      <w:pPr>
        <w:ind w:left="5304" w:hanging="360"/>
      </w:pPr>
    </w:lvl>
    <w:lvl w:ilvl="7" w:tplc="0C0A0019" w:tentative="1">
      <w:start w:val="1"/>
      <w:numFmt w:val="lowerLetter"/>
      <w:lvlText w:val="%8."/>
      <w:lvlJc w:val="left"/>
      <w:pPr>
        <w:ind w:left="6024" w:hanging="360"/>
      </w:pPr>
    </w:lvl>
    <w:lvl w:ilvl="8" w:tplc="0C0A001B" w:tentative="1">
      <w:start w:val="1"/>
      <w:numFmt w:val="lowerRoman"/>
      <w:lvlText w:val="%9."/>
      <w:lvlJc w:val="right"/>
      <w:pPr>
        <w:ind w:left="6744" w:hanging="180"/>
      </w:pPr>
    </w:lvl>
  </w:abstractNum>
  <w:abstractNum w:abstractNumId="3" w15:restartNumberingAfterBreak="0">
    <w:nsid w:val="1CAF0F87"/>
    <w:multiLevelType w:val="hybridMultilevel"/>
    <w:tmpl w:val="B1E055E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1ED207C2"/>
    <w:multiLevelType w:val="hybridMultilevel"/>
    <w:tmpl w:val="F28EC344"/>
    <w:lvl w:ilvl="0" w:tplc="BF5CBC5E">
      <w:start w:val="1"/>
      <w:numFmt w:val="lowerLetter"/>
      <w:pStyle w:val="punto1a"/>
      <w:lvlText w:val="%1)"/>
      <w:lvlJc w:val="left"/>
      <w:pPr>
        <w:ind w:left="1004" w:hanging="360"/>
      </w:pPr>
    </w:lvl>
    <w:lvl w:ilvl="1" w:tplc="D6D2F6FC">
      <w:start w:val="1"/>
      <w:numFmt w:val="decimal"/>
      <w:lvlText w:val="%2"/>
      <w:lvlJc w:val="left"/>
      <w:pPr>
        <w:ind w:left="1724" w:hanging="360"/>
      </w:pPr>
      <w:rPr>
        <w:rFonts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5" w15:restartNumberingAfterBreak="0">
    <w:nsid w:val="2B9074F5"/>
    <w:multiLevelType w:val="hybridMultilevel"/>
    <w:tmpl w:val="3738D152"/>
    <w:lvl w:ilvl="0" w:tplc="15EEAC44">
      <w:start w:val="1"/>
      <w:numFmt w:val="bullet"/>
      <w:lvlText w:val="-"/>
      <w:lvlJc w:val="left"/>
      <w:pPr>
        <w:ind w:left="1004" w:hanging="360"/>
      </w:pPr>
      <w:rPr>
        <w:rFonts w:ascii="Calibri" w:eastAsia="Calibri" w:hAnsi="Calibri" w:cs="Calibri"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6" w15:restartNumberingAfterBreak="0">
    <w:nsid w:val="312B0BF9"/>
    <w:multiLevelType w:val="hybridMultilevel"/>
    <w:tmpl w:val="316EC4B0"/>
    <w:lvl w:ilvl="0" w:tplc="D768616E">
      <w:numFmt w:val="bullet"/>
      <w:lvlText w:val="-"/>
      <w:lvlJc w:val="left"/>
      <w:pPr>
        <w:ind w:left="1080" w:hanging="360"/>
      </w:pPr>
      <w:rPr>
        <w:rFonts w:ascii="Calibri" w:eastAsia="Calibri"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 w15:restartNumberingAfterBreak="0">
    <w:nsid w:val="34AC665F"/>
    <w:multiLevelType w:val="hybridMultilevel"/>
    <w:tmpl w:val="FE5CDBBC"/>
    <w:lvl w:ilvl="0" w:tplc="0C0A0017">
      <w:start w:val="1"/>
      <w:numFmt w:val="lowerLetter"/>
      <w:lvlText w:val="%1)"/>
      <w:lvlJc w:val="left"/>
      <w:pPr>
        <w:ind w:left="1344" w:hanging="360"/>
      </w:pPr>
    </w:lvl>
    <w:lvl w:ilvl="1" w:tplc="34225122">
      <w:start w:val="1"/>
      <w:numFmt w:val="lowerLetter"/>
      <w:pStyle w:val="punto2a"/>
      <w:lvlText w:val="%2)"/>
      <w:lvlJc w:val="left"/>
      <w:pPr>
        <w:ind w:left="2064" w:hanging="360"/>
      </w:pPr>
    </w:lvl>
    <w:lvl w:ilvl="2" w:tplc="0C0A001B" w:tentative="1">
      <w:start w:val="1"/>
      <w:numFmt w:val="lowerRoman"/>
      <w:lvlText w:val="%3."/>
      <w:lvlJc w:val="right"/>
      <w:pPr>
        <w:ind w:left="2784" w:hanging="180"/>
      </w:pPr>
    </w:lvl>
    <w:lvl w:ilvl="3" w:tplc="0C0A000F" w:tentative="1">
      <w:start w:val="1"/>
      <w:numFmt w:val="decimal"/>
      <w:lvlText w:val="%4."/>
      <w:lvlJc w:val="left"/>
      <w:pPr>
        <w:ind w:left="3504" w:hanging="360"/>
      </w:pPr>
    </w:lvl>
    <w:lvl w:ilvl="4" w:tplc="0C0A0019" w:tentative="1">
      <w:start w:val="1"/>
      <w:numFmt w:val="lowerLetter"/>
      <w:lvlText w:val="%5."/>
      <w:lvlJc w:val="left"/>
      <w:pPr>
        <w:ind w:left="4224" w:hanging="360"/>
      </w:pPr>
    </w:lvl>
    <w:lvl w:ilvl="5" w:tplc="0C0A001B" w:tentative="1">
      <w:start w:val="1"/>
      <w:numFmt w:val="lowerRoman"/>
      <w:lvlText w:val="%6."/>
      <w:lvlJc w:val="right"/>
      <w:pPr>
        <w:ind w:left="4944" w:hanging="180"/>
      </w:pPr>
    </w:lvl>
    <w:lvl w:ilvl="6" w:tplc="0C0A000F" w:tentative="1">
      <w:start w:val="1"/>
      <w:numFmt w:val="decimal"/>
      <w:lvlText w:val="%7."/>
      <w:lvlJc w:val="left"/>
      <w:pPr>
        <w:ind w:left="5664" w:hanging="360"/>
      </w:pPr>
    </w:lvl>
    <w:lvl w:ilvl="7" w:tplc="0C0A0019" w:tentative="1">
      <w:start w:val="1"/>
      <w:numFmt w:val="lowerLetter"/>
      <w:lvlText w:val="%8."/>
      <w:lvlJc w:val="left"/>
      <w:pPr>
        <w:ind w:left="6384" w:hanging="360"/>
      </w:pPr>
    </w:lvl>
    <w:lvl w:ilvl="8" w:tplc="0C0A001B" w:tentative="1">
      <w:start w:val="1"/>
      <w:numFmt w:val="lowerRoman"/>
      <w:lvlText w:val="%9."/>
      <w:lvlJc w:val="right"/>
      <w:pPr>
        <w:ind w:left="7104" w:hanging="180"/>
      </w:pPr>
    </w:lvl>
  </w:abstractNum>
  <w:abstractNum w:abstractNumId="8" w15:restartNumberingAfterBreak="0">
    <w:nsid w:val="3FB41336"/>
    <w:multiLevelType w:val="hybridMultilevel"/>
    <w:tmpl w:val="F0800ED4"/>
    <w:lvl w:ilvl="0" w:tplc="F8580A20">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167446A"/>
    <w:multiLevelType w:val="hybridMultilevel"/>
    <w:tmpl w:val="A0AA2E10"/>
    <w:lvl w:ilvl="0" w:tplc="84B6CD6A">
      <w:start w:val="1"/>
      <w:numFmt w:val="bullet"/>
      <w:lvlText w:val="•"/>
      <w:lvlJc w:val="left"/>
      <w:pPr>
        <w:ind w:left="1004" w:hanging="360"/>
      </w:pPr>
      <w:rPr>
        <w:rFonts w:ascii="Calibri" w:eastAsia="Calibri" w:hAnsi="Calibri" w:cs="Calibri"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41AF08DF"/>
    <w:multiLevelType w:val="hybridMultilevel"/>
    <w:tmpl w:val="FED0F8EE"/>
    <w:lvl w:ilvl="0" w:tplc="0C0A0001">
      <w:start w:val="1"/>
      <w:numFmt w:val="bullet"/>
      <w:lvlText w:val=""/>
      <w:lvlJc w:val="left"/>
      <w:pPr>
        <w:ind w:left="1004" w:hanging="360"/>
      </w:pPr>
      <w:rPr>
        <w:rFonts w:ascii="Symbol" w:hAnsi="Symbol" w:hint="default"/>
      </w:rPr>
    </w:lvl>
    <w:lvl w:ilvl="1" w:tplc="D6D2F6FC">
      <w:start w:val="1"/>
      <w:numFmt w:val="decimal"/>
      <w:lvlText w:val="%2"/>
      <w:lvlJc w:val="left"/>
      <w:pPr>
        <w:ind w:left="1724" w:hanging="360"/>
      </w:pPr>
      <w:rPr>
        <w:rFonts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1" w15:restartNumberingAfterBreak="0">
    <w:nsid w:val="5231697D"/>
    <w:multiLevelType w:val="multilevel"/>
    <w:tmpl w:val="25C4347A"/>
    <w:lvl w:ilvl="0">
      <w:start w:val="1"/>
      <w:numFmt w:val="decimal"/>
      <w:pStyle w:val="art1"/>
      <w:lvlText w:val="Artículo %1."/>
      <w:lvlJc w:val="left"/>
      <w:pPr>
        <w:ind w:left="0" w:firstLine="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isLgl/>
      <w:lvlText w:val="Sección %1.%2"/>
      <w:lvlJc w:val="left"/>
      <w:pPr>
        <w:ind w:left="0" w:firstLine="0"/>
      </w:pPr>
      <w:rPr>
        <w:rFonts w:hint="default"/>
      </w:rPr>
    </w:lvl>
    <w:lvl w:ilvl="2">
      <w:start w:val="1"/>
      <w:numFmt w:val="lowerLetter"/>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2" w15:restartNumberingAfterBreak="0">
    <w:nsid w:val="52B833D2"/>
    <w:multiLevelType w:val="hybridMultilevel"/>
    <w:tmpl w:val="D9ECB4AC"/>
    <w:lvl w:ilvl="0" w:tplc="A5961A60">
      <w:start w:val="1"/>
      <w:numFmt w:val="decimal"/>
      <w:pStyle w:val="Ttulo1"/>
      <w:lvlText w:val="%1."/>
      <w:lvlJc w:val="left"/>
      <w:pPr>
        <w:ind w:hanging="708"/>
      </w:pPr>
      <w:rPr>
        <w:rFonts w:ascii="Calibri" w:eastAsia="Calibri" w:hAnsi="Calibri" w:hint="default"/>
        <w:b/>
        <w:bCs/>
        <w:w w:val="99"/>
        <w:sz w:val="24"/>
        <w:szCs w:val="24"/>
      </w:rPr>
    </w:lvl>
    <w:lvl w:ilvl="1" w:tplc="93989A84">
      <w:start w:val="1"/>
      <w:numFmt w:val="bullet"/>
      <w:lvlText w:val=""/>
      <w:lvlJc w:val="left"/>
      <w:pPr>
        <w:ind w:hanging="286"/>
      </w:pPr>
      <w:rPr>
        <w:rFonts w:ascii="Segoe MDL2 Assets" w:eastAsia="Segoe MDL2 Assets" w:hAnsi="Segoe MDL2 Assets" w:hint="default"/>
        <w:w w:val="46"/>
        <w:sz w:val="24"/>
        <w:szCs w:val="24"/>
      </w:rPr>
    </w:lvl>
    <w:lvl w:ilvl="2" w:tplc="5A746FD2">
      <w:start w:val="1"/>
      <w:numFmt w:val="bullet"/>
      <w:lvlText w:val="•"/>
      <w:lvlJc w:val="left"/>
      <w:rPr>
        <w:rFonts w:hint="default"/>
      </w:rPr>
    </w:lvl>
    <w:lvl w:ilvl="3" w:tplc="2C868860">
      <w:start w:val="1"/>
      <w:numFmt w:val="bullet"/>
      <w:lvlText w:val="•"/>
      <w:lvlJc w:val="left"/>
      <w:rPr>
        <w:rFonts w:hint="default"/>
      </w:rPr>
    </w:lvl>
    <w:lvl w:ilvl="4" w:tplc="3DBE14AC">
      <w:start w:val="1"/>
      <w:numFmt w:val="bullet"/>
      <w:lvlText w:val="•"/>
      <w:lvlJc w:val="left"/>
      <w:rPr>
        <w:rFonts w:hint="default"/>
      </w:rPr>
    </w:lvl>
    <w:lvl w:ilvl="5" w:tplc="470C074A">
      <w:start w:val="1"/>
      <w:numFmt w:val="bullet"/>
      <w:lvlText w:val="•"/>
      <w:lvlJc w:val="left"/>
      <w:rPr>
        <w:rFonts w:hint="default"/>
      </w:rPr>
    </w:lvl>
    <w:lvl w:ilvl="6" w:tplc="EE224E54">
      <w:start w:val="1"/>
      <w:numFmt w:val="bullet"/>
      <w:lvlText w:val="•"/>
      <w:lvlJc w:val="left"/>
      <w:rPr>
        <w:rFonts w:hint="default"/>
      </w:rPr>
    </w:lvl>
    <w:lvl w:ilvl="7" w:tplc="4456060E">
      <w:start w:val="1"/>
      <w:numFmt w:val="bullet"/>
      <w:lvlText w:val="•"/>
      <w:lvlJc w:val="left"/>
      <w:rPr>
        <w:rFonts w:hint="default"/>
      </w:rPr>
    </w:lvl>
    <w:lvl w:ilvl="8" w:tplc="B238816C">
      <w:start w:val="1"/>
      <w:numFmt w:val="bullet"/>
      <w:lvlText w:val="•"/>
      <w:lvlJc w:val="left"/>
      <w:rPr>
        <w:rFonts w:hint="default"/>
      </w:rPr>
    </w:lvl>
  </w:abstractNum>
  <w:abstractNum w:abstractNumId="13" w15:restartNumberingAfterBreak="0">
    <w:nsid w:val="5EBA544A"/>
    <w:multiLevelType w:val="hybridMultilevel"/>
    <w:tmpl w:val="20443B26"/>
    <w:lvl w:ilvl="0" w:tplc="965CB368">
      <w:start w:val="1"/>
      <w:numFmt w:val="bullet"/>
      <w:lvlText w:val="-"/>
      <w:lvlJc w:val="left"/>
      <w:pPr>
        <w:ind w:left="1080" w:hanging="360"/>
      </w:pPr>
      <w:rPr>
        <w:rFonts w:ascii="Calibri" w:eastAsia="Calibri"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4" w15:restartNumberingAfterBreak="0">
    <w:nsid w:val="5F465C7C"/>
    <w:multiLevelType w:val="hybridMultilevel"/>
    <w:tmpl w:val="A4AE511A"/>
    <w:lvl w:ilvl="0" w:tplc="0C0A0001">
      <w:start w:val="1"/>
      <w:numFmt w:val="bullet"/>
      <w:lvlText w:val=""/>
      <w:lvlJc w:val="left"/>
      <w:pPr>
        <w:ind w:left="644" w:hanging="360"/>
      </w:pPr>
      <w:rPr>
        <w:rFonts w:ascii="Symbol" w:hAnsi="Symbo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5" w15:restartNumberingAfterBreak="0">
    <w:nsid w:val="648C1EEB"/>
    <w:multiLevelType w:val="hybridMultilevel"/>
    <w:tmpl w:val="5F2A250E"/>
    <w:lvl w:ilvl="0" w:tplc="D39EE9F8">
      <w:start w:val="1"/>
      <w:numFmt w:val="bullet"/>
      <w:lvlText w:val="-"/>
      <w:lvlJc w:val="left"/>
      <w:pPr>
        <w:ind w:left="720" w:hanging="360"/>
      </w:pPr>
      <w:rPr>
        <w:rFonts w:ascii="Arial Narrow" w:eastAsiaTheme="minorHAnsi"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5CD4728"/>
    <w:multiLevelType w:val="hybridMultilevel"/>
    <w:tmpl w:val="CEC62AEA"/>
    <w:lvl w:ilvl="0" w:tplc="131A1B46">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75D820AD"/>
    <w:multiLevelType w:val="hybridMultilevel"/>
    <w:tmpl w:val="C6426B42"/>
    <w:lvl w:ilvl="0" w:tplc="2F787338">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8" w15:restartNumberingAfterBreak="0">
    <w:nsid w:val="79D95174"/>
    <w:multiLevelType w:val="hybridMultilevel"/>
    <w:tmpl w:val="84B24034"/>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num w:numId="1" w16cid:durableId="322902061">
    <w:abstractNumId w:val="12"/>
  </w:num>
  <w:num w:numId="2" w16cid:durableId="351031366">
    <w:abstractNumId w:val="4"/>
  </w:num>
  <w:num w:numId="3" w16cid:durableId="2043633408">
    <w:abstractNumId w:val="7"/>
  </w:num>
  <w:num w:numId="4" w16cid:durableId="2083403676">
    <w:abstractNumId w:val="1"/>
  </w:num>
  <w:num w:numId="5" w16cid:durableId="250050168">
    <w:abstractNumId w:val="11"/>
  </w:num>
  <w:num w:numId="6" w16cid:durableId="372386659">
    <w:abstractNumId w:val="10"/>
  </w:num>
  <w:num w:numId="7" w16cid:durableId="567226486">
    <w:abstractNumId w:val="12"/>
    <w:lvlOverride w:ilvl="0">
      <w:startOverride w:val="1"/>
    </w:lvlOverride>
  </w:num>
  <w:num w:numId="8" w16cid:durableId="658922209">
    <w:abstractNumId w:val="2"/>
  </w:num>
  <w:num w:numId="9" w16cid:durableId="1145270501">
    <w:abstractNumId w:val="13"/>
  </w:num>
  <w:num w:numId="10" w16cid:durableId="486867710">
    <w:abstractNumId w:val="9"/>
  </w:num>
  <w:num w:numId="11" w16cid:durableId="728502184">
    <w:abstractNumId w:val="6"/>
  </w:num>
  <w:num w:numId="12" w16cid:durableId="1087389469">
    <w:abstractNumId w:val="17"/>
  </w:num>
  <w:num w:numId="13" w16cid:durableId="1887256661">
    <w:abstractNumId w:val="5"/>
  </w:num>
  <w:num w:numId="14" w16cid:durableId="2033408262">
    <w:abstractNumId w:val="3"/>
  </w:num>
  <w:num w:numId="15" w16cid:durableId="233399699">
    <w:abstractNumId w:val="8"/>
  </w:num>
  <w:num w:numId="16" w16cid:durableId="377515296">
    <w:abstractNumId w:val="18"/>
  </w:num>
  <w:num w:numId="17" w16cid:durableId="971712990">
    <w:abstractNumId w:val="15"/>
  </w:num>
  <w:num w:numId="18" w16cid:durableId="1648826946">
    <w:abstractNumId w:val="16"/>
  </w:num>
  <w:num w:numId="19" w16cid:durableId="2094622681">
    <w:abstractNumId w:val="0"/>
  </w:num>
  <w:num w:numId="20" w16cid:durableId="882860817">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100"/>
    <w:rsid w:val="00001E21"/>
    <w:rsid w:val="000023EA"/>
    <w:rsid w:val="00005032"/>
    <w:rsid w:val="00007F92"/>
    <w:rsid w:val="00015864"/>
    <w:rsid w:val="00016643"/>
    <w:rsid w:val="00023FE4"/>
    <w:rsid w:val="0003480F"/>
    <w:rsid w:val="00034E0A"/>
    <w:rsid w:val="00036CCE"/>
    <w:rsid w:val="000372F1"/>
    <w:rsid w:val="000416A3"/>
    <w:rsid w:val="00042D0E"/>
    <w:rsid w:val="000471B9"/>
    <w:rsid w:val="00047621"/>
    <w:rsid w:val="00052005"/>
    <w:rsid w:val="00052B24"/>
    <w:rsid w:val="00055B24"/>
    <w:rsid w:val="00056A3D"/>
    <w:rsid w:val="00071232"/>
    <w:rsid w:val="0007160D"/>
    <w:rsid w:val="000722E3"/>
    <w:rsid w:val="0008043B"/>
    <w:rsid w:val="00085EBD"/>
    <w:rsid w:val="000916C7"/>
    <w:rsid w:val="000934B6"/>
    <w:rsid w:val="000A26C8"/>
    <w:rsid w:val="000B69D5"/>
    <w:rsid w:val="000C2146"/>
    <w:rsid w:val="000D0B75"/>
    <w:rsid w:val="000D0C00"/>
    <w:rsid w:val="000D0E66"/>
    <w:rsid w:val="000E1830"/>
    <w:rsid w:val="000E20DD"/>
    <w:rsid w:val="000E2E2F"/>
    <w:rsid w:val="000E57EC"/>
    <w:rsid w:val="00100AD9"/>
    <w:rsid w:val="00106B32"/>
    <w:rsid w:val="00106BC4"/>
    <w:rsid w:val="00123C71"/>
    <w:rsid w:val="0012435B"/>
    <w:rsid w:val="00127880"/>
    <w:rsid w:val="00130151"/>
    <w:rsid w:val="001355B8"/>
    <w:rsid w:val="00141B50"/>
    <w:rsid w:val="00144386"/>
    <w:rsid w:val="001478EA"/>
    <w:rsid w:val="00151068"/>
    <w:rsid w:val="0015176B"/>
    <w:rsid w:val="00160CBB"/>
    <w:rsid w:val="00163B21"/>
    <w:rsid w:val="00170835"/>
    <w:rsid w:val="00174536"/>
    <w:rsid w:val="0018200D"/>
    <w:rsid w:val="001821A9"/>
    <w:rsid w:val="00184633"/>
    <w:rsid w:val="00193002"/>
    <w:rsid w:val="00194D0D"/>
    <w:rsid w:val="001A0496"/>
    <w:rsid w:val="001A10CB"/>
    <w:rsid w:val="001C40DE"/>
    <w:rsid w:val="001E1731"/>
    <w:rsid w:val="001F3CAD"/>
    <w:rsid w:val="001F3D17"/>
    <w:rsid w:val="002128C9"/>
    <w:rsid w:val="00222B65"/>
    <w:rsid w:val="00224229"/>
    <w:rsid w:val="0023065D"/>
    <w:rsid w:val="002351FB"/>
    <w:rsid w:val="00245B60"/>
    <w:rsid w:val="00245E20"/>
    <w:rsid w:val="0024763F"/>
    <w:rsid w:val="002509BD"/>
    <w:rsid w:val="00252573"/>
    <w:rsid w:val="00267259"/>
    <w:rsid w:val="002744C8"/>
    <w:rsid w:val="002856A5"/>
    <w:rsid w:val="00291EB6"/>
    <w:rsid w:val="00296175"/>
    <w:rsid w:val="002A0243"/>
    <w:rsid w:val="002A12CE"/>
    <w:rsid w:val="002A5605"/>
    <w:rsid w:val="002C1AA1"/>
    <w:rsid w:val="002C36DB"/>
    <w:rsid w:val="002D2EFB"/>
    <w:rsid w:val="002D5FFF"/>
    <w:rsid w:val="002E2F03"/>
    <w:rsid w:val="002F0AA3"/>
    <w:rsid w:val="002F6718"/>
    <w:rsid w:val="002F72F6"/>
    <w:rsid w:val="0030199A"/>
    <w:rsid w:val="00304B63"/>
    <w:rsid w:val="003176C6"/>
    <w:rsid w:val="0032343E"/>
    <w:rsid w:val="00327B03"/>
    <w:rsid w:val="00335576"/>
    <w:rsid w:val="003359E0"/>
    <w:rsid w:val="00343357"/>
    <w:rsid w:val="00353026"/>
    <w:rsid w:val="0035464C"/>
    <w:rsid w:val="00367C66"/>
    <w:rsid w:val="00370CFF"/>
    <w:rsid w:val="00372F41"/>
    <w:rsid w:val="0037393E"/>
    <w:rsid w:val="00376AB5"/>
    <w:rsid w:val="00380062"/>
    <w:rsid w:val="0038118C"/>
    <w:rsid w:val="00382A48"/>
    <w:rsid w:val="00384C7D"/>
    <w:rsid w:val="003869CE"/>
    <w:rsid w:val="003901DE"/>
    <w:rsid w:val="003911A8"/>
    <w:rsid w:val="00392A11"/>
    <w:rsid w:val="003972CE"/>
    <w:rsid w:val="003B11F2"/>
    <w:rsid w:val="003C52E7"/>
    <w:rsid w:val="003D5C8B"/>
    <w:rsid w:val="003E4A20"/>
    <w:rsid w:val="003E5E96"/>
    <w:rsid w:val="003E7C9D"/>
    <w:rsid w:val="003F0483"/>
    <w:rsid w:val="003F0C06"/>
    <w:rsid w:val="003F1A51"/>
    <w:rsid w:val="00400610"/>
    <w:rsid w:val="00400713"/>
    <w:rsid w:val="00402576"/>
    <w:rsid w:val="0040484B"/>
    <w:rsid w:val="00405450"/>
    <w:rsid w:val="004068D3"/>
    <w:rsid w:val="004129E8"/>
    <w:rsid w:val="00413DCC"/>
    <w:rsid w:val="00417DA7"/>
    <w:rsid w:val="004256E1"/>
    <w:rsid w:val="004258B9"/>
    <w:rsid w:val="004260FC"/>
    <w:rsid w:val="004272BD"/>
    <w:rsid w:val="004330A2"/>
    <w:rsid w:val="00436B2B"/>
    <w:rsid w:val="004406C7"/>
    <w:rsid w:val="00441574"/>
    <w:rsid w:val="0044299E"/>
    <w:rsid w:val="00446CAD"/>
    <w:rsid w:val="0045660A"/>
    <w:rsid w:val="00474F05"/>
    <w:rsid w:val="00476A01"/>
    <w:rsid w:val="004838B6"/>
    <w:rsid w:val="004857B9"/>
    <w:rsid w:val="00492421"/>
    <w:rsid w:val="0049289F"/>
    <w:rsid w:val="00496685"/>
    <w:rsid w:val="00497317"/>
    <w:rsid w:val="004A3790"/>
    <w:rsid w:val="004B0DD8"/>
    <w:rsid w:val="004B647F"/>
    <w:rsid w:val="004C7A4B"/>
    <w:rsid w:val="004E0BEC"/>
    <w:rsid w:val="004F1EC8"/>
    <w:rsid w:val="004F2B3E"/>
    <w:rsid w:val="004F3FFE"/>
    <w:rsid w:val="004F405D"/>
    <w:rsid w:val="0050260A"/>
    <w:rsid w:val="0050459E"/>
    <w:rsid w:val="00504E69"/>
    <w:rsid w:val="00514F96"/>
    <w:rsid w:val="0052366F"/>
    <w:rsid w:val="00524712"/>
    <w:rsid w:val="0052661D"/>
    <w:rsid w:val="00526881"/>
    <w:rsid w:val="005302C8"/>
    <w:rsid w:val="00530882"/>
    <w:rsid w:val="00532467"/>
    <w:rsid w:val="00533FC7"/>
    <w:rsid w:val="00544B0C"/>
    <w:rsid w:val="00545AFE"/>
    <w:rsid w:val="005510C6"/>
    <w:rsid w:val="0055402F"/>
    <w:rsid w:val="005619B9"/>
    <w:rsid w:val="00565E65"/>
    <w:rsid w:val="00571C7B"/>
    <w:rsid w:val="0057625D"/>
    <w:rsid w:val="00593FC6"/>
    <w:rsid w:val="005941EC"/>
    <w:rsid w:val="005945BE"/>
    <w:rsid w:val="00595B97"/>
    <w:rsid w:val="00597027"/>
    <w:rsid w:val="005A17DD"/>
    <w:rsid w:val="005A40AB"/>
    <w:rsid w:val="005B0D21"/>
    <w:rsid w:val="005B2336"/>
    <w:rsid w:val="005C2C89"/>
    <w:rsid w:val="005C63AD"/>
    <w:rsid w:val="005D0367"/>
    <w:rsid w:val="005D48A7"/>
    <w:rsid w:val="005E3552"/>
    <w:rsid w:val="005E6195"/>
    <w:rsid w:val="005E7C5D"/>
    <w:rsid w:val="005E7CB4"/>
    <w:rsid w:val="005F6919"/>
    <w:rsid w:val="00600F32"/>
    <w:rsid w:val="00607F09"/>
    <w:rsid w:val="0061647D"/>
    <w:rsid w:val="006228E7"/>
    <w:rsid w:val="00630D64"/>
    <w:rsid w:val="00641102"/>
    <w:rsid w:val="006416A8"/>
    <w:rsid w:val="006467CF"/>
    <w:rsid w:val="006516B3"/>
    <w:rsid w:val="00657FF6"/>
    <w:rsid w:val="0066170C"/>
    <w:rsid w:val="00667C9B"/>
    <w:rsid w:val="00674E1A"/>
    <w:rsid w:val="0067573A"/>
    <w:rsid w:val="00677229"/>
    <w:rsid w:val="00685001"/>
    <w:rsid w:val="00685C61"/>
    <w:rsid w:val="00686350"/>
    <w:rsid w:val="00690A5D"/>
    <w:rsid w:val="00693225"/>
    <w:rsid w:val="00693C5E"/>
    <w:rsid w:val="00694120"/>
    <w:rsid w:val="00694A53"/>
    <w:rsid w:val="006A0188"/>
    <w:rsid w:val="006A0635"/>
    <w:rsid w:val="006B0065"/>
    <w:rsid w:val="006B3442"/>
    <w:rsid w:val="006B3CF8"/>
    <w:rsid w:val="006B4E03"/>
    <w:rsid w:val="006C0FDE"/>
    <w:rsid w:val="006C3623"/>
    <w:rsid w:val="006C44E0"/>
    <w:rsid w:val="006C54FE"/>
    <w:rsid w:val="006D5D8B"/>
    <w:rsid w:val="006E030D"/>
    <w:rsid w:val="006E1B1C"/>
    <w:rsid w:val="006E431F"/>
    <w:rsid w:val="006E4421"/>
    <w:rsid w:val="006F4876"/>
    <w:rsid w:val="00701F3D"/>
    <w:rsid w:val="0070531E"/>
    <w:rsid w:val="007100CB"/>
    <w:rsid w:val="00714D51"/>
    <w:rsid w:val="00715279"/>
    <w:rsid w:val="00716963"/>
    <w:rsid w:val="00721A32"/>
    <w:rsid w:val="007312E4"/>
    <w:rsid w:val="007317C3"/>
    <w:rsid w:val="0073199D"/>
    <w:rsid w:val="00732DE2"/>
    <w:rsid w:val="007352D8"/>
    <w:rsid w:val="0073690C"/>
    <w:rsid w:val="0074042C"/>
    <w:rsid w:val="00743A25"/>
    <w:rsid w:val="0074773C"/>
    <w:rsid w:val="007573D3"/>
    <w:rsid w:val="00762C21"/>
    <w:rsid w:val="00767224"/>
    <w:rsid w:val="00776A8E"/>
    <w:rsid w:val="00777213"/>
    <w:rsid w:val="007835CA"/>
    <w:rsid w:val="00783E17"/>
    <w:rsid w:val="0078507E"/>
    <w:rsid w:val="0079139D"/>
    <w:rsid w:val="007A1620"/>
    <w:rsid w:val="007A409B"/>
    <w:rsid w:val="007A5549"/>
    <w:rsid w:val="007B3F40"/>
    <w:rsid w:val="007C0525"/>
    <w:rsid w:val="007C1D77"/>
    <w:rsid w:val="007C2765"/>
    <w:rsid w:val="007C279A"/>
    <w:rsid w:val="007C3925"/>
    <w:rsid w:val="007C3A1A"/>
    <w:rsid w:val="007C46C1"/>
    <w:rsid w:val="007C54F1"/>
    <w:rsid w:val="007E7F27"/>
    <w:rsid w:val="007F5A73"/>
    <w:rsid w:val="007F7CD8"/>
    <w:rsid w:val="00801EFD"/>
    <w:rsid w:val="0080563D"/>
    <w:rsid w:val="00810B51"/>
    <w:rsid w:val="00812D96"/>
    <w:rsid w:val="00821E55"/>
    <w:rsid w:val="0082497F"/>
    <w:rsid w:val="008256B5"/>
    <w:rsid w:val="0083021E"/>
    <w:rsid w:val="00832D0A"/>
    <w:rsid w:val="00834D60"/>
    <w:rsid w:val="00835467"/>
    <w:rsid w:val="008403C2"/>
    <w:rsid w:val="008452DC"/>
    <w:rsid w:val="008464C9"/>
    <w:rsid w:val="0085165A"/>
    <w:rsid w:val="008531D1"/>
    <w:rsid w:val="00856299"/>
    <w:rsid w:val="00867C68"/>
    <w:rsid w:val="00872B57"/>
    <w:rsid w:val="00884343"/>
    <w:rsid w:val="008A3D6B"/>
    <w:rsid w:val="008A7527"/>
    <w:rsid w:val="008B0ABC"/>
    <w:rsid w:val="008B111A"/>
    <w:rsid w:val="008B6EC0"/>
    <w:rsid w:val="008D3943"/>
    <w:rsid w:val="008E15EB"/>
    <w:rsid w:val="008E33A5"/>
    <w:rsid w:val="00903A46"/>
    <w:rsid w:val="00913DC7"/>
    <w:rsid w:val="009145E7"/>
    <w:rsid w:val="00915B4A"/>
    <w:rsid w:val="009220E3"/>
    <w:rsid w:val="00924FD2"/>
    <w:rsid w:val="00936837"/>
    <w:rsid w:val="00937948"/>
    <w:rsid w:val="009417BC"/>
    <w:rsid w:val="00941F2F"/>
    <w:rsid w:val="009440E3"/>
    <w:rsid w:val="00944610"/>
    <w:rsid w:val="00950346"/>
    <w:rsid w:val="00950A8C"/>
    <w:rsid w:val="00951B5F"/>
    <w:rsid w:val="00953207"/>
    <w:rsid w:val="00955923"/>
    <w:rsid w:val="00973B52"/>
    <w:rsid w:val="00976EBE"/>
    <w:rsid w:val="009801FB"/>
    <w:rsid w:val="0098165A"/>
    <w:rsid w:val="00982C9A"/>
    <w:rsid w:val="00984208"/>
    <w:rsid w:val="00993FD0"/>
    <w:rsid w:val="009B3278"/>
    <w:rsid w:val="009B5884"/>
    <w:rsid w:val="009C2046"/>
    <w:rsid w:val="009C6894"/>
    <w:rsid w:val="009C696F"/>
    <w:rsid w:val="009C7FBB"/>
    <w:rsid w:val="009D7F0C"/>
    <w:rsid w:val="009E073D"/>
    <w:rsid w:val="009E6292"/>
    <w:rsid w:val="009F4C9A"/>
    <w:rsid w:val="00A00F00"/>
    <w:rsid w:val="00A0207F"/>
    <w:rsid w:val="00A0249C"/>
    <w:rsid w:val="00A104AD"/>
    <w:rsid w:val="00A12F1B"/>
    <w:rsid w:val="00A34BF6"/>
    <w:rsid w:val="00A45122"/>
    <w:rsid w:val="00A460F3"/>
    <w:rsid w:val="00A50596"/>
    <w:rsid w:val="00A510DC"/>
    <w:rsid w:val="00A64682"/>
    <w:rsid w:val="00A76F48"/>
    <w:rsid w:val="00A86596"/>
    <w:rsid w:val="00A9259D"/>
    <w:rsid w:val="00A947B9"/>
    <w:rsid w:val="00AA0E29"/>
    <w:rsid w:val="00AA1DAB"/>
    <w:rsid w:val="00AA2935"/>
    <w:rsid w:val="00AA2E38"/>
    <w:rsid w:val="00AA7E14"/>
    <w:rsid w:val="00AB0FC1"/>
    <w:rsid w:val="00AB1B42"/>
    <w:rsid w:val="00AB78EE"/>
    <w:rsid w:val="00AC066D"/>
    <w:rsid w:val="00AC2765"/>
    <w:rsid w:val="00AC3100"/>
    <w:rsid w:val="00AC3A5D"/>
    <w:rsid w:val="00AC5180"/>
    <w:rsid w:val="00AD291B"/>
    <w:rsid w:val="00AD2D0C"/>
    <w:rsid w:val="00AE2CD9"/>
    <w:rsid w:val="00AE62D4"/>
    <w:rsid w:val="00AF55C0"/>
    <w:rsid w:val="00AF6254"/>
    <w:rsid w:val="00B0240F"/>
    <w:rsid w:val="00B0300D"/>
    <w:rsid w:val="00B047C1"/>
    <w:rsid w:val="00B11D07"/>
    <w:rsid w:val="00B30E88"/>
    <w:rsid w:val="00B33EA0"/>
    <w:rsid w:val="00B3443B"/>
    <w:rsid w:val="00B34BE6"/>
    <w:rsid w:val="00B4167A"/>
    <w:rsid w:val="00B426C6"/>
    <w:rsid w:val="00B4593A"/>
    <w:rsid w:val="00B56192"/>
    <w:rsid w:val="00B61838"/>
    <w:rsid w:val="00B62634"/>
    <w:rsid w:val="00B7070B"/>
    <w:rsid w:val="00B7133F"/>
    <w:rsid w:val="00B74395"/>
    <w:rsid w:val="00B76027"/>
    <w:rsid w:val="00B773D9"/>
    <w:rsid w:val="00B871EE"/>
    <w:rsid w:val="00B951F5"/>
    <w:rsid w:val="00B9756B"/>
    <w:rsid w:val="00BA112F"/>
    <w:rsid w:val="00BA2533"/>
    <w:rsid w:val="00BB6A42"/>
    <w:rsid w:val="00BC6058"/>
    <w:rsid w:val="00BC7E0F"/>
    <w:rsid w:val="00BD5D0B"/>
    <w:rsid w:val="00BD62F0"/>
    <w:rsid w:val="00BE2E15"/>
    <w:rsid w:val="00BE4455"/>
    <w:rsid w:val="00BE58B3"/>
    <w:rsid w:val="00BE7ACB"/>
    <w:rsid w:val="00BF18A5"/>
    <w:rsid w:val="00BF24FF"/>
    <w:rsid w:val="00C02CD0"/>
    <w:rsid w:val="00C05688"/>
    <w:rsid w:val="00C06849"/>
    <w:rsid w:val="00C24A05"/>
    <w:rsid w:val="00C27CAF"/>
    <w:rsid w:val="00C3065A"/>
    <w:rsid w:val="00C30F0E"/>
    <w:rsid w:val="00C33A65"/>
    <w:rsid w:val="00C34C82"/>
    <w:rsid w:val="00C370C4"/>
    <w:rsid w:val="00C4243E"/>
    <w:rsid w:val="00C45C7F"/>
    <w:rsid w:val="00C50976"/>
    <w:rsid w:val="00C63BCB"/>
    <w:rsid w:val="00C729C4"/>
    <w:rsid w:val="00C73201"/>
    <w:rsid w:val="00C74609"/>
    <w:rsid w:val="00C876AF"/>
    <w:rsid w:val="00C9327F"/>
    <w:rsid w:val="00C978B0"/>
    <w:rsid w:val="00CA03C9"/>
    <w:rsid w:val="00CA604E"/>
    <w:rsid w:val="00CA6203"/>
    <w:rsid w:val="00CA6B9B"/>
    <w:rsid w:val="00CB211E"/>
    <w:rsid w:val="00CB5514"/>
    <w:rsid w:val="00CB58A6"/>
    <w:rsid w:val="00CC09C0"/>
    <w:rsid w:val="00CC1DA9"/>
    <w:rsid w:val="00CC77C6"/>
    <w:rsid w:val="00CD5C62"/>
    <w:rsid w:val="00CD7AD7"/>
    <w:rsid w:val="00CE4E51"/>
    <w:rsid w:val="00CE7C8B"/>
    <w:rsid w:val="00CF2864"/>
    <w:rsid w:val="00CF5F7C"/>
    <w:rsid w:val="00D17958"/>
    <w:rsid w:val="00D23D20"/>
    <w:rsid w:val="00D241A6"/>
    <w:rsid w:val="00D25DC1"/>
    <w:rsid w:val="00D34DAB"/>
    <w:rsid w:val="00D42143"/>
    <w:rsid w:val="00D42EA1"/>
    <w:rsid w:val="00D443DD"/>
    <w:rsid w:val="00D516C6"/>
    <w:rsid w:val="00D57683"/>
    <w:rsid w:val="00D62120"/>
    <w:rsid w:val="00D63109"/>
    <w:rsid w:val="00D641E9"/>
    <w:rsid w:val="00D73D2D"/>
    <w:rsid w:val="00D82CFC"/>
    <w:rsid w:val="00D85E16"/>
    <w:rsid w:val="00D87FE2"/>
    <w:rsid w:val="00D908B4"/>
    <w:rsid w:val="00DA329B"/>
    <w:rsid w:val="00DA3742"/>
    <w:rsid w:val="00DA788C"/>
    <w:rsid w:val="00DB2459"/>
    <w:rsid w:val="00DB272E"/>
    <w:rsid w:val="00DB5445"/>
    <w:rsid w:val="00DB614D"/>
    <w:rsid w:val="00DB7BD0"/>
    <w:rsid w:val="00DC517C"/>
    <w:rsid w:val="00DC69C6"/>
    <w:rsid w:val="00DD1B29"/>
    <w:rsid w:val="00DD2D9C"/>
    <w:rsid w:val="00DD5B14"/>
    <w:rsid w:val="00DD745A"/>
    <w:rsid w:val="00DE026F"/>
    <w:rsid w:val="00DE061F"/>
    <w:rsid w:val="00DF0049"/>
    <w:rsid w:val="00DF1E71"/>
    <w:rsid w:val="00DF5BAE"/>
    <w:rsid w:val="00E03363"/>
    <w:rsid w:val="00E037BA"/>
    <w:rsid w:val="00E0424B"/>
    <w:rsid w:val="00E04C9B"/>
    <w:rsid w:val="00E14763"/>
    <w:rsid w:val="00E227B7"/>
    <w:rsid w:val="00E25160"/>
    <w:rsid w:val="00E25FEC"/>
    <w:rsid w:val="00E31149"/>
    <w:rsid w:val="00E3427B"/>
    <w:rsid w:val="00E450B7"/>
    <w:rsid w:val="00E458D9"/>
    <w:rsid w:val="00E47ECB"/>
    <w:rsid w:val="00E6616B"/>
    <w:rsid w:val="00E71B9C"/>
    <w:rsid w:val="00E727E2"/>
    <w:rsid w:val="00E7546E"/>
    <w:rsid w:val="00E76AEA"/>
    <w:rsid w:val="00E76CFC"/>
    <w:rsid w:val="00E82DC6"/>
    <w:rsid w:val="00E86FC6"/>
    <w:rsid w:val="00E90BAE"/>
    <w:rsid w:val="00E9183C"/>
    <w:rsid w:val="00E938B4"/>
    <w:rsid w:val="00E958F3"/>
    <w:rsid w:val="00E9798E"/>
    <w:rsid w:val="00EA1592"/>
    <w:rsid w:val="00EA2DF1"/>
    <w:rsid w:val="00EB2552"/>
    <w:rsid w:val="00EB2737"/>
    <w:rsid w:val="00EB4A52"/>
    <w:rsid w:val="00EC2D52"/>
    <w:rsid w:val="00ED6FC4"/>
    <w:rsid w:val="00EE73B7"/>
    <w:rsid w:val="00EE78BB"/>
    <w:rsid w:val="00EF4955"/>
    <w:rsid w:val="00F03EA0"/>
    <w:rsid w:val="00F03FC4"/>
    <w:rsid w:val="00F16424"/>
    <w:rsid w:val="00F23133"/>
    <w:rsid w:val="00F244D4"/>
    <w:rsid w:val="00F25EA3"/>
    <w:rsid w:val="00F37308"/>
    <w:rsid w:val="00F41DB0"/>
    <w:rsid w:val="00F42F4F"/>
    <w:rsid w:val="00F45FC2"/>
    <w:rsid w:val="00F462F3"/>
    <w:rsid w:val="00F5030E"/>
    <w:rsid w:val="00F513A9"/>
    <w:rsid w:val="00F6030E"/>
    <w:rsid w:val="00F64C79"/>
    <w:rsid w:val="00F65449"/>
    <w:rsid w:val="00F70E78"/>
    <w:rsid w:val="00F73C20"/>
    <w:rsid w:val="00F8461E"/>
    <w:rsid w:val="00F85E11"/>
    <w:rsid w:val="00F90772"/>
    <w:rsid w:val="00F94256"/>
    <w:rsid w:val="00F958B3"/>
    <w:rsid w:val="00F96369"/>
    <w:rsid w:val="00FA62E2"/>
    <w:rsid w:val="00FB101A"/>
    <w:rsid w:val="00FB7747"/>
    <w:rsid w:val="00FB7CE3"/>
    <w:rsid w:val="00FC68A8"/>
    <w:rsid w:val="00FE0D24"/>
    <w:rsid w:val="00FE0F48"/>
    <w:rsid w:val="00FE1F51"/>
    <w:rsid w:val="00FE2722"/>
    <w:rsid w:val="00FE3B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61453C"/>
  <w15:docId w15:val="{8C5B9435-1AC9-4BC3-8217-4F3C62575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5E96"/>
    <w:pPr>
      <w:widowControl w:val="0"/>
      <w:spacing w:before="120" w:after="120"/>
      <w:jc w:val="both"/>
    </w:pPr>
    <w:rPr>
      <w:sz w:val="24"/>
      <w:szCs w:val="24"/>
      <w:lang w:eastAsia="en-US"/>
    </w:rPr>
  </w:style>
  <w:style w:type="paragraph" w:styleId="Ttulo1">
    <w:name w:val="heading 1"/>
    <w:aliases w:val="titulo 1"/>
    <w:basedOn w:val="Normal"/>
    <w:link w:val="Ttulo1Car"/>
    <w:uiPriority w:val="9"/>
    <w:qFormat/>
    <w:rsid w:val="0038118C"/>
    <w:pPr>
      <w:keepNext/>
      <w:numPr>
        <w:numId w:val="1"/>
      </w:numPr>
      <w:ind w:left="425" w:hanging="425"/>
      <w:outlineLvl w:val="0"/>
    </w:pPr>
    <w:rPr>
      <w:b/>
      <w:bCs/>
      <w:u w:color="000000"/>
    </w:rPr>
  </w:style>
  <w:style w:type="paragraph" w:styleId="Ttulo2">
    <w:name w:val="heading 2"/>
    <w:basedOn w:val="Normal"/>
    <w:next w:val="Normal"/>
    <w:link w:val="Ttulo2Car"/>
    <w:uiPriority w:val="9"/>
    <w:unhideWhenUsed/>
    <w:rsid w:val="00E47ECB"/>
    <w:pPr>
      <w:keepNext/>
      <w:keepLines/>
      <w:spacing w:before="40" w:after="0"/>
      <w:outlineLvl w:val="1"/>
    </w:pPr>
    <w:rPr>
      <w:rFonts w:ascii="Cambria" w:eastAsia="Times New Roman" w:hAnsi="Cambria"/>
      <w:color w:val="365F91"/>
      <w:sz w:val="26"/>
      <w:szCs w:val="26"/>
    </w:rPr>
  </w:style>
  <w:style w:type="paragraph" w:styleId="Ttulo3">
    <w:name w:val="heading 3"/>
    <w:basedOn w:val="Normal"/>
    <w:next w:val="Normal"/>
    <w:link w:val="Ttulo3Car"/>
    <w:uiPriority w:val="9"/>
    <w:unhideWhenUsed/>
    <w:rsid w:val="00E47ECB"/>
    <w:pPr>
      <w:keepNext/>
      <w:keepLines/>
      <w:spacing w:before="40" w:after="0"/>
      <w:outlineLvl w:val="2"/>
    </w:pPr>
    <w:rPr>
      <w:rFonts w:ascii="Cambria" w:eastAsia="Times New Roman" w:hAnsi="Cambria"/>
      <w:color w:val="243F60"/>
    </w:rPr>
  </w:style>
  <w:style w:type="paragraph" w:styleId="Ttulo4">
    <w:name w:val="heading 4"/>
    <w:basedOn w:val="Normal"/>
    <w:next w:val="Normal"/>
    <w:link w:val="Ttulo4Car"/>
    <w:uiPriority w:val="9"/>
    <w:unhideWhenUsed/>
    <w:rsid w:val="003E5E96"/>
    <w:pPr>
      <w:keepNext/>
      <w:keepLines/>
      <w:spacing w:before="40" w:after="0"/>
      <w:outlineLvl w:val="3"/>
    </w:pPr>
    <w:rPr>
      <w:rFonts w:ascii="Cambria" w:eastAsia="Times New Roman" w:hAnsi="Cambria"/>
      <w:i/>
      <w:iCs/>
      <w:color w:val="365F9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pPr>
      <w:widowControl w:val="0"/>
    </w:pPr>
    <w:rPr>
      <w:sz w:val="22"/>
      <w:szCs w:val="22"/>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pPr>
      <w:ind w:left="902"/>
    </w:pPr>
  </w:style>
  <w:style w:type="paragraph" w:styleId="Prrafodelista">
    <w:name w:val="List Paragraph"/>
    <w:basedOn w:val="Normal"/>
    <w:uiPriority w:val="34"/>
    <w:qFormat/>
  </w:style>
  <w:style w:type="paragraph" w:customStyle="1" w:styleId="TableParagraph">
    <w:name w:val="Table Paragraph"/>
    <w:basedOn w:val="Normal"/>
    <w:uiPriority w:val="1"/>
  </w:style>
  <w:style w:type="paragraph" w:styleId="Encabezado">
    <w:name w:val="header"/>
    <w:basedOn w:val="Normal"/>
    <w:link w:val="EncabezadoCar"/>
    <w:uiPriority w:val="99"/>
    <w:unhideWhenUsed/>
    <w:rsid w:val="00607F09"/>
    <w:pPr>
      <w:tabs>
        <w:tab w:val="center" w:pos="4252"/>
        <w:tab w:val="right" w:pos="8504"/>
      </w:tabs>
    </w:pPr>
  </w:style>
  <w:style w:type="character" w:customStyle="1" w:styleId="EncabezadoCar">
    <w:name w:val="Encabezado Car"/>
    <w:basedOn w:val="Fuentedeprrafopredeter"/>
    <w:link w:val="Encabezado"/>
    <w:uiPriority w:val="99"/>
    <w:rsid w:val="00607F09"/>
  </w:style>
  <w:style w:type="paragraph" w:styleId="Piedepgina">
    <w:name w:val="footer"/>
    <w:basedOn w:val="Normal"/>
    <w:link w:val="PiedepginaCar"/>
    <w:uiPriority w:val="99"/>
    <w:unhideWhenUsed/>
    <w:rsid w:val="00607F09"/>
    <w:pPr>
      <w:tabs>
        <w:tab w:val="center" w:pos="4252"/>
        <w:tab w:val="right" w:pos="8504"/>
      </w:tabs>
    </w:pPr>
  </w:style>
  <w:style w:type="character" w:customStyle="1" w:styleId="PiedepginaCar">
    <w:name w:val="Pie de página Car"/>
    <w:basedOn w:val="Fuentedeprrafopredeter"/>
    <w:link w:val="Piedepgina"/>
    <w:uiPriority w:val="99"/>
    <w:rsid w:val="00607F09"/>
  </w:style>
  <w:style w:type="paragraph" w:styleId="Textodeglobo">
    <w:name w:val="Balloon Text"/>
    <w:basedOn w:val="Normal"/>
    <w:link w:val="TextodegloboCar"/>
    <w:uiPriority w:val="99"/>
    <w:semiHidden/>
    <w:unhideWhenUsed/>
    <w:rsid w:val="00B773D9"/>
    <w:rPr>
      <w:rFonts w:ascii="Segoe UI" w:hAnsi="Segoe UI" w:cs="Segoe UI"/>
      <w:sz w:val="18"/>
      <w:szCs w:val="18"/>
    </w:rPr>
  </w:style>
  <w:style w:type="character" w:customStyle="1" w:styleId="TextodegloboCar">
    <w:name w:val="Texto de globo Car"/>
    <w:link w:val="Textodeglobo"/>
    <w:uiPriority w:val="99"/>
    <w:semiHidden/>
    <w:rsid w:val="00B773D9"/>
    <w:rPr>
      <w:rFonts w:ascii="Segoe UI" w:hAnsi="Segoe UI" w:cs="Segoe UI"/>
      <w:sz w:val="18"/>
      <w:szCs w:val="18"/>
    </w:rPr>
  </w:style>
  <w:style w:type="paragraph" w:styleId="Ttulo">
    <w:name w:val="Title"/>
    <w:aliases w:val="titulo"/>
    <w:basedOn w:val="Ttulo3"/>
    <w:next w:val="Normal"/>
    <w:link w:val="TtuloCar"/>
    <w:uiPriority w:val="10"/>
    <w:qFormat/>
    <w:rsid w:val="0070531E"/>
    <w:pPr>
      <w:pBdr>
        <w:bottom w:val="single" w:sz="4" w:space="1" w:color="auto"/>
      </w:pBdr>
      <w:jc w:val="center"/>
    </w:pPr>
    <w:rPr>
      <w:rFonts w:ascii="Calibri" w:hAnsi="Calibri" w:cs="Calibri"/>
      <w:b/>
      <w:bCs/>
      <w:color w:val="auto"/>
      <w:sz w:val="28"/>
      <w:szCs w:val="28"/>
    </w:rPr>
  </w:style>
  <w:style w:type="character" w:customStyle="1" w:styleId="TtuloCar">
    <w:name w:val="Título Car"/>
    <w:aliases w:val="titulo Car"/>
    <w:link w:val="Ttulo"/>
    <w:uiPriority w:val="10"/>
    <w:rsid w:val="0070531E"/>
    <w:rPr>
      <w:rFonts w:eastAsia="Times New Roman" w:cs="Calibri"/>
      <w:b/>
      <w:bCs/>
      <w:sz w:val="28"/>
      <w:szCs w:val="28"/>
      <w:lang w:val="es-ES"/>
    </w:rPr>
  </w:style>
  <w:style w:type="character" w:customStyle="1" w:styleId="Ttulo2Car">
    <w:name w:val="Título 2 Car"/>
    <w:link w:val="Ttulo2"/>
    <w:uiPriority w:val="9"/>
    <w:rsid w:val="00E47ECB"/>
    <w:rPr>
      <w:rFonts w:ascii="Cambria" w:eastAsia="Times New Roman" w:hAnsi="Cambria" w:cs="Times New Roman"/>
      <w:color w:val="365F91"/>
      <w:sz w:val="26"/>
      <w:szCs w:val="26"/>
      <w:lang w:val="es-ES"/>
    </w:rPr>
  </w:style>
  <w:style w:type="character" w:customStyle="1" w:styleId="Ttulo3Car">
    <w:name w:val="Título 3 Car"/>
    <w:link w:val="Ttulo3"/>
    <w:uiPriority w:val="9"/>
    <w:rsid w:val="00E47ECB"/>
    <w:rPr>
      <w:rFonts w:ascii="Cambria" w:eastAsia="Times New Roman" w:hAnsi="Cambria" w:cs="Times New Roman"/>
      <w:color w:val="243F60"/>
      <w:sz w:val="24"/>
      <w:szCs w:val="24"/>
      <w:lang w:val="es-ES"/>
    </w:rPr>
  </w:style>
  <w:style w:type="character" w:customStyle="1" w:styleId="Ttulo4Car">
    <w:name w:val="Título 4 Car"/>
    <w:link w:val="Ttulo4"/>
    <w:uiPriority w:val="9"/>
    <w:rsid w:val="003E5E96"/>
    <w:rPr>
      <w:rFonts w:ascii="Cambria" w:eastAsia="Times New Roman" w:hAnsi="Cambria" w:cs="Times New Roman"/>
      <w:i/>
      <w:iCs/>
      <w:color w:val="365F91"/>
      <w:sz w:val="24"/>
      <w:szCs w:val="24"/>
      <w:lang w:val="es-ES"/>
    </w:rPr>
  </w:style>
  <w:style w:type="paragraph" w:customStyle="1" w:styleId="normsan">
    <w:name w:val="normsan"/>
    <w:basedOn w:val="Normal"/>
    <w:link w:val="normsanCar"/>
    <w:qFormat/>
    <w:rsid w:val="0070531E"/>
    <w:pPr>
      <w:ind w:firstLine="284"/>
    </w:pPr>
  </w:style>
  <w:style w:type="paragraph" w:styleId="Sinespaciado">
    <w:name w:val="No Spacing"/>
    <w:uiPriority w:val="1"/>
    <w:rsid w:val="003E5E96"/>
    <w:pPr>
      <w:widowControl w:val="0"/>
      <w:jc w:val="both"/>
    </w:pPr>
    <w:rPr>
      <w:sz w:val="24"/>
      <w:szCs w:val="24"/>
      <w:lang w:eastAsia="en-US"/>
    </w:rPr>
  </w:style>
  <w:style w:type="character" w:customStyle="1" w:styleId="normsanCar">
    <w:name w:val="normsan Car"/>
    <w:link w:val="normsan"/>
    <w:rsid w:val="0070531E"/>
    <w:rPr>
      <w:rFonts w:ascii="Calibri" w:eastAsia="Calibri" w:hAnsi="Calibri"/>
      <w:sz w:val="24"/>
      <w:szCs w:val="24"/>
      <w:lang w:val="es-ES"/>
    </w:rPr>
  </w:style>
  <w:style w:type="paragraph" w:customStyle="1" w:styleId="punto1">
    <w:name w:val="punto 1"/>
    <w:basedOn w:val="Normal"/>
    <w:link w:val="punto1Car"/>
    <w:qFormat/>
    <w:rsid w:val="00DD1B29"/>
    <w:pPr>
      <w:ind w:left="624" w:hanging="340"/>
    </w:pPr>
  </w:style>
  <w:style w:type="paragraph" w:customStyle="1" w:styleId="punto2">
    <w:name w:val="punto 2"/>
    <w:basedOn w:val="punto1"/>
    <w:link w:val="punto2Car"/>
    <w:qFormat/>
    <w:rsid w:val="00F65449"/>
    <w:pPr>
      <w:ind w:left="1134" w:hanging="510"/>
    </w:pPr>
  </w:style>
  <w:style w:type="character" w:customStyle="1" w:styleId="punto1Car">
    <w:name w:val="punto 1 Car"/>
    <w:link w:val="punto1"/>
    <w:rsid w:val="00DD1B29"/>
    <w:rPr>
      <w:rFonts w:ascii="Calibri" w:eastAsia="Calibri" w:hAnsi="Calibri"/>
      <w:sz w:val="24"/>
      <w:szCs w:val="24"/>
      <w:lang w:val="es-ES"/>
    </w:rPr>
  </w:style>
  <w:style w:type="paragraph" w:customStyle="1" w:styleId="punto3">
    <w:name w:val="punto 3"/>
    <w:basedOn w:val="punto2"/>
    <w:link w:val="punto3Car"/>
    <w:qFormat/>
    <w:rsid w:val="00DD1B29"/>
    <w:pPr>
      <w:ind w:left="1304"/>
    </w:pPr>
  </w:style>
  <w:style w:type="character" w:customStyle="1" w:styleId="punto2Car">
    <w:name w:val="punto 2 Car"/>
    <w:link w:val="punto2"/>
    <w:rsid w:val="00F65449"/>
    <w:rPr>
      <w:sz w:val="24"/>
      <w:szCs w:val="24"/>
      <w:lang w:eastAsia="en-US"/>
    </w:rPr>
  </w:style>
  <w:style w:type="paragraph" w:customStyle="1" w:styleId="titulo2">
    <w:name w:val="titulo 2"/>
    <w:basedOn w:val="punto1"/>
    <w:link w:val="titulo2Car"/>
    <w:qFormat/>
    <w:rsid w:val="00DD1B29"/>
    <w:pPr>
      <w:ind w:left="284" w:firstLine="0"/>
    </w:pPr>
    <w:rPr>
      <w:b/>
      <w:bCs/>
    </w:rPr>
  </w:style>
  <w:style w:type="character" w:customStyle="1" w:styleId="punto3Car">
    <w:name w:val="punto 3 Car"/>
    <w:link w:val="punto3"/>
    <w:rsid w:val="00DD1B29"/>
    <w:rPr>
      <w:rFonts w:ascii="Calibri" w:eastAsia="Calibri" w:hAnsi="Calibri"/>
      <w:sz w:val="24"/>
      <w:szCs w:val="24"/>
      <w:lang w:val="es-ES"/>
    </w:rPr>
  </w:style>
  <w:style w:type="paragraph" w:customStyle="1" w:styleId="capit">
    <w:name w:val="capit"/>
    <w:basedOn w:val="Ttulo1"/>
    <w:link w:val="capitCar"/>
    <w:qFormat/>
    <w:rsid w:val="00DD1B29"/>
    <w:pPr>
      <w:numPr>
        <w:numId w:val="0"/>
      </w:numPr>
    </w:pPr>
  </w:style>
  <w:style w:type="character" w:customStyle="1" w:styleId="titulo2Car">
    <w:name w:val="titulo 2 Car"/>
    <w:link w:val="titulo2"/>
    <w:rsid w:val="00DD1B29"/>
    <w:rPr>
      <w:rFonts w:ascii="Calibri" w:eastAsia="Calibri" w:hAnsi="Calibri"/>
      <w:b/>
      <w:bCs/>
      <w:sz w:val="24"/>
      <w:szCs w:val="24"/>
      <w:lang w:val="es-ES"/>
    </w:rPr>
  </w:style>
  <w:style w:type="paragraph" w:customStyle="1" w:styleId="punto1a">
    <w:name w:val="punto 1a"/>
    <w:basedOn w:val="punto1"/>
    <w:link w:val="punto1aCar"/>
    <w:qFormat/>
    <w:rsid w:val="002F72F6"/>
    <w:pPr>
      <w:numPr>
        <w:numId w:val="2"/>
      </w:numPr>
      <w:ind w:left="624" w:hanging="340"/>
    </w:pPr>
  </w:style>
  <w:style w:type="character" w:customStyle="1" w:styleId="Ttulo1Car">
    <w:name w:val="Título 1 Car"/>
    <w:aliases w:val="titulo 1 Car"/>
    <w:link w:val="Ttulo1"/>
    <w:uiPriority w:val="9"/>
    <w:rsid w:val="0038118C"/>
    <w:rPr>
      <w:b/>
      <w:bCs/>
      <w:sz w:val="24"/>
      <w:szCs w:val="24"/>
      <w:u w:color="000000"/>
      <w:lang w:eastAsia="en-US"/>
    </w:rPr>
  </w:style>
  <w:style w:type="character" w:customStyle="1" w:styleId="capitCar">
    <w:name w:val="capit Car"/>
    <w:link w:val="capit"/>
    <w:rsid w:val="00DD1B29"/>
    <w:rPr>
      <w:rFonts w:ascii="Calibri" w:eastAsia="Calibri" w:hAnsi="Calibri"/>
      <w:b/>
      <w:bCs/>
      <w:sz w:val="24"/>
      <w:szCs w:val="24"/>
      <w:u w:color="000000"/>
      <w:lang w:val="es-ES"/>
    </w:rPr>
  </w:style>
  <w:style w:type="paragraph" w:customStyle="1" w:styleId="punto2a">
    <w:name w:val="punto 2a"/>
    <w:basedOn w:val="punto2"/>
    <w:link w:val="punto2aCar"/>
    <w:qFormat/>
    <w:rsid w:val="002F72F6"/>
    <w:pPr>
      <w:numPr>
        <w:ilvl w:val="1"/>
        <w:numId w:val="3"/>
      </w:numPr>
      <w:ind w:left="964" w:hanging="340"/>
    </w:pPr>
  </w:style>
  <w:style w:type="character" w:customStyle="1" w:styleId="punto1aCar">
    <w:name w:val="punto 1a Car"/>
    <w:link w:val="punto1a"/>
    <w:rsid w:val="002F72F6"/>
    <w:rPr>
      <w:sz w:val="24"/>
      <w:szCs w:val="24"/>
      <w:lang w:eastAsia="en-US"/>
    </w:rPr>
  </w:style>
  <w:style w:type="paragraph" w:customStyle="1" w:styleId="punto3a">
    <w:name w:val="punto 3 a"/>
    <w:basedOn w:val="punto3"/>
    <w:link w:val="punto3aCar"/>
    <w:qFormat/>
    <w:rsid w:val="002F72F6"/>
    <w:pPr>
      <w:numPr>
        <w:ilvl w:val="1"/>
        <w:numId w:val="4"/>
      </w:numPr>
      <w:ind w:left="1304" w:hanging="340"/>
    </w:pPr>
  </w:style>
  <w:style w:type="character" w:customStyle="1" w:styleId="punto2aCar">
    <w:name w:val="punto 2a Car"/>
    <w:link w:val="punto2a"/>
    <w:rsid w:val="002F72F6"/>
    <w:rPr>
      <w:sz w:val="24"/>
      <w:szCs w:val="24"/>
      <w:lang w:eastAsia="en-US"/>
    </w:rPr>
  </w:style>
  <w:style w:type="paragraph" w:customStyle="1" w:styleId="art1">
    <w:name w:val="art 1"/>
    <w:basedOn w:val="Normal"/>
    <w:link w:val="art1Car"/>
    <w:qFormat/>
    <w:rsid w:val="004C7A4B"/>
    <w:pPr>
      <w:keepNext/>
      <w:numPr>
        <w:numId w:val="5"/>
      </w:numPr>
    </w:pPr>
    <w:rPr>
      <w:b/>
      <w:bCs/>
    </w:rPr>
  </w:style>
  <w:style w:type="character" w:customStyle="1" w:styleId="punto3aCar">
    <w:name w:val="punto 3 a Car"/>
    <w:link w:val="punto3a"/>
    <w:rsid w:val="002F72F6"/>
    <w:rPr>
      <w:sz w:val="24"/>
      <w:szCs w:val="24"/>
      <w:lang w:eastAsia="en-US"/>
    </w:rPr>
  </w:style>
  <w:style w:type="paragraph" w:customStyle="1" w:styleId="portada">
    <w:name w:val="portada"/>
    <w:basedOn w:val="Ttulo"/>
    <w:link w:val="portadaCar"/>
    <w:qFormat/>
    <w:rsid w:val="000934B6"/>
    <w:pPr>
      <w:pBdr>
        <w:top w:val="single" w:sz="4" w:space="1" w:color="auto"/>
        <w:left w:val="single" w:sz="4" w:space="4" w:color="auto"/>
        <w:right w:val="single" w:sz="4" w:space="4" w:color="auto"/>
      </w:pBdr>
    </w:pPr>
    <w:rPr>
      <w:sz w:val="36"/>
      <w:szCs w:val="36"/>
    </w:rPr>
  </w:style>
  <w:style w:type="character" w:customStyle="1" w:styleId="art1Car">
    <w:name w:val="art 1 Car"/>
    <w:link w:val="art1"/>
    <w:rsid w:val="004C7A4B"/>
    <w:rPr>
      <w:b/>
      <w:bCs/>
      <w:sz w:val="24"/>
      <w:szCs w:val="24"/>
      <w:lang w:eastAsia="en-US"/>
    </w:rPr>
  </w:style>
  <w:style w:type="character" w:customStyle="1" w:styleId="portadaCar">
    <w:name w:val="portada Car"/>
    <w:link w:val="portada"/>
    <w:rsid w:val="000934B6"/>
    <w:rPr>
      <w:rFonts w:eastAsia="Times New Roman" w:cs="Calibri"/>
      <w:b/>
      <w:bCs/>
      <w:sz w:val="36"/>
      <w:szCs w:val="36"/>
      <w:lang w:val="es-ES" w:eastAsia="en-US"/>
    </w:rPr>
  </w:style>
  <w:style w:type="character" w:customStyle="1" w:styleId="TextoindependienteCar">
    <w:name w:val="Texto independiente Car"/>
    <w:link w:val="Textoindependiente"/>
    <w:uiPriority w:val="1"/>
    <w:rsid w:val="00AC3100"/>
    <w:rPr>
      <w:sz w:val="24"/>
      <w:szCs w:val="24"/>
      <w:lang w:eastAsia="en-US"/>
    </w:rPr>
  </w:style>
  <w:style w:type="paragraph" w:customStyle="1" w:styleId="Textosinformato1">
    <w:name w:val="Texto sin formato1"/>
    <w:basedOn w:val="Normal"/>
    <w:rsid w:val="00CA6B9B"/>
    <w:pPr>
      <w:widowControl/>
      <w:overflowPunct w:val="0"/>
      <w:autoSpaceDE w:val="0"/>
      <w:autoSpaceDN w:val="0"/>
      <w:adjustRightInd w:val="0"/>
      <w:spacing w:before="0" w:after="0"/>
      <w:jc w:val="left"/>
      <w:textAlignment w:val="baseline"/>
    </w:pPr>
    <w:rPr>
      <w:rFonts w:ascii="Courier New" w:eastAsia="Times New Roman" w:hAnsi="Courier New"/>
      <w:sz w:val="20"/>
      <w:szCs w:val="20"/>
      <w:lang w:eastAsia="es-ES"/>
    </w:rPr>
  </w:style>
  <w:style w:type="character" w:styleId="Hipervnculo">
    <w:name w:val="Hyperlink"/>
    <w:basedOn w:val="Fuentedeprrafopredeter"/>
    <w:uiPriority w:val="99"/>
    <w:unhideWhenUsed/>
    <w:rsid w:val="00571C7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3802408">
      <w:bodyDiv w:val="1"/>
      <w:marLeft w:val="0"/>
      <w:marRight w:val="0"/>
      <w:marTop w:val="0"/>
      <w:marBottom w:val="0"/>
      <w:divBdr>
        <w:top w:val="none" w:sz="0" w:space="0" w:color="auto"/>
        <w:left w:val="none" w:sz="0" w:space="0" w:color="auto"/>
        <w:bottom w:val="none" w:sz="0" w:space="0" w:color="auto"/>
        <w:right w:val="none" w:sz="0" w:space="0" w:color="auto"/>
      </w:divBdr>
    </w:div>
    <w:div w:id="1022703536">
      <w:bodyDiv w:val="1"/>
      <w:marLeft w:val="0"/>
      <w:marRight w:val="0"/>
      <w:marTop w:val="0"/>
      <w:marBottom w:val="0"/>
      <w:divBdr>
        <w:top w:val="none" w:sz="0" w:space="0" w:color="auto"/>
        <w:left w:val="none" w:sz="0" w:space="0" w:color="auto"/>
        <w:bottom w:val="none" w:sz="0" w:space="0" w:color="auto"/>
        <w:right w:val="none" w:sz="0" w:space="0" w:color="auto"/>
      </w:divBdr>
    </w:div>
    <w:div w:id="2133205774">
      <w:bodyDiv w:val="1"/>
      <w:marLeft w:val="0"/>
      <w:marRight w:val="0"/>
      <w:marTop w:val="0"/>
      <w:marBottom w:val="0"/>
      <w:divBdr>
        <w:top w:val="none" w:sz="0" w:space="0" w:color="auto"/>
        <w:left w:val="none" w:sz="0" w:space="0" w:color="auto"/>
        <w:bottom w:val="none" w:sz="0" w:space="0" w:color="auto"/>
        <w:right w:val="none" w:sz="0" w:space="0" w:color="auto"/>
      </w:divBdr>
    </w:div>
    <w:div w:id="21412641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tencionalciudadano@mancoribera.com" TargetMode="External"/><Relationship Id="rId18" Type="http://schemas.openxmlformats.org/officeDocument/2006/relationships/image" Target="media/image6.emf"/><Relationship Id="rId3" Type="http://schemas.openxmlformats.org/officeDocument/2006/relationships/numbering" Target="numbering.xml"/><Relationship Id="rId21" Type="http://schemas.openxmlformats.org/officeDocument/2006/relationships/image" Target="media/image9.emf"/><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image" Target="media/image8.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sedeagpd.gob.es" TargetMode="External"/><Relationship Id="rId23" Type="http://schemas.openxmlformats.org/officeDocument/2006/relationships/image" Target="media/image11.emf"/><Relationship Id="rId10" Type="http://schemas.openxmlformats.org/officeDocument/2006/relationships/image" Target="media/image2.emf"/><Relationship Id="rId19" Type="http://schemas.openxmlformats.org/officeDocument/2006/relationships/image" Target="media/image7.emf"/><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mailto:atencionalciudadano@mancoribera.com" TargetMode="External"/><Relationship Id="rId22" Type="http://schemas.openxmlformats.org/officeDocument/2006/relationships/image" Target="media/image10.emf"/></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AppData\Roaming\Microsoft\Plantillas\PLANTILLA%20INFORME.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0A856EAD847C1C4DA6844B9976E6F0A5" ma:contentTypeVersion="20" ma:contentTypeDescription="Crear nuevo documento." ma:contentTypeScope="" ma:versionID="c0574d97ac2e03a7c330f4e7cc3a9bba">
  <xsd:schema xmlns:xsd="http://www.w3.org/2001/XMLSchema" xmlns:xs="http://www.w3.org/2001/XMLSchema" xmlns:p="http://schemas.microsoft.com/office/2006/metadata/properties" xmlns:ns2="cf993a92-bc7f-4cba-aa11-7e210b1a5d4b" xmlns:ns3="80d1a8f8-f18a-4ddd-9204-124e013a4cd8" targetNamespace="http://schemas.microsoft.com/office/2006/metadata/properties" ma:root="true" ma:fieldsID="d0dc4a832c55eec659cafcf64478fe4b" ns2:_="" ns3:_="">
    <xsd:import namespace="cf993a92-bc7f-4cba-aa11-7e210b1a5d4b"/>
    <xsd:import namespace="80d1a8f8-f18a-4ddd-9204-124e013a4c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993a92-bc7f-4cba-aa11-7e210b1a5d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fef609d8-f924-415c-8386-90aea8ed92b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d1a8f8-f18a-4ddd-9204-124e013a4cd8"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a516da06-a77c-4330-b952-991441eb8ad5}" ma:internalName="TaxCatchAll" ma:showField="CatchAllData" ma:web="80d1a8f8-f18a-4ddd-9204-124e013a4cd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8F08F4-F487-4298-AD89-57E28780C06B}">
  <ds:schemaRefs>
    <ds:schemaRef ds:uri="http://schemas.microsoft.com/sharepoint/v3/contenttype/forms"/>
  </ds:schemaRefs>
</ds:datastoreItem>
</file>

<file path=customXml/itemProps2.xml><?xml version="1.0" encoding="utf-8"?>
<ds:datastoreItem xmlns:ds="http://schemas.openxmlformats.org/officeDocument/2006/customXml" ds:itemID="{42983CBA-E5F8-4126-BFFC-BC33A196A0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993a92-bc7f-4cba-aa11-7e210b1a5d4b"/>
    <ds:schemaRef ds:uri="80d1a8f8-f18a-4ddd-9204-124e013a4c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PLANTILLA INFORME.dotx</Template>
  <TotalTime>49</TotalTime>
  <Pages>32</Pages>
  <Words>9256</Words>
  <Characters>50908</Characters>
  <Application>Microsoft Office Word</Application>
  <DocSecurity>0</DocSecurity>
  <Lines>424</Lines>
  <Paragraphs>120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Fermin</dc:creator>
  <cp:keywords/>
  <dc:description/>
  <cp:lastModifiedBy>Vanesa - MRS</cp:lastModifiedBy>
  <cp:revision>37</cp:revision>
  <cp:lastPrinted>2021-05-21T06:35:00Z</cp:lastPrinted>
  <dcterms:created xsi:type="dcterms:W3CDTF">2024-01-30T07:32:00Z</dcterms:created>
  <dcterms:modified xsi:type="dcterms:W3CDTF">2025-01-09T07:29:00Z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2020-01-29T00:00:00Z</vt:filetime>
  </property>
  <property fmtid="{D5CDD505-2E9C-101B-9397-08002B2CF9AE}" pid="3" name="LastSaved">
    <vt:filetime>2020-02-05T00:00:00Z</vt:filetime>
  </property>
</Properties>
</file>