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50"/>
        <w:ind w:left="-118" w:right="-692"/>
      </w:pPr>
      <w:r>
        <w:rPr>
          <w:noProof/>
        </w:rPr>
        <mc:AlternateContent>
          <mc:Choice Requires="wpg">
            <w:drawing>
              <wp:inline distT="0" distB="0" distL="0" distR="0">
                <wp:extent cx="6926581" cy="519684"/>
                <wp:effectExtent l="0" t="0" r="0" b="0"/>
                <wp:docPr id="530" name="Group 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1" cy="519684"/>
                          <a:chOff x="0" y="0"/>
                          <a:chExt cx="6926581" cy="519684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3087624" y="54393"/>
                            <a:ext cx="1044246" cy="166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10F1" w:rsidRDefault="00E73E7B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 xml:space="preserve">ANEXO VII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Shape 678"/>
                        <wps:cNvSpPr/>
                        <wps:spPr>
                          <a:xfrm>
                            <a:off x="0" y="0"/>
                            <a:ext cx="69204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0485" h="9144">
                                <a:moveTo>
                                  <a:pt x="0" y="0"/>
                                </a:moveTo>
                                <a:lnTo>
                                  <a:pt x="6920485" y="0"/>
                                </a:lnTo>
                                <a:lnTo>
                                  <a:pt x="69204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0" y="6096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692048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6920485" y="6096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6096" y="179832"/>
                            <a:ext cx="6914388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14388" h="173736">
                                <a:moveTo>
                                  <a:pt x="0" y="0"/>
                                </a:moveTo>
                                <a:lnTo>
                                  <a:pt x="6914388" y="0"/>
                                </a:lnTo>
                                <a:lnTo>
                                  <a:pt x="6914388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Rectangle 17"/>
                        <wps:cNvSpPr/>
                        <wps:spPr>
                          <a:xfrm>
                            <a:off x="795528" y="215937"/>
                            <a:ext cx="7143247" cy="166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10F1" w:rsidRDefault="00E73E7B"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DECLARACIÓN SOBRE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 CONFIDENCIALIDAD DE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LA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2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OFERTA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2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4"/>
                                </w:rPr>
                                <w:t>PRESENTADA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2"/>
                                  <w:w w:val="10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7" name="Shape 697"/>
                        <wps:cNvSpPr/>
                        <wps:spPr>
                          <a:xfrm>
                            <a:off x="0" y="353568"/>
                            <a:ext cx="69204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20485" h="9144">
                                <a:moveTo>
                                  <a:pt x="0" y="0"/>
                                </a:moveTo>
                                <a:lnTo>
                                  <a:pt x="6920485" y="0"/>
                                </a:lnTo>
                                <a:lnTo>
                                  <a:pt x="69204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6920485" y="35356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0" y="179832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6920485" y="179832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56388" y="359664"/>
                            <a:ext cx="6787897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7897" h="160020">
                                <a:moveTo>
                                  <a:pt x="0" y="0"/>
                                </a:moveTo>
                                <a:lnTo>
                                  <a:pt x="6787897" y="0"/>
                                </a:lnTo>
                                <a:lnTo>
                                  <a:pt x="6787897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450336" y="394246"/>
                            <a:ext cx="46621" cy="166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010F1" w:rsidRDefault="00E73E7B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30" style="width:545.4pt;height:40.92pt;mso-position-horizontal-relative:char;mso-position-vertical-relative:line" coordsize="69265,5196">
                <v:rect id="Rectangle 11" style="position:absolute;width:10442;height:1666;left:30876;top:5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ANEXO VII </w:t>
                        </w:r>
                      </w:p>
                    </w:txbxContent>
                  </v:textbox>
                </v:rect>
                <v:shape id="Shape 706" style="position:absolute;width:69204;height:91;left:0;top:0;" coordsize="6920485,9144" path="m0,0l6920485,0l6920485,9144l0,9144l0,0">
                  <v:stroke weight="0pt" endcap="flat" joinstyle="miter" miterlimit="10" on="false" color="#000000" opacity="0"/>
                  <v:fill on="true" color="#000000"/>
                </v:shape>
                <v:shape id="Shape 707" style="position:absolute;width:91;height:1737;left:0;top:60;" coordsize="9144,173736" path="m0,0l9144,0l9144,173736l0,173736l0,0">
                  <v:stroke weight="0pt" endcap="flat" joinstyle="miter" miterlimit="10" on="false" color="#000000" opacity="0"/>
                  <v:fill on="true" color="#000000"/>
                </v:shape>
                <v:shape id="Shape 708" style="position:absolute;width:91;height:91;left:69204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09" style="position:absolute;width:91;height:1737;left:69204;top:60;" coordsize="9144,173736" path="m0,0l9144,0l9144,173736l0,173736l0,0">
                  <v:stroke weight="0pt" endcap="flat" joinstyle="miter" miterlimit="10" on="false" color="#000000" opacity="0"/>
                  <v:fill on="true" color="#000000"/>
                </v:shape>
                <v:shape id="Shape 710" style="position:absolute;width:69143;height:1737;left:60;top:1798;" coordsize="6914388,173736" path="m0,0l6914388,0l6914388,173736l0,173736l0,0">
                  <v:stroke weight="0pt" endcap="flat" joinstyle="miter" miterlimit="10" on="false" color="#000000" opacity="0"/>
                  <v:fill on="true" color="#ffffff"/>
                </v:shape>
                <v:rect id="Rectangle 17" style="position:absolute;width:71432;height:1666;left:7955;top:21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DECLARACIÓN SOBRE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 CONFIDENCIALIDAD DE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1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LA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OFERTA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-2"/>
                            <w:w w:val="104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cs="Times New Roman" w:hAnsi="Times New Roman" w:eastAsia="Times New Roman" w:ascii="Times New Roman"/>
                            <w:w w:val="104"/>
                            <w:sz w:val="22"/>
                          </w:rPr>
                          <w:t xml:space="preserve">PRESENTADA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2"/>
                            <w:w w:val="104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25" style="position:absolute;width:69204;height:91;left:0;top:3535;" coordsize="6920485,9144" path="m0,0l6920485,0l6920485,9144l0,9144l0,0">
                  <v:stroke weight="0pt" endcap="flat" joinstyle="miter" miterlimit="10" on="false" color="#000000" opacity="0"/>
                  <v:fill on="true" color="#000000"/>
                </v:shape>
                <v:shape id="Shape 726" style="position:absolute;width:91;height:91;left:69204;top:3535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727" style="position:absolute;width:91;height:1737;left:0;top:1798;" coordsize="9144,173736" path="m0,0l9144,0l9144,173736l0,173736l0,0">
                  <v:stroke weight="0pt" endcap="flat" joinstyle="miter" miterlimit="10" on="false" color="#000000" opacity="0"/>
                  <v:fill on="true" color="#000000"/>
                </v:shape>
                <v:shape id="Shape 728" style="position:absolute;width:91;height:1737;left:69204;top:1798;" coordsize="9144,173736" path="m0,0l9144,0l9144,173736l0,173736l0,0">
                  <v:stroke weight="0pt" endcap="flat" joinstyle="miter" miterlimit="10" on="false" color="#000000" opacity="0"/>
                  <v:fill on="true" color="#000000"/>
                </v:shape>
                <v:shape id="Shape 729" style="position:absolute;width:67878;height:1600;left:563;top:3596;" coordsize="6787897,160020" path="m0,0l6787897,0l6787897,160020l0,160020l0,0">
                  <v:stroke weight="0pt" endcap="flat" joinstyle="miter" miterlimit="10" on="false" color="#000000" opacity="0"/>
                  <v:fill on="true" color="#ffffff"/>
                </v:shape>
                <v:rect id="Rectangle 23" style="position:absolute;width:466;height:1666;left:34503;top:39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010F1" w:rsidRDefault="00E73E7B">
      <w:pPr>
        <w:spacing w:after="0"/>
        <w:ind w:left="1308"/>
      </w:pPr>
      <w:r>
        <w:rPr>
          <w:rFonts w:ascii="Times New Roman" w:eastAsia="Times New Roman" w:hAnsi="Times New Roman" w:cs="Times New Roman"/>
        </w:rPr>
        <w:t xml:space="preserve">(a incluir en el Sobre B “Proposición relativa a criterios sometidos a juicios de valor”) </w:t>
      </w:r>
    </w:p>
    <w:p w:rsidR="006010F1" w:rsidRDefault="00E73E7B">
      <w:pPr>
        <w:spacing w:after="0"/>
        <w:ind w:left="708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-5" w:hanging="10"/>
      </w:pPr>
      <w:r>
        <w:rPr>
          <w:rFonts w:ascii="Times New Roman" w:eastAsia="Times New Roman" w:hAnsi="Times New Roman" w:cs="Times New Roman"/>
        </w:rPr>
        <w:t>LICITADOR: ………………………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. </w:t>
      </w:r>
    </w:p>
    <w:p w:rsidR="006010F1" w:rsidRDefault="00E73E7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-5" w:hanging="10"/>
      </w:pPr>
      <w:r>
        <w:rPr>
          <w:rFonts w:ascii="Times New Roman" w:eastAsia="Times New Roman" w:hAnsi="Times New Roman" w:cs="Times New Roman"/>
        </w:rPr>
        <w:t xml:space="preserve">Se declaran confidencial los siguientes datos y documentos presentados en la oferta y se justifican adecuadamente: </w:t>
      </w:r>
    </w:p>
    <w:p w:rsidR="006010F1" w:rsidRDefault="00E73E7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</w:pP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:rsidR="006010F1" w:rsidRDefault="00E73E7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34"/>
        <w:jc w:val="center"/>
      </w:pPr>
      <w:r>
        <w:rPr>
          <w:rFonts w:ascii="Times New Roman" w:eastAsia="Times New Roman" w:hAnsi="Times New Roman" w:cs="Times New Roman"/>
        </w:rPr>
        <w:t xml:space="preserve">Lugar, fecha y firma. </w:t>
      </w:r>
    </w:p>
    <w:p w:rsidR="006010F1" w:rsidRDefault="00E73E7B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>
      <w:pPr>
        <w:spacing w:after="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010F1" w:rsidRDefault="00E73E7B" w:rsidP="00E73E7B">
      <w:pPr>
        <w:spacing w:after="10070"/>
        <w:ind w:left="589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  <w:bookmarkStart w:id="0" w:name="_GoBack"/>
      <w:bookmarkEnd w:id="0"/>
    </w:p>
    <w:sectPr w:rsidR="006010F1">
      <w:pgSz w:w="11906" w:h="16838"/>
      <w:pgMar w:top="926" w:right="956" w:bottom="1440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F1"/>
    <w:rsid w:val="006010F1"/>
    <w:rsid w:val="00CB2959"/>
    <w:rsid w:val="00E7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E5491"/>
  <w15:docId w15:val="{9144427D-55FF-4F23-B4F4-0E0AC7C5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242</Characters>
  <Application>Microsoft Office Word</Application>
  <DocSecurity>0</DocSecurity>
  <Lines>2</Lines>
  <Paragraphs>1</Paragraphs>
  <ScaleCrop>false</ScaleCrop>
  <Company>Gobierno de Navarra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- 3 - Pliego APRO 50 - Packs oftalmologia</dc:title>
  <dc:subject/>
  <dc:creator>Ripero Bañales, Mª Mar (Servicios Centrales)</dc:creator>
  <cp:keywords/>
  <cp:lastModifiedBy>X023160</cp:lastModifiedBy>
  <cp:revision>3</cp:revision>
  <dcterms:created xsi:type="dcterms:W3CDTF">2024-12-30T10:51:00Z</dcterms:created>
  <dcterms:modified xsi:type="dcterms:W3CDTF">2024-12-30T10:52:00Z</dcterms:modified>
</cp:coreProperties>
</file>