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4C7" w:rsidRDefault="00E414C7" w:rsidP="00E414C7">
      <w:pPr>
        <w:suppressAutoHyphens/>
        <w:jc w:val="center"/>
        <w:rPr>
          <w:rFonts w:ascii="Arial" w:hAnsi="Arial" w:cs="Arial"/>
          <w:b/>
          <w:szCs w:val="22"/>
          <w:u w:val="single"/>
        </w:rPr>
      </w:pPr>
      <w:r w:rsidRPr="00FC4B16">
        <w:rPr>
          <w:rFonts w:ascii="Arial" w:hAnsi="Arial" w:cs="Arial"/>
          <w:b/>
          <w:szCs w:val="22"/>
          <w:u w:val="single"/>
        </w:rPr>
        <w:t>ANEXO III</w:t>
      </w:r>
    </w:p>
    <w:p w:rsidR="00E414C7" w:rsidRPr="00FC4B16" w:rsidRDefault="00E414C7" w:rsidP="00E414C7">
      <w:pPr>
        <w:suppressAutoHyphens/>
        <w:jc w:val="center"/>
        <w:rPr>
          <w:rFonts w:ascii="Arial" w:hAnsi="Arial" w:cs="Arial"/>
          <w:szCs w:val="22"/>
          <w:u w:val="single"/>
        </w:rPr>
      </w:pPr>
    </w:p>
    <w:p w:rsidR="00E414C7" w:rsidRPr="003D10FA" w:rsidRDefault="00E414C7" w:rsidP="00E414C7">
      <w:pPr>
        <w:jc w:val="center"/>
        <w:rPr>
          <w:rFonts w:ascii="Arial" w:hAnsi="Arial" w:cs="Arial"/>
          <w:b/>
          <w:u w:val="single"/>
        </w:rPr>
      </w:pPr>
      <w:bookmarkStart w:id="0" w:name="_Toc484528766"/>
      <w:r w:rsidRPr="003D10FA">
        <w:rPr>
          <w:rFonts w:ascii="Arial" w:hAnsi="Arial" w:cs="Arial"/>
          <w:b/>
          <w:u w:val="single"/>
        </w:rPr>
        <w:t>MODELO DE OFERTA</w:t>
      </w:r>
      <w:bookmarkEnd w:id="0"/>
    </w:p>
    <w:p w:rsidR="00E414C7" w:rsidRPr="00EA0CD9" w:rsidRDefault="00E414C7" w:rsidP="00E414C7"/>
    <w:p w:rsidR="00E414C7" w:rsidRDefault="00E414C7" w:rsidP="00E414C7">
      <w:pPr>
        <w:suppressAutoHyphens/>
        <w:spacing w:before="120" w:after="120" w:line="360" w:lineRule="auto"/>
        <w:ind w:left="360"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>D/Dña. . . . . . . . . . . . . . . . . . . . . . . . . . . . . . . . . . . . . . . . . . . . .</w:t>
      </w:r>
      <w:r>
        <w:rPr>
          <w:rFonts w:ascii="Arial" w:hAnsi="Arial" w:cs="Arial"/>
          <w:szCs w:val="22"/>
        </w:rPr>
        <w:t xml:space="preserve"> . . . . . . .  . . . .  con D</w:t>
      </w:r>
      <w:r w:rsidRPr="00EA0CD9">
        <w:rPr>
          <w:rFonts w:ascii="Arial" w:hAnsi="Arial" w:cs="Arial"/>
          <w:szCs w:val="22"/>
        </w:rPr>
        <w:t xml:space="preserve">NI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EA0CD9">
        <w:rPr>
          <w:rFonts w:ascii="Arial" w:hAnsi="Arial" w:cs="Arial"/>
          <w:szCs w:val="22"/>
        </w:rPr>
        <w:t>. . . .</w:t>
      </w:r>
      <w:proofErr w:type="gramEnd"/>
      <w:r w:rsidRPr="00EA0CD9">
        <w:rPr>
          <w:rFonts w:ascii="Arial" w:hAnsi="Arial" w:cs="Arial"/>
          <w:szCs w:val="22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</w:t>
      </w:r>
      <w:r>
        <w:rPr>
          <w:rFonts w:ascii="Arial" w:hAnsi="Arial" w:cs="Arial"/>
          <w:szCs w:val="22"/>
        </w:rPr>
        <w:t>contratación</w:t>
      </w:r>
      <w:r w:rsidRPr="00EC3C3B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del</w:t>
      </w:r>
      <w:r w:rsidRPr="00F16765">
        <w:rPr>
          <w:rFonts w:ascii="Arial" w:hAnsi="Arial" w:cs="Arial"/>
          <w:szCs w:val="22"/>
        </w:rPr>
        <w:t xml:space="preserve"> servicio </w:t>
      </w:r>
      <w:r>
        <w:rPr>
          <w:rFonts w:ascii="Arial" w:hAnsi="Arial" w:cs="Arial"/>
          <w:szCs w:val="22"/>
        </w:rPr>
        <w:t>de mantenimiento preventivo y correctivo de las instalaciones de climatización, ventilación/extracción, calefacción y producción de ACS en varios centros dependientes de la Agencia Navarra de Autonomía y Desarrollo de las Personas</w:t>
      </w:r>
      <w:r w:rsidRPr="00777B90">
        <w:rPr>
          <w:rFonts w:ascii="Arial" w:hAnsi="Arial" w:cs="Arial"/>
          <w:szCs w:val="22"/>
        </w:rPr>
        <w:t>, acepta incondicionalmente el Pliego Regulador que rige esta contratación y</w:t>
      </w:r>
      <w:r>
        <w:rPr>
          <w:rFonts w:ascii="Arial" w:hAnsi="Arial" w:cs="Arial"/>
          <w:szCs w:val="22"/>
        </w:rPr>
        <w:t xml:space="preserve"> se compromete a realizar el </w:t>
      </w:r>
      <w:r w:rsidRPr="00E07134">
        <w:rPr>
          <w:rFonts w:ascii="Arial" w:hAnsi="Arial" w:cs="Arial"/>
          <w:szCs w:val="22"/>
        </w:rPr>
        <w:t xml:space="preserve">servicio conforme a su propuesta técnica y </w:t>
      </w:r>
      <w:r>
        <w:rPr>
          <w:rFonts w:ascii="Arial" w:hAnsi="Arial" w:cs="Arial"/>
          <w:szCs w:val="22"/>
        </w:rPr>
        <w:t>en las siguientes condiciones que a continuación se detallan (IVA no incluido):</w:t>
      </w:r>
    </w:p>
    <w:p w:rsidR="00E414C7" w:rsidRPr="002F3BEF" w:rsidRDefault="00E414C7" w:rsidP="00E414C7">
      <w:pPr>
        <w:suppressAutoHyphens/>
        <w:spacing w:before="120" w:after="120" w:line="360" w:lineRule="auto"/>
        <w:ind w:left="360"/>
        <w:rPr>
          <w:rFonts w:ascii="Arial" w:hAnsi="Arial" w:cs="Arial"/>
          <w:sz w:val="4"/>
          <w:szCs w:val="22"/>
        </w:rPr>
      </w:pPr>
    </w:p>
    <w:p w:rsidR="00E414C7" w:rsidRPr="00DC70F8" w:rsidRDefault="00E414C7" w:rsidP="00E414C7">
      <w:pPr>
        <w:pStyle w:val="Prrafodelista"/>
        <w:numPr>
          <w:ilvl w:val="2"/>
          <w:numId w:val="1"/>
        </w:numPr>
        <w:tabs>
          <w:tab w:val="clear" w:pos="1980"/>
          <w:tab w:val="num" w:pos="142"/>
          <w:tab w:val="left" w:pos="2835"/>
        </w:tabs>
        <w:suppressAutoHyphens/>
        <w:ind w:hanging="2264"/>
        <w:rPr>
          <w:b/>
          <w:szCs w:val="22"/>
        </w:rPr>
      </w:pPr>
      <w:r w:rsidRPr="00DC70F8">
        <w:rPr>
          <w:b/>
          <w:szCs w:val="22"/>
        </w:rPr>
        <w:t>PROPOSICIÓN ECONÓMICA SIN IVA (9 MESES) Puntos Máximos (75 puntos)</w:t>
      </w:r>
    </w:p>
    <w:p w:rsidR="00E414C7" w:rsidRDefault="00E414C7" w:rsidP="00E414C7">
      <w:pPr>
        <w:suppressAutoHyphens/>
        <w:rPr>
          <w:color w:val="000000" w:themeColor="text1"/>
          <w:szCs w:val="22"/>
        </w:rPr>
      </w:pPr>
    </w:p>
    <w:p w:rsidR="00E414C7" w:rsidRDefault="00E414C7" w:rsidP="00E414C7">
      <w:pPr>
        <w:tabs>
          <w:tab w:val="left" w:pos="2835"/>
        </w:tabs>
        <w:suppressAutoHyphens/>
        <w:jc w:val="left"/>
        <w:rPr>
          <w:rFonts w:ascii="Arial" w:hAnsi="Arial" w:cs="Arial"/>
          <w:b/>
          <w:color w:val="000000" w:themeColor="text1"/>
          <w:sz w:val="24"/>
          <w:szCs w:val="24"/>
        </w:rPr>
      </w:pPr>
      <w:r w:rsidRPr="00DC70F8">
        <w:rPr>
          <w:rFonts w:ascii="Arial" w:hAnsi="Arial" w:cs="Arial"/>
          <w:b/>
          <w:color w:val="000000" w:themeColor="text1"/>
          <w:sz w:val="24"/>
          <w:szCs w:val="24"/>
        </w:rPr>
        <w:t>A.1) Importe revisiones de mantenimiento</w:t>
      </w:r>
      <w:r w:rsidRPr="00DC70F8">
        <w:rPr>
          <w:b/>
          <w:color w:val="000000" w:themeColor="text1"/>
        </w:rPr>
        <w:t xml:space="preserve"> </w:t>
      </w:r>
      <w:r w:rsidRPr="00DC70F8">
        <w:rPr>
          <w:rFonts w:ascii="Arial" w:hAnsi="Arial" w:cs="Arial"/>
          <w:b/>
          <w:color w:val="000000" w:themeColor="text1"/>
          <w:sz w:val="24"/>
          <w:szCs w:val="24"/>
        </w:rPr>
        <w:t>(Máximo 50 puntos)</w:t>
      </w:r>
    </w:p>
    <w:p w:rsidR="00E414C7" w:rsidRPr="004A30BE" w:rsidRDefault="00E414C7" w:rsidP="00E414C7">
      <w:pPr>
        <w:tabs>
          <w:tab w:val="left" w:pos="2835"/>
        </w:tabs>
        <w:suppressAutoHyphens/>
        <w:jc w:val="left"/>
        <w:rPr>
          <w:rFonts w:ascii="Arial" w:hAnsi="Arial" w:cs="Arial"/>
          <w:b/>
          <w:color w:val="000000" w:themeColor="text1"/>
          <w:sz w:val="10"/>
          <w:szCs w:val="24"/>
        </w:rPr>
      </w:pPr>
    </w:p>
    <w:tbl>
      <w:tblPr>
        <w:tblW w:w="10314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1418"/>
        <w:gridCol w:w="3181"/>
        <w:gridCol w:w="2743"/>
      </w:tblGrid>
      <w:tr w:rsidR="00E414C7" w:rsidRPr="00BF6551" w:rsidTr="00F523E6">
        <w:trPr>
          <w:trHeight w:val="1094"/>
          <w:jc w:val="center"/>
        </w:trPr>
        <w:tc>
          <w:tcPr>
            <w:tcW w:w="10314" w:type="dxa"/>
            <w:gridSpan w:val="4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E414C7" w:rsidRPr="00EA694F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b/>
                <w:color w:val="FFFFFF" w:themeColor="background1"/>
                <w:sz w:val="12"/>
                <w:szCs w:val="22"/>
              </w:rPr>
            </w:pPr>
          </w:p>
          <w:p w:rsidR="00E414C7" w:rsidRPr="000214A3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b/>
                <w:color w:val="FFFFFF" w:themeColor="background1"/>
                <w:szCs w:val="22"/>
              </w:rPr>
            </w:pP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>Contrato para la prestación del servicio de mantenimiento preventivo y correctivo de las instalacion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 xml:space="preserve">es de climatización,  producción de ACS, ventilación/ extracción </w:t>
            </w: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 xml:space="preserve"> en varios centros dependientes de la Agencia Navarra de Autono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>mía y Desarrollo de las Personas.</w:t>
            </w:r>
          </w:p>
        </w:tc>
      </w:tr>
      <w:tr w:rsidR="00E414C7" w:rsidRPr="00BF6551" w:rsidTr="00F523E6">
        <w:trPr>
          <w:trHeight w:val="531"/>
          <w:jc w:val="center"/>
        </w:trPr>
        <w:tc>
          <w:tcPr>
            <w:tcW w:w="2972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E414C7" w:rsidRPr="000214A3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color w:val="FFFFFF" w:themeColor="background1"/>
                <w:szCs w:val="22"/>
              </w:rPr>
            </w:pP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>Centro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E414C7" w:rsidRPr="000214A3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color w:val="FFFFFF" w:themeColor="background1"/>
                <w:szCs w:val="22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>Frecuencia</w:t>
            </w:r>
          </w:p>
        </w:tc>
        <w:tc>
          <w:tcPr>
            <w:tcW w:w="3181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E414C7" w:rsidRPr="000214A3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color w:val="FFFFFF" w:themeColor="background1"/>
                <w:szCs w:val="22"/>
              </w:rPr>
            </w:pP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>Precio m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 xml:space="preserve">áximo por centro del 1 de abril </w:t>
            </w: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>al 31 de diciembre del 202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>4</w:t>
            </w: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 xml:space="preserve"> (IVA no incluido)</w:t>
            </w:r>
          </w:p>
        </w:tc>
        <w:tc>
          <w:tcPr>
            <w:tcW w:w="2743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E414C7" w:rsidRPr="000214A3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color w:val="FFFFFF" w:themeColor="background1"/>
                <w:szCs w:val="22"/>
              </w:rPr>
            </w:pP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>Precio of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>ertado por centro del 1 de  abril</w:t>
            </w: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 xml:space="preserve"> al 31 de diciembre del 202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</w:rPr>
              <w:t>4</w:t>
            </w:r>
            <w:r w:rsidRPr="000214A3">
              <w:rPr>
                <w:rFonts w:ascii="Arial" w:hAnsi="Arial" w:cs="Arial"/>
                <w:b/>
                <w:color w:val="FFFFFF" w:themeColor="background1"/>
                <w:szCs w:val="22"/>
              </w:rPr>
              <w:t xml:space="preserve"> (IVA no incluido)</w:t>
            </w:r>
          </w:p>
        </w:tc>
      </w:tr>
      <w:tr w:rsidR="00E414C7" w:rsidRPr="00BF6551" w:rsidTr="00F523E6">
        <w:trPr>
          <w:trHeight w:val="454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E414C7" w:rsidRPr="00481F71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</w:rPr>
            </w:pPr>
            <w:r w:rsidRPr="00481F71">
              <w:rPr>
                <w:rFonts w:ascii="Arial" w:hAnsi="Arial" w:cs="Arial"/>
                <w:szCs w:val="22"/>
              </w:rPr>
              <w:t>Centro  Atención Temprana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414C7" w:rsidRPr="006751B6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Trimestral</w:t>
            </w:r>
          </w:p>
        </w:tc>
        <w:tc>
          <w:tcPr>
            <w:tcW w:w="3181" w:type="dxa"/>
            <w:shd w:val="clear" w:color="auto" w:fill="FFFFFF" w:themeFill="background1"/>
            <w:vAlign w:val="center"/>
          </w:tcPr>
          <w:p w:rsidR="00E414C7" w:rsidRPr="00172BCD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 w:rsidRPr="00172BCD">
              <w:rPr>
                <w:rFonts w:ascii="Arial" w:hAnsi="Arial" w:cs="Arial"/>
                <w:szCs w:val="22"/>
              </w:rPr>
              <w:t>325 € x 3</w:t>
            </w:r>
          </w:p>
        </w:tc>
        <w:tc>
          <w:tcPr>
            <w:tcW w:w="2743" w:type="dxa"/>
            <w:shd w:val="clear" w:color="auto" w:fill="FFFFFF" w:themeFill="background1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E414C7" w:rsidRPr="00BF6551" w:rsidTr="00F523E6">
        <w:trPr>
          <w:trHeight w:val="454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E414C7" w:rsidRPr="00481F71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Oficinas Familia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414C7" w:rsidRPr="006751B6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Trimestral</w:t>
            </w:r>
          </w:p>
        </w:tc>
        <w:tc>
          <w:tcPr>
            <w:tcW w:w="3181" w:type="dxa"/>
            <w:shd w:val="clear" w:color="auto" w:fill="FFFFFF" w:themeFill="background1"/>
            <w:vAlign w:val="center"/>
          </w:tcPr>
          <w:p w:rsidR="00E414C7" w:rsidRPr="00172BCD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 w:rsidRPr="00172BCD">
              <w:rPr>
                <w:rFonts w:ascii="Arial" w:hAnsi="Arial" w:cs="Arial"/>
                <w:szCs w:val="22"/>
              </w:rPr>
              <w:t>325 € x 3</w:t>
            </w:r>
          </w:p>
        </w:tc>
        <w:tc>
          <w:tcPr>
            <w:tcW w:w="2743" w:type="dxa"/>
            <w:shd w:val="clear" w:color="auto" w:fill="FFFFFF" w:themeFill="background1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E414C7" w:rsidRPr="00BF6551" w:rsidTr="00F523E6">
        <w:trPr>
          <w:trHeight w:val="454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E414C7" w:rsidRPr="00481F71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Centro de Valoración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414C7" w:rsidRPr="006751B6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Trimestral</w:t>
            </w:r>
          </w:p>
        </w:tc>
        <w:tc>
          <w:tcPr>
            <w:tcW w:w="3181" w:type="dxa"/>
            <w:shd w:val="clear" w:color="auto" w:fill="FFFFFF" w:themeFill="background1"/>
            <w:vAlign w:val="center"/>
          </w:tcPr>
          <w:p w:rsidR="00E414C7" w:rsidRPr="00172BCD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 w:rsidRPr="00172BCD">
              <w:rPr>
                <w:rFonts w:ascii="Arial" w:hAnsi="Arial" w:cs="Arial"/>
                <w:szCs w:val="22"/>
              </w:rPr>
              <w:t>450 € x 3</w:t>
            </w:r>
          </w:p>
        </w:tc>
        <w:tc>
          <w:tcPr>
            <w:tcW w:w="2743" w:type="dxa"/>
            <w:shd w:val="clear" w:color="auto" w:fill="FFFFFF" w:themeFill="background1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E414C7" w:rsidRPr="00BF6551" w:rsidTr="00F523E6">
        <w:trPr>
          <w:trHeight w:val="454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E414C7" w:rsidRPr="00481F71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</w:rPr>
            </w:pPr>
            <w:r w:rsidRPr="00481F71">
              <w:rPr>
                <w:rFonts w:ascii="Arial" w:hAnsi="Arial" w:cs="Arial"/>
                <w:szCs w:val="22"/>
              </w:rPr>
              <w:t>Oficinas</w:t>
            </w:r>
            <w:r>
              <w:rPr>
                <w:rFonts w:ascii="Arial" w:hAnsi="Arial" w:cs="Arial"/>
                <w:szCs w:val="22"/>
              </w:rPr>
              <w:t xml:space="preserve"> Menores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414C7" w:rsidRPr="006751B6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Mensual</w:t>
            </w:r>
          </w:p>
        </w:tc>
        <w:tc>
          <w:tcPr>
            <w:tcW w:w="3181" w:type="dxa"/>
            <w:shd w:val="clear" w:color="auto" w:fill="FFFFFF" w:themeFill="background1"/>
            <w:vAlign w:val="center"/>
          </w:tcPr>
          <w:p w:rsidR="00E414C7" w:rsidRPr="00172BCD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 w:rsidRPr="00172BCD">
              <w:rPr>
                <w:rFonts w:ascii="Arial" w:hAnsi="Arial" w:cs="Arial"/>
                <w:szCs w:val="22"/>
              </w:rPr>
              <w:t>350 € x 9</w:t>
            </w:r>
          </w:p>
        </w:tc>
        <w:tc>
          <w:tcPr>
            <w:tcW w:w="2743" w:type="dxa"/>
            <w:shd w:val="clear" w:color="auto" w:fill="FFFFFF" w:themeFill="background1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E414C7" w:rsidRPr="00BF6551" w:rsidTr="00F523E6">
        <w:trPr>
          <w:trHeight w:val="454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E414C7" w:rsidRPr="00481F71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CAIDIS San José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414C7" w:rsidRPr="006751B6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Mensual</w:t>
            </w:r>
          </w:p>
        </w:tc>
        <w:tc>
          <w:tcPr>
            <w:tcW w:w="3181" w:type="dxa"/>
            <w:shd w:val="clear" w:color="auto" w:fill="FFFFFF" w:themeFill="background1"/>
            <w:vAlign w:val="center"/>
          </w:tcPr>
          <w:p w:rsidR="00E414C7" w:rsidRPr="00172BCD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  <w:r w:rsidRPr="00172BCD">
              <w:rPr>
                <w:rFonts w:ascii="Arial" w:hAnsi="Arial" w:cs="Arial"/>
                <w:szCs w:val="22"/>
              </w:rPr>
              <w:t>525 € x 9</w:t>
            </w:r>
          </w:p>
        </w:tc>
        <w:tc>
          <w:tcPr>
            <w:tcW w:w="2743" w:type="dxa"/>
            <w:shd w:val="clear" w:color="auto" w:fill="FFFFFF" w:themeFill="background1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E414C7" w:rsidRPr="00BF6551" w:rsidTr="00F523E6">
        <w:trPr>
          <w:trHeight w:val="814"/>
          <w:jc w:val="center"/>
        </w:trPr>
        <w:tc>
          <w:tcPr>
            <w:tcW w:w="2972" w:type="dxa"/>
            <w:shd w:val="clear" w:color="auto" w:fill="auto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Presupuesto máximo del 1 de abril</w:t>
            </w:r>
            <w:r w:rsidRPr="00BF6551">
              <w:rPr>
                <w:rFonts w:ascii="Arial" w:hAnsi="Arial" w:cs="Arial"/>
                <w:b/>
                <w:szCs w:val="22"/>
              </w:rPr>
              <w:t xml:space="preserve"> al 31 de diciembre del 202</w:t>
            </w:r>
            <w:r>
              <w:rPr>
                <w:rFonts w:ascii="Arial" w:hAnsi="Arial" w:cs="Arial"/>
                <w:b/>
                <w:szCs w:val="22"/>
              </w:rPr>
              <w:t>4</w:t>
            </w:r>
            <w:r w:rsidRPr="00BF6551">
              <w:rPr>
                <w:rFonts w:ascii="Arial" w:hAnsi="Arial" w:cs="Arial"/>
                <w:b/>
                <w:szCs w:val="22"/>
              </w:rPr>
              <w:t xml:space="preserve"> (IVA no incluido)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E414C7" w:rsidRPr="006751B6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181" w:type="dxa"/>
            <w:shd w:val="clear" w:color="auto" w:fill="FFFFFF" w:themeFill="background1"/>
            <w:vAlign w:val="center"/>
          </w:tcPr>
          <w:p w:rsidR="00E414C7" w:rsidRPr="00565304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  <w:highlight w:val="red"/>
              </w:rPr>
            </w:pPr>
            <w:r w:rsidRPr="00172BCD">
              <w:rPr>
                <w:rFonts w:ascii="Arial" w:hAnsi="Arial" w:cs="Arial"/>
                <w:b/>
                <w:szCs w:val="22"/>
              </w:rPr>
              <w:t>11.175 €</w:t>
            </w:r>
          </w:p>
        </w:tc>
        <w:tc>
          <w:tcPr>
            <w:tcW w:w="2743" w:type="dxa"/>
            <w:shd w:val="clear" w:color="auto" w:fill="FFFFFF" w:themeFill="background1"/>
            <w:vAlign w:val="center"/>
          </w:tcPr>
          <w:p w:rsidR="00E414C7" w:rsidRPr="00BF6551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E414C7" w:rsidRPr="00833088" w:rsidRDefault="00E414C7" w:rsidP="00E414C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  <w:r>
        <w:rPr>
          <w:rFonts w:ascii="Arial" w:hAnsi="Arial" w:cs="Arial"/>
          <w:b/>
          <w:szCs w:val="22"/>
          <w:lang w:val="es-ES"/>
        </w:rPr>
        <w:t>A.2</w:t>
      </w:r>
      <w:r w:rsidRPr="00AC4248">
        <w:rPr>
          <w:rFonts w:ascii="Arial" w:hAnsi="Arial" w:cs="Arial"/>
          <w:b/>
          <w:szCs w:val="22"/>
          <w:lang w:val="es-ES"/>
        </w:rPr>
        <w:t>) Porcentaje de baja sobre PVP a aplicar a los repuestos</w:t>
      </w:r>
      <w:r>
        <w:rPr>
          <w:rFonts w:ascii="Arial" w:hAnsi="Arial" w:cs="Arial"/>
          <w:b/>
          <w:szCs w:val="22"/>
          <w:lang w:val="es-ES"/>
        </w:rPr>
        <w:t xml:space="preserve"> </w:t>
      </w:r>
      <w:r w:rsidRPr="00FD15DB">
        <w:rPr>
          <w:rFonts w:ascii="Arial" w:hAnsi="Arial" w:cs="Arial"/>
          <w:b/>
          <w:szCs w:val="22"/>
          <w:lang w:val="es-ES"/>
        </w:rPr>
        <w:t>(Máximo 25 puntos)</w:t>
      </w:r>
      <w:r>
        <w:rPr>
          <w:rFonts w:ascii="Arial" w:hAnsi="Arial" w:cs="Arial"/>
          <w:b/>
          <w:szCs w:val="22"/>
          <w:lang w:val="es-ES"/>
        </w:rPr>
        <w:t>:</w:t>
      </w: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068"/>
        <w:gridCol w:w="3070"/>
      </w:tblGrid>
      <w:tr w:rsidR="00E414C7" w:rsidTr="00F523E6">
        <w:trPr>
          <w:jc w:val="center"/>
        </w:trPr>
        <w:tc>
          <w:tcPr>
            <w:tcW w:w="4068" w:type="dxa"/>
            <w:shd w:val="clear" w:color="auto" w:fill="95B3D7" w:themeFill="accent1" w:themeFillTint="99"/>
            <w:vAlign w:val="center"/>
          </w:tcPr>
          <w:p w:rsidR="00E414C7" w:rsidRPr="00E84B40" w:rsidRDefault="00E414C7" w:rsidP="00F523E6">
            <w:pPr>
              <w:tabs>
                <w:tab w:val="left" w:pos="2835"/>
              </w:tabs>
              <w:suppressAutoHyphens/>
              <w:ind w:firstLine="0"/>
              <w:jc w:val="center"/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Porcentaje de baja</w:t>
            </w:r>
          </w:p>
        </w:tc>
        <w:tc>
          <w:tcPr>
            <w:tcW w:w="3070" w:type="dxa"/>
            <w:shd w:val="clear" w:color="auto" w:fill="95B3D7" w:themeFill="accent1" w:themeFillTint="99"/>
            <w:vAlign w:val="center"/>
          </w:tcPr>
          <w:p w:rsidR="00E414C7" w:rsidRPr="00E84B40" w:rsidRDefault="00E414C7" w:rsidP="00F523E6">
            <w:pPr>
              <w:tabs>
                <w:tab w:val="left" w:pos="2835"/>
              </w:tabs>
              <w:suppressAutoHyphens/>
              <w:ind w:firstLine="0"/>
              <w:jc w:val="center"/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(%)</w:t>
            </w:r>
          </w:p>
        </w:tc>
      </w:tr>
      <w:tr w:rsidR="00E414C7" w:rsidTr="00F523E6">
        <w:trPr>
          <w:jc w:val="center"/>
        </w:trPr>
        <w:tc>
          <w:tcPr>
            <w:tcW w:w="4068" w:type="dxa"/>
          </w:tcPr>
          <w:p w:rsidR="00E414C7" w:rsidRDefault="00E414C7" w:rsidP="00F523E6">
            <w:pPr>
              <w:tabs>
                <w:tab w:val="left" w:pos="2835"/>
              </w:tabs>
              <w:suppressAutoHyphens/>
              <w:ind w:firstLine="0"/>
              <w:rPr>
                <w:rFonts w:ascii="Arial" w:hAnsi="Arial" w:cs="Arial"/>
                <w:b/>
                <w:szCs w:val="22"/>
                <w:lang w:val="es-ES"/>
              </w:rPr>
            </w:pPr>
            <w:r w:rsidRPr="00AC4248">
              <w:rPr>
                <w:rFonts w:ascii="Arial" w:hAnsi="Arial" w:cs="Arial"/>
                <w:b/>
                <w:szCs w:val="22"/>
                <w:lang w:val="es-ES"/>
              </w:rPr>
              <w:t>Porcentaje de baja sobre PVP a aplicar a los repuestos</w:t>
            </w:r>
            <w:r>
              <w:rPr>
                <w:rFonts w:ascii="Arial" w:hAnsi="Arial" w:cs="Arial"/>
                <w:b/>
                <w:szCs w:val="22"/>
                <w:lang w:val="es-ES"/>
              </w:rPr>
              <w:t>:</w:t>
            </w:r>
          </w:p>
        </w:tc>
        <w:tc>
          <w:tcPr>
            <w:tcW w:w="3070" w:type="dxa"/>
          </w:tcPr>
          <w:p w:rsidR="00E414C7" w:rsidRDefault="00E414C7" w:rsidP="00F523E6">
            <w:pPr>
              <w:tabs>
                <w:tab w:val="left" w:pos="2835"/>
              </w:tabs>
              <w:suppressAutoHyphens/>
              <w:rPr>
                <w:rFonts w:ascii="Arial" w:hAnsi="Arial" w:cs="Arial"/>
                <w:b/>
                <w:szCs w:val="22"/>
                <w:lang w:val="es-ES"/>
              </w:rPr>
            </w:pPr>
          </w:p>
        </w:tc>
      </w:tr>
    </w:tbl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  <w:r>
        <w:rPr>
          <w:rFonts w:ascii="Arial" w:hAnsi="Arial" w:cs="Arial"/>
          <w:b/>
          <w:szCs w:val="22"/>
          <w:lang w:val="es-ES"/>
        </w:rPr>
        <w:t xml:space="preserve">B) PLAZO DE GARANTÍA EN MATERIALES Y TRABAJOS REALIZADOS </w:t>
      </w: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  <w:r w:rsidRPr="00FD15DB">
        <w:rPr>
          <w:rFonts w:ascii="Arial" w:hAnsi="Arial" w:cs="Arial"/>
          <w:b/>
          <w:szCs w:val="22"/>
          <w:lang w:val="es-ES"/>
        </w:rPr>
        <w:t xml:space="preserve">(Máximo </w:t>
      </w:r>
      <w:r>
        <w:rPr>
          <w:rFonts w:ascii="Arial" w:hAnsi="Arial" w:cs="Arial"/>
          <w:b/>
          <w:szCs w:val="22"/>
          <w:lang w:val="es-ES"/>
        </w:rPr>
        <w:t>1</w:t>
      </w:r>
      <w:r w:rsidRPr="00FD15DB">
        <w:rPr>
          <w:rFonts w:ascii="Arial" w:hAnsi="Arial" w:cs="Arial"/>
          <w:b/>
          <w:szCs w:val="22"/>
          <w:lang w:val="es-ES"/>
        </w:rPr>
        <w:t>5 puntos)</w:t>
      </w:r>
      <w:r>
        <w:rPr>
          <w:rFonts w:ascii="Arial" w:hAnsi="Arial" w:cs="Arial"/>
          <w:b/>
          <w:szCs w:val="22"/>
          <w:lang w:val="es-ES"/>
        </w:rPr>
        <w:t>:</w:t>
      </w: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1984"/>
        <w:gridCol w:w="1419"/>
      </w:tblGrid>
      <w:tr w:rsidR="00E414C7" w:rsidTr="00F523E6">
        <w:tc>
          <w:tcPr>
            <w:tcW w:w="4815" w:type="dxa"/>
            <w:shd w:val="clear" w:color="auto" w:fill="95B3D7" w:themeFill="accent1" w:themeFillTint="99"/>
          </w:tcPr>
          <w:p w:rsidR="00E414C7" w:rsidRPr="0058347B" w:rsidRDefault="00E414C7" w:rsidP="00F523E6">
            <w:pPr>
              <w:tabs>
                <w:tab w:val="left" w:pos="2835"/>
              </w:tabs>
              <w:suppressAutoHyphens/>
              <w:ind w:firstLine="0"/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</w:pPr>
            <w:r w:rsidRPr="0058347B"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Garantía en materiales y trabajos realizados</w:t>
            </w:r>
          </w:p>
        </w:tc>
        <w:tc>
          <w:tcPr>
            <w:tcW w:w="1984" w:type="dxa"/>
            <w:shd w:val="clear" w:color="auto" w:fill="95B3D7" w:themeFill="accent1" w:themeFillTint="99"/>
          </w:tcPr>
          <w:p w:rsidR="00E414C7" w:rsidRPr="0058347B" w:rsidRDefault="00E414C7" w:rsidP="00F523E6">
            <w:pPr>
              <w:tabs>
                <w:tab w:val="left" w:pos="2835"/>
              </w:tabs>
              <w:suppressAutoHyphens/>
              <w:ind w:firstLine="0"/>
              <w:jc w:val="center"/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</w:pPr>
            <w:r w:rsidRPr="0058347B"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Puntos máximos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 xml:space="preserve"> (15 puntos)</w:t>
            </w:r>
          </w:p>
        </w:tc>
        <w:tc>
          <w:tcPr>
            <w:tcW w:w="1419" w:type="dxa"/>
            <w:shd w:val="clear" w:color="auto" w:fill="95B3D7" w:themeFill="accent1" w:themeFillTint="99"/>
          </w:tcPr>
          <w:p w:rsidR="00E414C7" w:rsidRPr="0058347B" w:rsidRDefault="00E414C7" w:rsidP="00F523E6">
            <w:pPr>
              <w:tabs>
                <w:tab w:val="left" w:pos="2835"/>
              </w:tabs>
              <w:suppressAutoHyphens/>
              <w:ind w:firstLine="0"/>
              <w:jc w:val="center"/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</w:pPr>
            <w:r w:rsidRPr="0058347B"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M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 xml:space="preserve">arque </w:t>
            </w:r>
            <w:r w:rsidRPr="0058347B"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 xml:space="preserve">con una 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X</w:t>
            </w:r>
          </w:p>
        </w:tc>
      </w:tr>
      <w:tr w:rsidR="00E414C7" w:rsidTr="00F523E6">
        <w:tc>
          <w:tcPr>
            <w:tcW w:w="4815" w:type="dxa"/>
            <w:vAlign w:val="center"/>
          </w:tcPr>
          <w:p w:rsidR="00E414C7" w:rsidRPr="00A64607" w:rsidRDefault="00E414C7" w:rsidP="00F523E6">
            <w:pPr>
              <w:tabs>
                <w:tab w:val="left" w:pos="2835"/>
              </w:tabs>
              <w:suppressAutoHyphens/>
              <w:ind w:firstLine="0"/>
              <w:jc w:val="left"/>
              <w:rPr>
                <w:rFonts w:ascii="Arial" w:hAnsi="Arial" w:cs="Arial"/>
                <w:szCs w:val="22"/>
                <w:lang w:val="es-ES"/>
              </w:rPr>
            </w:pPr>
            <w:r>
              <w:rPr>
                <w:rFonts w:ascii="Arial" w:hAnsi="Arial" w:cs="Arial"/>
                <w:szCs w:val="22"/>
                <w:lang w:val="es-ES"/>
              </w:rPr>
              <w:t xml:space="preserve">a) </w:t>
            </w:r>
            <w:r w:rsidRPr="00A64607">
              <w:rPr>
                <w:rFonts w:ascii="Arial" w:hAnsi="Arial" w:cs="Arial"/>
                <w:szCs w:val="22"/>
                <w:lang w:val="es-ES"/>
              </w:rPr>
              <w:t>Un año más del establecido en el Pliego</w:t>
            </w:r>
          </w:p>
        </w:tc>
        <w:tc>
          <w:tcPr>
            <w:tcW w:w="1984" w:type="dxa"/>
            <w:vAlign w:val="center"/>
          </w:tcPr>
          <w:p w:rsidR="00E414C7" w:rsidRPr="0058347B" w:rsidRDefault="00E414C7" w:rsidP="00F523E6">
            <w:pPr>
              <w:tabs>
                <w:tab w:val="left" w:pos="2835"/>
              </w:tabs>
              <w:suppressAutoHyphens/>
              <w:ind w:firstLine="0"/>
              <w:jc w:val="center"/>
              <w:rPr>
                <w:rFonts w:ascii="Arial" w:hAnsi="Arial" w:cs="Arial"/>
                <w:szCs w:val="22"/>
                <w:lang w:val="es-ES"/>
              </w:rPr>
            </w:pPr>
            <w:r>
              <w:rPr>
                <w:rFonts w:ascii="Arial" w:hAnsi="Arial" w:cs="Arial"/>
                <w:szCs w:val="22"/>
                <w:lang w:val="es-ES"/>
              </w:rPr>
              <w:t>7</w:t>
            </w:r>
          </w:p>
        </w:tc>
        <w:tc>
          <w:tcPr>
            <w:tcW w:w="1419" w:type="dxa"/>
            <w:vAlign w:val="center"/>
          </w:tcPr>
          <w:p w:rsidR="00E414C7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szCs w:val="22"/>
                <w:lang w:val="es-ES"/>
              </w:rPr>
            </w:pPr>
          </w:p>
        </w:tc>
      </w:tr>
      <w:tr w:rsidR="00E414C7" w:rsidTr="00F523E6">
        <w:trPr>
          <w:trHeight w:val="396"/>
        </w:trPr>
        <w:tc>
          <w:tcPr>
            <w:tcW w:w="4815" w:type="dxa"/>
          </w:tcPr>
          <w:p w:rsidR="00E414C7" w:rsidRDefault="00E414C7" w:rsidP="00F523E6">
            <w:pPr>
              <w:tabs>
                <w:tab w:val="left" w:pos="2835"/>
              </w:tabs>
              <w:suppressAutoHyphens/>
              <w:ind w:firstLine="0"/>
              <w:rPr>
                <w:rFonts w:ascii="Arial" w:hAnsi="Arial" w:cs="Arial"/>
                <w:b/>
                <w:szCs w:val="22"/>
                <w:lang w:val="es-ES"/>
              </w:rPr>
            </w:pPr>
            <w:r>
              <w:rPr>
                <w:rFonts w:ascii="Arial" w:hAnsi="Arial" w:cs="Arial"/>
                <w:szCs w:val="22"/>
                <w:lang w:val="es-ES"/>
              </w:rPr>
              <w:t>b) Dos años</w:t>
            </w:r>
            <w:r w:rsidRPr="00A64607">
              <w:rPr>
                <w:rFonts w:ascii="Arial" w:hAnsi="Arial" w:cs="Arial"/>
                <w:szCs w:val="22"/>
                <w:lang w:val="es-ES"/>
              </w:rPr>
              <w:t xml:space="preserve"> más del establecido en el Pliego</w:t>
            </w:r>
          </w:p>
        </w:tc>
        <w:tc>
          <w:tcPr>
            <w:tcW w:w="1984" w:type="dxa"/>
            <w:vAlign w:val="center"/>
          </w:tcPr>
          <w:p w:rsidR="00E414C7" w:rsidRPr="0058347B" w:rsidRDefault="00E414C7" w:rsidP="00F523E6">
            <w:pPr>
              <w:tabs>
                <w:tab w:val="left" w:pos="2835"/>
              </w:tabs>
              <w:suppressAutoHyphens/>
              <w:ind w:firstLine="0"/>
              <w:jc w:val="center"/>
              <w:rPr>
                <w:rFonts w:ascii="Arial" w:hAnsi="Arial" w:cs="Arial"/>
                <w:szCs w:val="22"/>
                <w:lang w:val="es-ES"/>
              </w:rPr>
            </w:pPr>
            <w:r>
              <w:rPr>
                <w:rFonts w:ascii="Arial" w:hAnsi="Arial" w:cs="Arial"/>
                <w:szCs w:val="22"/>
                <w:lang w:val="es-ES"/>
              </w:rPr>
              <w:t>15</w:t>
            </w:r>
          </w:p>
        </w:tc>
        <w:tc>
          <w:tcPr>
            <w:tcW w:w="1419" w:type="dxa"/>
            <w:vAlign w:val="center"/>
          </w:tcPr>
          <w:p w:rsidR="00E414C7" w:rsidRDefault="00E414C7" w:rsidP="00F523E6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b/>
                <w:szCs w:val="22"/>
                <w:lang w:val="es-ES"/>
              </w:rPr>
            </w:pPr>
          </w:p>
        </w:tc>
      </w:tr>
    </w:tbl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</w:p>
    <w:p w:rsidR="00E414C7" w:rsidRPr="00AC4248" w:rsidRDefault="00E414C7" w:rsidP="00E414C7">
      <w:pPr>
        <w:tabs>
          <w:tab w:val="left" w:pos="2835"/>
        </w:tabs>
        <w:suppressAutoHyphens/>
        <w:rPr>
          <w:rFonts w:ascii="Arial" w:hAnsi="Arial" w:cs="Arial"/>
          <w:b/>
          <w:szCs w:val="22"/>
          <w:lang w:val="es-ES"/>
        </w:rPr>
      </w:pPr>
      <w:r w:rsidRPr="002F3BEF">
        <w:rPr>
          <w:rFonts w:ascii="Arial" w:hAnsi="Arial" w:cs="Arial"/>
          <w:b/>
          <w:szCs w:val="22"/>
          <w:lang w:val="es-ES"/>
        </w:rPr>
        <w:t>C) CRITERIOS SOCIALES</w:t>
      </w:r>
      <w:r>
        <w:rPr>
          <w:rFonts w:ascii="Arial" w:hAnsi="Arial" w:cs="Arial"/>
          <w:b/>
          <w:szCs w:val="22"/>
          <w:lang w:val="es-ES"/>
        </w:rPr>
        <w:t xml:space="preserve"> </w:t>
      </w:r>
      <w:r w:rsidRPr="00FD15DB">
        <w:rPr>
          <w:rFonts w:ascii="Arial" w:hAnsi="Arial" w:cs="Arial"/>
          <w:b/>
          <w:szCs w:val="22"/>
          <w:lang w:val="es-ES"/>
        </w:rPr>
        <w:t xml:space="preserve">(Máximo </w:t>
      </w:r>
      <w:r>
        <w:rPr>
          <w:rFonts w:ascii="Arial" w:hAnsi="Arial" w:cs="Arial"/>
          <w:b/>
          <w:szCs w:val="22"/>
          <w:lang w:val="es-ES"/>
        </w:rPr>
        <w:t>10</w:t>
      </w:r>
      <w:r w:rsidRPr="00FD15DB">
        <w:rPr>
          <w:rFonts w:ascii="Arial" w:hAnsi="Arial" w:cs="Arial"/>
          <w:b/>
          <w:szCs w:val="22"/>
          <w:lang w:val="es-ES"/>
        </w:rPr>
        <w:t xml:space="preserve"> puntos)</w:t>
      </w:r>
      <w:r>
        <w:rPr>
          <w:rFonts w:ascii="Arial" w:hAnsi="Arial" w:cs="Arial"/>
          <w:b/>
          <w:szCs w:val="22"/>
          <w:lang w:val="es-ES"/>
        </w:rPr>
        <w:t>:</w:t>
      </w:r>
    </w:p>
    <w:p w:rsidR="00E414C7" w:rsidRDefault="00E414C7" w:rsidP="00E414C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tbl>
      <w:tblPr>
        <w:tblW w:w="7319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8"/>
        <w:gridCol w:w="2051"/>
      </w:tblGrid>
      <w:tr w:rsidR="00E414C7" w:rsidRPr="00A0008C" w:rsidTr="00F523E6">
        <w:trPr>
          <w:trHeight w:val="630"/>
        </w:trPr>
        <w:tc>
          <w:tcPr>
            <w:tcW w:w="5268" w:type="dxa"/>
            <w:shd w:val="clear" w:color="auto" w:fill="95B3D7" w:themeFill="accent1" w:themeFillTint="99"/>
            <w:vAlign w:val="center"/>
            <w:hideMark/>
          </w:tcPr>
          <w:p w:rsidR="00E414C7" w:rsidRPr="006E2383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 w:themeColor="background1"/>
                <w:szCs w:val="22"/>
                <w:lang w:val="es-ES"/>
              </w:rPr>
            </w:pPr>
            <w:r w:rsidRPr="006E2383">
              <w:rPr>
                <w:rFonts w:ascii="Arial" w:hAnsi="Arial" w:cs="Arial"/>
                <w:b/>
                <w:bCs/>
                <w:color w:val="FFFFFF" w:themeColor="background1"/>
                <w:szCs w:val="22"/>
                <w:lang w:val="es-ES"/>
              </w:rPr>
              <w:t>CRITERIOS SOCIALES</w:t>
            </w:r>
          </w:p>
        </w:tc>
        <w:tc>
          <w:tcPr>
            <w:tcW w:w="2051" w:type="dxa"/>
            <w:shd w:val="clear" w:color="auto" w:fill="95B3D7" w:themeFill="accent1" w:themeFillTint="99"/>
            <w:vAlign w:val="center"/>
            <w:hideMark/>
          </w:tcPr>
          <w:p w:rsidR="00E414C7" w:rsidRPr="006E2383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 w:themeColor="background1"/>
                <w:szCs w:val="22"/>
                <w:lang w:val="es-ES"/>
              </w:rPr>
            </w:pPr>
            <w:r w:rsidRPr="0058347B"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M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 xml:space="preserve">arque </w:t>
            </w:r>
            <w:r w:rsidRPr="0058347B"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 xml:space="preserve">con una </w:t>
            </w:r>
            <w:r>
              <w:rPr>
                <w:rFonts w:ascii="Arial" w:hAnsi="Arial" w:cs="Arial"/>
                <w:b/>
                <w:color w:val="FFFFFF" w:themeColor="background1"/>
                <w:szCs w:val="22"/>
                <w:lang w:val="es-ES"/>
              </w:rPr>
              <w:t>X</w:t>
            </w:r>
          </w:p>
        </w:tc>
      </w:tr>
      <w:tr w:rsidR="00E414C7" w:rsidRPr="00A0008C" w:rsidTr="00F523E6">
        <w:trPr>
          <w:trHeight w:val="585"/>
        </w:trPr>
        <w:tc>
          <w:tcPr>
            <w:tcW w:w="5268" w:type="dxa"/>
            <w:shd w:val="clear" w:color="auto" w:fill="FFFFFF" w:themeFill="background1"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 xml:space="preserve"> 1. Porcentaje de contratos indefinidos del personal adscrito al servicio sobre el total</w:t>
            </w:r>
            <w:r>
              <w:rPr>
                <w:rFonts w:ascii="Arial" w:hAnsi="Arial" w:cs="Arial"/>
                <w:szCs w:val="22"/>
                <w:lang w:val="es-ES"/>
              </w:rPr>
              <w:t xml:space="preserve"> exigido.</w:t>
            </w:r>
          </w:p>
        </w:tc>
        <w:tc>
          <w:tcPr>
            <w:tcW w:w="2051" w:type="dxa"/>
            <w:shd w:val="clear" w:color="auto" w:fill="FFFFFF" w:themeFill="background1"/>
            <w:vAlign w:val="center"/>
            <w:hideMark/>
          </w:tcPr>
          <w:p w:rsidR="00E414C7" w:rsidRPr="00E06FB8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E06FB8">
              <w:rPr>
                <w:rFonts w:ascii="Arial" w:hAnsi="Arial" w:cs="Arial"/>
                <w:szCs w:val="22"/>
                <w:lang w:val="es-ES"/>
              </w:rPr>
              <w:t xml:space="preserve">Máximo </w:t>
            </w:r>
            <w:r>
              <w:rPr>
                <w:rFonts w:ascii="Arial" w:hAnsi="Arial" w:cs="Arial"/>
                <w:bCs/>
                <w:szCs w:val="22"/>
                <w:lang w:val="es-ES"/>
              </w:rPr>
              <w:t xml:space="preserve"> 10</w:t>
            </w:r>
            <w:r w:rsidRPr="00E06FB8">
              <w:rPr>
                <w:rFonts w:ascii="Arial" w:hAnsi="Arial" w:cs="Arial"/>
                <w:bCs/>
                <w:szCs w:val="22"/>
                <w:lang w:val="es-ES"/>
              </w:rPr>
              <w:t xml:space="preserve"> </w:t>
            </w:r>
            <w:r w:rsidRPr="00E06FB8">
              <w:rPr>
                <w:rFonts w:ascii="Arial" w:hAnsi="Arial" w:cs="Arial"/>
                <w:szCs w:val="22"/>
                <w:lang w:val="es-ES"/>
              </w:rPr>
              <w:t>puntos</w:t>
            </w:r>
          </w:p>
        </w:tc>
      </w:tr>
      <w:tr w:rsidR="00E414C7" w:rsidRPr="00A0008C" w:rsidTr="00F523E6">
        <w:trPr>
          <w:trHeight w:val="300"/>
        </w:trPr>
        <w:tc>
          <w:tcPr>
            <w:tcW w:w="5268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a) Superior o igual al 90%: 10 puntos</w:t>
            </w:r>
          </w:p>
        </w:tc>
        <w:tc>
          <w:tcPr>
            <w:tcW w:w="2051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  <w:tr w:rsidR="00E414C7" w:rsidRPr="00A0008C" w:rsidTr="00F523E6">
        <w:trPr>
          <w:trHeight w:val="300"/>
        </w:trPr>
        <w:tc>
          <w:tcPr>
            <w:tcW w:w="5268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b) Superior o igual al 80%: 8 puntos</w:t>
            </w:r>
          </w:p>
        </w:tc>
        <w:tc>
          <w:tcPr>
            <w:tcW w:w="2051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  <w:tr w:rsidR="00E414C7" w:rsidRPr="00A0008C" w:rsidTr="00F523E6">
        <w:trPr>
          <w:trHeight w:val="300"/>
        </w:trPr>
        <w:tc>
          <w:tcPr>
            <w:tcW w:w="5268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c) Superior o igual al 70%: 6 puntos</w:t>
            </w:r>
          </w:p>
        </w:tc>
        <w:tc>
          <w:tcPr>
            <w:tcW w:w="2051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  <w:tr w:rsidR="00E414C7" w:rsidRPr="00A0008C" w:rsidTr="00F523E6">
        <w:trPr>
          <w:trHeight w:val="300"/>
        </w:trPr>
        <w:tc>
          <w:tcPr>
            <w:tcW w:w="5268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d) Superior o igual al 60%: 4 puntos</w:t>
            </w:r>
          </w:p>
        </w:tc>
        <w:tc>
          <w:tcPr>
            <w:tcW w:w="2051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  <w:tr w:rsidR="00E414C7" w:rsidRPr="00A0008C" w:rsidTr="00F523E6">
        <w:trPr>
          <w:trHeight w:val="300"/>
        </w:trPr>
        <w:tc>
          <w:tcPr>
            <w:tcW w:w="5268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e) Superior o igual al 50%: 2 puntos</w:t>
            </w:r>
          </w:p>
        </w:tc>
        <w:tc>
          <w:tcPr>
            <w:tcW w:w="2051" w:type="dxa"/>
            <w:shd w:val="clear" w:color="auto" w:fill="FFFFFF" w:themeFill="background1"/>
            <w:noWrap/>
            <w:vAlign w:val="center"/>
            <w:hideMark/>
          </w:tcPr>
          <w:p w:rsidR="00E414C7" w:rsidRPr="00A0008C" w:rsidRDefault="00E414C7" w:rsidP="00F523E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A0008C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</w:tbl>
    <w:p w:rsidR="00E414C7" w:rsidRPr="00056214" w:rsidRDefault="00E414C7" w:rsidP="00E414C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  <w:lang w:val="es-ES"/>
        </w:rPr>
      </w:pPr>
    </w:p>
    <w:p w:rsidR="00E414C7" w:rsidRDefault="00E414C7" w:rsidP="00E414C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E414C7" w:rsidRDefault="00E414C7" w:rsidP="00E414C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E414C7" w:rsidRDefault="00E414C7" w:rsidP="00E414C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F92B5D" w:rsidRDefault="00E414C7" w:rsidP="00E414C7">
      <w:r w:rsidRPr="000661AF">
        <w:rPr>
          <w:rFonts w:ascii="Arial" w:hAnsi="Arial" w:cs="Arial"/>
          <w:szCs w:val="22"/>
        </w:rPr>
        <w:t>(Lu</w:t>
      </w:r>
      <w:r>
        <w:rPr>
          <w:rFonts w:ascii="Arial" w:hAnsi="Arial" w:cs="Arial"/>
          <w:szCs w:val="22"/>
        </w:rPr>
        <w:t>gar, fecha y firma del licitador)</w:t>
      </w:r>
      <w:bookmarkStart w:id="1" w:name="_GoBack"/>
      <w:bookmarkEnd w:id="1"/>
    </w:p>
    <w:sectPr w:rsidR="00F92B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E0F30"/>
    <w:multiLevelType w:val="multilevel"/>
    <w:tmpl w:val="70C24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DE6"/>
    <w:rsid w:val="00440DE6"/>
    <w:rsid w:val="00E414C7"/>
    <w:rsid w:val="00F9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76CCB-8786-44BD-ADCA-E8BCD1B2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4C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414C7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14C7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2585</Characters>
  <Application>Microsoft Office Word</Application>
  <DocSecurity>0</DocSecurity>
  <Lines>21</Lines>
  <Paragraphs>6</Paragraphs>
  <ScaleCrop>false</ScaleCrop>
  <Company>Gobierno de Navarra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2024-04-12T07:26:00Z</dcterms:created>
  <dcterms:modified xsi:type="dcterms:W3CDTF">2024-04-12T07:26:00Z</dcterms:modified>
</cp:coreProperties>
</file>