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C5C" w:rsidRDefault="00FE4C5C" w:rsidP="00FE4C5C">
      <w:pPr>
        <w:tabs>
          <w:tab w:val="left" w:pos="720"/>
          <w:tab w:val="center" w:pos="3888"/>
        </w:tabs>
        <w:spacing w:before="120" w:line="340" w:lineRule="atLeast"/>
        <w:ind w:firstLine="720"/>
        <w:jc w:val="both"/>
        <w:rPr>
          <w:rFonts w:ascii="Calibri" w:hAnsi="Calibri" w:cs="Calibri"/>
          <w:b/>
          <w:color w:val="000000"/>
          <w:sz w:val="24"/>
          <w:szCs w:val="24"/>
        </w:rPr>
      </w:pPr>
    </w:p>
    <w:p w:rsidR="00FE4C5C" w:rsidRDefault="00FE4C5C" w:rsidP="00FE4C5C">
      <w:pPr>
        <w:pBdr>
          <w:top w:val="single" w:sz="4" w:space="1" w:color="auto"/>
          <w:left w:val="single" w:sz="4" w:space="4" w:color="auto"/>
          <w:bottom w:val="single" w:sz="4" w:space="1" w:color="auto"/>
          <w:right w:val="single" w:sz="4" w:space="4" w:color="auto"/>
        </w:pBdr>
        <w:jc w:val="both"/>
        <w:rPr>
          <w:rFonts w:ascii="Calibri" w:hAnsi="Calibri" w:cs="Calibri"/>
          <w:b/>
          <w:color w:val="FF0000"/>
          <w:sz w:val="32"/>
          <w:szCs w:val="32"/>
        </w:rPr>
      </w:pPr>
      <w:r>
        <w:rPr>
          <w:rFonts w:ascii="Calibri" w:hAnsi="Calibri" w:cs="Calibri"/>
          <w:b/>
          <w:sz w:val="32"/>
          <w:szCs w:val="32"/>
        </w:rPr>
        <w:t xml:space="preserve">CONDICIONADO DE PRESCRIPCIONES TÉCNICAS PARA LA CONTRATACIÓN DEL SERVICIO DE APOYO A LA EJECUCIÓN, SEGUIMIENTO </w:t>
      </w:r>
      <w:r>
        <w:rPr>
          <w:rFonts w:ascii="Calibri" w:hAnsi="Calibri" w:cs="Calibri"/>
          <w:b/>
          <w:color w:val="000000"/>
          <w:sz w:val="32"/>
          <w:szCs w:val="32"/>
        </w:rPr>
        <w:t>Y EVALUACIÓN</w:t>
      </w:r>
      <w:r>
        <w:rPr>
          <w:rFonts w:ascii="Calibri" w:hAnsi="Calibri" w:cs="Calibri"/>
          <w:b/>
          <w:sz w:val="32"/>
          <w:szCs w:val="32"/>
        </w:rPr>
        <w:t xml:space="preserve"> DEL PROGRAMA </w:t>
      </w:r>
      <w:r>
        <w:rPr>
          <w:rFonts w:ascii="Calibri" w:hAnsi="Calibri" w:cs="Calibri"/>
          <w:b/>
          <w:color w:val="000000"/>
          <w:sz w:val="32"/>
          <w:szCs w:val="32"/>
        </w:rPr>
        <w:t>KULTUR 2024.</w:t>
      </w:r>
      <w:r>
        <w:rPr>
          <w:rFonts w:ascii="Calibri" w:hAnsi="Calibri" w:cs="Calibri"/>
          <w:b/>
          <w:color w:val="FF0000"/>
          <w:sz w:val="32"/>
          <w:szCs w:val="32"/>
        </w:rPr>
        <w:t xml:space="preserve"> </w:t>
      </w:r>
    </w:p>
    <w:p w:rsidR="00FE4C5C" w:rsidRDefault="00FE4C5C" w:rsidP="00FE4C5C">
      <w:pPr>
        <w:pBdr>
          <w:top w:val="single" w:sz="4" w:space="1" w:color="auto"/>
          <w:left w:val="single" w:sz="4" w:space="4" w:color="auto"/>
          <w:bottom w:val="single" w:sz="4" w:space="1" w:color="auto"/>
          <w:right w:val="single" w:sz="4" w:space="4" w:color="auto"/>
        </w:pBdr>
        <w:jc w:val="both"/>
        <w:rPr>
          <w:rFonts w:ascii="Calibri" w:hAnsi="Calibri" w:cs="Calibri"/>
          <w:b/>
          <w:color w:val="FF0000"/>
          <w:sz w:val="36"/>
          <w:szCs w:val="36"/>
        </w:rPr>
      </w:pPr>
    </w:p>
    <w:p w:rsidR="00FE4C5C" w:rsidRDefault="00FE4C5C" w:rsidP="00FE4C5C">
      <w:pPr>
        <w:pBdr>
          <w:top w:val="single" w:sz="4" w:space="1" w:color="auto"/>
          <w:left w:val="single" w:sz="4" w:space="4" w:color="auto"/>
          <w:bottom w:val="single" w:sz="4" w:space="1" w:color="auto"/>
          <w:right w:val="single" w:sz="4" w:space="4" w:color="auto"/>
        </w:pBdr>
        <w:jc w:val="both"/>
        <w:rPr>
          <w:rFonts w:ascii="Calibri" w:hAnsi="Calibri" w:cs="Calibri"/>
          <w:bCs/>
          <w:color w:val="000000"/>
          <w:sz w:val="32"/>
          <w:szCs w:val="32"/>
        </w:rPr>
      </w:pPr>
      <w:r>
        <w:rPr>
          <w:rFonts w:ascii="Calibri" w:hAnsi="Calibri" w:cs="Calibri"/>
          <w:bCs/>
          <w:color w:val="000000"/>
          <w:sz w:val="32"/>
          <w:szCs w:val="32"/>
        </w:rPr>
        <w:t xml:space="preserve">Fechas del programa:  21 de junio al 29 de septiembre. </w:t>
      </w:r>
    </w:p>
    <w:p w:rsidR="00FE4C5C" w:rsidRDefault="00FE4C5C" w:rsidP="00FE4C5C">
      <w:pPr>
        <w:pBdr>
          <w:top w:val="single" w:sz="4" w:space="1" w:color="auto"/>
          <w:left w:val="single" w:sz="4" w:space="4" w:color="auto"/>
          <w:bottom w:val="single" w:sz="4" w:space="1" w:color="auto"/>
          <w:right w:val="single" w:sz="4" w:space="4" w:color="auto"/>
        </w:pBdr>
        <w:jc w:val="both"/>
        <w:rPr>
          <w:rFonts w:ascii="Calibri" w:hAnsi="Calibri" w:cs="Calibri"/>
          <w:b/>
          <w:color w:val="000000"/>
          <w:sz w:val="32"/>
          <w:szCs w:val="32"/>
        </w:rPr>
      </w:pPr>
    </w:p>
    <w:p w:rsidR="00FE4C5C" w:rsidRDefault="00FE4C5C" w:rsidP="00FE4C5C">
      <w:pPr>
        <w:jc w:val="both"/>
        <w:rPr>
          <w:rFonts w:ascii="Calibri" w:hAnsi="Calibri" w:cs="Calibri"/>
          <w:b/>
          <w:color w:val="000000"/>
          <w:sz w:val="24"/>
        </w:rPr>
      </w:pPr>
    </w:p>
    <w:p w:rsidR="00FE4C5C" w:rsidRDefault="00FE4C5C" w:rsidP="00FE4C5C">
      <w:pPr>
        <w:jc w:val="both"/>
        <w:rPr>
          <w:rFonts w:ascii="Calibri" w:hAnsi="Calibri" w:cs="Calibri"/>
          <w:b/>
          <w:color w:val="000000"/>
          <w:sz w:val="24"/>
        </w:rPr>
      </w:pPr>
    </w:p>
    <w:p w:rsidR="00FE4C5C" w:rsidRDefault="00FE4C5C" w:rsidP="00FE4C5C">
      <w:pPr>
        <w:jc w:val="both"/>
        <w:rPr>
          <w:rFonts w:ascii="Calibri" w:hAnsi="Calibri" w:cs="Calibri"/>
          <w:b/>
          <w:color w:val="000000"/>
          <w:sz w:val="24"/>
        </w:rPr>
      </w:pPr>
    </w:p>
    <w:p w:rsidR="00FE4C5C" w:rsidRDefault="00FE4C5C" w:rsidP="00430A7D">
      <w:pPr>
        <w:pStyle w:val="TtuloTDC"/>
        <w:ind w:left="708" w:hanging="708"/>
        <w:jc w:val="both"/>
        <w:rPr>
          <w:rFonts w:ascii="Calibri" w:hAnsi="Calibri" w:cs="Calibri"/>
          <w:b/>
          <w:sz w:val="28"/>
          <w:szCs w:val="28"/>
        </w:rPr>
      </w:pPr>
      <w:r>
        <w:rPr>
          <w:rFonts w:ascii="Calibri" w:hAnsi="Calibri" w:cs="Calibri"/>
          <w:b/>
          <w:sz w:val="28"/>
          <w:szCs w:val="28"/>
        </w:rPr>
        <w:t>Contenido</w:t>
      </w:r>
    </w:p>
    <w:p w:rsidR="00FE4C5C" w:rsidRDefault="00FE4C5C" w:rsidP="00FE4C5C">
      <w:pPr>
        <w:jc w:val="both"/>
        <w:rPr>
          <w:rFonts w:ascii="Calibri" w:hAnsi="Calibri" w:cs="Calibri"/>
          <w:sz w:val="28"/>
          <w:szCs w:val="28"/>
        </w:rPr>
      </w:pPr>
    </w:p>
    <w:p w:rsidR="00FE4C5C" w:rsidRDefault="00FE4C5C" w:rsidP="00FE4C5C">
      <w:pPr>
        <w:jc w:val="both"/>
        <w:rPr>
          <w:rFonts w:ascii="Calibri" w:hAnsi="Calibri" w:cs="Calibri"/>
          <w:sz w:val="28"/>
          <w:szCs w:val="28"/>
        </w:rPr>
      </w:pPr>
    </w:p>
    <w:p w:rsidR="00FE4C5C" w:rsidRPr="00FE4C5C" w:rsidRDefault="00FE4C5C" w:rsidP="00FE4C5C">
      <w:pPr>
        <w:pStyle w:val="TDC1"/>
        <w:tabs>
          <w:tab w:val="right" w:leader="dot" w:pos="8777"/>
        </w:tabs>
        <w:rPr>
          <w:rFonts w:ascii="Calibri" w:hAnsi="Calibri"/>
          <w:noProof/>
          <w:sz w:val="24"/>
          <w:szCs w:val="24"/>
        </w:rPr>
      </w:pPr>
      <w:r w:rsidRPr="00FE4C5C">
        <w:rPr>
          <w:rFonts w:ascii="Calibri" w:hAnsi="Calibri" w:cs="Calibri"/>
          <w:sz w:val="24"/>
          <w:szCs w:val="24"/>
        </w:rPr>
        <w:fldChar w:fldCharType="begin"/>
      </w:r>
      <w:r w:rsidRPr="00FE4C5C">
        <w:rPr>
          <w:rFonts w:ascii="Calibri" w:hAnsi="Calibri" w:cs="Calibri"/>
          <w:sz w:val="24"/>
          <w:szCs w:val="24"/>
        </w:rPr>
        <w:instrText xml:space="preserve"> TOC \o "1-3" \n \h \z \u </w:instrText>
      </w:r>
      <w:r w:rsidRPr="00FE4C5C">
        <w:rPr>
          <w:rFonts w:ascii="Calibri" w:hAnsi="Calibri" w:cs="Calibri"/>
          <w:sz w:val="24"/>
          <w:szCs w:val="24"/>
        </w:rPr>
        <w:fldChar w:fldCharType="separate"/>
      </w:r>
      <w:hyperlink r:id="rId5" w:anchor="_Toc128571125" w:history="1">
        <w:r w:rsidRPr="00FE4C5C">
          <w:rPr>
            <w:rStyle w:val="Hipervnculo"/>
            <w:rFonts w:ascii="Calibri" w:hAnsi="Calibri" w:cs="Calibri"/>
            <w:b/>
            <w:noProof/>
            <w:sz w:val="24"/>
            <w:szCs w:val="24"/>
          </w:rPr>
          <w:t>1. Objeto.</w:t>
        </w:r>
      </w:hyperlink>
    </w:p>
    <w:p w:rsidR="00FE4C5C" w:rsidRPr="00FE4C5C" w:rsidRDefault="00430A7D" w:rsidP="00FE4C5C">
      <w:pPr>
        <w:pStyle w:val="TDC1"/>
        <w:tabs>
          <w:tab w:val="right" w:leader="dot" w:pos="8777"/>
        </w:tabs>
        <w:rPr>
          <w:rFonts w:ascii="Calibri" w:hAnsi="Calibri"/>
          <w:noProof/>
          <w:sz w:val="24"/>
          <w:szCs w:val="24"/>
        </w:rPr>
      </w:pPr>
      <w:hyperlink r:id="rId6" w:anchor="_Toc128571126" w:history="1">
        <w:r w:rsidR="00FE4C5C" w:rsidRPr="00FE4C5C">
          <w:rPr>
            <w:rStyle w:val="Hipervnculo"/>
            <w:rFonts w:ascii="Calibri" w:hAnsi="Calibri" w:cs="Calibri"/>
            <w:b/>
            <w:noProof/>
            <w:sz w:val="24"/>
            <w:szCs w:val="24"/>
          </w:rPr>
          <w:t>2. Cuestiones generales.</w:t>
        </w:r>
      </w:hyperlink>
    </w:p>
    <w:p w:rsidR="00FE4C5C" w:rsidRPr="00FE4C5C" w:rsidRDefault="00430A7D" w:rsidP="00FE4C5C">
      <w:pPr>
        <w:pStyle w:val="TDC1"/>
        <w:tabs>
          <w:tab w:val="right" w:leader="dot" w:pos="8777"/>
        </w:tabs>
        <w:rPr>
          <w:rFonts w:asciiTheme="minorHAnsi" w:hAnsiTheme="minorHAnsi" w:cstheme="minorHAnsi"/>
          <w:noProof/>
          <w:sz w:val="24"/>
          <w:szCs w:val="24"/>
        </w:rPr>
      </w:pPr>
      <w:hyperlink r:id="rId7" w:anchor="_Toc128571127" w:history="1">
        <w:r w:rsidR="00FE4C5C" w:rsidRPr="00FE4C5C">
          <w:rPr>
            <w:rStyle w:val="Hipervnculo"/>
            <w:rFonts w:asciiTheme="minorHAnsi" w:hAnsiTheme="minorHAnsi" w:cstheme="minorHAnsi"/>
            <w:b/>
            <w:noProof/>
            <w:sz w:val="24"/>
            <w:szCs w:val="24"/>
          </w:rPr>
          <w:t>3. Descripción del servicio a prestar.</w:t>
        </w:r>
      </w:hyperlink>
    </w:p>
    <w:p w:rsidR="00FE4C5C" w:rsidRPr="00FE4C5C" w:rsidRDefault="00430A7D" w:rsidP="00FE4C5C">
      <w:pPr>
        <w:pStyle w:val="TDC2"/>
        <w:rPr>
          <w:rFonts w:asciiTheme="minorHAnsi" w:hAnsiTheme="minorHAnsi" w:cstheme="minorHAnsi"/>
          <w:sz w:val="24"/>
          <w:szCs w:val="24"/>
        </w:rPr>
      </w:pPr>
      <w:hyperlink r:id="rId8" w:anchor="_Toc128571128" w:history="1">
        <w:r w:rsidR="00FE4C5C" w:rsidRPr="00FE4C5C">
          <w:rPr>
            <w:rStyle w:val="Hipervnculo"/>
            <w:rFonts w:asciiTheme="minorHAnsi" w:hAnsiTheme="minorHAnsi" w:cstheme="minorHAnsi"/>
            <w:sz w:val="24"/>
            <w:szCs w:val="24"/>
          </w:rPr>
          <w:t>A.</w:t>
        </w:r>
        <w:r w:rsidR="00FE4C5C" w:rsidRPr="00FE4C5C">
          <w:rPr>
            <w:rStyle w:val="Hipervnculo"/>
            <w:rFonts w:asciiTheme="minorHAnsi" w:hAnsiTheme="minorHAnsi" w:cstheme="minorHAnsi"/>
            <w:sz w:val="24"/>
            <w:szCs w:val="24"/>
          </w:rPr>
          <w:tab/>
          <w:t>EJECUCIÓN</w:t>
        </w:r>
      </w:hyperlink>
    </w:p>
    <w:p w:rsidR="00FE4C5C" w:rsidRPr="00FE4C5C" w:rsidRDefault="00430A7D" w:rsidP="00FE4C5C">
      <w:pPr>
        <w:pStyle w:val="TDC2"/>
        <w:rPr>
          <w:rFonts w:ascii="Calibri" w:hAnsi="Calibri"/>
          <w:sz w:val="24"/>
          <w:szCs w:val="24"/>
        </w:rPr>
      </w:pPr>
      <w:hyperlink r:id="rId9" w:anchor="_Toc128571129" w:history="1">
        <w:r w:rsidR="00FE4C5C" w:rsidRPr="00FE4C5C">
          <w:rPr>
            <w:rStyle w:val="Hipervnculo"/>
            <w:rFonts w:ascii="Calibri" w:hAnsi="Calibri" w:cs="Calibri"/>
            <w:sz w:val="24"/>
            <w:szCs w:val="24"/>
          </w:rPr>
          <w:t>B.</w:t>
        </w:r>
        <w:r w:rsidR="00FE4C5C" w:rsidRPr="00FE4C5C">
          <w:rPr>
            <w:rStyle w:val="Hipervnculo"/>
            <w:rFonts w:ascii="Calibri" w:hAnsi="Calibri"/>
            <w:sz w:val="24"/>
            <w:szCs w:val="24"/>
          </w:rPr>
          <w:tab/>
        </w:r>
        <w:r w:rsidR="00FE4C5C" w:rsidRPr="00FE4C5C">
          <w:rPr>
            <w:rStyle w:val="Hipervnculo"/>
            <w:rFonts w:ascii="Calibri" w:hAnsi="Calibri" w:cs="Calibri"/>
            <w:sz w:val="24"/>
            <w:szCs w:val="24"/>
          </w:rPr>
          <w:t>SEGUIMIENTO</w:t>
        </w:r>
      </w:hyperlink>
    </w:p>
    <w:p w:rsidR="00FE4C5C" w:rsidRPr="00FE4C5C" w:rsidRDefault="00430A7D" w:rsidP="00FE4C5C">
      <w:pPr>
        <w:pStyle w:val="TDC2"/>
        <w:rPr>
          <w:rFonts w:ascii="Calibri" w:hAnsi="Calibri"/>
          <w:sz w:val="24"/>
          <w:szCs w:val="24"/>
        </w:rPr>
      </w:pPr>
      <w:hyperlink r:id="rId10" w:anchor="_Toc128571130" w:history="1">
        <w:r w:rsidR="00FE4C5C" w:rsidRPr="00FE4C5C">
          <w:rPr>
            <w:rStyle w:val="Hipervnculo"/>
            <w:rFonts w:ascii="Calibri" w:hAnsi="Calibri" w:cs="Calibri"/>
            <w:sz w:val="24"/>
            <w:szCs w:val="24"/>
          </w:rPr>
          <w:t>C.</w:t>
        </w:r>
        <w:r w:rsidR="00FE4C5C" w:rsidRPr="00FE4C5C">
          <w:rPr>
            <w:rStyle w:val="Hipervnculo"/>
            <w:rFonts w:ascii="Calibri" w:hAnsi="Calibri"/>
            <w:sz w:val="24"/>
            <w:szCs w:val="24"/>
          </w:rPr>
          <w:tab/>
        </w:r>
        <w:r w:rsidR="00FE4C5C" w:rsidRPr="00FE4C5C">
          <w:rPr>
            <w:rStyle w:val="Hipervnculo"/>
            <w:rFonts w:ascii="Calibri" w:hAnsi="Calibri" w:cs="Calibri"/>
            <w:sz w:val="24"/>
            <w:szCs w:val="24"/>
          </w:rPr>
          <w:t>EVALUACIÓN</w:t>
        </w:r>
      </w:hyperlink>
    </w:p>
    <w:p w:rsidR="00FE4C5C" w:rsidRPr="00FE4C5C" w:rsidRDefault="00430A7D" w:rsidP="00FE4C5C">
      <w:pPr>
        <w:pStyle w:val="TDC1"/>
        <w:tabs>
          <w:tab w:val="right" w:leader="dot" w:pos="8777"/>
        </w:tabs>
        <w:rPr>
          <w:rFonts w:ascii="Calibri" w:hAnsi="Calibri"/>
          <w:noProof/>
          <w:sz w:val="24"/>
          <w:szCs w:val="24"/>
        </w:rPr>
      </w:pPr>
      <w:hyperlink r:id="rId11" w:anchor="_Toc128571131" w:history="1">
        <w:r w:rsidR="00FE4C5C" w:rsidRPr="00FE4C5C">
          <w:rPr>
            <w:rStyle w:val="Hipervnculo"/>
            <w:rFonts w:ascii="Calibri" w:hAnsi="Calibri" w:cs="Calibri"/>
            <w:b/>
            <w:noProof/>
            <w:sz w:val="24"/>
            <w:szCs w:val="24"/>
          </w:rPr>
          <w:t>4. Personal.</w:t>
        </w:r>
      </w:hyperlink>
    </w:p>
    <w:p w:rsidR="00FE4C5C" w:rsidRPr="00FE4C5C" w:rsidRDefault="00430A7D" w:rsidP="00FE4C5C">
      <w:pPr>
        <w:pStyle w:val="TDC1"/>
        <w:tabs>
          <w:tab w:val="right" w:leader="dot" w:pos="8777"/>
        </w:tabs>
        <w:rPr>
          <w:rFonts w:ascii="Calibri" w:hAnsi="Calibri"/>
          <w:noProof/>
          <w:sz w:val="24"/>
          <w:szCs w:val="24"/>
        </w:rPr>
      </w:pPr>
      <w:hyperlink r:id="rId12" w:anchor="_Toc128571132" w:history="1">
        <w:r w:rsidR="00FE4C5C" w:rsidRPr="00FE4C5C">
          <w:rPr>
            <w:rStyle w:val="Hipervnculo"/>
            <w:rFonts w:ascii="Calibri" w:hAnsi="Calibri" w:cs="Calibri"/>
            <w:b/>
            <w:noProof/>
            <w:sz w:val="24"/>
            <w:szCs w:val="24"/>
          </w:rPr>
          <w:t>5. Supervisión de la ejecución del contrato.</w:t>
        </w:r>
      </w:hyperlink>
    </w:p>
    <w:p w:rsidR="00FE4C5C" w:rsidRPr="00FE4C5C" w:rsidRDefault="00430A7D" w:rsidP="00FE4C5C">
      <w:pPr>
        <w:pStyle w:val="TDC1"/>
        <w:tabs>
          <w:tab w:val="right" w:leader="dot" w:pos="8777"/>
        </w:tabs>
        <w:rPr>
          <w:rFonts w:ascii="Calibri" w:hAnsi="Calibri"/>
          <w:noProof/>
          <w:sz w:val="24"/>
          <w:szCs w:val="24"/>
        </w:rPr>
      </w:pPr>
      <w:hyperlink r:id="rId13" w:anchor="_Toc128571133" w:history="1">
        <w:r w:rsidR="00FE4C5C" w:rsidRPr="00FE4C5C">
          <w:rPr>
            <w:rStyle w:val="Hipervnculo"/>
            <w:rFonts w:ascii="Calibri" w:hAnsi="Calibri" w:cs="Calibri"/>
            <w:b/>
            <w:noProof/>
            <w:sz w:val="24"/>
            <w:szCs w:val="24"/>
          </w:rPr>
          <w:t>6. Confidencialidad.</w:t>
        </w:r>
      </w:hyperlink>
    </w:p>
    <w:p w:rsidR="00FE4C5C" w:rsidRPr="00FE4C5C" w:rsidRDefault="00430A7D" w:rsidP="00FE4C5C">
      <w:pPr>
        <w:pStyle w:val="TDC1"/>
        <w:tabs>
          <w:tab w:val="right" w:leader="dot" w:pos="8777"/>
        </w:tabs>
        <w:rPr>
          <w:rFonts w:ascii="Calibri" w:hAnsi="Calibri"/>
          <w:noProof/>
          <w:sz w:val="24"/>
          <w:szCs w:val="24"/>
        </w:rPr>
      </w:pPr>
      <w:hyperlink r:id="rId14" w:anchor="_Toc128571134" w:history="1">
        <w:r w:rsidR="00FE4C5C" w:rsidRPr="00FE4C5C">
          <w:rPr>
            <w:rStyle w:val="Hipervnculo"/>
            <w:rFonts w:ascii="Calibri" w:hAnsi="Calibri" w:cs="Calibri"/>
            <w:b/>
            <w:noProof/>
            <w:sz w:val="24"/>
            <w:szCs w:val="24"/>
          </w:rPr>
          <w:t>7. Obligaciones de información.</w:t>
        </w:r>
      </w:hyperlink>
    </w:p>
    <w:p w:rsidR="00FE4C5C" w:rsidRPr="00FE4C5C" w:rsidRDefault="00430A7D" w:rsidP="00FE4C5C">
      <w:pPr>
        <w:pStyle w:val="TDC1"/>
        <w:tabs>
          <w:tab w:val="right" w:leader="dot" w:pos="8777"/>
        </w:tabs>
        <w:rPr>
          <w:rFonts w:ascii="Calibri" w:hAnsi="Calibri"/>
          <w:noProof/>
          <w:sz w:val="24"/>
          <w:szCs w:val="24"/>
        </w:rPr>
      </w:pPr>
      <w:hyperlink r:id="rId15" w:anchor="_Toc128571135" w:history="1">
        <w:r w:rsidR="00FE4C5C" w:rsidRPr="00FE4C5C">
          <w:rPr>
            <w:rStyle w:val="Hipervnculo"/>
            <w:rFonts w:ascii="Calibri" w:hAnsi="Calibri" w:cs="Calibri"/>
            <w:b/>
            <w:noProof/>
            <w:sz w:val="24"/>
            <w:szCs w:val="24"/>
          </w:rPr>
          <w:t>8. Ámbito territorial KULTUR 202</w:t>
        </w:r>
        <w:r w:rsidR="00FE4C5C">
          <w:rPr>
            <w:rStyle w:val="Hipervnculo"/>
            <w:rFonts w:ascii="Calibri" w:hAnsi="Calibri" w:cs="Calibri"/>
            <w:b/>
            <w:noProof/>
            <w:sz w:val="24"/>
            <w:szCs w:val="24"/>
          </w:rPr>
          <w:t>4</w:t>
        </w:r>
        <w:r w:rsidR="00FE4C5C" w:rsidRPr="00FE4C5C">
          <w:rPr>
            <w:rStyle w:val="Hipervnculo"/>
            <w:rFonts w:ascii="Calibri" w:hAnsi="Calibri" w:cs="Calibri"/>
            <w:b/>
            <w:noProof/>
            <w:sz w:val="24"/>
            <w:szCs w:val="24"/>
          </w:rPr>
          <w:t>.</w:t>
        </w:r>
      </w:hyperlink>
    </w:p>
    <w:p w:rsidR="00FE4C5C" w:rsidRPr="00FE4C5C" w:rsidRDefault="00FE4C5C" w:rsidP="00FE4C5C">
      <w:pPr>
        <w:jc w:val="both"/>
        <w:rPr>
          <w:rFonts w:ascii="Calibri" w:hAnsi="Calibri" w:cs="Calibri"/>
          <w:sz w:val="24"/>
          <w:szCs w:val="24"/>
        </w:rPr>
      </w:pPr>
      <w:r w:rsidRPr="00FE4C5C">
        <w:rPr>
          <w:rFonts w:ascii="Calibri" w:hAnsi="Calibri" w:cs="Calibri"/>
          <w:sz w:val="24"/>
          <w:szCs w:val="24"/>
        </w:rPr>
        <w:fldChar w:fldCharType="end"/>
      </w:r>
    </w:p>
    <w:p w:rsidR="00FE4C5C" w:rsidRDefault="00FE4C5C" w:rsidP="00FE4C5C">
      <w:pPr>
        <w:pStyle w:val="Ttulo1"/>
        <w:jc w:val="both"/>
        <w:rPr>
          <w:rFonts w:ascii="Calibri" w:hAnsi="Calibri" w:cs="Calibri"/>
          <w:b/>
          <w:sz w:val="32"/>
          <w:szCs w:val="32"/>
        </w:rPr>
      </w:pPr>
      <w:r>
        <w:rPr>
          <w:rFonts w:ascii="Calibri" w:hAnsi="Calibri" w:cs="Calibri"/>
          <w:b/>
          <w:color w:val="000000"/>
        </w:rPr>
        <w:br w:type="page"/>
      </w:r>
      <w:bookmarkStart w:id="0" w:name="_Toc128571125"/>
      <w:r>
        <w:rPr>
          <w:rFonts w:ascii="Calibri" w:hAnsi="Calibri" w:cs="Calibri"/>
          <w:b/>
          <w:sz w:val="32"/>
          <w:szCs w:val="32"/>
        </w:rPr>
        <w:lastRenderedPageBreak/>
        <w:t>1. Objeto.</w:t>
      </w:r>
      <w:bookmarkEnd w:id="0"/>
    </w:p>
    <w:p w:rsidR="00FE4C5C" w:rsidRDefault="00FE4C5C" w:rsidP="00FE4C5C">
      <w:pPr>
        <w:jc w:val="both"/>
        <w:rPr>
          <w:rFonts w:ascii="Calibri" w:hAnsi="Calibri" w:cs="Calibri"/>
        </w:rPr>
      </w:pPr>
    </w:p>
    <w:p w:rsidR="00FE4C5C" w:rsidRDefault="00FE4C5C" w:rsidP="00FE4C5C">
      <w:pPr>
        <w:pStyle w:val="Ttulo1"/>
        <w:jc w:val="both"/>
        <w:rPr>
          <w:rFonts w:ascii="Calibri" w:hAnsi="Calibri" w:cs="Calibri"/>
          <w:b/>
          <w:sz w:val="36"/>
          <w:szCs w:val="36"/>
        </w:rPr>
      </w:pPr>
    </w:p>
    <w:p w:rsidR="00FE4C5C" w:rsidRDefault="00FE4C5C" w:rsidP="00FE4C5C">
      <w:pPr>
        <w:jc w:val="both"/>
        <w:rPr>
          <w:rFonts w:ascii="Calibri" w:hAnsi="Calibri" w:cs="Calibri"/>
          <w:color w:val="000000"/>
          <w:sz w:val="24"/>
          <w:lang w:val="es-ES_tradnl"/>
        </w:rPr>
      </w:pPr>
      <w:r>
        <w:rPr>
          <w:rFonts w:ascii="Calibri" w:hAnsi="Calibri" w:cs="Calibri"/>
          <w:b/>
          <w:bCs/>
          <w:color w:val="000000"/>
          <w:sz w:val="24"/>
        </w:rPr>
        <w:t>KULTUR</w:t>
      </w:r>
      <w:r>
        <w:rPr>
          <w:rFonts w:ascii="Calibri" w:hAnsi="Calibri" w:cs="Calibri"/>
          <w:color w:val="000000"/>
          <w:sz w:val="24"/>
        </w:rPr>
        <w:t> es un programa del Departamento de Cultura</w:t>
      </w:r>
      <w:r w:rsidR="00430A7D">
        <w:rPr>
          <w:rFonts w:ascii="Calibri" w:hAnsi="Calibri" w:cs="Calibri"/>
          <w:color w:val="000000"/>
          <w:sz w:val="24"/>
        </w:rPr>
        <w:t xml:space="preserve">, </w:t>
      </w:r>
      <w:bookmarkStart w:id="1" w:name="_GoBack"/>
      <w:r w:rsidR="00430A7D">
        <w:rPr>
          <w:rFonts w:ascii="Calibri" w:hAnsi="Calibri" w:cs="Calibri"/>
          <w:color w:val="000000"/>
          <w:sz w:val="24"/>
        </w:rPr>
        <w:t>Deporte</w:t>
      </w:r>
      <w:bookmarkEnd w:id="1"/>
      <w:r w:rsidR="00430A7D">
        <w:rPr>
          <w:rFonts w:ascii="Calibri" w:hAnsi="Calibri" w:cs="Calibri"/>
          <w:color w:val="000000"/>
          <w:sz w:val="24"/>
        </w:rPr>
        <w:t xml:space="preserve"> y Turismo</w:t>
      </w:r>
      <w:r>
        <w:rPr>
          <w:rFonts w:ascii="Calibri" w:hAnsi="Calibri" w:cs="Calibri"/>
          <w:color w:val="000000"/>
          <w:sz w:val="24"/>
        </w:rPr>
        <w:t xml:space="preserve"> del Gobierno de Navarra, organizado y gestionado por el Servicio de Acción Cultural, que se desarrolla a lo largo de todo el verano (entre el 21 de junio y el 29 de septiembre) en 43 localidades y enclaves de interés con una extensa y variada programación de música, danza y arte.</w:t>
      </w:r>
    </w:p>
    <w:p w:rsidR="00FE4C5C" w:rsidRDefault="00FE4C5C" w:rsidP="00FE4C5C">
      <w:pPr>
        <w:jc w:val="both"/>
        <w:rPr>
          <w:rFonts w:ascii="Calibri" w:hAnsi="Calibri" w:cs="Calibri"/>
          <w:color w:val="000000"/>
          <w:sz w:val="24"/>
          <w:lang w:val="es-ES_tradnl"/>
        </w:rPr>
      </w:pPr>
    </w:p>
    <w:p w:rsidR="00FE4C5C" w:rsidRDefault="00FE4C5C" w:rsidP="00FE4C5C">
      <w:pPr>
        <w:jc w:val="both"/>
        <w:rPr>
          <w:rFonts w:ascii="Calibri" w:hAnsi="Calibri" w:cs="Calibri"/>
          <w:color w:val="000000"/>
          <w:sz w:val="24"/>
          <w:szCs w:val="22"/>
        </w:rPr>
      </w:pPr>
      <w:r>
        <w:rPr>
          <w:rFonts w:ascii="Calibri" w:hAnsi="Calibri" w:cs="Calibri"/>
          <w:color w:val="000000"/>
          <w:sz w:val="24"/>
          <w:lang w:val="es-ES_tradnl"/>
        </w:rPr>
        <w:t xml:space="preserve">El presente condicionado tiene por objeto fijar las condiciones técnicas que han de regir la </w:t>
      </w:r>
      <w:r>
        <w:rPr>
          <w:rFonts w:ascii="Calibri" w:hAnsi="Calibri" w:cs="Calibri"/>
          <w:color w:val="000000"/>
          <w:sz w:val="24"/>
          <w:szCs w:val="22"/>
        </w:rPr>
        <w:t xml:space="preserve">contratación del servicio de apoyo a la ejecución, seguimiento y evaluación de programa Kultur 2024. </w:t>
      </w:r>
    </w:p>
    <w:p w:rsidR="00FE4C5C" w:rsidRDefault="00FE4C5C" w:rsidP="00FE4C5C">
      <w:pPr>
        <w:jc w:val="both"/>
        <w:rPr>
          <w:rFonts w:ascii="Calibri" w:hAnsi="Calibri" w:cs="Calibri"/>
          <w:color w:val="000000"/>
          <w:sz w:val="24"/>
          <w:szCs w:val="22"/>
        </w:rPr>
      </w:pPr>
    </w:p>
    <w:p w:rsidR="00FE4C5C" w:rsidRDefault="00FE4C5C" w:rsidP="00FE4C5C">
      <w:pPr>
        <w:jc w:val="both"/>
        <w:rPr>
          <w:rFonts w:ascii="Calibri" w:hAnsi="Calibri" w:cs="Calibri"/>
          <w:color w:val="000000"/>
          <w:sz w:val="24"/>
          <w:szCs w:val="22"/>
        </w:rPr>
      </w:pPr>
    </w:p>
    <w:p w:rsidR="00FE4C5C" w:rsidRDefault="00FE4C5C" w:rsidP="00FE4C5C">
      <w:pPr>
        <w:jc w:val="both"/>
        <w:rPr>
          <w:rFonts w:ascii="Calibri" w:hAnsi="Calibri" w:cs="Calibri"/>
          <w:color w:val="000000"/>
          <w:sz w:val="24"/>
          <w:szCs w:val="22"/>
        </w:rPr>
      </w:pPr>
    </w:p>
    <w:p w:rsidR="00FE4C5C" w:rsidRDefault="00FE4C5C" w:rsidP="00FE4C5C">
      <w:pPr>
        <w:pStyle w:val="Ttulo1"/>
        <w:jc w:val="both"/>
        <w:rPr>
          <w:rFonts w:ascii="Calibri" w:hAnsi="Calibri" w:cs="Calibri"/>
          <w:b/>
          <w:sz w:val="32"/>
          <w:szCs w:val="32"/>
        </w:rPr>
      </w:pPr>
      <w:bookmarkStart w:id="2" w:name="_Toc128571126"/>
      <w:r>
        <w:rPr>
          <w:rFonts w:ascii="Calibri" w:hAnsi="Calibri" w:cs="Calibri"/>
          <w:b/>
          <w:sz w:val="32"/>
          <w:szCs w:val="32"/>
        </w:rPr>
        <w:t>2.  Cuestiones generales.</w:t>
      </w:r>
      <w:bookmarkEnd w:id="2"/>
    </w:p>
    <w:p w:rsidR="00FE4C5C" w:rsidRDefault="00FE4C5C" w:rsidP="00FE4C5C">
      <w:pPr>
        <w:pStyle w:val="Ttulo1"/>
        <w:jc w:val="both"/>
        <w:rPr>
          <w:rFonts w:ascii="Calibri" w:hAnsi="Calibri" w:cs="Calibri"/>
          <w:bCs/>
          <w:sz w:val="36"/>
          <w:szCs w:val="36"/>
        </w:rPr>
      </w:pPr>
    </w:p>
    <w:p w:rsidR="00FE4C5C" w:rsidRDefault="00FE4C5C" w:rsidP="00FE4C5C">
      <w:pPr>
        <w:numPr>
          <w:ilvl w:val="0"/>
          <w:numId w:val="2"/>
        </w:numPr>
        <w:jc w:val="both"/>
        <w:rPr>
          <w:rFonts w:ascii="Calibri" w:hAnsi="Calibri" w:cs="Calibri"/>
          <w:color w:val="000000"/>
          <w:sz w:val="24"/>
          <w:szCs w:val="22"/>
        </w:rPr>
      </w:pPr>
      <w:r>
        <w:rPr>
          <w:rFonts w:ascii="Calibri" w:hAnsi="Calibri" w:cs="Calibri"/>
          <w:color w:val="000000"/>
          <w:sz w:val="24"/>
          <w:szCs w:val="22"/>
        </w:rPr>
        <w:t>El acceso del público a las actividades será gratuito pero controlado, con el fin de evitar molestias en el desarrollo de los espectáculos.</w:t>
      </w:r>
    </w:p>
    <w:p w:rsidR="00FE4C5C" w:rsidRDefault="00FE4C5C" w:rsidP="00FE4C5C">
      <w:pPr>
        <w:jc w:val="both"/>
        <w:rPr>
          <w:rFonts w:ascii="Calibri" w:hAnsi="Calibri" w:cs="Calibri"/>
          <w:color w:val="000000"/>
          <w:sz w:val="24"/>
          <w:szCs w:val="22"/>
        </w:rPr>
      </w:pPr>
    </w:p>
    <w:p w:rsidR="00FE4C5C" w:rsidRDefault="00FE4C5C" w:rsidP="00FE4C5C">
      <w:pPr>
        <w:numPr>
          <w:ilvl w:val="0"/>
          <w:numId w:val="3"/>
        </w:numPr>
        <w:jc w:val="both"/>
        <w:rPr>
          <w:rFonts w:ascii="Calibri" w:hAnsi="Calibri" w:cs="Calibri"/>
          <w:color w:val="000000"/>
          <w:sz w:val="24"/>
          <w:szCs w:val="22"/>
        </w:rPr>
      </w:pPr>
      <w:r>
        <w:rPr>
          <w:rFonts w:ascii="Calibri" w:hAnsi="Calibri" w:cs="Calibri"/>
          <w:color w:val="000000"/>
          <w:sz w:val="24"/>
          <w:szCs w:val="22"/>
        </w:rPr>
        <w:t>La empresa de ejecución será responsable de los desperfectos o faltas que pudieran sufrir los elementos propiedad de la Administración o de otras empresas concurrentes, cuando sean manipulados por la empresa de ejecución.</w:t>
      </w:r>
    </w:p>
    <w:p w:rsidR="00FE4C5C" w:rsidRDefault="00FE4C5C" w:rsidP="00FE4C5C">
      <w:pPr>
        <w:numPr>
          <w:ilvl w:val="0"/>
          <w:numId w:val="4"/>
        </w:numPr>
        <w:spacing w:before="120" w:line="340" w:lineRule="atLeast"/>
        <w:ind w:left="360"/>
        <w:jc w:val="both"/>
        <w:rPr>
          <w:rFonts w:ascii="Calibri" w:hAnsi="Calibri" w:cs="Calibri"/>
          <w:color w:val="000000"/>
          <w:sz w:val="24"/>
          <w:szCs w:val="24"/>
        </w:rPr>
      </w:pPr>
      <w:r>
        <w:rPr>
          <w:rFonts w:ascii="Calibri" w:hAnsi="Calibri" w:cs="Calibri"/>
          <w:sz w:val="24"/>
          <w:szCs w:val="24"/>
        </w:rPr>
        <w:t>Desde el Servicio de Acción Cultural se facilitará la imagen a imprimir en las lonas-faldones de los escenarios, carteles y distintivos para el personal.</w:t>
      </w:r>
    </w:p>
    <w:p w:rsidR="00FE4C5C" w:rsidRPr="00F2629E" w:rsidRDefault="00FE4C5C" w:rsidP="00FE4C5C">
      <w:pPr>
        <w:numPr>
          <w:ilvl w:val="0"/>
          <w:numId w:val="4"/>
        </w:numPr>
        <w:spacing w:before="120" w:line="340" w:lineRule="atLeast"/>
        <w:ind w:left="360"/>
        <w:jc w:val="both"/>
        <w:rPr>
          <w:rFonts w:ascii="Calibri" w:hAnsi="Calibri" w:cs="Calibri"/>
          <w:color w:val="000000"/>
          <w:sz w:val="24"/>
          <w:szCs w:val="24"/>
        </w:rPr>
      </w:pPr>
      <w:r w:rsidRPr="00F2629E">
        <w:rPr>
          <w:rFonts w:ascii="Calibri" w:hAnsi="Calibri" w:cs="Calibri"/>
          <w:sz w:val="24"/>
          <w:szCs w:val="24"/>
        </w:rPr>
        <w:t xml:space="preserve">Asimismo, por parte del Servicio de Acción Cultural se llevarán a cabo las contrataciones de elementos de apoyo técnico genérico (sillas, iluminación, sonido, instrumentos, etc.) que resulten necesarios atendiendo a necesidades específicas resultantes del análisis pormenorizado de cada actividad programada (se exceptúa el escenario en </w:t>
      </w:r>
      <w:proofErr w:type="spellStart"/>
      <w:r w:rsidRPr="00F2629E">
        <w:rPr>
          <w:rFonts w:ascii="Calibri" w:hAnsi="Calibri" w:cs="Calibri"/>
          <w:sz w:val="24"/>
          <w:szCs w:val="24"/>
        </w:rPr>
        <w:t>Ujué</w:t>
      </w:r>
      <w:proofErr w:type="spellEnd"/>
      <w:r w:rsidRPr="00F2629E">
        <w:rPr>
          <w:rFonts w:ascii="Calibri" w:hAnsi="Calibri" w:cs="Calibri"/>
          <w:sz w:val="24"/>
          <w:szCs w:val="24"/>
        </w:rPr>
        <w:t xml:space="preserve"> y el sonido en Monasterio de Leyre y Colegiata de </w:t>
      </w:r>
      <w:proofErr w:type="spellStart"/>
      <w:r w:rsidRPr="00F2629E">
        <w:rPr>
          <w:rFonts w:ascii="Calibri" w:hAnsi="Calibri" w:cs="Calibri"/>
          <w:sz w:val="24"/>
          <w:szCs w:val="24"/>
        </w:rPr>
        <w:t>Orreaga</w:t>
      </w:r>
      <w:proofErr w:type="spellEnd"/>
      <w:r w:rsidRPr="00F2629E">
        <w:rPr>
          <w:rFonts w:ascii="Calibri" w:hAnsi="Calibri" w:cs="Calibri"/>
          <w:sz w:val="24"/>
          <w:szCs w:val="24"/>
        </w:rPr>
        <w:t>/Roncesvalles), a cargo de la empresa adjudicataria).</w:t>
      </w:r>
    </w:p>
    <w:p w:rsidR="00FE4C5C" w:rsidRPr="00F2629E" w:rsidRDefault="00FE4C5C" w:rsidP="00FE4C5C">
      <w:pPr>
        <w:numPr>
          <w:ilvl w:val="0"/>
          <w:numId w:val="4"/>
        </w:numPr>
        <w:spacing w:before="120" w:line="340" w:lineRule="atLeast"/>
        <w:ind w:left="360"/>
        <w:jc w:val="both"/>
        <w:rPr>
          <w:rFonts w:ascii="Calibri" w:hAnsi="Calibri" w:cs="Calibri"/>
          <w:color w:val="000000"/>
          <w:sz w:val="24"/>
          <w:szCs w:val="24"/>
        </w:rPr>
      </w:pPr>
      <w:r w:rsidRPr="00F2629E">
        <w:rPr>
          <w:rFonts w:ascii="Calibri" w:hAnsi="Calibri" w:cs="Calibri"/>
          <w:sz w:val="24"/>
          <w:szCs w:val="24"/>
        </w:rPr>
        <w:t>El máximo de concurrencias (programación coincidente en dos localidades) se establece en 8.</w:t>
      </w:r>
    </w:p>
    <w:p w:rsidR="00FE4C5C" w:rsidRDefault="00FE4C5C" w:rsidP="00FE4C5C">
      <w:pPr>
        <w:jc w:val="both"/>
        <w:rPr>
          <w:rFonts w:ascii="Calibri" w:hAnsi="Calibri" w:cs="Calibri"/>
          <w:color w:val="000000"/>
          <w:sz w:val="24"/>
        </w:rPr>
      </w:pPr>
    </w:p>
    <w:p w:rsidR="00FE4C5C" w:rsidRDefault="00FE4C5C" w:rsidP="00FE4C5C">
      <w:pPr>
        <w:jc w:val="both"/>
        <w:rPr>
          <w:rFonts w:ascii="Calibri" w:hAnsi="Calibri" w:cs="Calibri"/>
          <w:color w:val="000000"/>
          <w:sz w:val="24"/>
        </w:rPr>
      </w:pPr>
    </w:p>
    <w:p w:rsidR="00FE4C5C" w:rsidRDefault="00FE4C5C" w:rsidP="00FE4C5C">
      <w:pPr>
        <w:jc w:val="both"/>
        <w:rPr>
          <w:rFonts w:ascii="Calibri" w:hAnsi="Calibri" w:cs="Calibri"/>
          <w:color w:val="000000"/>
          <w:sz w:val="24"/>
        </w:rPr>
      </w:pPr>
    </w:p>
    <w:p w:rsidR="00FE4C5C" w:rsidRDefault="00FE4C5C" w:rsidP="00FE4C5C">
      <w:pPr>
        <w:pStyle w:val="Ttulo1"/>
        <w:jc w:val="both"/>
        <w:rPr>
          <w:rFonts w:ascii="Calibri" w:hAnsi="Calibri" w:cs="Calibri"/>
          <w:b/>
          <w:sz w:val="32"/>
          <w:szCs w:val="32"/>
        </w:rPr>
      </w:pPr>
      <w:bookmarkStart w:id="3" w:name="_Toc128571127"/>
      <w:r>
        <w:rPr>
          <w:rFonts w:ascii="Calibri" w:hAnsi="Calibri" w:cs="Calibri"/>
          <w:b/>
          <w:sz w:val="32"/>
          <w:szCs w:val="32"/>
        </w:rPr>
        <w:t>3. Descripción del servicio a prestar.</w:t>
      </w:r>
      <w:bookmarkEnd w:id="3"/>
    </w:p>
    <w:p w:rsidR="00FE4C5C" w:rsidRDefault="00FE4C5C" w:rsidP="00FE4C5C">
      <w:pPr>
        <w:jc w:val="both"/>
        <w:rPr>
          <w:rFonts w:ascii="Calibri" w:hAnsi="Calibri" w:cs="Calibri"/>
        </w:rPr>
      </w:pPr>
    </w:p>
    <w:p w:rsidR="00FE4C5C" w:rsidRDefault="00FE4C5C" w:rsidP="00FE4C5C">
      <w:pPr>
        <w:jc w:val="both"/>
        <w:rPr>
          <w:rFonts w:ascii="Calibri" w:hAnsi="Calibri" w:cs="Calibri"/>
        </w:rPr>
      </w:pPr>
    </w:p>
    <w:p w:rsidR="00FE4C5C" w:rsidRDefault="00FE4C5C" w:rsidP="00FE4C5C">
      <w:pPr>
        <w:jc w:val="both"/>
        <w:rPr>
          <w:rFonts w:ascii="Calibri" w:hAnsi="Calibri" w:cs="Calibri"/>
          <w:color w:val="000000"/>
          <w:sz w:val="24"/>
          <w:szCs w:val="22"/>
        </w:rPr>
      </w:pPr>
      <w:r>
        <w:rPr>
          <w:rFonts w:ascii="Calibri" w:hAnsi="Calibri" w:cs="Calibri"/>
          <w:color w:val="000000"/>
          <w:sz w:val="24"/>
          <w:szCs w:val="22"/>
        </w:rPr>
        <w:t xml:space="preserve">La entidad adjudicataria prestará un servicio integrado de apoyo a la ejecución, seguimiento y evaluación del programa </w:t>
      </w:r>
      <w:r>
        <w:rPr>
          <w:rFonts w:ascii="Calibri" w:hAnsi="Calibri" w:cs="Calibri"/>
          <w:b/>
          <w:color w:val="000000"/>
          <w:sz w:val="24"/>
          <w:szCs w:val="22"/>
        </w:rPr>
        <w:t>Kultur 2024</w:t>
      </w:r>
      <w:r>
        <w:rPr>
          <w:rFonts w:ascii="Calibri" w:hAnsi="Calibri" w:cs="Calibri"/>
          <w:color w:val="000000"/>
          <w:sz w:val="24"/>
          <w:szCs w:val="22"/>
        </w:rPr>
        <w:t>, que conlleva el desempeño de las siguientes tareas y actuaciones:</w:t>
      </w:r>
    </w:p>
    <w:p w:rsidR="00FE4C5C" w:rsidRDefault="00FE4C5C" w:rsidP="00FE4C5C">
      <w:pPr>
        <w:jc w:val="both"/>
        <w:rPr>
          <w:rFonts w:ascii="Calibri" w:hAnsi="Calibri" w:cs="Calibri"/>
          <w:color w:val="000000"/>
          <w:sz w:val="24"/>
          <w:szCs w:val="22"/>
        </w:rPr>
      </w:pPr>
    </w:p>
    <w:p w:rsidR="00FE4C5C" w:rsidRDefault="00FE4C5C" w:rsidP="00FE4C5C">
      <w:pPr>
        <w:pStyle w:val="Ttulo2"/>
        <w:rPr>
          <w:rFonts w:ascii="Calibri" w:hAnsi="Calibri" w:cs="Calibri"/>
          <w:sz w:val="28"/>
          <w:szCs w:val="28"/>
        </w:rPr>
      </w:pPr>
      <w:bookmarkStart w:id="4" w:name="_Toc128571128"/>
      <w:r>
        <w:rPr>
          <w:rFonts w:ascii="Calibri" w:hAnsi="Calibri" w:cs="Calibri"/>
          <w:sz w:val="28"/>
          <w:szCs w:val="28"/>
        </w:rPr>
        <w:lastRenderedPageBreak/>
        <w:t>EJECUCIÓN</w:t>
      </w:r>
      <w:bookmarkEnd w:id="4"/>
    </w:p>
    <w:p w:rsidR="00FE4C5C" w:rsidRDefault="00FE4C5C" w:rsidP="00FE4C5C">
      <w:pPr>
        <w:jc w:val="both"/>
        <w:rPr>
          <w:rFonts w:ascii="Calibri" w:hAnsi="Calibri" w:cs="Calibri"/>
        </w:rPr>
      </w:pPr>
    </w:p>
    <w:p w:rsidR="00FE4C5C" w:rsidRDefault="00FE4C5C" w:rsidP="00FE4C5C">
      <w:pPr>
        <w:numPr>
          <w:ilvl w:val="0"/>
          <w:numId w:val="5"/>
        </w:numPr>
        <w:spacing w:before="120" w:line="340" w:lineRule="atLeast"/>
        <w:jc w:val="both"/>
        <w:rPr>
          <w:rFonts w:ascii="Calibri" w:hAnsi="Calibri" w:cs="Calibri"/>
          <w:sz w:val="24"/>
          <w:szCs w:val="24"/>
        </w:rPr>
      </w:pPr>
      <w:r>
        <w:rPr>
          <w:rFonts w:ascii="Calibri" w:hAnsi="Calibri" w:cs="Calibri"/>
          <w:sz w:val="24"/>
          <w:szCs w:val="24"/>
        </w:rPr>
        <w:t xml:space="preserve">Coordinación general y específica de las actividades programadas en </w:t>
      </w:r>
      <w:r>
        <w:rPr>
          <w:rFonts w:ascii="Calibri" w:hAnsi="Calibri" w:cs="Calibri"/>
          <w:b/>
          <w:sz w:val="24"/>
          <w:szCs w:val="24"/>
        </w:rPr>
        <w:t>Kultur 2024</w:t>
      </w:r>
      <w:r>
        <w:rPr>
          <w:rFonts w:ascii="Calibri" w:hAnsi="Calibri" w:cs="Calibri"/>
          <w:sz w:val="24"/>
          <w:szCs w:val="24"/>
        </w:rPr>
        <w:t xml:space="preserve"> en todas las sedes.</w:t>
      </w:r>
    </w:p>
    <w:p w:rsidR="00FE4C5C" w:rsidRDefault="00FE4C5C" w:rsidP="00FE4C5C">
      <w:pPr>
        <w:numPr>
          <w:ilvl w:val="0"/>
          <w:numId w:val="5"/>
        </w:numPr>
        <w:spacing w:before="120" w:line="340" w:lineRule="atLeast"/>
        <w:jc w:val="both"/>
        <w:rPr>
          <w:rFonts w:ascii="Calibri" w:hAnsi="Calibri" w:cs="Calibri"/>
          <w:sz w:val="24"/>
          <w:szCs w:val="24"/>
        </w:rPr>
      </w:pPr>
      <w:r>
        <w:rPr>
          <w:rFonts w:ascii="Calibri" w:hAnsi="Calibri" w:cs="Calibri"/>
          <w:sz w:val="24"/>
          <w:szCs w:val="24"/>
        </w:rPr>
        <w:t xml:space="preserve">Coordinación del personal de la propia empresa, de los grupos y compañías participantes y de personas del resto de entidades implicadas. </w:t>
      </w:r>
    </w:p>
    <w:p w:rsidR="00FE4C5C" w:rsidRDefault="00FE4C5C" w:rsidP="00FE4C5C">
      <w:pPr>
        <w:numPr>
          <w:ilvl w:val="0"/>
          <w:numId w:val="6"/>
        </w:numPr>
        <w:spacing w:before="120" w:line="340" w:lineRule="atLeast"/>
        <w:jc w:val="both"/>
        <w:rPr>
          <w:rFonts w:ascii="Calibri" w:hAnsi="Calibri" w:cs="Calibri"/>
          <w:sz w:val="24"/>
          <w:szCs w:val="24"/>
        </w:rPr>
      </w:pPr>
      <w:r>
        <w:rPr>
          <w:rFonts w:ascii="Calibri" w:hAnsi="Calibri" w:cs="Calibri"/>
          <w:sz w:val="24"/>
          <w:szCs w:val="24"/>
        </w:rPr>
        <w:t>Apoyo, asesoramiento y colaboración para identificar necesidades específicas de cada actividad programada.</w:t>
      </w:r>
    </w:p>
    <w:p w:rsidR="00FE4C5C" w:rsidRDefault="00FE4C5C" w:rsidP="00FE4C5C">
      <w:pPr>
        <w:numPr>
          <w:ilvl w:val="0"/>
          <w:numId w:val="6"/>
        </w:numPr>
        <w:spacing w:before="120" w:line="340" w:lineRule="atLeast"/>
        <w:jc w:val="both"/>
        <w:rPr>
          <w:rFonts w:ascii="Calibri" w:hAnsi="Calibri" w:cs="Calibri"/>
          <w:sz w:val="24"/>
          <w:szCs w:val="24"/>
        </w:rPr>
      </w:pPr>
      <w:r>
        <w:rPr>
          <w:rFonts w:ascii="Calibri" w:hAnsi="Calibri" w:cs="Calibri"/>
          <w:sz w:val="24"/>
          <w:szCs w:val="24"/>
        </w:rPr>
        <w:t xml:space="preserve">Envío por escrito a cada localidad de las necesidades </w:t>
      </w:r>
      <w:r w:rsidRPr="00F2629E">
        <w:rPr>
          <w:rFonts w:ascii="Calibri" w:hAnsi="Calibri" w:cs="Calibri"/>
          <w:sz w:val="24"/>
          <w:szCs w:val="24"/>
        </w:rPr>
        <w:t>de infraestructura/</w:t>
      </w:r>
      <w:r>
        <w:rPr>
          <w:rFonts w:ascii="Calibri" w:hAnsi="Calibri" w:cs="Calibri"/>
          <w:sz w:val="24"/>
          <w:szCs w:val="24"/>
        </w:rPr>
        <w:t>técnicas de cada uno de los grupos y compañías que participan en la programación cultural.</w:t>
      </w:r>
    </w:p>
    <w:p w:rsidR="00FE4C5C" w:rsidRDefault="00FE4C5C" w:rsidP="00FE4C5C">
      <w:pPr>
        <w:jc w:val="both"/>
        <w:rPr>
          <w:rFonts w:ascii="Calibri" w:hAnsi="Calibri" w:cs="Calibri"/>
          <w:color w:val="000000"/>
          <w:sz w:val="24"/>
          <w:szCs w:val="24"/>
        </w:rPr>
      </w:pPr>
    </w:p>
    <w:p w:rsidR="00FE4C5C" w:rsidRDefault="00FE4C5C" w:rsidP="00FE4C5C">
      <w:pPr>
        <w:numPr>
          <w:ilvl w:val="0"/>
          <w:numId w:val="7"/>
        </w:numPr>
        <w:jc w:val="both"/>
        <w:rPr>
          <w:rFonts w:ascii="Calibri" w:hAnsi="Calibri" w:cs="Calibri"/>
          <w:color w:val="000000"/>
          <w:sz w:val="24"/>
          <w:szCs w:val="24"/>
        </w:rPr>
      </w:pPr>
      <w:r>
        <w:rPr>
          <w:rFonts w:ascii="Calibri" w:hAnsi="Calibri" w:cs="Calibri"/>
          <w:color w:val="000000"/>
          <w:sz w:val="24"/>
          <w:szCs w:val="24"/>
        </w:rPr>
        <w:t>Analizar, conjuntamente con el Servicio de Acción Cultural y la entidad titular del espacio destinado a la actuación, la pertinencia de colocar sillas y articulará la provisión de las mismas (dando prioridad al mobiliario ya disponible en el espacio).</w:t>
      </w:r>
    </w:p>
    <w:p w:rsidR="00FE4C5C" w:rsidRDefault="00FE4C5C" w:rsidP="00FE4C5C">
      <w:pPr>
        <w:numPr>
          <w:ilvl w:val="0"/>
          <w:numId w:val="8"/>
        </w:numPr>
        <w:spacing w:before="120" w:line="340" w:lineRule="atLeast"/>
        <w:jc w:val="both"/>
        <w:rPr>
          <w:rFonts w:ascii="Calibri" w:hAnsi="Calibri" w:cs="Calibri"/>
          <w:sz w:val="24"/>
          <w:szCs w:val="24"/>
        </w:rPr>
      </w:pPr>
      <w:r>
        <w:rPr>
          <w:rFonts w:ascii="Calibri" w:hAnsi="Calibri" w:cs="Calibri"/>
          <w:sz w:val="24"/>
          <w:szCs w:val="24"/>
        </w:rPr>
        <w:t>Atención de cada una de las actividades, con presencia obligatoria de una persona para el control y acompañamiento del grupo, la atención de los asistentes y colaboración en la solución de cualquier imprevisto que pudiera surgir.</w:t>
      </w:r>
    </w:p>
    <w:p w:rsidR="00FE4C5C" w:rsidRDefault="00FE4C5C" w:rsidP="00FE4C5C">
      <w:pPr>
        <w:numPr>
          <w:ilvl w:val="0"/>
          <w:numId w:val="2"/>
        </w:numPr>
        <w:spacing w:before="120" w:line="340" w:lineRule="atLeast"/>
        <w:jc w:val="both"/>
        <w:rPr>
          <w:rFonts w:ascii="Calibri" w:hAnsi="Calibri" w:cs="Calibri"/>
          <w:sz w:val="24"/>
          <w:szCs w:val="24"/>
        </w:rPr>
      </w:pPr>
      <w:r>
        <w:rPr>
          <w:rFonts w:ascii="Calibri" w:hAnsi="Calibri" w:cs="Calibri"/>
          <w:sz w:val="24"/>
          <w:szCs w:val="24"/>
        </w:rPr>
        <w:t>Inclusión de la programación en los carteles facilitados por la organización de acuerdo a las indicaciones de ésta.</w:t>
      </w:r>
    </w:p>
    <w:p w:rsidR="00FE4C5C" w:rsidRDefault="00FE4C5C" w:rsidP="00FE4C5C">
      <w:pPr>
        <w:numPr>
          <w:ilvl w:val="0"/>
          <w:numId w:val="9"/>
        </w:numPr>
        <w:spacing w:before="120" w:line="340" w:lineRule="atLeast"/>
        <w:jc w:val="both"/>
        <w:rPr>
          <w:rFonts w:ascii="Calibri" w:hAnsi="Calibri" w:cs="Calibri"/>
          <w:sz w:val="24"/>
          <w:szCs w:val="24"/>
        </w:rPr>
      </w:pPr>
      <w:r>
        <w:rPr>
          <w:rFonts w:ascii="Calibri" w:hAnsi="Calibri" w:cs="Calibri"/>
          <w:sz w:val="24"/>
          <w:szCs w:val="24"/>
        </w:rPr>
        <w:t xml:space="preserve">Colocación de carteles en todas las sedes y localidades limítrofes todas las semanas con las actividades previstas durante las dos semanas siguientes. </w:t>
      </w:r>
    </w:p>
    <w:p w:rsidR="00FE4C5C" w:rsidRDefault="00FE4C5C" w:rsidP="00FE4C5C">
      <w:pPr>
        <w:spacing w:before="120" w:line="340" w:lineRule="atLeast"/>
        <w:ind w:left="360"/>
        <w:jc w:val="both"/>
        <w:rPr>
          <w:rFonts w:ascii="Calibri" w:hAnsi="Calibri" w:cs="Calibri"/>
          <w:sz w:val="24"/>
          <w:szCs w:val="24"/>
        </w:rPr>
      </w:pPr>
      <w:r>
        <w:rPr>
          <w:rFonts w:ascii="Calibri" w:hAnsi="Calibri" w:cs="Calibri"/>
          <w:sz w:val="24"/>
          <w:szCs w:val="24"/>
        </w:rPr>
        <w:t xml:space="preserve">Los carteles serán colocados como mínimo 20 días antes de las actividades. </w:t>
      </w:r>
    </w:p>
    <w:p w:rsidR="00FE4C5C" w:rsidRDefault="00FE4C5C" w:rsidP="00FE4C5C">
      <w:pPr>
        <w:numPr>
          <w:ilvl w:val="0"/>
          <w:numId w:val="10"/>
        </w:numPr>
        <w:spacing w:before="120" w:line="340" w:lineRule="atLeast"/>
        <w:jc w:val="both"/>
        <w:rPr>
          <w:rFonts w:ascii="Calibri" w:hAnsi="Calibri" w:cs="Calibri"/>
          <w:sz w:val="24"/>
          <w:szCs w:val="24"/>
        </w:rPr>
      </w:pPr>
      <w:r>
        <w:rPr>
          <w:rFonts w:ascii="Calibri" w:hAnsi="Calibri" w:cs="Calibri"/>
          <w:sz w:val="24"/>
          <w:szCs w:val="24"/>
        </w:rPr>
        <w:t>Colocación y recogida de los expositores con la imagen del programa en cada una de las actividades. Estos expositores –desmontables- serán entregados por la organización en número suficiente como para que siempre que se realice una actividad ésta aparezca identificada dentro del Programa Kultur.</w:t>
      </w:r>
    </w:p>
    <w:p w:rsidR="00FE4C5C" w:rsidRDefault="00FE4C5C" w:rsidP="00FE4C5C">
      <w:pPr>
        <w:numPr>
          <w:ilvl w:val="0"/>
          <w:numId w:val="4"/>
        </w:numPr>
        <w:spacing w:before="120" w:line="340" w:lineRule="atLeast"/>
        <w:ind w:left="426" w:hanging="426"/>
        <w:jc w:val="both"/>
        <w:rPr>
          <w:rFonts w:ascii="Calibri" w:hAnsi="Calibri" w:cs="Calibri"/>
          <w:sz w:val="24"/>
          <w:szCs w:val="24"/>
        </w:rPr>
      </w:pPr>
      <w:r>
        <w:rPr>
          <w:rFonts w:ascii="Calibri" w:hAnsi="Calibri" w:cs="Calibri"/>
          <w:sz w:val="24"/>
          <w:szCs w:val="24"/>
        </w:rPr>
        <w:t xml:space="preserve">Reportaje de 6 fotos de cada una de las actividades. Las fotos deberán tener una calidad fotográfica profesional y serán entregadas debidamente clasificadas y rotuladas en un pendrive.  </w:t>
      </w:r>
    </w:p>
    <w:p w:rsidR="00FE4C5C" w:rsidRDefault="00FE4C5C" w:rsidP="00FE4C5C">
      <w:pPr>
        <w:numPr>
          <w:ilvl w:val="0"/>
          <w:numId w:val="4"/>
        </w:numPr>
        <w:spacing w:before="120" w:line="340" w:lineRule="atLeast"/>
        <w:ind w:left="852" w:hanging="426"/>
        <w:jc w:val="both"/>
        <w:rPr>
          <w:rFonts w:ascii="Calibri" w:hAnsi="Calibri" w:cs="Calibri"/>
          <w:sz w:val="24"/>
          <w:szCs w:val="24"/>
        </w:rPr>
      </w:pPr>
      <w:r>
        <w:rPr>
          <w:rFonts w:ascii="Calibri" w:hAnsi="Calibri" w:cs="Calibri"/>
          <w:sz w:val="24"/>
          <w:szCs w:val="24"/>
        </w:rPr>
        <w:t>2 fotos escenario con la actuación en marcha (con clara visibilidad de artistas, logo y roll up)</w:t>
      </w:r>
    </w:p>
    <w:p w:rsidR="00FE4C5C" w:rsidRDefault="00FE4C5C" w:rsidP="00FE4C5C">
      <w:pPr>
        <w:numPr>
          <w:ilvl w:val="0"/>
          <w:numId w:val="4"/>
        </w:numPr>
        <w:spacing w:before="120" w:line="340" w:lineRule="atLeast"/>
        <w:ind w:left="852" w:hanging="426"/>
        <w:jc w:val="both"/>
        <w:rPr>
          <w:rFonts w:ascii="Calibri" w:hAnsi="Calibri" w:cs="Calibri"/>
          <w:sz w:val="24"/>
          <w:szCs w:val="24"/>
        </w:rPr>
      </w:pPr>
      <w:r>
        <w:rPr>
          <w:rFonts w:ascii="Calibri" w:hAnsi="Calibri" w:cs="Calibri"/>
          <w:sz w:val="24"/>
          <w:szCs w:val="24"/>
        </w:rPr>
        <w:t>2 fotos panorámica general con público con la actuación en marcha</w:t>
      </w:r>
    </w:p>
    <w:p w:rsidR="00FE4C5C" w:rsidRDefault="00FE4C5C" w:rsidP="00FE4C5C">
      <w:pPr>
        <w:numPr>
          <w:ilvl w:val="0"/>
          <w:numId w:val="4"/>
        </w:numPr>
        <w:spacing w:before="120" w:line="340" w:lineRule="atLeast"/>
        <w:ind w:left="852" w:hanging="426"/>
        <w:jc w:val="both"/>
        <w:rPr>
          <w:rFonts w:ascii="Calibri" w:hAnsi="Calibri" w:cs="Calibri"/>
          <w:sz w:val="24"/>
          <w:szCs w:val="24"/>
        </w:rPr>
      </w:pPr>
      <w:r>
        <w:rPr>
          <w:rFonts w:ascii="Calibri" w:hAnsi="Calibri" w:cs="Calibri"/>
          <w:sz w:val="24"/>
          <w:szCs w:val="24"/>
        </w:rPr>
        <w:t>2 fotos carteles colocados en 2 lugares reconocibles</w:t>
      </w:r>
    </w:p>
    <w:p w:rsidR="00FE4C5C" w:rsidRDefault="00FE4C5C" w:rsidP="00FE4C5C">
      <w:pPr>
        <w:numPr>
          <w:ilvl w:val="0"/>
          <w:numId w:val="4"/>
        </w:numPr>
        <w:spacing w:before="120" w:line="340" w:lineRule="atLeast"/>
        <w:ind w:left="426" w:hanging="426"/>
        <w:jc w:val="both"/>
        <w:rPr>
          <w:rFonts w:ascii="Calibri" w:hAnsi="Calibri" w:cs="Calibri"/>
          <w:color w:val="000000"/>
          <w:sz w:val="24"/>
          <w:szCs w:val="24"/>
        </w:rPr>
      </w:pPr>
      <w:r>
        <w:rPr>
          <w:rFonts w:ascii="Calibri" w:hAnsi="Calibri" w:cs="Calibri"/>
          <w:color w:val="000000"/>
          <w:sz w:val="24"/>
          <w:szCs w:val="24"/>
        </w:rPr>
        <w:t xml:space="preserve">Impresión y colocación de lona con la imagen del programa en todos los escenarios (medidas 4 x 1 m.). Teniendo en cuenta que hay fechas en las que coinciden más de una actuación y en localidades distintas, será necesario disponer de dos elementos de este tipo. </w:t>
      </w:r>
    </w:p>
    <w:p w:rsidR="00FE4C5C" w:rsidRDefault="00FE4C5C" w:rsidP="00FE4C5C">
      <w:pPr>
        <w:numPr>
          <w:ilvl w:val="0"/>
          <w:numId w:val="4"/>
        </w:numPr>
        <w:spacing w:before="120" w:line="340" w:lineRule="atLeast"/>
        <w:jc w:val="both"/>
        <w:rPr>
          <w:rFonts w:ascii="Calibri" w:hAnsi="Calibri" w:cs="Calibri"/>
          <w:sz w:val="24"/>
          <w:szCs w:val="24"/>
        </w:rPr>
      </w:pPr>
      <w:r>
        <w:rPr>
          <w:rFonts w:ascii="Calibri" w:hAnsi="Calibri" w:cs="Calibri"/>
          <w:sz w:val="24"/>
          <w:szCs w:val="24"/>
        </w:rPr>
        <w:lastRenderedPageBreak/>
        <w:t xml:space="preserve">Alquiler y colocación de escenario en </w:t>
      </w:r>
      <w:proofErr w:type="spellStart"/>
      <w:r>
        <w:rPr>
          <w:rFonts w:ascii="Calibri" w:hAnsi="Calibri" w:cs="Calibri"/>
          <w:sz w:val="24"/>
          <w:szCs w:val="24"/>
        </w:rPr>
        <w:t>Ujué</w:t>
      </w:r>
      <w:proofErr w:type="spellEnd"/>
      <w:r>
        <w:rPr>
          <w:rFonts w:ascii="Calibri" w:hAnsi="Calibri" w:cs="Calibri"/>
          <w:sz w:val="24"/>
          <w:szCs w:val="24"/>
        </w:rPr>
        <w:t>.</w:t>
      </w:r>
    </w:p>
    <w:p w:rsidR="00FE4C5C" w:rsidRDefault="00FE4C5C" w:rsidP="00FE4C5C">
      <w:pPr>
        <w:numPr>
          <w:ilvl w:val="0"/>
          <w:numId w:val="4"/>
        </w:numPr>
        <w:spacing w:before="120" w:line="340" w:lineRule="atLeast"/>
        <w:jc w:val="both"/>
        <w:rPr>
          <w:rFonts w:ascii="Calibri" w:hAnsi="Calibri" w:cs="Calibri"/>
          <w:sz w:val="24"/>
          <w:szCs w:val="24"/>
        </w:rPr>
      </w:pPr>
      <w:r>
        <w:rPr>
          <w:rFonts w:ascii="Calibri" w:hAnsi="Calibri" w:cs="Calibri"/>
          <w:sz w:val="24"/>
          <w:szCs w:val="24"/>
        </w:rPr>
        <w:t xml:space="preserve">Producir logo Kultur en letras volumétricas de 40 cm de iluminado con LED, que se colocará en el escenario. Teniendo en cuenta que hay fechas en las que se lleva a cabo más de una actuación, será preciso tener dos juegos de este elemento. </w:t>
      </w:r>
    </w:p>
    <w:p w:rsidR="00FE4C5C" w:rsidRDefault="00FE4C5C" w:rsidP="00FE4C5C">
      <w:pPr>
        <w:numPr>
          <w:ilvl w:val="0"/>
          <w:numId w:val="4"/>
        </w:numPr>
        <w:spacing w:before="120" w:line="340" w:lineRule="atLeast"/>
        <w:jc w:val="both"/>
        <w:rPr>
          <w:rFonts w:ascii="Calibri" w:hAnsi="Calibri" w:cs="Calibri"/>
          <w:sz w:val="24"/>
          <w:szCs w:val="24"/>
        </w:rPr>
      </w:pPr>
      <w:r>
        <w:rPr>
          <w:rFonts w:ascii="Calibri" w:hAnsi="Calibri" w:cs="Calibri"/>
          <w:sz w:val="24"/>
          <w:szCs w:val="24"/>
        </w:rPr>
        <w:t xml:space="preserve">Proveer de agua a una temperatura adecuada a los grupos y compañías </w:t>
      </w:r>
      <w:r w:rsidRPr="00F2629E">
        <w:rPr>
          <w:rFonts w:ascii="Calibri" w:hAnsi="Calibri" w:cs="Calibri"/>
          <w:sz w:val="24"/>
          <w:szCs w:val="24"/>
        </w:rPr>
        <w:t>(</w:t>
      </w:r>
      <w:r w:rsidR="00F2629E">
        <w:rPr>
          <w:rFonts w:ascii="Calibri" w:hAnsi="Calibri" w:cs="Calibri"/>
          <w:sz w:val="24"/>
          <w:szCs w:val="24"/>
        </w:rPr>
        <w:t>preferentemente, en envases pequeños, sin plástico y sostenibles</w:t>
      </w:r>
      <w:r>
        <w:rPr>
          <w:rFonts w:ascii="Calibri" w:hAnsi="Calibri" w:cs="Calibri"/>
          <w:sz w:val="24"/>
          <w:szCs w:val="24"/>
        </w:rPr>
        <w:t xml:space="preserve"> en función del número de personas que configuran el elenco).</w:t>
      </w:r>
    </w:p>
    <w:p w:rsidR="00FE4C5C" w:rsidRDefault="00FE4C5C" w:rsidP="00FE4C5C">
      <w:pPr>
        <w:numPr>
          <w:ilvl w:val="0"/>
          <w:numId w:val="4"/>
        </w:numPr>
        <w:spacing w:before="120" w:line="340" w:lineRule="atLeast"/>
        <w:jc w:val="both"/>
        <w:rPr>
          <w:rFonts w:ascii="Calibri" w:hAnsi="Calibri" w:cs="Calibri"/>
          <w:sz w:val="24"/>
          <w:szCs w:val="24"/>
        </w:rPr>
      </w:pPr>
      <w:r>
        <w:rPr>
          <w:rFonts w:ascii="Calibri" w:hAnsi="Calibri" w:cs="Calibri"/>
          <w:sz w:val="24"/>
          <w:szCs w:val="24"/>
        </w:rPr>
        <w:t>Control de accesos, tanto en la entrada como en la salida, y aforo de los espacios destinados al público, garantizando que no se supera el máximo establecido por la entidad local.</w:t>
      </w:r>
    </w:p>
    <w:p w:rsidR="00FE4C5C" w:rsidRDefault="00FE4C5C" w:rsidP="00FE4C5C">
      <w:pPr>
        <w:numPr>
          <w:ilvl w:val="0"/>
          <w:numId w:val="4"/>
        </w:numPr>
        <w:spacing w:before="120" w:line="340" w:lineRule="atLeast"/>
        <w:jc w:val="both"/>
        <w:rPr>
          <w:rFonts w:ascii="Calibri" w:hAnsi="Calibri" w:cs="Calibri"/>
          <w:sz w:val="24"/>
          <w:szCs w:val="24"/>
        </w:rPr>
      </w:pPr>
      <w:r>
        <w:rPr>
          <w:rFonts w:ascii="Calibri" w:hAnsi="Calibri" w:cs="Calibri"/>
          <w:sz w:val="24"/>
          <w:szCs w:val="24"/>
        </w:rPr>
        <w:t>Grabación y emisión de mensaje de bienvenida y anuncio de artista/grupo, alusión al programa Kultur, invitación a participar en la encuesta y referencia al Gobierno de Navarra (en castellano y euskera).</w:t>
      </w:r>
    </w:p>
    <w:p w:rsidR="00FE4C5C" w:rsidRDefault="00FE4C5C" w:rsidP="00FE4C5C">
      <w:pPr>
        <w:numPr>
          <w:ilvl w:val="0"/>
          <w:numId w:val="4"/>
        </w:numPr>
        <w:spacing w:before="120" w:line="340" w:lineRule="atLeast"/>
        <w:jc w:val="both"/>
        <w:rPr>
          <w:rFonts w:ascii="Calibri" w:hAnsi="Calibri" w:cs="Calibri"/>
          <w:bCs/>
          <w:color w:val="000000"/>
          <w:sz w:val="24"/>
          <w:szCs w:val="24"/>
        </w:rPr>
      </w:pPr>
      <w:r>
        <w:rPr>
          <w:rFonts w:ascii="Calibri" w:hAnsi="Calibri" w:cs="Calibri"/>
          <w:bCs/>
          <w:color w:val="000000"/>
          <w:sz w:val="24"/>
          <w:szCs w:val="24"/>
        </w:rPr>
        <w:t>Encuesta al público asistente: La empresa adjudicataria dispondrá de un sistema capaz de administrar una breve encuesta al menos al 30% del público asistente.</w:t>
      </w:r>
    </w:p>
    <w:p w:rsidR="00FE4C5C" w:rsidRDefault="00FE4C5C" w:rsidP="00FE4C5C">
      <w:pPr>
        <w:spacing w:before="120" w:line="340" w:lineRule="atLeast"/>
        <w:ind w:firstLine="708"/>
        <w:jc w:val="both"/>
        <w:rPr>
          <w:rFonts w:ascii="Calibri" w:hAnsi="Calibri" w:cs="Calibri"/>
          <w:bCs/>
          <w:color w:val="000000"/>
          <w:sz w:val="24"/>
          <w:szCs w:val="24"/>
        </w:rPr>
      </w:pPr>
      <w:r>
        <w:rPr>
          <w:rFonts w:ascii="Calibri" w:hAnsi="Calibri" w:cs="Calibri"/>
          <w:bCs/>
          <w:color w:val="000000"/>
          <w:sz w:val="24"/>
          <w:szCs w:val="24"/>
        </w:rPr>
        <w:t>La encuesta se compone de las siguientes preguntas cerradas:</w:t>
      </w:r>
    </w:p>
    <w:p w:rsidR="00FE4C5C" w:rsidRDefault="00FE4C5C" w:rsidP="00FE4C5C">
      <w:pPr>
        <w:spacing w:before="120" w:line="340" w:lineRule="atLeast"/>
        <w:ind w:firstLine="993"/>
        <w:jc w:val="both"/>
        <w:rPr>
          <w:rFonts w:ascii="Calibri" w:hAnsi="Calibri" w:cs="Calibri"/>
          <w:bCs/>
          <w:color w:val="000000"/>
          <w:sz w:val="24"/>
          <w:szCs w:val="24"/>
        </w:rPr>
      </w:pPr>
      <w:r>
        <w:rPr>
          <w:rFonts w:ascii="Calibri" w:hAnsi="Calibri" w:cs="Calibri"/>
          <w:bCs/>
          <w:color w:val="000000"/>
          <w:sz w:val="24"/>
          <w:szCs w:val="24"/>
        </w:rPr>
        <w:t>•</w:t>
      </w:r>
      <w:r>
        <w:rPr>
          <w:rFonts w:ascii="Calibri" w:hAnsi="Calibri" w:cs="Calibri"/>
          <w:bCs/>
          <w:color w:val="000000"/>
          <w:sz w:val="24"/>
          <w:szCs w:val="24"/>
        </w:rPr>
        <w:tab/>
        <w:t>Mujer/hombre</w:t>
      </w:r>
    </w:p>
    <w:p w:rsidR="00FE4C5C" w:rsidRDefault="00FE4C5C" w:rsidP="00FE4C5C">
      <w:pPr>
        <w:spacing w:before="120" w:line="340" w:lineRule="atLeast"/>
        <w:ind w:left="284" w:firstLine="709"/>
        <w:jc w:val="both"/>
        <w:rPr>
          <w:rFonts w:ascii="Calibri" w:hAnsi="Calibri" w:cs="Calibri"/>
          <w:bCs/>
          <w:color w:val="000000"/>
          <w:sz w:val="24"/>
          <w:szCs w:val="24"/>
        </w:rPr>
      </w:pPr>
      <w:r>
        <w:rPr>
          <w:rFonts w:ascii="Calibri" w:hAnsi="Calibri" w:cs="Calibri"/>
          <w:bCs/>
          <w:color w:val="000000"/>
          <w:sz w:val="24"/>
          <w:szCs w:val="24"/>
        </w:rPr>
        <w:t>•</w:t>
      </w:r>
      <w:r>
        <w:rPr>
          <w:rFonts w:ascii="Calibri" w:hAnsi="Calibri" w:cs="Calibri"/>
          <w:bCs/>
          <w:color w:val="000000"/>
          <w:sz w:val="24"/>
          <w:szCs w:val="24"/>
        </w:rPr>
        <w:tab/>
        <w:t>Procedencia:</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Local</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Navarra</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España</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Extranjero</w:t>
      </w:r>
    </w:p>
    <w:p w:rsidR="00FE4C5C" w:rsidRDefault="00FE4C5C" w:rsidP="00FE4C5C">
      <w:pPr>
        <w:spacing w:before="120" w:line="340" w:lineRule="atLeast"/>
        <w:ind w:firstLine="993"/>
        <w:jc w:val="both"/>
        <w:rPr>
          <w:rFonts w:ascii="Calibri" w:hAnsi="Calibri" w:cs="Calibri"/>
          <w:bCs/>
          <w:color w:val="000000"/>
          <w:sz w:val="24"/>
          <w:szCs w:val="24"/>
        </w:rPr>
      </w:pPr>
      <w:r>
        <w:rPr>
          <w:rFonts w:ascii="Calibri" w:hAnsi="Calibri" w:cs="Calibri"/>
          <w:bCs/>
          <w:color w:val="000000"/>
          <w:sz w:val="24"/>
          <w:szCs w:val="24"/>
        </w:rPr>
        <w:t>•</w:t>
      </w:r>
      <w:r>
        <w:rPr>
          <w:rFonts w:ascii="Calibri" w:hAnsi="Calibri" w:cs="Calibri"/>
          <w:bCs/>
          <w:color w:val="000000"/>
          <w:sz w:val="24"/>
          <w:szCs w:val="24"/>
        </w:rPr>
        <w:tab/>
        <w:t>¿Cómo ha tenido conocimiento de Kultur?</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Cartel</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Redes Sociales</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 xml:space="preserve">Prensa </w:t>
      </w:r>
      <w:proofErr w:type="spellStart"/>
      <w:r>
        <w:rPr>
          <w:rFonts w:ascii="Calibri" w:hAnsi="Calibri" w:cs="Calibri"/>
          <w:bCs/>
          <w:color w:val="000000"/>
          <w:sz w:val="24"/>
          <w:szCs w:val="24"/>
        </w:rPr>
        <w:t>on</w:t>
      </w:r>
      <w:proofErr w:type="spellEnd"/>
      <w:r>
        <w:rPr>
          <w:rFonts w:ascii="Calibri" w:hAnsi="Calibri" w:cs="Calibri"/>
          <w:bCs/>
          <w:color w:val="000000"/>
          <w:sz w:val="24"/>
          <w:szCs w:val="24"/>
        </w:rPr>
        <w:t xml:space="preserve"> line</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Radio</w:t>
      </w:r>
    </w:p>
    <w:p w:rsidR="00FE4C5C" w:rsidRDefault="00FE4C5C" w:rsidP="00FE4C5C">
      <w:pPr>
        <w:spacing w:before="120" w:line="340" w:lineRule="atLeast"/>
        <w:ind w:left="708" w:firstLine="710"/>
        <w:jc w:val="both"/>
        <w:rPr>
          <w:rFonts w:ascii="Calibri" w:hAnsi="Calibri" w:cs="Calibri"/>
          <w:bCs/>
          <w:color w:val="000000"/>
          <w:sz w:val="24"/>
          <w:szCs w:val="24"/>
        </w:rPr>
      </w:pPr>
      <w:proofErr w:type="spellStart"/>
      <w:r>
        <w:rPr>
          <w:rFonts w:ascii="Calibri" w:hAnsi="Calibri" w:cs="Calibri"/>
          <w:bCs/>
          <w:color w:val="000000"/>
          <w:sz w:val="24"/>
          <w:szCs w:val="24"/>
        </w:rPr>
        <w:t>o</w:t>
      </w:r>
      <w:proofErr w:type="spellEnd"/>
      <w:r>
        <w:rPr>
          <w:rFonts w:ascii="Calibri" w:hAnsi="Calibri" w:cs="Calibri"/>
          <w:bCs/>
          <w:color w:val="000000"/>
          <w:sz w:val="24"/>
          <w:szCs w:val="24"/>
        </w:rPr>
        <w:tab/>
        <w:t>Oficina de Turismo</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Casa de Cultura</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A través de otra persona</w:t>
      </w:r>
    </w:p>
    <w:p w:rsidR="00FE4C5C" w:rsidRDefault="00FE4C5C" w:rsidP="00FE4C5C">
      <w:pPr>
        <w:spacing w:before="120" w:line="340" w:lineRule="atLeast"/>
        <w:ind w:firstLine="1418"/>
        <w:jc w:val="both"/>
        <w:rPr>
          <w:rFonts w:ascii="Calibri" w:hAnsi="Calibri" w:cs="Calibri"/>
          <w:bCs/>
          <w:color w:val="000000"/>
          <w:sz w:val="24"/>
          <w:szCs w:val="24"/>
        </w:rPr>
      </w:pPr>
      <w:proofErr w:type="spellStart"/>
      <w:r>
        <w:rPr>
          <w:rFonts w:ascii="Calibri" w:hAnsi="Calibri" w:cs="Calibri"/>
          <w:bCs/>
          <w:color w:val="000000"/>
          <w:sz w:val="24"/>
          <w:szCs w:val="24"/>
        </w:rPr>
        <w:t>o</w:t>
      </w:r>
      <w:proofErr w:type="spellEnd"/>
      <w:r>
        <w:rPr>
          <w:rFonts w:ascii="Calibri" w:hAnsi="Calibri" w:cs="Calibri"/>
          <w:bCs/>
          <w:color w:val="000000"/>
          <w:sz w:val="24"/>
          <w:szCs w:val="24"/>
        </w:rPr>
        <w:tab/>
        <w:t>Otro</w:t>
      </w:r>
    </w:p>
    <w:p w:rsidR="00FE4C5C" w:rsidRDefault="00FE4C5C" w:rsidP="00FE4C5C">
      <w:pPr>
        <w:spacing w:before="120" w:line="340" w:lineRule="atLeast"/>
        <w:ind w:firstLine="993"/>
        <w:jc w:val="both"/>
        <w:rPr>
          <w:rFonts w:ascii="Calibri" w:hAnsi="Calibri" w:cs="Calibri"/>
          <w:bCs/>
          <w:color w:val="000000"/>
          <w:sz w:val="24"/>
          <w:szCs w:val="24"/>
        </w:rPr>
      </w:pPr>
      <w:r>
        <w:rPr>
          <w:rFonts w:ascii="Calibri" w:hAnsi="Calibri" w:cs="Calibri"/>
          <w:bCs/>
          <w:color w:val="000000"/>
          <w:sz w:val="24"/>
          <w:szCs w:val="24"/>
        </w:rPr>
        <w:t>•</w:t>
      </w:r>
      <w:r>
        <w:rPr>
          <w:rFonts w:ascii="Calibri" w:hAnsi="Calibri" w:cs="Calibri"/>
          <w:bCs/>
          <w:color w:val="000000"/>
          <w:sz w:val="24"/>
          <w:szCs w:val="24"/>
        </w:rPr>
        <w:tab/>
        <w:t>¿Asistirá a más actividades Kultur?</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lastRenderedPageBreak/>
        <w:t>o</w:t>
      </w:r>
      <w:r>
        <w:rPr>
          <w:rFonts w:ascii="Calibri" w:hAnsi="Calibri" w:cs="Calibri"/>
          <w:bCs/>
          <w:color w:val="000000"/>
          <w:sz w:val="24"/>
          <w:szCs w:val="24"/>
        </w:rPr>
        <w:tab/>
        <w:t>Sí</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No</w:t>
      </w:r>
    </w:p>
    <w:p w:rsidR="00FE4C5C" w:rsidRDefault="00FE4C5C" w:rsidP="00FE4C5C">
      <w:pPr>
        <w:spacing w:before="120" w:line="340" w:lineRule="atLeast"/>
        <w:ind w:firstLine="1418"/>
        <w:jc w:val="both"/>
        <w:rPr>
          <w:rFonts w:ascii="Calibri" w:hAnsi="Calibri" w:cs="Calibri"/>
          <w:bCs/>
          <w:color w:val="000000"/>
          <w:sz w:val="24"/>
          <w:szCs w:val="24"/>
        </w:rPr>
      </w:pPr>
      <w:r>
        <w:rPr>
          <w:rFonts w:ascii="Calibri" w:hAnsi="Calibri" w:cs="Calibri"/>
          <w:bCs/>
          <w:color w:val="000000"/>
          <w:sz w:val="24"/>
          <w:szCs w:val="24"/>
        </w:rPr>
        <w:t>o</w:t>
      </w:r>
      <w:r>
        <w:rPr>
          <w:rFonts w:ascii="Calibri" w:hAnsi="Calibri" w:cs="Calibri"/>
          <w:bCs/>
          <w:color w:val="000000"/>
          <w:sz w:val="24"/>
          <w:szCs w:val="24"/>
        </w:rPr>
        <w:tab/>
        <w:t>No sabe</w:t>
      </w:r>
    </w:p>
    <w:p w:rsidR="00FE4C5C" w:rsidRDefault="00FE4C5C" w:rsidP="00FE4C5C">
      <w:pPr>
        <w:spacing w:before="120" w:line="340" w:lineRule="atLeast"/>
        <w:jc w:val="both"/>
        <w:rPr>
          <w:rFonts w:ascii="Calibri" w:hAnsi="Calibri" w:cs="Calibri"/>
          <w:bCs/>
          <w:color w:val="000000"/>
          <w:sz w:val="24"/>
          <w:szCs w:val="24"/>
        </w:rPr>
      </w:pPr>
    </w:p>
    <w:p w:rsidR="00FE4C5C" w:rsidRDefault="00FE4C5C" w:rsidP="00FE4C5C">
      <w:pPr>
        <w:pStyle w:val="Ttulo2"/>
        <w:rPr>
          <w:rFonts w:ascii="Calibri" w:hAnsi="Calibri" w:cs="Calibri"/>
          <w:sz w:val="28"/>
          <w:szCs w:val="28"/>
        </w:rPr>
      </w:pPr>
      <w:bookmarkStart w:id="5" w:name="_Toc128571129"/>
      <w:r>
        <w:rPr>
          <w:rFonts w:ascii="Calibri" w:hAnsi="Calibri" w:cs="Calibri"/>
          <w:sz w:val="28"/>
          <w:szCs w:val="28"/>
        </w:rPr>
        <w:t>SEGUIMIENTO</w:t>
      </w:r>
      <w:bookmarkEnd w:id="5"/>
    </w:p>
    <w:p w:rsidR="00FE4C5C" w:rsidRDefault="00FE4C5C" w:rsidP="00FE4C5C">
      <w:pPr>
        <w:jc w:val="both"/>
        <w:rPr>
          <w:rFonts w:ascii="Calibri" w:hAnsi="Calibri" w:cs="Calibri"/>
          <w:b/>
          <w:color w:val="000000"/>
          <w:sz w:val="24"/>
          <w:szCs w:val="24"/>
        </w:rPr>
      </w:pPr>
    </w:p>
    <w:p w:rsidR="00FE4C5C" w:rsidRDefault="00FE4C5C" w:rsidP="00FE4C5C">
      <w:pPr>
        <w:numPr>
          <w:ilvl w:val="0"/>
          <w:numId w:val="11"/>
        </w:numPr>
        <w:spacing w:before="120" w:line="340" w:lineRule="atLeast"/>
        <w:jc w:val="both"/>
        <w:rPr>
          <w:rFonts w:ascii="Calibri" w:hAnsi="Calibri" w:cs="Calibri"/>
          <w:color w:val="000000"/>
          <w:sz w:val="24"/>
          <w:szCs w:val="24"/>
        </w:rPr>
      </w:pPr>
      <w:r>
        <w:rPr>
          <w:rFonts w:ascii="Calibri" w:hAnsi="Calibri" w:cs="Calibri"/>
          <w:color w:val="000000"/>
          <w:sz w:val="24"/>
          <w:szCs w:val="24"/>
        </w:rPr>
        <w:t>Identificación y recogida en formato ficha de las necesidades de los grupos para cada una de sus actuaciones y comunicación de las mismas a los responsables locales.</w:t>
      </w:r>
    </w:p>
    <w:p w:rsidR="00FE4C5C" w:rsidRDefault="00FE4C5C" w:rsidP="00FE4C5C">
      <w:pPr>
        <w:numPr>
          <w:ilvl w:val="0"/>
          <w:numId w:val="11"/>
        </w:numPr>
        <w:spacing w:before="120" w:line="340" w:lineRule="atLeast"/>
        <w:jc w:val="both"/>
        <w:rPr>
          <w:rFonts w:ascii="Calibri" w:hAnsi="Calibri" w:cs="Calibri"/>
          <w:b/>
          <w:sz w:val="24"/>
          <w:szCs w:val="24"/>
        </w:rPr>
      </w:pPr>
      <w:r>
        <w:rPr>
          <w:rFonts w:ascii="Calibri" w:hAnsi="Calibri" w:cs="Calibri"/>
          <w:sz w:val="24"/>
          <w:szCs w:val="24"/>
        </w:rPr>
        <w:t xml:space="preserve">Llamadas recordatorias a las sedes doce días antes de las actividades y adelanto de las necesidades técnicas. </w:t>
      </w:r>
    </w:p>
    <w:p w:rsidR="00FE4C5C" w:rsidRDefault="00FE4C5C" w:rsidP="00FE4C5C">
      <w:pPr>
        <w:spacing w:before="120" w:line="340" w:lineRule="atLeast"/>
        <w:ind w:left="360"/>
        <w:jc w:val="both"/>
        <w:rPr>
          <w:rFonts w:ascii="Calibri" w:hAnsi="Calibri" w:cs="Calibri"/>
          <w:sz w:val="24"/>
          <w:szCs w:val="24"/>
        </w:rPr>
      </w:pPr>
      <w:r>
        <w:rPr>
          <w:rFonts w:ascii="Calibri" w:hAnsi="Calibri" w:cs="Calibri"/>
          <w:sz w:val="24"/>
          <w:szCs w:val="24"/>
        </w:rPr>
        <w:t xml:space="preserve">En la comunicación de las relaciones de grupos se aportará toda la información que al respecto sea solicitada por los Ayuntamientos. </w:t>
      </w:r>
    </w:p>
    <w:p w:rsidR="00FE4C5C" w:rsidRDefault="00FE4C5C" w:rsidP="00FE4C5C">
      <w:pPr>
        <w:spacing w:before="120" w:line="340" w:lineRule="atLeast"/>
        <w:ind w:left="360"/>
        <w:jc w:val="both"/>
        <w:rPr>
          <w:rFonts w:ascii="Calibri" w:hAnsi="Calibri" w:cs="Calibri"/>
          <w:sz w:val="24"/>
          <w:szCs w:val="24"/>
        </w:rPr>
      </w:pPr>
      <w:r>
        <w:rPr>
          <w:rFonts w:ascii="Calibri" w:hAnsi="Calibri" w:cs="Calibri"/>
          <w:sz w:val="24"/>
          <w:szCs w:val="24"/>
        </w:rPr>
        <w:t>Las llamadas a los grupos deberán realizarse con 15 días de antelación a la fecha en la que esté programada la actividad.</w:t>
      </w:r>
    </w:p>
    <w:p w:rsidR="00FE4C5C" w:rsidRDefault="00FE4C5C" w:rsidP="00FE4C5C">
      <w:pPr>
        <w:numPr>
          <w:ilvl w:val="0"/>
          <w:numId w:val="7"/>
        </w:numPr>
        <w:spacing w:before="120" w:line="340" w:lineRule="atLeast"/>
        <w:jc w:val="both"/>
        <w:rPr>
          <w:rFonts w:ascii="Calibri" w:hAnsi="Calibri" w:cs="Calibri"/>
          <w:color w:val="000000"/>
          <w:sz w:val="24"/>
          <w:szCs w:val="24"/>
        </w:rPr>
      </w:pPr>
      <w:r>
        <w:rPr>
          <w:rFonts w:ascii="Calibri" w:hAnsi="Calibri" w:cs="Calibri"/>
          <w:sz w:val="24"/>
          <w:szCs w:val="24"/>
        </w:rPr>
        <w:t>Tres días antes de la actividad, llamada para coordinar la llegada de los grupos y confirmar que los responsables locales tengan preparadas las necesidades técnicas de cada uno de los grupos.</w:t>
      </w:r>
    </w:p>
    <w:p w:rsidR="00FE4C5C" w:rsidRDefault="00FE4C5C" w:rsidP="00FE4C5C">
      <w:pPr>
        <w:numPr>
          <w:ilvl w:val="0"/>
          <w:numId w:val="12"/>
        </w:numPr>
        <w:spacing w:before="120" w:line="340" w:lineRule="atLeast"/>
        <w:jc w:val="both"/>
        <w:rPr>
          <w:rFonts w:ascii="Calibri" w:hAnsi="Calibri" w:cs="Calibri"/>
          <w:sz w:val="24"/>
          <w:szCs w:val="24"/>
        </w:rPr>
      </w:pPr>
      <w:r>
        <w:rPr>
          <w:rFonts w:ascii="Calibri" w:hAnsi="Calibri" w:cs="Calibri"/>
          <w:sz w:val="24"/>
          <w:szCs w:val="24"/>
        </w:rPr>
        <w:t>Comunicación al técnico responsable del programa cada lunes, mientras tenga lugar el programa, de todas las incidencias semanales.</w:t>
      </w:r>
    </w:p>
    <w:p w:rsidR="00FE4C5C" w:rsidRDefault="00FE4C5C" w:rsidP="00FE4C5C">
      <w:pPr>
        <w:spacing w:before="120" w:line="340" w:lineRule="atLeast"/>
        <w:jc w:val="both"/>
        <w:rPr>
          <w:rFonts w:ascii="Calibri" w:hAnsi="Calibri" w:cs="Calibri"/>
          <w:b/>
          <w:color w:val="000000"/>
          <w:sz w:val="24"/>
          <w:szCs w:val="24"/>
        </w:rPr>
      </w:pPr>
    </w:p>
    <w:p w:rsidR="00FE4C5C" w:rsidRDefault="00FE4C5C" w:rsidP="00FE4C5C">
      <w:pPr>
        <w:pStyle w:val="Ttulo2"/>
        <w:rPr>
          <w:rFonts w:ascii="Calibri" w:hAnsi="Calibri" w:cs="Calibri"/>
          <w:sz w:val="28"/>
          <w:szCs w:val="28"/>
        </w:rPr>
      </w:pPr>
      <w:bookmarkStart w:id="6" w:name="_Toc128571130"/>
      <w:r>
        <w:rPr>
          <w:rFonts w:ascii="Calibri" w:hAnsi="Calibri" w:cs="Calibri"/>
          <w:sz w:val="28"/>
          <w:szCs w:val="28"/>
        </w:rPr>
        <w:t>EVALUACIÓN</w:t>
      </w:r>
      <w:bookmarkEnd w:id="6"/>
    </w:p>
    <w:p w:rsidR="00FE4C5C" w:rsidRDefault="00FE4C5C" w:rsidP="00FE4C5C">
      <w:pPr>
        <w:spacing w:before="120" w:line="340" w:lineRule="atLeast"/>
        <w:jc w:val="both"/>
        <w:rPr>
          <w:rFonts w:ascii="Calibri" w:hAnsi="Calibri" w:cs="Calibri"/>
          <w:b/>
          <w:color w:val="000000"/>
          <w:sz w:val="24"/>
          <w:szCs w:val="24"/>
        </w:rPr>
      </w:pPr>
    </w:p>
    <w:p w:rsidR="00FE4C5C" w:rsidRDefault="00FE4C5C" w:rsidP="00FE4C5C">
      <w:pPr>
        <w:numPr>
          <w:ilvl w:val="0"/>
          <w:numId w:val="13"/>
        </w:numPr>
        <w:spacing w:before="120" w:line="340" w:lineRule="atLeast"/>
        <w:jc w:val="both"/>
        <w:rPr>
          <w:rFonts w:ascii="Calibri" w:hAnsi="Calibri" w:cs="Calibri"/>
          <w:color w:val="000000"/>
          <w:sz w:val="24"/>
          <w:szCs w:val="24"/>
        </w:rPr>
      </w:pPr>
      <w:r>
        <w:rPr>
          <w:rFonts w:ascii="Calibri" w:hAnsi="Calibri" w:cs="Calibri"/>
          <w:color w:val="000000"/>
          <w:sz w:val="24"/>
          <w:szCs w:val="24"/>
        </w:rPr>
        <w:t>Elaboración de una hoja de evaluación de cada actividad o espectáculo entregada por la organización y que serán presentadas cada lunes en la Sección de Iniciativa Cultural e Innovación.</w:t>
      </w:r>
    </w:p>
    <w:p w:rsidR="00FE4C5C" w:rsidRDefault="00FE4C5C" w:rsidP="00FE4C5C">
      <w:pPr>
        <w:numPr>
          <w:ilvl w:val="0"/>
          <w:numId w:val="4"/>
        </w:numPr>
        <w:spacing w:before="120" w:line="340" w:lineRule="atLeast"/>
        <w:ind w:left="284" w:hanging="284"/>
        <w:jc w:val="both"/>
        <w:rPr>
          <w:rFonts w:ascii="Calibri" w:hAnsi="Calibri" w:cs="Calibri"/>
          <w:b/>
          <w:sz w:val="24"/>
          <w:szCs w:val="24"/>
        </w:rPr>
      </w:pPr>
      <w:r>
        <w:rPr>
          <w:rFonts w:ascii="Calibri" w:hAnsi="Calibri" w:cs="Calibri"/>
          <w:sz w:val="24"/>
          <w:szCs w:val="24"/>
        </w:rPr>
        <w:t>Elaboración de memoria final aportando información del desarrollo general del programa y específica de cada actividad, recogiendo la asistencia, relaciones con grupos y sedes e incidencias, así como las fotografías.</w:t>
      </w:r>
    </w:p>
    <w:p w:rsidR="00FE4C5C" w:rsidRDefault="00FE4C5C" w:rsidP="00FE4C5C">
      <w:pPr>
        <w:numPr>
          <w:ilvl w:val="0"/>
          <w:numId w:val="4"/>
        </w:numPr>
        <w:spacing w:before="120" w:line="340" w:lineRule="atLeast"/>
        <w:ind w:left="284" w:hanging="284"/>
        <w:jc w:val="both"/>
        <w:rPr>
          <w:rFonts w:ascii="Calibri" w:hAnsi="Calibri" w:cs="Calibri"/>
          <w:sz w:val="24"/>
          <w:szCs w:val="24"/>
        </w:rPr>
      </w:pPr>
      <w:r>
        <w:rPr>
          <w:rFonts w:ascii="Calibri" w:hAnsi="Calibri" w:cs="Calibri"/>
          <w:sz w:val="24"/>
          <w:szCs w:val="24"/>
        </w:rPr>
        <w:t>En la memoria final se incluirá una tabla con el resultado de la encuesta, incluyendo la variable del lugar o localidad de recogida de los datos.</w:t>
      </w:r>
    </w:p>
    <w:p w:rsidR="00FE4C5C" w:rsidRDefault="00FE4C5C" w:rsidP="00FE4C5C">
      <w:pPr>
        <w:spacing w:before="120" w:line="340" w:lineRule="atLeast"/>
        <w:jc w:val="both"/>
        <w:rPr>
          <w:rFonts w:ascii="Calibri" w:hAnsi="Calibri" w:cs="Calibri"/>
          <w:sz w:val="24"/>
          <w:szCs w:val="24"/>
        </w:rPr>
      </w:pPr>
    </w:p>
    <w:p w:rsidR="00FE4C5C" w:rsidRDefault="00FE4C5C" w:rsidP="00FE4C5C">
      <w:pPr>
        <w:spacing w:before="120" w:line="340" w:lineRule="atLeast"/>
        <w:jc w:val="both"/>
        <w:rPr>
          <w:rFonts w:ascii="Calibri" w:hAnsi="Calibri" w:cs="Calibri"/>
          <w:sz w:val="24"/>
          <w:szCs w:val="24"/>
        </w:rPr>
      </w:pPr>
    </w:p>
    <w:p w:rsidR="00FE4C5C" w:rsidRDefault="00FE4C5C" w:rsidP="00FE4C5C">
      <w:pPr>
        <w:pStyle w:val="Ttulo1"/>
        <w:jc w:val="both"/>
        <w:rPr>
          <w:rFonts w:ascii="Calibri" w:hAnsi="Calibri" w:cs="Calibri"/>
          <w:b/>
          <w:sz w:val="32"/>
          <w:szCs w:val="32"/>
        </w:rPr>
      </w:pPr>
      <w:bookmarkStart w:id="7" w:name="_Toc128571131"/>
      <w:r>
        <w:rPr>
          <w:rFonts w:ascii="Calibri" w:hAnsi="Calibri" w:cs="Calibri"/>
          <w:b/>
          <w:sz w:val="32"/>
          <w:szCs w:val="32"/>
        </w:rPr>
        <w:t>4. Personal.</w:t>
      </w:r>
      <w:bookmarkEnd w:id="7"/>
    </w:p>
    <w:p w:rsidR="00FE4C5C" w:rsidRDefault="00FE4C5C" w:rsidP="00FE4C5C">
      <w:pPr>
        <w:jc w:val="both"/>
        <w:rPr>
          <w:rFonts w:ascii="Calibri" w:hAnsi="Calibri" w:cs="Calibri"/>
        </w:rPr>
      </w:pPr>
    </w:p>
    <w:p w:rsidR="00FE4C5C" w:rsidRDefault="00FE4C5C" w:rsidP="00FE4C5C">
      <w:pPr>
        <w:jc w:val="both"/>
        <w:rPr>
          <w:rFonts w:ascii="Calibri" w:hAnsi="Calibri" w:cs="Calibri"/>
          <w:color w:val="000000"/>
          <w:sz w:val="24"/>
          <w:szCs w:val="24"/>
          <w:lang w:val="es-ES_tradnl"/>
        </w:rPr>
      </w:pPr>
      <w:r>
        <w:rPr>
          <w:rFonts w:ascii="Calibri" w:hAnsi="Calibri" w:cs="Calibri"/>
          <w:color w:val="000000"/>
          <w:sz w:val="24"/>
          <w:szCs w:val="24"/>
          <w:lang w:val="es-ES_tradnl"/>
        </w:rPr>
        <w:lastRenderedPageBreak/>
        <w:t xml:space="preserve"> </w:t>
      </w:r>
      <w:r>
        <w:rPr>
          <w:rFonts w:ascii="Calibri" w:hAnsi="Calibri" w:cs="Calibri"/>
          <w:color w:val="000000"/>
          <w:sz w:val="24"/>
          <w:szCs w:val="24"/>
          <w:lang w:val="es-ES_tradnl"/>
        </w:rPr>
        <w:tab/>
        <w:t>La empresa adjudicataria deberá garantizar la disponibilidad del personal necesario para que el servicio sea de calidad.</w:t>
      </w:r>
    </w:p>
    <w:p w:rsidR="00FE4C5C" w:rsidRDefault="00FE4C5C" w:rsidP="00FE4C5C">
      <w:pPr>
        <w:jc w:val="both"/>
        <w:rPr>
          <w:rFonts w:ascii="Calibri" w:hAnsi="Calibri" w:cs="Calibri"/>
          <w:color w:val="000000"/>
          <w:sz w:val="24"/>
          <w:szCs w:val="24"/>
          <w:lang w:val="es-ES_tradnl"/>
        </w:rPr>
      </w:pPr>
    </w:p>
    <w:p w:rsidR="00FE4C5C" w:rsidRDefault="00FE4C5C" w:rsidP="00FE4C5C">
      <w:pPr>
        <w:jc w:val="both"/>
        <w:rPr>
          <w:rFonts w:ascii="Calibri" w:hAnsi="Calibri" w:cs="Calibri"/>
          <w:color w:val="000000"/>
          <w:sz w:val="24"/>
          <w:szCs w:val="24"/>
          <w:lang w:val="es-ES_tradnl"/>
        </w:rPr>
      </w:pPr>
      <w:r>
        <w:rPr>
          <w:rFonts w:ascii="Calibri" w:hAnsi="Calibri" w:cs="Calibri"/>
          <w:color w:val="000000"/>
          <w:sz w:val="24"/>
          <w:szCs w:val="24"/>
          <w:lang w:val="es-ES_tradnl"/>
        </w:rPr>
        <w:tab/>
        <w:t>Con respecto a este equipo humano, se deberán tener en cuenta los siguientes requerimientos:</w:t>
      </w:r>
    </w:p>
    <w:p w:rsidR="00FE4C5C" w:rsidRDefault="00FE4C5C" w:rsidP="00FE4C5C">
      <w:pPr>
        <w:jc w:val="both"/>
        <w:rPr>
          <w:rFonts w:ascii="Calibri" w:hAnsi="Calibri" w:cs="Calibri"/>
          <w:color w:val="000000"/>
          <w:sz w:val="24"/>
          <w:szCs w:val="24"/>
          <w:lang w:val="es-ES_tradnl"/>
        </w:rPr>
      </w:pPr>
    </w:p>
    <w:p w:rsidR="00FE4C5C" w:rsidRDefault="00FE4C5C" w:rsidP="00FE4C5C">
      <w:pPr>
        <w:numPr>
          <w:ilvl w:val="0"/>
          <w:numId w:val="14"/>
        </w:numPr>
        <w:jc w:val="both"/>
        <w:rPr>
          <w:rFonts w:ascii="Calibri" w:hAnsi="Calibri" w:cs="Calibri"/>
          <w:color w:val="000000"/>
          <w:sz w:val="24"/>
          <w:szCs w:val="24"/>
        </w:rPr>
      </w:pPr>
      <w:r>
        <w:rPr>
          <w:rFonts w:ascii="Calibri" w:hAnsi="Calibri" w:cs="Calibri"/>
          <w:color w:val="000000"/>
          <w:sz w:val="24"/>
          <w:szCs w:val="24"/>
        </w:rPr>
        <w:t>Identificación visible del responsable de cada actividad mediante el distintivo entregado por la organización.</w:t>
      </w:r>
    </w:p>
    <w:p w:rsidR="00FE4C5C" w:rsidRDefault="00FE4C5C" w:rsidP="00FE4C5C">
      <w:pPr>
        <w:ind w:left="360"/>
        <w:jc w:val="both"/>
        <w:rPr>
          <w:rFonts w:ascii="Calibri" w:hAnsi="Calibri" w:cs="Calibri"/>
          <w:color w:val="000000"/>
          <w:sz w:val="24"/>
          <w:szCs w:val="24"/>
        </w:rPr>
      </w:pPr>
    </w:p>
    <w:p w:rsidR="00FE4C5C" w:rsidRDefault="00FE4C5C" w:rsidP="00FE4C5C">
      <w:pPr>
        <w:numPr>
          <w:ilvl w:val="0"/>
          <w:numId w:val="4"/>
        </w:numPr>
        <w:ind w:left="426" w:hanging="426"/>
        <w:jc w:val="both"/>
        <w:rPr>
          <w:rFonts w:ascii="Calibri" w:hAnsi="Calibri" w:cs="Calibri"/>
          <w:color w:val="000000"/>
          <w:sz w:val="24"/>
          <w:szCs w:val="24"/>
        </w:rPr>
      </w:pPr>
      <w:r>
        <w:rPr>
          <w:rFonts w:ascii="Calibri" w:hAnsi="Calibri" w:cs="Calibri"/>
          <w:color w:val="000000"/>
          <w:sz w:val="24"/>
          <w:szCs w:val="24"/>
        </w:rPr>
        <w:t>Realización de las camisetas/polos y polar para uso exclusivo del personal de atención al público según diseño que entregará la Dirección General de Cultura.</w:t>
      </w:r>
    </w:p>
    <w:p w:rsidR="00FE4C5C" w:rsidRDefault="00FE4C5C" w:rsidP="00FE4C5C">
      <w:pPr>
        <w:numPr>
          <w:ilvl w:val="0"/>
          <w:numId w:val="4"/>
        </w:numPr>
        <w:spacing w:before="120" w:line="340" w:lineRule="atLeast"/>
        <w:ind w:left="426" w:hanging="426"/>
        <w:jc w:val="both"/>
        <w:rPr>
          <w:rFonts w:ascii="Calibri" w:hAnsi="Calibri" w:cs="Calibri"/>
          <w:b/>
          <w:sz w:val="24"/>
          <w:szCs w:val="24"/>
        </w:rPr>
      </w:pPr>
      <w:r>
        <w:rPr>
          <w:rFonts w:ascii="Calibri" w:hAnsi="Calibri" w:cs="Calibri"/>
          <w:color w:val="000000"/>
          <w:sz w:val="24"/>
          <w:szCs w:val="24"/>
        </w:rPr>
        <w:t>Desde el inicio hasta finalizar el programa deberá existir siempre una persona localizable para la atención de imprevistos y cuyo número de teléfono móvil tendrá tanto la organización como los responsables locales y los grupos participantes.</w:t>
      </w:r>
    </w:p>
    <w:p w:rsidR="00FE4C5C" w:rsidRDefault="00FE4C5C" w:rsidP="00FE4C5C">
      <w:pPr>
        <w:numPr>
          <w:ilvl w:val="0"/>
          <w:numId w:val="4"/>
        </w:numPr>
        <w:spacing w:before="120" w:line="340" w:lineRule="atLeast"/>
        <w:ind w:left="426" w:hanging="426"/>
        <w:jc w:val="both"/>
        <w:rPr>
          <w:rFonts w:ascii="Calibri" w:hAnsi="Calibri" w:cs="Calibri"/>
          <w:b/>
          <w:sz w:val="24"/>
          <w:szCs w:val="24"/>
        </w:rPr>
      </w:pPr>
      <w:r>
        <w:rPr>
          <w:rFonts w:ascii="Calibri" w:hAnsi="Calibri" w:cs="Calibri"/>
          <w:sz w:val="24"/>
          <w:szCs w:val="24"/>
        </w:rPr>
        <w:t xml:space="preserve">Para que las necesidades reseñadas queden atendidas correctamente la empresa establecerá el número de personas necesarias, así como el perfil de las mismas. </w:t>
      </w:r>
    </w:p>
    <w:p w:rsidR="00FE4C5C" w:rsidRDefault="00FE4C5C" w:rsidP="00FE4C5C">
      <w:pPr>
        <w:jc w:val="both"/>
        <w:rPr>
          <w:rFonts w:ascii="Calibri" w:hAnsi="Calibri" w:cs="Calibri"/>
          <w:color w:val="000000"/>
          <w:sz w:val="24"/>
          <w:szCs w:val="24"/>
          <w:lang w:val="es-ES_tradnl"/>
        </w:rPr>
      </w:pPr>
    </w:p>
    <w:p w:rsidR="00FE4C5C" w:rsidRDefault="00FE4C5C" w:rsidP="00FE4C5C">
      <w:pPr>
        <w:jc w:val="both"/>
        <w:rPr>
          <w:rFonts w:ascii="Calibri" w:hAnsi="Calibri" w:cs="Calibri"/>
          <w:color w:val="000000"/>
          <w:sz w:val="24"/>
          <w:szCs w:val="24"/>
          <w:lang w:val="es-ES_tradnl"/>
        </w:rPr>
      </w:pPr>
    </w:p>
    <w:p w:rsidR="00FE4C5C" w:rsidRDefault="00FE4C5C" w:rsidP="00FE4C5C">
      <w:pPr>
        <w:pStyle w:val="Ttulo1"/>
        <w:jc w:val="both"/>
        <w:rPr>
          <w:rFonts w:ascii="Calibri" w:hAnsi="Calibri" w:cs="Calibri"/>
          <w:b/>
          <w:sz w:val="32"/>
          <w:szCs w:val="32"/>
        </w:rPr>
      </w:pPr>
      <w:bookmarkStart w:id="8" w:name="_Toc128571132"/>
      <w:r>
        <w:rPr>
          <w:rFonts w:ascii="Calibri" w:hAnsi="Calibri" w:cs="Calibri"/>
          <w:b/>
          <w:sz w:val="32"/>
          <w:szCs w:val="32"/>
        </w:rPr>
        <w:t>5. Supervisión de la ejecución del contrato.</w:t>
      </w:r>
      <w:bookmarkEnd w:id="8"/>
    </w:p>
    <w:p w:rsidR="00FE4C5C" w:rsidRDefault="00FE4C5C" w:rsidP="00FE4C5C">
      <w:pPr>
        <w:jc w:val="both"/>
        <w:rPr>
          <w:rFonts w:ascii="Calibri" w:hAnsi="Calibri" w:cs="Calibri"/>
        </w:rPr>
      </w:pPr>
    </w:p>
    <w:p w:rsidR="00FE4C5C" w:rsidRDefault="00FE4C5C" w:rsidP="00FE4C5C">
      <w:pPr>
        <w:jc w:val="both"/>
        <w:rPr>
          <w:rFonts w:ascii="Calibri" w:hAnsi="Calibri" w:cs="Calibri"/>
          <w:b/>
          <w:color w:val="000000"/>
          <w:sz w:val="24"/>
          <w:szCs w:val="24"/>
          <w:lang w:val="es-ES_tradnl"/>
        </w:rPr>
      </w:pPr>
    </w:p>
    <w:p w:rsidR="00FE4C5C" w:rsidRDefault="00FE4C5C" w:rsidP="00FE4C5C">
      <w:pPr>
        <w:ind w:firstLine="708"/>
        <w:jc w:val="both"/>
        <w:rPr>
          <w:rFonts w:ascii="Calibri" w:hAnsi="Calibri" w:cs="Calibri"/>
          <w:color w:val="000000"/>
          <w:sz w:val="24"/>
          <w:szCs w:val="24"/>
          <w:lang w:val="es-ES_tradnl"/>
        </w:rPr>
      </w:pPr>
      <w:r>
        <w:rPr>
          <w:rFonts w:ascii="Calibri" w:hAnsi="Calibri" w:cs="Calibri"/>
          <w:color w:val="000000"/>
          <w:sz w:val="24"/>
          <w:szCs w:val="24"/>
          <w:lang w:val="es-ES_tradnl"/>
        </w:rPr>
        <w:t>Los trabajos objeto de este procedimiento se realizarán bajo la supervisión de los responsables del Servicio de Acción Cultural.</w:t>
      </w:r>
    </w:p>
    <w:p w:rsidR="00FE4C5C" w:rsidRDefault="00FE4C5C" w:rsidP="00FE4C5C">
      <w:pPr>
        <w:jc w:val="both"/>
        <w:rPr>
          <w:rFonts w:ascii="Calibri" w:hAnsi="Calibri" w:cs="Calibri"/>
          <w:color w:val="000000"/>
          <w:sz w:val="24"/>
          <w:szCs w:val="24"/>
          <w:lang w:val="es-ES_tradnl"/>
        </w:rPr>
      </w:pPr>
    </w:p>
    <w:p w:rsidR="00FE4C5C" w:rsidRDefault="00FE4C5C" w:rsidP="00FE4C5C">
      <w:pPr>
        <w:ind w:firstLine="708"/>
        <w:jc w:val="both"/>
        <w:rPr>
          <w:rFonts w:ascii="Calibri" w:hAnsi="Calibri" w:cs="Calibri"/>
          <w:color w:val="000000"/>
          <w:sz w:val="24"/>
          <w:szCs w:val="24"/>
          <w:lang w:val="es-ES_tradnl"/>
        </w:rPr>
      </w:pPr>
      <w:r>
        <w:rPr>
          <w:rFonts w:ascii="Calibri" w:hAnsi="Calibri" w:cs="Calibri"/>
          <w:color w:val="000000"/>
          <w:sz w:val="24"/>
          <w:szCs w:val="24"/>
          <w:lang w:val="es-ES_tradnl"/>
        </w:rPr>
        <w:t xml:space="preserve">La empresa adjudicataria nombrará un responsable que actuará como interlocutor entre los trabajadores contratados y el responsable del servicio designado por Acción Cultura. </w:t>
      </w:r>
    </w:p>
    <w:p w:rsidR="00FE4C5C" w:rsidRDefault="00FE4C5C" w:rsidP="00FE4C5C">
      <w:pPr>
        <w:ind w:firstLine="708"/>
        <w:jc w:val="both"/>
        <w:rPr>
          <w:rFonts w:ascii="Calibri" w:hAnsi="Calibri" w:cs="Calibri"/>
          <w:color w:val="000000"/>
          <w:sz w:val="24"/>
          <w:szCs w:val="24"/>
          <w:lang w:val="es-ES_tradnl"/>
        </w:rPr>
      </w:pPr>
    </w:p>
    <w:p w:rsidR="00FE4C5C" w:rsidRDefault="00FE4C5C" w:rsidP="00FE4C5C">
      <w:pPr>
        <w:ind w:firstLine="708"/>
        <w:jc w:val="both"/>
        <w:rPr>
          <w:rFonts w:ascii="Calibri" w:hAnsi="Calibri" w:cs="Calibri"/>
          <w:color w:val="000000"/>
          <w:sz w:val="24"/>
          <w:szCs w:val="24"/>
          <w:lang w:val="es-ES_tradnl"/>
        </w:rPr>
      </w:pPr>
      <w:r>
        <w:rPr>
          <w:rFonts w:ascii="Calibri" w:hAnsi="Calibri" w:cs="Calibri"/>
          <w:color w:val="000000"/>
          <w:sz w:val="24"/>
          <w:szCs w:val="24"/>
          <w:lang w:val="es-ES_tradnl"/>
        </w:rPr>
        <w:t>Cualquier duda que pueda surgir será consultada con un técnico responsable del servicio, sin que, en ningún caso, el personal de la empresa pueda tomar unilateralmente decisiones que afecten al resultado del trabajo.</w:t>
      </w:r>
    </w:p>
    <w:p w:rsidR="00FE4C5C" w:rsidRDefault="00FE4C5C" w:rsidP="00FE4C5C">
      <w:pPr>
        <w:ind w:firstLine="708"/>
        <w:jc w:val="both"/>
        <w:rPr>
          <w:rFonts w:ascii="Calibri" w:hAnsi="Calibri" w:cs="Calibri"/>
          <w:color w:val="000000"/>
          <w:sz w:val="24"/>
          <w:szCs w:val="24"/>
          <w:lang w:val="es-ES_tradnl"/>
        </w:rPr>
      </w:pPr>
    </w:p>
    <w:p w:rsidR="00FE4C5C" w:rsidRDefault="00FE4C5C" w:rsidP="00FE4C5C">
      <w:pPr>
        <w:jc w:val="both"/>
        <w:rPr>
          <w:rFonts w:ascii="Calibri" w:hAnsi="Calibri" w:cs="Calibri"/>
          <w:color w:val="000000"/>
          <w:sz w:val="24"/>
          <w:szCs w:val="24"/>
          <w:lang w:val="es-ES_tradnl"/>
        </w:rPr>
      </w:pPr>
    </w:p>
    <w:p w:rsidR="00FE4C5C" w:rsidRDefault="00FE4C5C" w:rsidP="00FE4C5C">
      <w:pPr>
        <w:pStyle w:val="Ttulo1"/>
        <w:jc w:val="both"/>
        <w:rPr>
          <w:rFonts w:ascii="Calibri" w:hAnsi="Calibri" w:cs="Calibri"/>
          <w:b/>
          <w:sz w:val="32"/>
          <w:szCs w:val="32"/>
        </w:rPr>
      </w:pPr>
      <w:bookmarkStart w:id="9" w:name="_Toc128571133"/>
      <w:r>
        <w:rPr>
          <w:rFonts w:ascii="Calibri" w:hAnsi="Calibri" w:cs="Calibri"/>
          <w:b/>
          <w:sz w:val="32"/>
          <w:szCs w:val="32"/>
        </w:rPr>
        <w:t>6. Confidencialidad.</w:t>
      </w:r>
      <w:bookmarkEnd w:id="9"/>
    </w:p>
    <w:p w:rsidR="00FE4C5C" w:rsidRDefault="00FE4C5C" w:rsidP="00FE4C5C">
      <w:pPr>
        <w:jc w:val="both"/>
        <w:rPr>
          <w:rFonts w:ascii="Calibri" w:hAnsi="Calibri" w:cs="Calibri"/>
        </w:rPr>
      </w:pPr>
    </w:p>
    <w:p w:rsidR="00FE4C5C" w:rsidRDefault="00FE4C5C" w:rsidP="00FE4C5C">
      <w:pPr>
        <w:jc w:val="both"/>
        <w:rPr>
          <w:rFonts w:ascii="Calibri" w:hAnsi="Calibri" w:cs="Calibri"/>
          <w:b/>
          <w:color w:val="000000"/>
          <w:sz w:val="24"/>
          <w:szCs w:val="24"/>
          <w:lang w:val="es-ES_tradnl"/>
        </w:rPr>
      </w:pPr>
    </w:p>
    <w:p w:rsidR="00FE4C5C" w:rsidRDefault="00FE4C5C" w:rsidP="00FE4C5C">
      <w:pPr>
        <w:ind w:firstLine="708"/>
        <w:jc w:val="both"/>
        <w:rPr>
          <w:rFonts w:ascii="Calibri" w:hAnsi="Calibri" w:cs="Calibri"/>
          <w:color w:val="000000"/>
          <w:sz w:val="24"/>
          <w:szCs w:val="24"/>
          <w:lang w:val="es-ES_tradnl"/>
        </w:rPr>
      </w:pPr>
      <w:r>
        <w:rPr>
          <w:rFonts w:ascii="Calibri" w:hAnsi="Calibri" w:cs="Calibri"/>
          <w:color w:val="000000"/>
          <w:sz w:val="24"/>
          <w:szCs w:val="24"/>
          <w:lang w:val="es-ES_tradnl"/>
        </w:rPr>
        <w:t>El adjudicatario se compromete a que la documentación puesta a su disposición para los trabajos que se contratan no sea utilizada para otros fines distintos a los previstos en estos Condicionados, y a mantener la confidencialidad de la documentación empleada, de acuerdo con la Ley de Protección de Datos.</w:t>
      </w:r>
    </w:p>
    <w:p w:rsidR="00FE4C5C" w:rsidRDefault="00FE4C5C" w:rsidP="00FE4C5C">
      <w:pPr>
        <w:pStyle w:val="Ttulo1"/>
        <w:jc w:val="both"/>
        <w:rPr>
          <w:rFonts w:ascii="Calibri" w:hAnsi="Calibri" w:cs="Calibri"/>
          <w:b/>
          <w:sz w:val="32"/>
          <w:szCs w:val="32"/>
        </w:rPr>
      </w:pPr>
    </w:p>
    <w:p w:rsidR="00FE4C5C" w:rsidRDefault="00FE4C5C" w:rsidP="00FE4C5C">
      <w:pPr>
        <w:pStyle w:val="Ttulo1"/>
        <w:jc w:val="both"/>
        <w:rPr>
          <w:rFonts w:ascii="Calibri" w:hAnsi="Calibri" w:cs="Calibri"/>
          <w:b/>
          <w:sz w:val="32"/>
          <w:szCs w:val="32"/>
        </w:rPr>
      </w:pPr>
    </w:p>
    <w:p w:rsidR="00FE4C5C" w:rsidRDefault="00FE4C5C" w:rsidP="00FE4C5C">
      <w:pPr>
        <w:pStyle w:val="Ttulo1"/>
        <w:jc w:val="both"/>
        <w:rPr>
          <w:rFonts w:ascii="Calibri" w:hAnsi="Calibri" w:cs="Calibri"/>
          <w:b/>
          <w:sz w:val="32"/>
          <w:szCs w:val="32"/>
        </w:rPr>
      </w:pPr>
      <w:bookmarkStart w:id="10" w:name="_Toc128571134"/>
      <w:r>
        <w:rPr>
          <w:rFonts w:ascii="Calibri" w:hAnsi="Calibri" w:cs="Calibri"/>
          <w:b/>
          <w:sz w:val="32"/>
          <w:szCs w:val="32"/>
        </w:rPr>
        <w:t>7. Obligaciones de información.</w:t>
      </w:r>
      <w:bookmarkEnd w:id="10"/>
    </w:p>
    <w:p w:rsidR="00FE4C5C" w:rsidRDefault="00FE4C5C" w:rsidP="00FE4C5C">
      <w:pPr>
        <w:jc w:val="both"/>
        <w:rPr>
          <w:rFonts w:ascii="Calibri" w:hAnsi="Calibri" w:cs="Calibri"/>
          <w:b/>
          <w:color w:val="000000"/>
          <w:sz w:val="24"/>
          <w:szCs w:val="24"/>
          <w:lang w:val="es-ES_tradnl"/>
        </w:rPr>
      </w:pPr>
    </w:p>
    <w:p w:rsidR="00FE4C5C" w:rsidRDefault="00FE4C5C" w:rsidP="00FE4C5C">
      <w:pPr>
        <w:ind w:firstLine="708"/>
        <w:jc w:val="both"/>
        <w:rPr>
          <w:rFonts w:ascii="Calibri" w:hAnsi="Calibri" w:cs="Calibri"/>
          <w:color w:val="000000"/>
          <w:sz w:val="24"/>
          <w:szCs w:val="24"/>
          <w:lang w:val="es-ES_tradnl"/>
        </w:rPr>
      </w:pPr>
      <w:r>
        <w:rPr>
          <w:rFonts w:ascii="Calibri" w:hAnsi="Calibri" w:cs="Calibri"/>
          <w:color w:val="000000"/>
          <w:sz w:val="24"/>
          <w:szCs w:val="24"/>
          <w:lang w:val="es-ES_tradnl"/>
        </w:rPr>
        <w:lastRenderedPageBreak/>
        <w:t>Durante la ejecución de los trabajos objeto del contrato la empresa adjudicataria se compromete, en todo momento, a facilitar a las personas designadas por la Administración de la Comunidad Foral a tales efectos, toda la información y documentación que éstas soliciten para disponer de un pleno conocimiento técnico de las circunstancias en que se desarrollan los trabajos, así como de los eventuales problemas que puedan plantearse y de las tecnologías, métodos, y herramientas utilizados para resolverlos.</w:t>
      </w:r>
    </w:p>
    <w:p w:rsidR="00FE4C5C" w:rsidRDefault="00FE4C5C" w:rsidP="00FE4C5C">
      <w:pPr>
        <w:jc w:val="both"/>
        <w:rPr>
          <w:rFonts w:ascii="Calibri" w:hAnsi="Calibri" w:cs="Calibri"/>
          <w:color w:val="FF0000"/>
          <w:sz w:val="24"/>
          <w:szCs w:val="24"/>
          <w:lang w:val="es-ES_tradnl"/>
        </w:rPr>
      </w:pPr>
    </w:p>
    <w:p w:rsidR="00FE4C5C" w:rsidRDefault="00FE4C5C" w:rsidP="00FE4C5C">
      <w:pPr>
        <w:jc w:val="both"/>
        <w:rPr>
          <w:rFonts w:ascii="Calibri" w:hAnsi="Calibri" w:cs="Calibri"/>
          <w:color w:val="FF0000"/>
          <w:sz w:val="24"/>
          <w:szCs w:val="24"/>
          <w:lang w:val="es-ES_tradnl"/>
        </w:rPr>
      </w:pPr>
    </w:p>
    <w:p w:rsidR="00FE4C5C" w:rsidRDefault="00FE4C5C" w:rsidP="00FE4C5C">
      <w:pPr>
        <w:pStyle w:val="Ttulo1"/>
        <w:jc w:val="both"/>
        <w:rPr>
          <w:rFonts w:ascii="Calibri" w:hAnsi="Calibri" w:cs="Calibri"/>
          <w:b/>
          <w:sz w:val="32"/>
          <w:szCs w:val="32"/>
        </w:rPr>
      </w:pPr>
      <w:bookmarkStart w:id="11" w:name="_Toc128571135"/>
      <w:r>
        <w:rPr>
          <w:rFonts w:ascii="Calibri" w:hAnsi="Calibri" w:cs="Calibri"/>
          <w:b/>
          <w:sz w:val="32"/>
          <w:szCs w:val="32"/>
        </w:rPr>
        <w:t>8. Ámbito territorial KULTUR 202</w:t>
      </w:r>
      <w:r w:rsidR="00D368EA">
        <w:rPr>
          <w:rFonts w:ascii="Calibri" w:hAnsi="Calibri" w:cs="Calibri"/>
          <w:b/>
          <w:sz w:val="32"/>
          <w:szCs w:val="32"/>
        </w:rPr>
        <w:t>4</w:t>
      </w:r>
      <w:r>
        <w:rPr>
          <w:rFonts w:ascii="Calibri" w:hAnsi="Calibri" w:cs="Calibri"/>
          <w:b/>
          <w:sz w:val="32"/>
          <w:szCs w:val="32"/>
        </w:rPr>
        <w:t>.</w:t>
      </w:r>
      <w:bookmarkEnd w:id="11"/>
    </w:p>
    <w:p w:rsidR="00FE4C5C" w:rsidRDefault="00FE4C5C" w:rsidP="00FE4C5C">
      <w:pPr>
        <w:jc w:val="both"/>
      </w:pPr>
    </w:p>
    <w:p w:rsidR="00D368EA" w:rsidRPr="0003570F" w:rsidRDefault="00D368EA" w:rsidP="00D368EA">
      <w:pPr>
        <w:rPr>
          <w:rFonts w:asciiTheme="minorHAnsi" w:hAnsiTheme="minorHAnsi" w:cstheme="minorHAnsi"/>
        </w:rPr>
      </w:pPr>
      <w:r w:rsidRPr="0003570F">
        <w:rPr>
          <w:rFonts w:asciiTheme="minorHAnsi" w:hAnsiTheme="minorHAnsi" w:cstheme="minorHAnsi"/>
        </w:rPr>
        <w:t>LISTADO DE LOCALIDADES PARTICIPANTES EN KULTUR 2024</w:t>
      </w:r>
    </w:p>
    <w:p w:rsidR="00D368EA" w:rsidRDefault="00D368EA" w:rsidP="00D368EA"/>
    <w:p w:rsidR="00D368EA" w:rsidRPr="00C25F92" w:rsidRDefault="00D368EA" w:rsidP="00D368EA">
      <w:pPr>
        <w:pStyle w:val="Prrafodelista"/>
        <w:numPr>
          <w:ilvl w:val="0"/>
          <w:numId w:val="15"/>
        </w:numPr>
      </w:pPr>
      <w:r>
        <w:rPr>
          <w:rFonts w:ascii="Calibri" w:hAnsi="Calibri" w:cs="Calibri"/>
          <w:color w:val="000000"/>
          <w:sz w:val="22"/>
          <w:szCs w:val="22"/>
        </w:rPr>
        <w:t>ALTSASU</w:t>
      </w:r>
    </w:p>
    <w:p w:rsidR="00D368EA" w:rsidRPr="00C25F92" w:rsidRDefault="00D368EA" w:rsidP="00D368EA">
      <w:pPr>
        <w:pStyle w:val="Prrafodelista"/>
        <w:numPr>
          <w:ilvl w:val="0"/>
          <w:numId w:val="15"/>
        </w:numPr>
      </w:pPr>
      <w:r>
        <w:rPr>
          <w:rFonts w:ascii="Calibri" w:hAnsi="Calibri" w:cs="Calibri"/>
          <w:color w:val="000000"/>
          <w:sz w:val="22"/>
          <w:szCs w:val="22"/>
        </w:rPr>
        <w:t>AOIZ</w:t>
      </w:r>
    </w:p>
    <w:p w:rsidR="00D368EA" w:rsidRPr="00C25F92" w:rsidRDefault="00D368EA" w:rsidP="00D368EA">
      <w:pPr>
        <w:pStyle w:val="Prrafodelista"/>
        <w:numPr>
          <w:ilvl w:val="0"/>
          <w:numId w:val="15"/>
        </w:numPr>
      </w:pPr>
      <w:r>
        <w:rPr>
          <w:rFonts w:ascii="Calibri" w:hAnsi="Calibri" w:cs="Calibri"/>
          <w:color w:val="000000"/>
          <w:sz w:val="22"/>
          <w:szCs w:val="22"/>
        </w:rPr>
        <w:t>ARGUEDAS</w:t>
      </w:r>
    </w:p>
    <w:p w:rsidR="00D368EA" w:rsidRPr="00C25F92" w:rsidRDefault="00D368EA" w:rsidP="00D368EA">
      <w:pPr>
        <w:pStyle w:val="Prrafodelista"/>
        <w:numPr>
          <w:ilvl w:val="0"/>
          <w:numId w:val="15"/>
        </w:numPr>
      </w:pPr>
      <w:r>
        <w:rPr>
          <w:rFonts w:ascii="Calibri" w:hAnsi="Calibri" w:cs="Calibri"/>
          <w:color w:val="000000"/>
          <w:sz w:val="22"/>
          <w:szCs w:val="22"/>
        </w:rPr>
        <w:t>ARTAJONA</w:t>
      </w:r>
    </w:p>
    <w:p w:rsidR="00D368EA" w:rsidRPr="00C25F92" w:rsidRDefault="00D368EA" w:rsidP="00D368EA">
      <w:pPr>
        <w:pStyle w:val="Prrafodelista"/>
        <w:numPr>
          <w:ilvl w:val="0"/>
          <w:numId w:val="15"/>
        </w:numPr>
      </w:pPr>
      <w:r>
        <w:rPr>
          <w:rFonts w:ascii="Calibri" w:hAnsi="Calibri" w:cs="Calibri"/>
          <w:color w:val="000000"/>
          <w:sz w:val="22"/>
          <w:szCs w:val="22"/>
        </w:rPr>
        <w:t>BERA</w:t>
      </w:r>
    </w:p>
    <w:p w:rsidR="00D368EA" w:rsidRPr="00C25F92" w:rsidRDefault="00D368EA" w:rsidP="00D368EA">
      <w:pPr>
        <w:pStyle w:val="Prrafodelista"/>
        <w:numPr>
          <w:ilvl w:val="0"/>
          <w:numId w:val="15"/>
        </w:numPr>
      </w:pPr>
      <w:r>
        <w:rPr>
          <w:rFonts w:ascii="Calibri" w:hAnsi="Calibri" w:cs="Calibri"/>
          <w:color w:val="000000"/>
          <w:sz w:val="22"/>
          <w:szCs w:val="22"/>
        </w:rPr>
        <w:t>BERBINZANA</w:t>
      </w:r>
    </w:p>
    <w:p w:rsidR="00D368EA" w:rsidRPr="00C25F92" w:rsidRDefault="00D368EA" w:rsidP="00D368EA">
      <w:pPr>
        <w:pStyle w:val="Prrafodelista"/>
        <w:numPr>
          <w:ilvl w:val="0"/>
          <w:numId w:val="15"/>
        </w:numPr>
      </w:pPr>
      <w:r>
        <w:rPr>
          <w:rFonts w:ascii="Calibri" w:hAnsi="Calibri" w:cs="Calibri"/>
          <w:color w:val="000000"/>
          <w:sz w:val="22"/>
          <w:szCs w:val="22"/>
        </w:rPr>
        <w:t>BUÑUEL</w:t>
      </w:r>
    </w:p>
    <w:p w:rsidR="00D368EA" w:rsidRPr="00C25F92" w:rsidRDefault="00D368EA" w:rsidP="00D368EA">
      <w:pPr>
        <w:pStyle w:val="Prrafodelista"/>
        <w:numPr>
          <w:ilvl w:val="0"/>
          <w:numId w:val="15"/>
        </w:numPr>
      </w:pPr>
      <w:r>
        <w:rPr>
          <w:rFonts w:ascii="Calibri" w:hAnsi="Calibri" w:cs="Calibri"/>
          <w:color w:val="000000"/>
          <w:sz w:val="22"/>
          <w:szCs w:val="22"/>
        </w:rPr>
        <w:t xml:space="preserve">CASTILLONUEVO </w:t>
      </w:r>
    </w:p>
    <w:p w:rsidR="00D368EA" w:rsidRPr="00C25F92" w:rsidRDefault="00D368EA" w:rsidP="00D368EA">
      <w:pPr>
        <w:pStyle w:val="Prrafodelista"/>
        <w:numPr>
          <w:ilvl w:val="0"/>
          <w:numId w:val="15"/>
        </w:numPr>
      </w:pPr>
      <w:r>
        <w:rPr>
          <w:rFonts w:ascii="Calibri" w:hAnsi="Calibri" w:cs="Calibri"/>
          <w:color w:val="000000"/>
          <w:sz w:val="22"/>
          <w:szCs w:val="22"/>
        </w:rPr>
        <w:t>CORELLA</w:t>
      </w:r>
    </w:p>
    <w:p w:rsidR="00D368EA" w:rsidRPr="00C25F92" w:rsidRDefault="00D368EA" w:rsidP="00D368EA">
      <w:pPr>
        <w:pStyle w:val="Prrafodelista"/>
        <w:numPr>
          <w:ilvl w:val="0"/>
          <w:numId w:val="15"/>
        </w:numPr>
      </w:pPr>
      <w:r>
        <w:rPr>
          <w:rFonts w:ascii="Calibri" w:hAnsi="Calibri" w:cs="Calibri"/>
          <w:color w:val="000000"/>
          <w:sz w:val="22"/>
          <w:szCs w:val="22"/>
        </w:rPr>
        <w:t>DONAMARIA</w:t>
      </w:r>
    </w:p>
    <w:p w:rsidR="00D368EA" w:rsidRPr="00C25F92" w:rsidRDefault="00D368EA" w:rsidP="00D368EA">
      <w:pPr>
        <w:pStyle w:val="Prrafodelista"/>
        <w:numPr>
          <w:ilvl w:val="0"/>
          <w:numId w:val="15"/>
        </w:numPr>
      </w:pPr>
      <w:r>
        <w:rPr>
          <w:rFonts w:ascii="Calibri" w:hAnsi="Calibri" w:cs="Calibri"/>
          <w:color w:val="000000"/>
          <w:sz w:val="22"/>
          <w:szCs w:val="22"/>
        </w:rPr>
        <w:t>ELIZONDO (BAZTÁN)</w:t>
      </w:r>
    </w:p>
    <w:p w:rsidR="00D368EA" w:rsidRPr="00C25F92" w:rsidRDefault="00D368EA" w:rsidP="00D368EA">
      <w:pPr>
        <w:pStyle w:val="Prrafodelista"/>
        <w:numPr>
          <w:ilvl w:val="0"/>
          <w:numId w:val="15"/>
        </w:numPr>
      </w:pPr>
      <w:r>
        <w:rPr>
          <w:rFonts w:ascii="Calibri" w:hAnsi="Calibri" w:cs="Calibri"/>
          <w:color w:val="000000"/>
          <w:sz w:val="22"/>
          <w:szCs w:val="22"/>
        </w:rPr>
        <w:t>ESTELLA-LIZARRA</w:t>
      </w:r>
    </w:p>
    <w:p w:rsidR="00D368EA" w:rsidRPr="00C25F92" w:rsidRDefault="00D368EA" w:rsidP="00D368EA">
      <w:pPr>
        <w:pStyle w:val="Prrafodelista"/>
        <w:numPr>
          <w:ilvl w:val="0"/>
          <w:numId w:val="15"/>
        </w:numPr>
      </w:pPr>
      <w:r>
        <w:rPr>
          <w:rFonts w:ascii="Calibri" w:hAnsi="Calibri" w:cs="Calibri"/>
          <w:color w:val="000000"/>
          <w:sz w:val="22"/>
          <w:szCs w:val="22"/>
        </w:rPr>
        <w:t>ETXARRI ARANATZ</w:t>
      </w:r>
    </w:p>
    <w:p w:rsidR="00D368EA" w:rsidRPr="00C25F92" w:rsidRDefault="00D368EA" w:rsidP="00D368EA">
      <w:pPr>
        <w:pStyle w:val="Prrafodelista"/>
        <w:numPr>
          <w:ilvl w:val="0"/>
          <w:numId w:val="15"/>
        </w:numPr>
      </w:pPr>
      <w:r>
        <w:rPr>
          <w:rFonts w:ascii="Calibri" w:hAnsi="Calibri" w:cs="Calibri"/>
          <w:color w:val="000000"/>
          <w:sz w:val="22"/>
          <w:szCs w:val="22"/>
        </w:rPr>
        <w:t>FALCES</w:t>
      </w:r>
    </w:p>
    <w:p w:rsidR="00D368EA" w:rsidRPr="00C25F92" w:rsidRDefault="00D368EA" w:rsidP="00D368EA">
      <w:pPr>
        <w:pStyle w:val="Prrafodelista"/>
        <w:numPr>
          <w:ilvl w:val="0"/>
          <w:numId w:val="15"/>
        </w:numPr>
      </w:pPr>
      <w:r>
        <w:rPr>
          <w:rFonts w:ascii="Calibri" w:hAnsi="Calibri" w:cs="Calibri"/>
          <w:color w:val="000000"/>
          <w:sz w:val="22"/>
          <w:szCs w:val="22"/>
        </w:rPr>
        <w:t>FITERO</w:t>
      </w:r>
    </w:p>
    <w:p w:rsidR="00D368EA" w:rsidRPr="00C25F92" w:rsidRDefault="00D368EA" w:rsidP="00D368EA">
      <w:pPr>
        <w:pStyle w:val="Prrafodelista"/>
        <w:numPr>
          <w:ilvl w:val="0"/>
          <w:numId w:val="15"/>
        </w:numPr>
      </w:pPr>
      <w:r>
        <w:rPr>
          <w:rFonts w:ascii="Calibri" w:hAnsi="Calibri" w:cs="Calibri"/>
          <w:color w:val="000000"/>
          <w:sz w:val="22"/>
          <w:szCs w:val="22"/>
        </w:rPr>
        <w:t>GABARDERAL</w:t>
      </w:r>
    </w:p>
    <w:p w:rsidR="00D368EA" w:rsidRPr="00C25F92" w:rsidRDefault="00D368EA" w:rsidP="00D368EA">
      <w:pPr>
        <w:pStyle w:val="Prrafodelista"/>
        <w:numPr>
          <w:ilvl w:val="0"/>
          <w:numId w:val="15"/>
        </w:numPr>
      </w:pPr>
      <w:r>
        <w:rPr>
          <w:rFonts w:ascii="Calibri" w:hAnsi="Calibri" w:cs="Calibri"/>
          <w:color w:val="000000"/>
          <w:sz w:val="22"/>
          <w:szCs w:val="22"/>
        </w:rPr>
        <w:t>GARRALDA</w:t>
      </w:r>
    </w:p>
    <w:p w:rsidR="00D368EA" w:rsidRPr="00C25F92" w:rsidRDefault="00D368EA" w:rsidP="00D368EA">
      <w:pPr>
        <w:pStyle w:val="Prrafodelista"/>
        <w:numPr>
          <w:ilvl w:val="0"/>
          <w:numId w:val="15"/>
        </w:numPr>
      </w:pPr>
      <w:r>
        <w:rPr>
          <w:rFonts w:ascii="Calibri" w:hAnsi="Calibri" w:cs="Calibri"/>
          <w:color w:val="000000"/>
          <w:sz w:val="22"/>
          <w:szCs w:val="22"/>
        </w:rPr>
        <w:t>ISABA</w:t>
      </w:r>
    </w:p>
    <w:p w:rsidR="00D368EA" w:rsidRPr="00C25F92" w:rsidRDefault="00D368EA" w:rsidP="00D368EA">
      <w:pPr>
        <w:pStyle w:val="Prrafodelista"/>
        <w:numPr>
          <w:ilvl w:val="0"/>
          <w:numId w:val="15"/>
        </w:numPr>
      </w:pPr>
      <w:r>
        <w:rPr>
          <w:rFonts w:ascii="Calibri" w:hAnsi="Calibri" w:cs="Calibri"/>
          <w:color w:val="000000"/>
          <w:sz w:val="22"/>
          <w:szCs w:val="22"/>
        </w:rPr>
        <w:t>LAPOBLACIÓN</w:t>
      </w:r>
    </w:p>
    <w:p w:rsidR="00D368EA" w:rsidRPr="00C25F92" w:rsidRDefault="00D368EA" w:rsidP="00D368EA">
      <w:pPr>
        <w:pStyle w:val="Prrafodelista"/>
        <w:numPr>
          <w:ilvl w:val="0"/>
          <w:numId w:val="15"/>
        </w:numPr>
      </w:pPr>
      <w:r>
        <w:rPr>
          <w:rFonts w:ascii="Calibri" w:hAnsi="Calibri" w:cs="Calibri"/>
          <w:color w:val="000000"/>
          <w:sz w:val="22"/>
          <w:szCs w:val="22"/>
        </w:rPr>
        <w:t>LEITZA</w:t>
      </w:r>
    </w:p>
    <w:p w:rsidR="00D368EA" w:rsidRPr="00C25F92" w:rsidRDefault="00D368EA" w:rsidP="00D368EA">
      <w:pPr>
        <w:pStyle w:val="Prrafodelista"/>
        <w:numPr>
          <w:ilvl w:val="0"/>
          <w:numId w:val="15"/>
        </w:numPr>
      </w:pPr>
      <w:r>
        <w:rPr>
          <w:rFonts w:ascii="Calibri" w:hAnsi="Calibri" w:cs="Calibri"/>
          <w:color w:val="000000"/>
          <w:sz w:val="22"/>
          <w:szCs w:val="22"/>
        </w:rPr>
        <w:t>LEKUNBERRI</w:t>
      </w:r>
    </w:p>
    <w:p w:rsidR="00D368EA" w:rsidRPr="00C25F92" w:rsidRDefault="00D368EA" w:rsidP="00D368EA">
      <w:pPr>
        <w:pStyle w:val="Prrafodelista"/>
        <w:numPr>
          <w:ilvl w:val="0"/>
          <w:numId w:val="15"/>
        </w:numPr>
      </w:pPr>
      <w:r>
        <w:rPr>
          <w:rFonts w:ascii="Calibri" w:hAnsi="Calibri" w:cs="Calibri"/>
          <w:color w:val="000000"/>
          <w:sz w:val="22"/>
          <w:szCs w:val="22"/>
        </w:rPr>
        <w:t>LEZÁUN</w:t>
      </w:r>
    </w:p>
    <w:p w:rsidR="00D368EA" w:rsidRPr="0003570F" w:rsidRDefault="00D368EA" w:rsidP="00D368EA">
      <w:pPr>
        <w:pStyle w:val="Prrafodelista"/>
        <w:numPr>
          <w:ilvl w:val="0"/>
          <w:numId w:val="15"/>
        </w:numPr>
      </w:pPr>
      <w:r>
        <w:rPr>
          <w:rFonts w:ascii="Calibri" w:hAnsi="Calibri" w:cs="Calibri"/>
          <w:color w:val="000000"/>
          <w:sz w:val="22"/>
          <w:szCs w:val="22"/>
        </w:rPr>
        <w:t>LIZASO-ORGI</w:t>
      </w:r>
    </w:p>
    <w:p w:rsidR="00D368EA" w:rsidRPr="0003570F" w:rsidRDefault="00D368EA" w:rsidP="00D368EA">
      <w:pPr>
        <w:pStyle w:val="Prrafodelista"/>
        <w:numPr>
          <w:ilvl w:val="0"/>
          <w:numId w:val="15"/>
        </w:numPr>
      </w:pPr>
      <w:r>
        <w:rPr>
          <w:rFonts w:ascii="Calibri" w:hAnsi="Calibri" w:cs="Calibri"/>
          <w:color w:val="000000"/>
          <w:sz w:val="22"/>
          <w:szCs w:val="22"/>
        </w:rPr>
        <w:t>LODOSA</w:t>
      </w:r>
    </w:p>
    <w:p w:rsidR="00D368EA" w:rsidRPr="0003570F" w:rsidRDefault="00D368EA" w:rsidP="00D368EA">
      <w:pPr>
        <w:pStyle w:val="Prrafodelista"/>
        <w:numPr>
          <w:ilvl w:val="0"/>
          <w:numId w:val="15"/>
        </w:numPr>
        <w:rPr>
          <w:rFonts w:ascii="Calibri" w:hAnsi="Calibri" w:cs="Calibri"/>
          <w:color w:val="000000"/>
          <w:sz w:val="22"/>
          <w:szCs w:val="22"/>
        </w:rPr>
      </w:pPr>
      <w:r w:rsidRPr="0003570F">
        <w:rPr>
          <w:rFonts w:ascii="Calibri" w:hAnsi="Calibri" w:cs="Calibri"/>
          <w:color w:val="000000"/>
          <w:sz w:val="22"/>
          <w:szCs w:val="22"/>
        </w:rPr>
        <w:t>LOS ARCOS</w:t>
      </w:r>
    </w:p>
    <w:p w:rsidR="00D368EA" w:rsidRPr="0003570F" w:rsidRDefault="00D368EA" w:rsidP="00D368EA">
      <w:pPr>
        <w:pStyle w:val="Prrafodelista"/>
        <w:numPr>
          <w:ilvl w:val="0"/>
          <w:numId w:val="15"/>
        </w:numPr>
      </w:pPr>
      <w:r>
        <w:rPr>
          <w:rFonts w:ascii="Calibri" w:hAnsi="Calibri" w:cs="Calibri"/>
          <w:color w:val="000000"/>
          <w:sz w:val="22"/>
          <w:szCs w:val="22"/>
        </w:rPr>
        <w:t>MARCILLA</w:t>
      </w:r>
    </w:p>
    <w:p w:rsidR="00D368EA" w:rsidRPr="0003570F" w:rsidRDefault="00D368EA" w:rsidP="00D368EA">
      <w:pPr>
        <w:pStyle w:val="Prrafodelista"/>
        <w:numPr>
          <w:ilvl w:val="0"/>
          <w:numId w:val="15"/>
        </w:numPr>
      </w:pPr>
      <w:r>
        <w:rPr>
          <w:rFonts w:ascii="Calibri" w:hAnsi="Calibri" w:cs="Calibri"/>
          <w:color w:val="000000"/>
          <w:sz w:val="22"/>
          <w:szCs w:val="22"/>
        </w:rPr>
        <w:t>MENDIGORRÍA</w:t>
      </w:r>
    </w:p>
    <w:p w:rsidR="00D368EA" w:rsidRPr="0003570F" w:rsidRDefault="00D368EA" w:rsidP="00D368EA">
      <w:pPr>
        <w:pStyle w:val="Prrafodelista"/>
        <w:numPr>
          <w:ilvl w:val="0"/>
          <w:numId w:val="15"/>
        </w:numPr>
      </w:pPr>
      <w:r>
        <w:rPr>
          <w:rFonts w:ascii="Calibri" w:hAnsi="Calibri" w:cs="Calibri"/>
          <w:color w:val="000000"/>
          <w:sz w:val="22"/>
          <w:szCs w:val="22"/>
        </w:rPr>
        <w:t>MONASTERIO DE LEYRE</w:t>
      </w:r>
    </w:p>
    <w:p w:rsidR="00D368EA" w:rsidRDefault="00D368EA" w:rsidP="00D368EA">
      <w:pPr>
        <w:pStyle w:val="Prrafodelista"/>
        <w:numPr>
          <w:ilvl w:val="0"/>
          <w:numId w:val="15"/>
        </w:numPr>
        <w:rPr>
          <w:rFonts w:ascii="Calibri" w:hAnsi="Calibri" w:cs="Calibri"/>
          <w:color w:val="000000"/>
          <w:sz w:val="22"/>
          <w:szCs w:val="22"/>
        </w:rPr>
      </w:pPr>
      <w:r w:rsidRPr="0003570F">
        <w:rPr>
          <w:rFonts w:ascii="Calibri" w:hAnsi="Calibri" w:cs="Calibri"/>
          <w:color w:val="000000"/>
          <w:sz w:val="22"/>
          <w:szCs w:val="22"/>
        </w:rPr>
        <w:t>OCHAGAVÍA</w:t>
      </w:r>
    </w:p>
    <w:p w:rsidR="00D368EA" w:rsidRDefault="00D368EA" w:rsidP="00D368EA">
      <w:pPr>
        <w:pStyle w:val="Prrafodelista"/>
        <w:numPr>
          <w:ilvl w:val="0"/>
          <w:numId w:val="15"/>
        </w:numPr>
        <w:rPr>
          <w:rFonts w:ascii="Calibri" w:hAnsi="Calibri" w:cs="Calibri"/>
          <w:color w:val="000000"/>
          <w:sz w:val="22"/>
          <w:szCs w:val="22"/>
        </w:rPr>
      </w:pPr>
      <w:r w:rsidRPr="0003570F">
        <w:rPr>
          <w:rFonts w:ascii="Calibri" w:hAnsi="Calibri" w:cs="Calibri"/>
          <w:color w:val="000000"/>
          <w:sz w:val="22"/>
          <w:szCs w:val="22"/>
        </w:rPr>
        <w:t>ORREAGA/RONCESVALLES</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PUENTE LA REINA</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RIBAFORADA</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RONCAL/ERRONKARI</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SAN ADRIÁN</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SANGÜESA</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TAFALLA</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lastRenderedPageBreak/>
        <w:t>TUDELA</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UJUÉ</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UNZUÉ</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VIANA</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ZÚÑIGA</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ZUGARRAMURDI</w:t>
      </w:r>
    </w:p>
    <w:p w:rsidR="00D368EA" w:rsidRDefault="00D368EA" w:rsidP="00D368EA">
      <w:pPr>
        <w:pStyle w:val="Prrafodelista"/>
        <w:numPr>
          <w:ilvl w:val="0"/>
          <w:numId w:val="15"/>
        </w:numPr>
        <w:rPr>
          <w:rFonts w:ascii="Calibri" w:hAnsi="Calibri" w:cs="Calibri"/>
          <w:color w:val="000000"/>
          <w:sz w:val="22"/>
          <w:szCs w:val="22"/>
        </w:rPr>
      </w:pPr>
      <w:r>
        <w:rPr>
          <w:rFonts w:ascii="Calibri" w:hAnsi="Calibri" w:cs="Calibri"/>
          <w:color w:val="000000"/>
          <w:sz w:val="22"/>
          <w:szCs w:val="22"/>
        </w:rPr>
        <w:t>JARDÍN HISTÓRICO DE BERTIZ</w:t>
      </w:r>
    </w:p>
    <w:p w:rsidR="00D368EA" w:rsidRDefault="00D368EA" w:rsidP="00D368EA">
      <w:pPr>
        <w:pStyle w:val="Prrafodelista"/>
      </w:pPr>
    </w:p>
    <w:p w:rsidR="00AB6854" w:rsidRDefault="00AB6854"/>
    <w:sectPr w:rsidR="00AB68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A0FB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9EF128D"/>
    <w:multiLevelType w:val="singleLevel"/>
    <w:tmpl w:val="C904345A"/>
    <w:lvl w:ilvl="0">
      <w:start w:val="1"/>
      <w:numFmt w:val="upperLetter"/>
      <w:pStyle w:val="Ttulo2"/>
      <w:lvlText w:val="%1."/>
      <w:lvlJc w:val="left"/>
      <w:pPr>
        <w:tabs>
          <w:tab w:val="num" w:pos="1080"/>
        </w:tabs>
        <w:ind w:left="1080" w:hanging="360"/>
      </w:pPr>
    </w:lvl>
  </w:abstractNum>
  <w:abstractNum w:abstractNumId="2" w15:restartNumberingAfterBreak="0">
    <w:nsid w:val="1A4511A8"/>
    <w:multiLevelType w:val="hybridMultilevel"/>
    <w:tmpl w:val="84E271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9025C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0DE4B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2DC161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A5B11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0B00D3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5F370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8682E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11A348D"/>
    <w:multiLevelType w:val="singleLevel"/>
    <w:tmpl w:val="0C0A0001"/>
    <w:lvl w:ilvl="0">
      <w:start w:val="1"/>
      <w:numFmt w:val="bullet"/>
      <w:lvlText w:val=""/>
      <w:lvlJc w:val="left"/>
      <w:pPr>
        <w:ind w:left="720" w:hanging="360"/>
      </w:pPr>
      <w:rPr>
        <w:rFonts w:ascii="Symbol" w:hAnsi="Symbol" w:hint="default"/>
      </w:rPr>
    </w:lvl>
  </w:abstractNum>
  <w:abstractNum w:abstractNumId="11" w15:restartNumberingAfterBreak="0">
    <w:nsid w:val="7640599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9E811D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E170C0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E514E3B"/>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1"/>
    <w:lvlOverride w:ilvl="0">
      <w:startOverride w:val="1"/>
    </w:lvlOverride>
  </w:num>
  <w:num w:numId="2">
    <w:abstractNumId w:val="6"/>
  </w:num>
  <w:num w:numId="3">
    <w:abstractNumId w:val="12"/>
  </w:num>
  <w:num w:numId="4">
    <w:abstractNumId w:val="10"/>
  </w:num>
  <w:num w:numId="5">
    <w:abstractNumId w:val="14"/>
  </w:num>
  <w:num w:numId="6">
    <w:abstractNumId w:val="8"/>
  </w:num>
  <w:num w:numId="7">
    <w:abstractNumId w:val="4"/>
  </w:num>
  <w:num w:numId="8">
    <w:abstractNumId w:val="3"/>
  </w:num>
  <w:num w:numId="9">
    <w:abstractNumId w:val="7"/>
  </w:num>
  <w:num w:numId="10">
    <w:abstractNumId w:val="9"/>
  </w:num>
  <w:num w:numId="11">
    <w:abstractNumId w:val="11"/>
  </w:num>
  <w:num w:numId="12">
    <w:abstractNumId w:val="5"/>
  </w:num>
  <w:num w:numId="13">
    <w:abstractNumId w:val="0"/>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C5C"/>
    <w:rsid w:val="00430A7D"/>
    <w:rsid w:val="00AB6854"/>
    <w:rsid w:val="00D368EA"/>
    <w:rsid w:val="00F2629E"/>
    <w:rsid w:val="00FE4C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D65E1"/>
  <w15:chartTrackingRefBased/>
  <w15:docId w15:val="{4FE2DD6D-9F27-4A8D-B3AB-C0541D857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C5C"/>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FE4C5C"/>
    <w:pPr>
      <w:keepNext/>
      <w:outlineLvl w:val="0"/>
    </w:pPr>
    <w:rPr>
      <w:rFonts w:ascii="Arial" w:hAnsi="Arial"/>
      <w:sz w:val="24"/>
    </w:rPr>
  </w:style>
  <w:style w:type="paragraph" w:styleId="Ttulo2">
    <w:name w:val="heading 2"/>
    <w:basedOn w:val="Normal"/>
    <w:next w:val="Normal"/>
    <w:link w:val="Ttulo2Car"/>
    <w:semiHidden/>
    <w:unhideWhenUsed/>
    <w:qFormat/>
    <w:rsid w:val="00FE4C5C"/>
    <w:pPr>
      <w:keepNext/>
      <w:numPr>
        <w:numId w:val="1"/>
      </w:numPr>
      <w:tabs>
        <w:tab w:val="left" w:pos="720"/>
        <w:tab w:val="center" w:pos="3888"/>
      </w:tabs>
      <w:spacing w:before="120" w:line="340" w:lineRule="atLeast"/>
      <w:jc w:val="both"/>
      <w:outlineLvl w:val="1"/>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E4C5C"/>
    <w:rPr>
      <w:rFonts w:ascii="Arial" w:eastAsia="Times New Roman" w:hAnsi="Arial" w:cs="Times New Roman"/>
      <w:sz w:val="24"/>
      <w:szCs w:val="20"/>
      <w:lang w:eastAsia="es-ES"/>
    </w:rPr>
  </w:style>
  <w:style w:type="character" w:customStyle="1" w:styleId="Ttulo2Car">
    <w:name w:val="Título 2 Car"/>
    <w:basedOn w:val="Fuentedeprrafopredeter"/>
    <w:link w:val="Ttulo2"/>
    <w:semiHidden/>
    <w:rsid w:val="00FE4C5C"/>
    <w:rPr>
      <w:rFonts w:ascii="Arial" w:eastAsia="Times New Roman" w:hAnsi="Arial" w:cs="Times New Roman"/>
      <w:b/>
      <w:szCs w:val="20"/>
      <w:lang w:eastAsia="es-ES"/>
    </w:rPr>
  </w:style>
  <w:style w:type="character" w:styleId="Hipervnculo">
    <w:name w:val="Hyperlink"/>
    <w:uiPriority w:val="99"/>
    <w:semiHidden/>
    <w:unhideWhenUsed/>
    <w:rsid w:val="00FE4C5C"/>
    <w:rPr>
      <w:color w:val="0563C1"/>
      <w:u w:val="single"/>
    </w:rPr>
  </w:style>
  <w:style w:type="paragraph" w:styleId="TDC1">
    <w:name w:val="toc 1"/>
    <w:basedOn w:val="Normal"/>
    <w:next w:val="Normal"/>
    <w:autoRedefine/>
    <w:uiPriority w:val="39"/>
    <w:semiHidden/>
    <w:unhideWhenUsed/>
    <w:rsid w:val="00FE4C5C"/>
  </w:style>
  <w:style w:type="paragraph" w:styleId="TDC2">
    <w:name w:val="toc 2"/>
    <w:basedOn w:val="Normal"/>
    <w:next w:val="Normal"/>
    <w:autoRedefine/>
    <w:uiPriority w:val="39"/>
    <w:semiHidden/>
    <w:unhideWhenUsed/>
    <w:rsid w:val="00FE4C5C"/>
    <w:pPr>
      <w:tabs>
        <w:tab w:val="left" w:pos="660"/>
        <w:tab w:val="right" w:leader="dot" w:pos="8777"/>
      </w:tabs>
      <w:ind w:left="200"/>
    </w:pPr>
    <w:rPr>
      <w:noProof/>
      <w:sz w:val="40"/>
      <w:szCs w:val="40"/>
    </w:rPr>
  </w:style>
  <w:style w:type="paragraph" w:styleId="TtuloTDC">
    <w:name w:val="TOC Heading"/>
    <w:basedOn w:val="Ttulo1"/>
    <w:next w:val="Normal"/>
    <w:uiPriority w:val="39"/>
    <w:semiHidden/>
    <w:unhideWhenUsed/>
    <w:qFormat/>
    <w:rsid w:val="00FE4C5C"/>
    <w:pPr>
      <w:keepLines/>
      <w:spacing w:before="240" w:line="256" w:lineRule="auto"/>
      <w:outlineLvl w:val="9"/>
    </w:pPr>
    <w:rPr>
      <w:rFonts w:ascii="Calibri Light" w:hAnsi="Calibri Light"/>
      <w:color w:val="2E74B5"/>
      <w:sz w:val="32"/>
      <w:szCs w:val="32"/>
    </w:rPr>
  </w:style>
  <w:style w:type="paragraph" w:styleId="Prrafodelista">
    <w:name w:val="List Paragraph"/>
    <w:basedOn w:val="Normal"/>
    <w:uiPriority w:val="34"/>
    <w:qFormat/>
    <w:rsid w:val="00D368EA"/>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15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13"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3" Type="http://schemas.openxmlformats.org/officeDocument/2006/relationships/settings" Target="settings.xml"/><Relationship Id="rId7"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12"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11"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5"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15"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10"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4" Type="http://schemas.openxmlformats.org/officeDocument/2006/relationships/webSettings" Target="webSettings.xml"/><Relationship Id="rId9"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 Id="rId14" Type="http://schemas.openxmlformats.org/officeDocument/2006/relationships/hyperlink" Target="file:///J:\Programas%20propios%20ICeI\Kultur\2023\EXPEDIENTE\LICITACI&#211;N%20ASISTENCIA%20T&#201;CNICA\DOCUMENTACI&#211;N%20PREPARATORIA\Condicionado%20Prescripciones%20T&#233;cnicas%20KULTUR%202023.do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1988</Words>
  <Characters>10940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x050813</cp:lastModifiedBy>
  <cp:revision>3</cp:revision>
  <dcterms:created xsi:type="dcterms:W3CDTF">2024-03-08T09:37:00Z</dcterms:created>
  <dcterms:modified xsi:type="dcterms:W3CDTF">2024-03-21T12:22:00Z</dcterms:modified>
</cp:coreProperties>
</file>