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1F5" w:rsidRPr="00201A95" w:rsidRDefault="00FD61F5" w:rsidP="00FD61F5">
      <w:pPr>
        <w:jc w:val="both"/>
        <w:rPr>
          <w:sz w:val="22"/>
          <w:szCs w:val="22"/>
        </w:rPr>
      </w:pPr>
    </w:p>
    <w:p w:rsidR="00FD61F5" w:rsidRPr="00201A95" w:rsidRDefault="00FD61F5" w:rsidP="00F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201A95">
        <w:rPr>
          <w:b/>
          <w:sz w:val="22"/>
          <w:szCs w:val="22"/>
        </w:rPr>
        <w:t>ANEXO VII</w:t>
      </w:r>
    </w:p>
    <w:p w:rsidR="00FD61F5" w:rsidRPr="00201A95" w:rsidRDefault="00FD61F5" w:rsidP="00F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FD61F5" w:rsidRPr="00201A95" w:rsidRDefault="00FD61F5" w:rsidP="00FD61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201A95">
        <w:rPr>
          <w:b/>
          <w:sz w:val="22"/>
          <w:szCs w:val="22"/>
        </w:rPr>
        <w:t>PARA FACILITAR LA VALORACIÓN DE CRITERIOS CUANTIFICABLES MEDIANTE FÓRMULAS</w:t>
      </w:r>
    </w:p>
    <w:p w:rsidR="00FD61F5" w:rsidRPr="00201A95" w:rsidRDefault="00FD61F5" w:rsidP="00FD61F5">
      <w:pPr>
        <w:jc w:val="center"/>
        <w:rPr>
          <w:b/>
          <w:sz w:val="22"/>
          <w:szCs w:val="22"/>
          <w:u w:val="single"/>
        </w:rPr>
      </w:pPr>
    </w:p>
    <w:p w:rsidR="00FD61F5" w:rsidRPr="00201A95" w:rsidRDefault="00FD61F5" w:rsidP="00FD61F5">
      <w:pPr>
        <w:jc w:val="center"/>
        <w:rPr>
          <w:b/>
          <w:i/>
          <w:sz w:val="22"/>
          <w:szCs w:val="22"/>
        </w:rPr>
      </w:pPr>
      <w:r w:rsidRPr="00201A95">
        <w:rPr>
          <w:b/>
          <w:sz w:val="22"/>
          <w:szCs w:val="22"/>
        </w:rPr>
        <w:t>(a incluir en el Sobre BC “Proposición relativa a criterios cuantificables mediante fórmulas”)</w:t>
      </w:r>
    </w:p>
    <w:p w:rsidR="00FD61F5" w:rsidRPr="00201A95" w:rsidRDefault="00FD61F5" w:rsidP="00FD61F5">
      <w:pPr>
        <w:jc w:val="center"/>
        <w:rPr>
          <w:b/>
          <w:sz w:val="22"/>
          <w:szCs w:val="22"/>
          <w:u w:val="single"/>
        </w:rPr>
      </w:pPr>
    </w:p>
    <w:p w:rsidR="00FD61F5" w:rsidRPr="00201A95" w:rsidRDefault="00FD61F5" w:rsidP="00FD61F5">
      <w:pPr>
        <w:jc w:val="both"/>
        <w:rPr>
          <w:sz w:val="22"/>
          <w:szCs w:val="22"/>
        </w:rPr>
      </w:pPr>
    </w:p>
    <w:p w:rsidR="00FD61F5" w:rsidRPr="00201A95" w:rsidRDefault="00FD61F5" w:rsidP="00FD61F5">
      <w:pPr>
        <w:jc w:val="both"/>
        <w:rPr>
          <w:sz w:val="22"/>
          <w:szCs w:val="22"/>
        </w:rPr>
      </w:pPr>
    </w:p>
    <w:p w:rsidR="00FD61F5" w:rsidRPr="00201A95" w:rsidRDefault="00FD61F5" w:rsidP="00FD61F5">
      <w:pPr>
        <w:jc w:val="both"/>
        <w:rPr>
          <w:sz w:val="22"/>
          <w:szCs w:val="22"/>
        </w:rPr>
      </w:pPr>
      <w:r w:rsidRPr="00201A95">
        <w:rPr>
          <w:sz w:val="22"/>
          <w:szCs w:val="22"/>
        </w:rPr>
        <w:t>LICITADOR: ………………………</w:t>
      </w:r>
      <w:proofErr w:type="gramStart"/>
      <w:r w:rsidRPr="00201A95">
        <w:rPr>
          <w:sz w:val="22"/>
          <w:szCs w:val="22"/>
        </w:rPr>
        <w:t>…….</w:t>
      </w:r>
      <w:proofErr w:type="gramEnd"/>
      <w:r w:rsidRPr="00201A95">
        <w:rPr>
          <w:sz w:val="22"/>
          <w:szCs w:val="22"/>
        </w:rPr>
        <w:t>.</w:t>
      </w:r>
    </w:p>
    <w:p w:rsidR="00FD61F5" w:rsidRPr="00201A95" w:rsidRDefault="00FD61F5" w:rsidP="00FD61F5">
      <w:pPr>
        <w:jc w:val="both"/>
        <w:rPr>
          <w:sz w:val="22"/>
          <w:szCs w:val="22"/>
        </w:rPr>
      </w:pPr>
    </w:p>
    <w:p w:rsidR="00FD61F5" w:rsidRPr="00201A95" w:rsidRDefault="00FD61F5" w:rsidP="00FD61F5">
      <w:pPr>
        <w:jc w:val="both"/>
        <w:rPr>
          <w:sz w:val="22"/>
          <w:szCs w:val="22"/>
        </w:rPr>
      </w:pPr>
    </w:p>
    <w:p w:rsidR="00FD61F5" w:rsidRPr="00201A95" w:rsidRDefault="00FD61F5" w:rsidP="00FD61F5">
      <w:pPr>
        <w:jc w:val="both"/>
        <w:rPr>
          <w:sz w:val="22"/>
          <w:szCs w:val="22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392"/>
        <w:gridCol w:w="4476"/>
        <w:gridCol w:w="2044"/>
        <w:gridCol w:w="2835"/>
      </w:tblGrid>
      <w:tr w:rsidR="00201A95" w:rsidRPr="00201A95" w:rsidTr="00FD61F5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61F5" w:rsidRPr="00201A95" w:rsidRDefault="00FD61F5" w:rsidP="00CA7450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201A95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FD61F5" w:rsidRPr="00201A95" w:rsidRDefault="00FD61F5" w:rsidP="00CA7450">
            <w:pPr>
              <w:jc w:val="center"/>
              <w:rPr>
                <w:b/>
                <w:sz w:val="22"/>
                <w:szCs w:val="22"/>
              </w:rPr>
            </w:pPr>
            <w:r w:rsidRPr="00201A95"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1F5" w:rsidRPr="00201A95" w:rsidRDefault="00FD61F5" w:rsidP="00CA7450">
            <w:pPr>
              <w:jc w:val="center"/>
              <w:rPr>
                <w:b/>
                <w:sz w:val="22"/>
                <w:szCs w:val="22"/>
              </w:rPr>
            </w:pPr>
            <w:r w:rsidRPr="00201A95">
              <w:rPr>
                <w:b/>
                <w:sz w:val="22"/>
                <w:szCs w:val="22"/>
              </w:rPr>
              <w:t>Página en la que figura en el dossier/ certificado:</w:t>
            </w:r>
          </w:p>
        </w:tc>
      </w:tr>
      <w:tr w:rsidR="00201A95" w:rsidRPr="00201A95" w:rsidTr="00FD61F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1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Capacidad absorbente</w:t>
            </w:r>
            <w:r w:rsidRPr="00201A95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</w:pPr>
          </w:p>
        </w:tc>
      </w:tr>
      <w:tr w:rsidR="00201A95" w:rsidRPr="00201A95" w:rsidTr="00FD61F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2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Velocidad de tracción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</w:pPr>
          </w:p>
        </w:tc>
      </w:tr>
      <w:tr w:rsidR="00201A95" w:rsidRPr="00201A95" w:rsidTr="00FD61F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3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 xml:space="preserve">Resistencia a la rotura en seco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</w:pPr>
          </w:p>
        </w:tc>
      </w:tr>
      <w:tr w:rsidR="00201A95" w:rsidRPr="00201A95" w:rsidTr="00FD61F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4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Resistencia a la rotura en húmedo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</w:pPr>
          </w:p>
        </w:tc>
      </w:tr>
      <w:tr w:rsidR="00201A95" w:rsidRPr="00201A95" w:rsidTr="00FD61F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5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Desprendimiento de partículas fibrosas en seco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</w:pPr>
          </w:p>
        </w:tc>
      </w:tr>
      <w:tr w:rsidR="00201A95" w:rsidRPr="00201A95" w:rsidTr="00FD61F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6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61F5" w:rsidRPr="00201A95" w:rsidRDefault="00FD61F5" w:rsidP="00CA7450">
            <w:pPr>
              <w:shd w:val="clear" w:color="auto" w:fill="auto"/>
              <w:rPr>
                <w:rFonts w:ascii="Arial" w:hAnsi="Arial" w:cs="Arial"/>
                <w:lang w:val="es-ES"/>
              </w:rPr>
            </w:pPr>
            <w:r w:rsidRPr="00201A95">
              <w:rPr>
                <w:rFonts w:ascii="Arial" w:hAnsi="Arial" w:cs="Arial"/>
                <w:lang w:val="es-ES"/>
              </w:rPr>
              <w:t>Desprendimiento de partículas fibrosas en húmedo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F5" w:rsidRPr="00201A95" w:rsidRDefault="00FD61F5" w:rsidP="00CA7450">
            <w:pPr>
              <w:autoSpaceDE w:val="0"/>
              <w:snapToGrid w:val="0"/>
              <w:jc w:val="both"/>
            </w:pPr>
          </w:p>
        </w:tc>
      </w:tr>
    </w:tbl>
    <w:p w:rsidR="00FD61F5" w:rsidRPr="00201A95" w:rsidRDefault="00FD61F5" w:rsidP="00FD61F5">
      <w:pPr>
        <w:jc w:val="both"/>
        <w:rPr>
          <w:sz w:val="22"/>
          <w:szCs w:val="22"/>
        </w:rPr>
      </w:pPr>
    </w:p>
    <w:p w:rsidR="00917B85" w:rsidRPr="00201A95" w:rsidRDefault="00917B85">
      <w:bookmarkStart w:id="0" w:name="_GoBack"/>
      <w:bookmarkEnd w:id="0"/>
    </w:p>
    <w:sectPr w:rsidR="00917B85" w:rsidRPr="00201A95" w:rsidSect="00FD61F5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F5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1A95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17C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61F5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73B0F-2CCA-416C-858A-BFA868C17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1F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2</cp:revision>
  <dcterms:created xsi:type="dcterms:W3CDTF">2024-02-13T11:46:00Z</dcterms:created>
  <dcterms:modified xsi:type="dcterms:W3CDTF">2024-02-13T16:04:00Z</dcterms:modified>
</cp:coreProperties>
</file>