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7DC" w:rsidRDefault="003447DC">
      <w:pPr>
        <w:pStyle w:val="Default"/>
      </w:pPr>
    </w:p>
    <w:p w:rsidR="003447DC" w:rsidRDefault="00943A41">
      <w:pPr>
        <w:pStyle w:val="Default"/>
        <w:jc w:val="center"/>
        <w:rPr>
          <w:sz w:val="28"/>
          <w:szCs w:val="28"/>
        </w:rPr>
      </w:pPr>
      <w:r>
        <w:rPr>
          <w:b/>
          <w:bCs/>
          <w:sz w:val="28"/>
          <w:szCs w:val="28"/>
        </w:rPr>
        <w:t>AYUNTAMIENTO VALLE DE ERRO</w:t>
      </w:r>
    </w:p>
    <w:p w:rsidR="003447DC" w:rsidRDefault="003447DC">
      <w:pPr>
        <w:pStyle w:val="Default"/>
        <w:jc w:val="center"/>
        <w:rPr>
          <w:b/>
          <w:bCs/>
          <w:sz w:val="28"/>
          <w:szCs w:val="28"/>
        </w:rPr>
      </w:pPr>
    </w:p>
    <w:p w:rsidR="003447DC" w:rsidRDefault="00943A41">
      <w:pPr>
        <w:pStyle w:val="Default"/>
        <w:jc w:val="center"/>
        <w:rPr>
          <w:b/>
          <w:bCs/>
          <w:sz w:val="28"/>
          <w:szCs w:val="28"/>
        </w:rPr>
      </w:pPr>
      <w:r>
        <w:rPr>
          <w:b/>
          <w:bCs/>
          <w:sz w:val="28"/>
          <w:szCs w:val="28"/>
        </w:rPr>
        <w:t>CONTRATO DE SERVICIOS</w:t>
      </w:r>
    </w:p>
    <w:p w:rsidR="003447DC" w:rsidRDefault="003447DC">
      <w:pPr>
        <w:pStyle w:val="Default"/>
        <w:rPr>
          <w:sz w:val="28"/>
          <w:szCs w:val="28"/>
        </w:rPr>
      </w:pPr>
    </w:p>
    <w:p w:rsidR="003447DC" w:rsidRDefault="00943A41">
      <w:pPr>
        <w:pStyle w:val="Default"/>
        <w:jc w:val="both"/>
        <w:rPr>
          <w:b/>
          <w:bCs/>
          <w:sz w:val="28"/>
          <w:szCs w:val="28"/>
        </w:rPr>
      </w:pPr>
      <w:r>
        <w:rPr>
          <w:b/>
          <w:bCs/>
          <w:sz w:val="28"/>
          <w:szCs w:val="28"/>
        </w:rPr>
        <w:t>SERVICIO DE TRANSPORTE PÚBLICO DE TRANSPORTE ESCOLAR PARA EL CURSO 2023-2024 EN VEHÍCULO TURISMO ENTRE LAS LOCALIDADES DE GARRALDA-AURITZ/BURGUETE-AURIZBERRI/ESPINAL-BIZKARRETA/GERENDIAIN-LINTZOAIN-ORONDRITZ-ERRO-PAMPLONA</w:t>
      </w:r>
    </w:p>
    <w:p w:rsidR="003447DC" w:rsidRDefault="00943A41">
      <w:pPr>
        <w:pStyle w:val="Default"/>
        <w:jc w:val="both"/>
        <w:rPr>
          <w:sz w:val="28"/>
          <w:szCs w:val="28"/>
        </w:rPr>
      </w:pPr>
      <w:r>
        <w:rPr>
          <w:b/>
          <w:bCs/>
          <w:sz w:val="28"/>
          <w:szCs w:val="28"/>
        </w:rPr>
        <w:t xml:space="preserve"> </w:t>
      </w:r>
    </w:p>
    <w:p w:rsidR="003447DC" w:rsidRDefault="00943A41">
      <w:pPr>
        <w:pStyle w:val="Default"/>
        <w:jc w:val="both"/>
        <w:rPr>
          <w:b/>
          <w:bCs/>
          <w:sz w:val="28"/>
          <w:szCs w:val="28"/>
        </w:rPr>
      </w:pPr>
      <w:r>
        <w:rPr>
          <w:b/>
          <w:bCs/>
          <w:sz w:val="28"/>
          <w:szCs w:val="28"/>
        </w:rPr>
        <w:t xml:space="preserve">PLIEGO REGULADOR DE LA CONTRATACIÓN </w:t>
      </w:r>
      <w:r w:rsidR="001B1534">
        <w:rPr>
          <w:b/>
          <w:bCs/>
          <w:sz w:val="28"/>
          <w:szCs w:val="28"/>
        </w:rPr>
        <w:t>(aprobado en sesión de 20/12/2023)</w:t>
      </w:r>
    </w:p>
    <w:p w:rsidR="003447DC" w:rsidRDefault="003447DC">
      <w:pPr>
        <w:pStyle w:val="Default"/>
        <w:jc w:val="both"/>
        <w:rPr>
          <w:b/>
          <w:bCs/>
          <w:sz w:val="28"/>
          <w:szCs w:val="28"/>
        </w:rPr>
      </w:pPr>
    </w:p>
    <w:p w:rsidR="003447DC" w:rsidRDefault="00943A41">
      <w:pPr>
        <w:pStyle w:val="Default"/>
        <w:jc w:val="both"/>
        <w:rPr>
          <w:b/>
          <w:sz w:val="22"/>
          <w:szCs w:val="22"/>
        </w:rPr>
      </w:pPr>
      <w:r>
        <w:rPr>
          <w:sz w:val="22"/>
          <w:szCs w:val="22"/>
        </w:rPr>
        <w:t>1 -</w:t>
      </w:r>
      <w:r>
        <w:rPr>
          <w:sz w:val="22"/>
          <w:szCs w:val="22"/>
        </w:rPr>
        <w:tab/>
      </w:r>
      <w:r>
        <w:rPr>
          <w:sz w:val="22"/>
          <w:szCs w:val="22"/>
          <w:u w:val="single"/>
        </w:rPr>
        <w:t xml:space="preserve">OBJETO DE LA </w:t>
      </w:r>
      <w:r>
        <w:rPr>
          <w:b/>
          <w:sz w:val="22"/>
          <w:szCs w:val="22"/>
          <w:u w:val="single"/>
        </w:rPr>
        <w:t>LICITACIÓN</w:t>
      </w:r>
    </w:p>
    <w:p w:rsidR="003447DC" w:rsidRDefault="00943A41">
      <w:pPr>
        <w:pStyle w:val="Default"/>
        <w:jc w:val="both"/>
        <w:rPr>
          <w:sz w:val="22"/>
          <w:szCs w:val="22"/>
        </w:rPr>
      </w:pPr>
      <w:r>
        <w:rPr>
          <w:sz w:val="22"/>
          <w:szCs w:val="22"/>
        </w:rPr>
        <w:t>El presente procedimiento de licitación tiene por objeto la contratación del servicio de transporte escolar en vehículo de hasta nueve plazas para el alumnado de formación profesional</w:t>
      </w:r>
      <w:r w:rsidR="0039152D">
        <w:rPr>
          <w:sz w:val="22"/>
          <w:szCs w:val="22"/>
        </w:rPr>
        <w:t xml:space="preserve"> y bachiller, para el curso 2023/2024</w:t>
      </w:r>
      <w:r>
        <w:rPr>
          <w:sz w:val="22"/>
          <w:szCs w:val="22"/>
        </w:rPr>
        <w:t>.</w:t>
      </w:r>
    </w:p>
    <w:p w:rsidR="003447DC" w:rsidRDefault="00943A41">
      <w:pPr>
        <w:pStyle w:val="Default"/>
        <w:jc w:val="both"/>
        <w:rPr>
          <w:sz w:val="22"/>
          <w:szCs w:val="22"/>
        </w:rPr>
      </w:pPr>
      <w:r>
        <w:rPr>
          <w:sz w:val="22"/>
          <w:szCs w:val="22"/>
        </w:rPr>
        <w:t>En la presente licitación no se admitirá la utilización de vehículos de más de nueve plazas (incluido la persona conductora).</w:t>
      </w:r>
    </w:p>
    <w:p w:rsidR="003447DC" w:rsidRDefault="00943A41">
      <w:pPr>
        <w:pStyle w:val="Default"/>
        <w:jc w:val="both"/>
        <w:rPr>
          <w:sz w:val="22"/>
          <w:szCs w:val="22"/>
        </w:rPr>
      </w:pPr>
      <w:r>
        <w:rPr>
          <w:sz w:val="22"/>
          <w:szCs w:val="22"/>
        </w:rPr>
        <w:t>El servicio de transporte de cada ruta constituirá un expediente o lote. Los lotes con las rutas, sus características y precios máximos de licitación, son los fijados en el anexo VIII de las Bases Reguladoras. Cada lote incluye una ruta. Para cada ruta se fija un itinerario para transportar al alumnado de las localidades comprendidas en la misma; el itinerario podrá variar en función de las necesidades derivadas de la planificación educativa, que será determinada y acordada por la Administración Educativa, previa notificación escrita a la persona contratista.</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2.-</w:t>
      </w:r>
      <w:r>
        <w:rPr>
          <w:sz w:val="22"/>
          <w:szCs w:val="22"/>
        </w:rPr>
        <w:tab/>
      </w:r>
      <w:r>
        <w:rPr>
          <w:sz w:val="22"/>
          <w:szCs w:val="22"/>
          <w:u w:val="single"/>
        </w:rPr>
        <w:t>LOTES</w:t>
      </w:r>
    </w:p>
    <w:p w:rsidR="003447DC" w:rsidRDefault="00943A41">
      <w:pPr>
        <w:pStyle w:val="Default"/>
        <w:rPr>
          <w:sz w:val="22"/>
          <w:szCs w:val="22"/>
        </w:rPr>
      </w:pPr>
      <w:r>
        <w:rPr>
          <w:sz w:val="22"/>
          <w:szCs w:val="22"/>
        </w:rPr>
        <w:t>El objeto del contrato se divide en 4 lotes.</w:t>
      </w:r>
    </w:p>
    <w:p w:rsidR="003447DC" w:rsidRDefault="00943A41">
      <w:pPr>
        <w:pStyle w:val="Default"/>
        <w:jc w:val="both"/>
        <w:rPr>
          <w:sz w:val="22"/>
          <w:szCs w:val="22"/>
        </w:rPr>
      </w:pPr>
      <w:r>
        <w:rPr>
          <w:sz w:val="22"/>
          <w:szCs w:val="22"/>
        </w:rPr>
        <w:t xml:space="preserve">1. Lote 1: ruta 1- Recogida alumnado (Ida de lunes a viernes). </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2. Lote 2: ruta 2- Recogida alumnado (Vuelta de lunes a viernes). </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 Lote 3: ruta 3- Recogida alumnado (ida y vuelta de lunes a viernes)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4. Lote 4: ruta 4- Recogida alumnado (Vuelta viernes)</w:t>
      </w:r>
    </w:p>
    <w:p w:rsidR="003447DC" w:rsidRDefault="003447DC">
      <w:pPr>
        <w:pStyle w:val="Default"/>
        <w:jc w:val="both"/>
        <w:rPr>
          <w:sz w:val="22"/>
          <w:szCs w:val="22"/>
        </w:rPr>
      </w:pPr>
    </w:p>
    <w:p w:rsidR="003447DC" w:rsidRDefault="00943A41">
      <w:pPr>
        <w:pStyle w:val="Default"/>
        <w:rPr>
          <w:sz w:val="22"/>
          <w:szCs w:val="22"/>
        </w:rPr>
      </w:pPr>
      <w:r>
        <w:rPr>
          <w:sz w:val="22"/>
          <w:szCs w:val="22"/>
        </w:rPr>
        <w:t>El número de lotes máximo a los que una misma persona licitadora puede presentar oferta es el que le sea posible según su solvencia.</w:t>
      </w:r>
    </w:p>
    <w:p w:rsidR="003447DC" w:rsidRDefault="003447DC">
      <w:pPr>
        <w:pStyle w:val="Default"/>
        <w:jc w:val="both"/>
        <w:rPr>
          <w:sz w:val="22"/>
          <w:szCs w:val="22"/>
        </w:rPr>
      </w:pPr>
    </w:p>
    <w:p w:rsidR="003447DC" w:rsidRDefault="00943A41">
      <w:pPr>
        <w:pStyle w:val="Default"/>
        <w:rPr>
          <w:sz w:val="22"/>
          <w:szCs w:val="22"/>
        </w:rPr>
      </w:pPr>
      <w:r>
        <w:rPr>
          <w:sz w:val="22"/>
          <w:szCs w:val="22"/>
        </w:rPr>
        <w:t>El número de lotes de los que podrá ser adjudicataria una misma persona licitadora será la que pueda ejecutar según su solvencia.</w:t>
      </w:r>
    </w:p>
    <w:p w:rsidR="003447DC" w:rsidRDefault="003447DC">
      <w:pPr>
        <w:pStyle w:val="Default"/>
        <w:jc w:val="both"/>
        <w:rPr>
          <w:sz w:val="22"/>
          <w:szCs w:val="22"/>
        </w:rPr>
      </w:pPr>
    </w:p>
    <w:p w:rsidR="003447DC" w:rsidRDefault="00943A41">
      <w:pPr>
        <w:pStyle w:val="Default"/>
        <w:rPr>
          <w:sz w:val="22"/>
          <w:szCs w:val="22"/>
        </w:rPr>
      </w:pPr>
      <w:r>
        <w:rPr>
          <w:sz w:val="22"/>
          <w:szCs w:val="22"/>
        </w:rPr>
        <w:t>En el caso de que una licitadora realice la oferta con la mejor relación calidad-precio para un número de lotes que precisen para su correcta realización un número de vehículos superior a la relación de vehículos disponibles, se aplicará lo establecido en el apartado 11.2 de las presentes bases reguladoras.</w:t>
      </w:r>
    </w:p>
    <w:p w:rsidR="003447DC" w:rsidRDefault="003447DC">
      <w:pPr>
        <w:pStyle w:val="Default"/>
        <w:jc w:val="both"/>
        <w:rPr>
          <w:sz w:val="22"/>
          <w:szCs w:val="22"/>
        </w:rPr>
      </w:pPr>
    </w:p>
    <w:p w:rsidR="003447DC" w:rsidRDefault="00943A41">
      <w:pPr>
        <w:pStyle w:val="Default"/>
        <w:rPr>
          <w:sz w:val="22"/>
          <w:szCs w:val="22"/>
        </w:rPr>
      </w:pPr>
      <w:r>
        <w:rPr>
          <w:sz w:val="22"/>
          <w:szCs w:val="22"/>
        </w:rPr>
        <w:lastRenderedPageBreak/>
        <w:t>Esta contratación no es objeto de reserva de contratos a entidades de carácter social por cuanto que las prestaciones objeto de la presente contratación no se adecuan a las peculiaridades de tales entidades.</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w:t>
      </w:r>
      <w:r>
        <w:rPr>
          <w:sz w:val="22"/>
          <w:szCs w:val="22"/>
        </w:rPr>
        <w:tab/>
      </w:r>
      <w:r>
        <w:rPr>
          <w:sz w:val="22"/>
          <w:szCs w:val="22"/>
          <w:u w:val="single"/>
        </w:rPr>
        <w:t>ÓRGANO DE CONTRATACIÓN Y UNIDAD GESTORA DEL CONTRATO</w:t>
      </w:r>
    </w:p>
    <w:p w:rsidR="003447DC" w:rsidRDefault="00943A41">
      <w:pPr>
        <w:pStyle w:val="Default"/>
        <w:rPr>
          <w:sz w:val="22"/>
          <w:szCs w:val="22"/>
        </w:rPr>
      </w:pPr>
      <w:r>
        <w:rPr>
          <w:b/>
          <w:bCs/>
          <w:i/>
          <w:iCs/>
          <w:sz w:val="22"/>
          <w:szCs w:val="22"/>
        </w:rPr>
        <w:t xml:space="preserve">2.1.- Órgano competente </w:t>
      </w:r>
    </w:p>
    <w:p w:rsidR="003447DC" w:rsidRDefault="00943A41">
      <w:pPr>
        <w:pStyle w:val="Default"/>
        <w:rPr>
          <w:sz w:val="22"/>
          <w:szCs w:val="22"/>
        </w:rPr>
      </w:pPr>
      <w:r>
        <w:rPr>
          <w:sz w:val="22"/>
          <w:szCs w:val="22"/>
        </w:rPr>
        <w:t xml:space="preserve">El Pleno es el órgano competente para celebrar el presente contrato en nombre y representación del Ayuntamiento del Valle de Erro. </w:t>
      </w:r>
    </w:p>
    <w:p w:rsidR="003447DC" w:rsidRDefault="00943A41">
      <w:pPr>
        <w:pStyle w:val="Default"/>
        <w:rPr>
          <w:sz w:val="22"/>
          <w:szCs w:val="22"/>
        </w:rPr>
      </w:pPr>
      <w:r>
        <w:rPr>
          <w:b/>
          <w:bCs/>
          <w:i/>
          <w:iCs/>
          <w:sz w:val="22"/>
          <w:szCs w:val="22"/>
        </w:rPr>
        <w:t xml:space="preserve">2.2.- Unidad gestora </w:t>
      </w:r>
    </w:p>
    <w:p w:rsidR="003447DC" w:rsidRDefault="00943A41">
      <w:pPr>
        <w:pStyle w:val="Default"/>
        <w:rPr>
          <w:sz w:val="22"/>
          <w:szCs w:val="22"/>
        </w:rPr>
      </w:pPr>
      <w:r>
        <w:rPr>
          <w:sz w:val="22"/>
          <w:szCs w:val="22"/>
        </w:rPr>
        <w:t>La unidad gestora del presente contrato es la Secretaría</w:t>
      </w:r>
    </w:p>
    <w:p w:rsidR="003447DC" w:rsidRDefault="003447DC">
      <w:pPr>
        <w:pStyle w:val="Default"/>
        <w:rPr>
          <w:sz w:val="22"/>
          <w:szCs w:val="22"/>
        </w:rPr>
      </w:pPr>
    </w:p>
    <w:p w:rsidR="003447DC" w:rsidRDefault="003447DC">
      <w:pPr>
        <w:pStyle w:val="Default"/>
        <w:rPr>
          <w:sz w:val="22"/>
          <w:szCs w:val="22"/>
        </w:rPr>
      </w:pPr>
    </w:p>
    <w:p w:rsidR="003447DC" w:rsidRDefault="003447DC">
      <w:pPr>
        <w:pStyle w:val="Default"/>
        <w:rPr>
          <w:sz w:val="22"/>
          <w:szCs w:val="22"/>
        </w:rPr>
      </w:pPr>
    </w:p>
    <w:p w:rsidR="003447DC" w:rsidRDefault="00943A41">
      <w:pPr>
        <w:pStyle w:val="Default"/>
        <w:jc w:val="both"/>
        <w:rPr>
          <w:b/>
          <w:sz w:val="22"/>
          <w:szCs w:val="22"/>
          <w:u w:val="single"/>
        </w:rPr>
      </w:pPr>
      <w:r>
        <w:rPr>
          <w:sz w:val="22"/>
          <w:szCs w:val="22"/>
        </w:rPr>
        <w:t>4.-</w:t>
      </w:r>
      <w:r>
        <w:rPr>
          <w:sz w:val="22"/>
          <w:szCs w:val="22"/>
        </w:rPr>
        <w:tab/>
      </w:r>
      <w:r>
        <w:rPr>
          <w:sz w:val="22"/>
          <w:szCs w:val="22"/>
          <w:u w:val="single"/>
        </w:rPr>
        <w:t xml:space="preserve">IMPORTE Y PLAZO </w:t>
      </w:r>
      <w:r>
        <w:rPr>
          <w:b/>
          <w:sz w:val="22"/>
          <w:szCs w:val="22"/>
          <w:u w:val="single"/>
        </w:rPr>
        <w:t xml:space="preserve">DE LA CONTRATACIÓN </w:t>
      </w:r>
    </w:p>
    <w:p w:rsidR="003447DC" w:rsidRDefault="003447DC">
      <w:pPr>
        <w:pStyle w:val="Default"/>
        <w:jc w:val="both"/>
        <w:rPr>
          <w:b/>
          <w:sz w:val="22"/>
          <w:szCs w:val="22"/>
          <w:u w:val="single"/>
        </w:rPr>
      </w:pPr>
    </w:p>
    <w:p w:rsidR="003447DC" w:rsidRDefault="00943A41">
      <w:pPr>
        <w:pStyle w:val="Default"/>
        <w:jc w:val="both"/>
        <w:rPr>
          <w:b/>
          <w:sz w:val="22"/>
          <w:szCs w:val="22"/>
          <w:u w:val="single"/>
        </w:rPr>
      </w:pPr>
      <w:r>
        <w:rPr>
          <w:b/>
          <w:sz w:val="22"/>
          <w:szCs w:val="22"/>
          <w:u w:val="single"/>
        </w:rPr>
        <w:t xml:space="preserve">El valor estimado del contrato, al amparo del artículo 42 de la L.F. 2/2018, de 13 de abril de Contratos públicos </w:t>
      </w:r>
      <w:r>
        <w:rPr>
          <w:sz w:val="22"/>
          <w:szCs w:val="22"/>
        </w:rPr>
        <w:t>será de 42</w:t>
      </w:r>
      <w:r w:rsidR="002332B2">
        <w:rPr>
          <w:sz w:val="22"/>
          <w:szCs w:val="22"/>
        </w:rPr>
        <w:t>.542,74</w:t>
      </w:r>
    </w:p>
    <w:p w:rsidR="003447DC" w:rsidRDefault="00943A41">
      <w:pPr>
        <w:pStyle w:val="Default"/>
        <w:jc w:val="both"/>
        <w:rPr>
          <w:sz w:val="22"/>
          <w:szCs w:val="22"/>
        </w:rPr>
      </w:pPr>
      <w:r>
        <w:rPr>
          <w:sz w:val="22"/>
          <w:szCs w:val="22"/>
        </w:rPr>
        <w:t>euros (IVA excluido) (46.797,02 € IVA incluido) con el siguiente desglose:</w:t>
      </w:r>
    </w:p>
    <w:p w:rsidR="003447DC" w:rsidRDefault="003447DC">
      <w:pPr>
        <w:pStyle w:val="Default"/>
        <w:rPr>
          <w:sz w:val="22"/>
          <w:szCs w:val="22"/>
        </w:rPr>
      </w:pPr>
    </w:p>
    <w:p w:rsidR="003447DC" w:rsidRDefault="00943A41">
      <w:pPr>
        <w:pStyle w:val="Default"/>
        <w:jc w:val="both"/>
        <w:rPr>
          <w:sz w:val="22"/>
          <w:szCs w:val="22"/>
        </w:rPr>
      </w:pPr>
      <w:r>
        <w:rPr>
          <w:sz w:val="22"/>
          <w:szCs w:val="22"/>
        </w:rPr>
        <w:t>- 8.247,27 euros (IVA excluido) corresponden al Lote 1, de 1 de enero a 30 de junio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- 7.636,36  euros (IVA excluido) corresponden al Lote 2, de 1 de enero a 30 de junio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- 25.295,55 euros (IVA excluido) corresponden al Lote 3, de 1 de enero a 30 de junio de 2024</w:t>
      </w:r>
    </w:p>
    <w:p w:rsidR="003447DC" w:rsidRDefault="003447DC">
      <w:pPr>
        <w:pStyle w:val="Default"/>
        <w:jc w:val="both"/>
        <w:rPr>
          <w:sz w:val="22"/>
          <w:szCs w:val="22"/>
        </w:rPr>
      </w:pPr>
    </w:p>
    <w:p w:rsidR="003447DC" w:rsidRDefault="00943A41">
      <w:pPr>
        <w:pStyle w:val="Default"/>
        <w:jc w:val="both"/>
        <w:rPr>
          <w:b/>
          <w:sz w:val="22"/>
          <w:szCs w:val="22"/>
          <w:u w:val="single"/>
        </w:rPr>
      </w:pPr>
      <w:r>
        <w:rPr>
          <w:sz w:val="22"/>
          <w:szCs w:val="22"/>
        </w:rPr>
        <w:t>- 1.363,56 euros (IVA excluido) corresponden al Lote 4, de 1 de enero a 30 de junio de 2024</w:t>
      </w:r>
    </w:p>
    <w:p w:rsidR="003447DC" w:rsidRDefault="00943A41">
      <w:pPr>
        <w:pStyle w:val="Default"/>
        <w:jc w:val="both"/>
        <w:rPr>
          <w:b/>
          <w:sz w:val="22"/>
          <w:szCs w:val="22"/>
        </w:rPr>
      </w:pPr>
      <w:r>
        <w:rPr>
          <w:b/>
          <w:sz w:val="22"/>
          <w:szCs w:val="22"/>
          <w:u w:val="single"/>
        </w:rPr>
        <w:t xml:space="preserve"> </w:t>
      </w:r>
    </w:p>
    <w:p w:rsidR="003447DC" w:rsidRDefault="00943A41">
      <w:pPr>
        <w:pStyle w:val="Default"/>
        <w:rPr>
          <w:sz w:val="22"/>
          <w:szCs w:val="22"/>
        </w:rPr>
      </w:pPr>
      <w:r>
        <w:rPr>
          <w:b/>
          <w:sz w:val="22"/>
          <w:szCs w:val="22"/>
          <w:u w:val="single"/>
        </w:rPr>
        <w:t xml:space="preserve">El presupuesto máximo total (precio de licitación), </w:t>
      </w:r>
      <w:r>
        <w:rPr>
          <w:sz w:val="22"/>
          <w:szCs w:val="22"/>
        </w:rPr>
        <w:t>será de 42</w:t>
      </w:r>
      <w:r w:rsidR="00CE14D5">
        <w:rPr>
          <w:sz w:val="22"/>
          <w:szCs w:val="22"/>
        </w:rPr>
        <w:t>.542,74</w:t>
      </w:r>
      <w:r>
        <w:rPr>
          <w:sz w:val="23"/>
          <w:szCs w:val="23"/>
        </w:rPr>
        <w:t xml:space="preserve"> euros (IVA excluido)</w:t>
      </w:r>
      <w:r>
        <w:rPr>
          <w:sz w:val="22"/>
          <w:szCs w:val="22"/>
        </w:rPr>
        <w:t xml:space="preserve"> ( 46.797,02 € IVA incluido)  con el siguiente desglose:</w:t>
      </w:r>
    </w:p>
    <w:p w:rsidR="003447DC" w:rsidRDefault="003447DC">
      <w:pPr>
        <w:pStyle w:val="Default"/>
        <w:rPr>
          <w:sz w:val="22"/>
          <w:szCs w:val="22"/>
        </w:rPr>
      </w:pPr>
    </w:p>
    <w:p w:rsidR="003447DC" w:rsidRDefault="00943A41">
      <w:pPr>
        <w:pStyle w:val="Default"/>
        <w:jc w:val="both"/>
        <w:rPr>
          <w:sz w:val="22"/>
          <w:szCs w:val="22"/>
        </w:rPr>
      </w:pPr>
      <w:r>
        <w:rPr>
          <w:sz w:val="22"/>
          <w:szCs w:val="22"/>
        </w:rPr>
        <w:t>- 8.247,27 euros (IVA excluido) corresponden al Lote 1,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- 7.636,36 euros (IVA excluido) corresponden al Lote 2,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- 25.295,55 euros (IVA excluido) corresponden al Lote 3,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- 1.363,56 euros (IVA excluido) corresponden al Lote 4, con cargo a la partida 1 3269 2273000 “Transporte Escolar” de los Presupuestos de Gastos del Ayuntamiento del Valle de Erro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lastRenderedPageBreak/>
        <w:t>No se admitirán las ofertas que superen el presupuesto máximo de cada lote.</w:t>
      </w:r>
    </w:p>
    <w:p w:rsidR="003447DC" w:rsidRDefault="00943A41">
      <w:pPr>
        <w:pStyle w:val="Default"/>
        <w:jc w:val="both"/>
        <w:rPr>
          <w:sz w:val="22"/>
          <w:szCs w:val="22"/>
        </w:rPr>
      </w:pPr>
      <w:r>
        <w:rPr>
          <w:sz w:val="22"/>
          <w:szCs w:val="22"/>
        </w:rPr>
        <w:t>El plazo de ejecución del contrato será el periodo comprendido desde 1 de enero hasta el último día del curso 2023-2024. Las fechas exactas de iniciación y de terminación del servicio vendrán determinadas por el Departamento de Educación en función del calendario escolar de cada centro. Estas fechas serán comunicadas con la suficiente antelación al inicio del servicio. Cualquier modificación puntual de días lectivos será comunicada a la persona adjudicataria de cada lote con, al menos, 15 días naturales de antelación.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presente contrato, una vez finalizado el plazo de ejecución, y previa autorización y aprobación del órgano de contratación, podrá prorrogarse año a año de mutuo acuerdo hasta tres cursos más comprendidos:</w:t>
      </w:r>
    </w:p>
    <w:p w:rsidR="003447DC" w:rsidRDefault="003447DC">
      <w:pPr>
        <w:pStyle w:val="Default"/>
        <w:jc w:val="both"/>
        <w:rPr>
          <w:sz w:val="22"/>
          <w:szCs w:val="22"/>
        </w:rPr>
      </w:pPr>
    </w:p>
    <w:p w:rsidR="003447DC" w:rsidRDefault="00943A41">
      <w:pPr>
        <w:pStyle w:val="Default"/>
        <w:numPr>
          <w:ilvl w:val="0"/>
          <w:numId w:val="1"/>
        </w:numPr>
        <w:jc w:val="both"/>
        <w:rPr>
          <w:sz w:val="22"/>
          <w:szCs w:val="22"/>
        </w:rPr>
      </w:pPr>
      <w:r>
        <w:rPr>
          <w:sz w:val="22"/>
          <w:szCs w:val="22"/>
        </w:rPr>
        <w:t>Desde el 1 de septiembre de 2024 al 31 de agosto de 2025</w:t>
      </w:r>
    </w:p>
    <w:p w:rsidR="003447DC" w:rsidRDefault="00943A41">
      <w:pPr>
        <w:pStyle w:val="Default"/>
        <w:numPr>
          <w:ilvl w:val="0"/>
          <w:numId w:val="1"/>
        </w:numPr>
        <w:jc w:val="both"/>
        <w:rPr>
          <w:sz w:val="22"/>
          <w:szCs w:val="22"/>
        </w:rPr>
      </w:pPr>
      <w:r>
        <w:rPr>
          <w:sz w:val="22"/>
          <w:szCs w:val="22"/>
        </w:rPr>
        <w:t>Desde el 1 de septiembre de 2025 al 31 de agosto de 2026</w:t>
      </w:r>
    </w:p>
    <w:p w:rsidR="003447DC" w:rsidRDefault="00943A41">
      <w:pPr>
        <w:pStyle w:val="Default"/>
        <w:numPr>
          <w:ilvl w:val="0"/>
          <w:numId w:val="1"/>
        </w:numPr>
        <w:jc w:val="both"/>
        <w:rPr>
          <w:sz w:val="22"/>
          <w:szCs w:val="22"/>
        </w:rPr>
      </w:pPr>
      <w:r>
        <w:rPr>
          <w:sz w:val="22"/>
          <w:szCs w:val="22"/>
        </w:rPr>
        <w:t>Desde el 1 de septiembre de 2026 al 31 de agosto de 2027</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estas prórrogas, que tendrán carácter expreso, no se admitirá revisión de precios en el presente contrato, salvo las que provengan o deriven de una norma imperativa aplicable (como, por ejemplo, la modificación del Impuesto sobre el Valor Añadido).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Antes del 1 de junio de cada año, las empresas adjudicatarias deberán informar al Ayuntamiento del Valle de Erro (ayuntamiento@erro.es) sobre su voluntad, en su caso, de no renovar el contrato. En caso de no comunicarlo, se entenderá que existe voluntad de renovación.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Llegada la fecha de finalización del contrato sin haber formalizado la prórroga correspondiente, el contrato se entenderá resuelto.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contrato tendrá una duración de 1 de enero a 30 de junio.</w:t>
      </w:r>
    </w:p>
    <w:p w:rsidR="003447DC" w:rsidRDefault="003447DC">
      <w:pPr>
        <w:pStyle w:val="Default"/>
        <w:jc w:val="both"/>
        <w:rPr>
          <w:sz w:val="22"/>
          <w:szCs w:val="22"/>
        </w:rPr>
      </w:pPr>
    </w:p>
    <w:p w:rsidR="003447DC" w:rsidRDefault="003447DC">
      <w:pPr>
        <w:pStyle w:val="Default"/>
        <w:rPr>
          <w:sz w:val="23"/>
          <w:szCs w:val="23"/>
        </w:rPr>
      </w:pPr>
    </w:p>
    <w:p w:rsidR="003447DC" w:rsidRDefault="00943A41">
      <w:pPr>
        <w:pStyle w:val="Default"/>
        <w:rPr>
          <w:sz w:val="23"/>
          <w:szCs w:val="23"/>
        </w:rPr>
      </w:pPr>
      <w:r>
        <w:rPr>
          <w:b/>
          <w:bCs/>
          <w:i/>
          <w:iCs/>
          <w:sz w:val="22"/>
          <w:szCs w:val="22"/>
        </w:rPr>
        <w:t xml:space="preserve">5.- </w:t>
      </w:r>
      <w:r>
        <w:rPr>
          <w:b/>
          <w:bCs/>
          <w:i/>
          <w:iCs/>
          <w:sz w:val="23"/>
          <w:szCs w:val="23"/>
        </w:rPr>
        <w:t xml:space="preserve">PROCEDIMIENTO </w:t>
      </w:r>
    </w:p>
    <w:p w:rsidR="003447DC" w:rsidRDefault="00943A41">
      <w:pPr>
        <w:pStyle w:val="Default"/>
        <w:rPr>
          <w:sz w:val="23"/>
          <w:szCs w:val="23"/>
        </w:rPr>
      </w:pPr>
      <w:r>
        <w:rPr>
          <w:b/>
          <w:bCs/>
          <w:i/>
          <w:iCs/>
          <w:sz w:val="23"/>
          <w:szCs w:val="23"/>
        </w:rPr>
        <w:t xml:space="preserve">5.1. Procedimiento de adjudicación </w:t>
      </w:r>
    </w:p>
    <w:p w:rsidR="003447DC" w:rsidRDefault="00943A41">
      <w:pPr>
        <w:pStyle w:val="Default"/>
        <w:jc w:val="both"/>
        <w:rPr>
          <w:sz w:val="23"/>
          <w:szCs w:val="23"/>
        </w:rPr>
      </w:pPr>
      <w:r>
        <w:rPr>
          <w:sz w:val="23"/>
          <w:szCs w:val="23"/>
        </w:rPr>
        <w:t xml:space="preserve">El expediente de contratación será objeto de tramitación ordinaria. La adjudicación del contrato se realizará siguiendo los trámites del procedimiento abierto a la oferta que presente mejor relación calidad-precio atendiendo a los criterios de adjudicación establecidos en la cláusula 11 de estas Condiciones Particulares. </w:t>
      </w:r>
    </w:p>
    <w:p w:rsidR="003447DC" w:rsidRDefault="003447DC">
      <w:pPr>
        <w:pStyle w:val="Default"/>
        <w:jc w:val="both"/>
        <w:rPr>
          <w:sz w:val="23"/>
          <w:szCs w:val="23"/>
        </w:rPr>
      </w:pPr>
    </w:p>
    <w:p w:rsidR="003447DC" w:rsidRDefault="00943A41">
      <w:pPr>
        <w:pStyle w:val="Default"/>
        <w:jc w:val="both"/>
        <w:rPr>
          <w:sz w:val="23"/>
          <w:szCs w:val="23"/>
        </w:rPr>
      </w:pPr>
      <w:r>
        <w:rPr>
          <w:b/>
          <w:bCs/>
          <w:i/>
          <w:iCs/>
          <w:sz w:val="23"/>
          <w:szCs w:val="23"/>
        </w:rPr>
        <w:t xml:space="preserve">6.- Capacidad para contratar </w:t>
      </w:r>
    </w:p>
    <w:p w:rsidR="003447DC" w:rsidRDefault="00943A41">
      <w:pPr>
        <w:pStyle w:val="Default"/>
        <w:jc w:val="both"/>
        <w:rPr>
          <w:sz w:val="23"/>
          <w:szCs w:val="23"/>
        </w:rPr>
      </w:pPr>
      <w:r>
        <w:rPr>
          <w:sz w:val="23"/>
          <w:szCs w:val="23"/>
        </w:rPr>
        <w:t>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disponer de una organización con elementos personales y materiales suficientes para la debida ejecución del contrato.</w:t>
      </w:r>
    </w:p>
    <w:p w:rsidR="003447DC" w:rsidRDefault="003447DC">
      <w:pPr>
        <w:pStyle w:val="Default"/>
        <w:jc w:val="both"/>
        <w:rPr>
          <w:sz w:val="23"/>
          <w:szCs w:val="23"/>
        </w:rPr>
      </w:pPr>
    </w:p>
    <w:p w:rsidR="003447DC" w:rsidRDefault="00943A41">
      <w:pPr>
        <w:pStyle w:val="Default"/>
        <w:jc w:val="both"/>
        <w:rPr>
          <w:sz w:val="23"/>
          <w:szCs w:val="23"/>
        </w:rPr>
      </w:pPr>
      <w:r>
        <w:rPr>
          <w:sz w:val="23"/>
          <w:szCs w:val="23"/>
        </w:rPr>
        <w:t>Igualmente podrán contratar personas licitadoras que p</w:t>
      </w:r>
      <w:r w:rsidR="00D53D56">
        <w:rPr>
          <w:sz w:val="23"/>
          <w:szCs w:val="23"/>
        </w:rPr>
        <w:t xml:space="preserve">articipen conjuntamente en las </w:t>
      </w:r>
      <w:bookmarkStart w:id="0" w:name="_GoBack"/>
      <w:bookmarkEnd w:id="0"/>
      <w:r>
        <w:rPr>
          <w:sz w:val="23"/>
          <w:szCs w:val="23"/>
        </w:rPr>
        <w:t>condiciones que se especifican en el artículo 13 de la Ley Foral 2/2018, de 13 de abril, de Contratos Públicos.</w:t>
      </w:r>
    </w:p>
    <w:p w:rsidR="003447DC" w:rsidRDefault="00943A41">
      <w:pPr>
        <w:pStyle w:val="Default"/>
        <w:jc w:val="both"/>
        <w:rPr>
          <w:sz w:val="23"/>
          <w:szCs w:val="23"/>
        </w:rPr>
      </w:pPr>
      <w:r>
        <w:rPr>
          <w:sz w:val="23"/>
          <w:szCs w:val="23"/>
        </w:rPr>
        <w:t>Las empresas que presenten oferta conjunta de licitación no podrán presentar proposiciones individuales en los mismos lotes.</w:t>
      </w:r>
    </w:p>
    <w:p w:rsidR="003447DC" w:rsidRDefault="00943A41">
      <w:pPr>
        <w:pStyle w:val="Default"/>
        <w:jc w:val="both"/>
        <w:rPr>
          <w:sz w:val="23"/>
          <w:szCs w:val="23"/>
        </w:rPr>
      </w:pPr>
      <w:r>
        <w:rPr>
          <w:sz w:val="23"/>
          <w:szCs w:val="23"/>
        </w:rPr>
        <w:lastRenderedPageBreak/>
        <w:t>Las licitadoras deberán cumplir los requisitos exigidos por la normativa vigente reguladora del transporte escolar, y cualquier otra normativa que afecte al mismo, tanto con respecto a la empresa como a los vehículos y personas conductoras, y en particular al Real Decreto 443/2001, de 27 de abril, sobre condiciones de seguridad en el transporte escolar y de menores</w:t>
      </w:r>
    </w:p>
    <w:p w:rsidR="003447DC" w:rsidRDefault="003447DC">
      <w:pPr>
        <w:pStyle w:val="Default"/>
        <w:jc w:val="both"/>
        <w:rPr>
          <w:sz w:val="23"/>
          <w:szCs w:val="23"/>
        </w:rPr>
      </w:pPr>
    </w:p>
    <w:p w:rsidR="003447DC" w:rsidRDefault="003447DC">
      <w:pPr>
        <w:pStyle w:val="Default"/>
        <w:jc w:val="both"/>
        <w:rPr>
          <w:sz w:val="23"/>
          <w:szCs w:val="23"/>
        </w:rPr>
      </w:pPr>
    </w:p>
    <w:p w:rsidR="003447DC" w:rsidRDefault="00943A41">
      <w:pPr>
        <w:pStyle w:val="Default"/>
        <w:rPr>
          <w:sz w:val="23"/>
          <w:szCs w:val="23"/>
        </w:rPr>
      </w:pPr>
      <w:r>
        <w:rPr>
          <w:b/>
          <w:bCs/>
          <w:i/>
          <w:iCs/>
          <w:sz w:val="23"/>
          <w:szCs w:val="23"/>
        </w:rPr>
        <w:t xml:space="preserve">7.- SOLVENCIA ECONÓMICA Y FINANCIERA Y TÉCNICA O PROFESIONAL. HABILITACIÓN PROFESIONAL </w:t>
      </w:r>
    </w:p>
    <w:p w:rsidR="003447DC" w:rsidRDefault="00943A41">
      <w:pPr>
        <w:pStyle w:val="Default"/>
        <w:rPr>
          <w:sz w:val="23"/>
          <w:szCs w:val="23"/>
        </w:rPr>
      </w:pPr>
      <w:r>
        <w:rPr>
          <w:b/>
          <w:bCs/>
          <w:i/>
          <w:iCs/>
          <w:sz w:val="23"/>
          <w:szCs w:val="23"/>
        </w:rPr>
        <w:t xml:space="preserve">7.1. Solvencia económica y financiera </w:t>
      </w:r>
    </w:p>
    <w:p w:rsidR="003447DC" w:rsidRDefault="00943A41">
      <w:pPr>
        <w:pStyle w:val="Default"/>
        <w:jc w:val="both"/>
        <w:rPr>
          <w:sz w:val="22"/>
          <w:szCs w:val="22"/>
        </w:rPr>
      </w:pPr>
      <w:r>
        <w:rPr>
          <w:sz w:val="22"/>
          <w:szCs w:val="22"/>
        </w:rPr>
        <w:t>Las empresas licitadoras deberán acreditar la solvencia económica y financiera para la ejecución del contrato mediante la presentación de la siguiente documentación: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w:t>
      </w:r>
      <w:r>
        <w:rPr>
          <w:sz w:val="22"/>
          <w:szCs w:val="22"/>
        </w:rPr>
        <w:tab/>
        <w:t>Declaración sobre el volumen de negocios referido a los últimos tres ejercicios (entendiendo ejercicio como el periodo comprendido entre el 1 de septiembre y el 31 de agosto del año siguiente, según el anexo VII), de objeto similar al del presente contrato t a s o     v a e os), en el que por lo menos en uno de ellos se alcance un importe como mínimo igual al 50% de la suma de los presupuestos de licitación sin IVA de los lotes a los que se presente oferta.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w:t>
      </w:r>
      <w:r>
        <w:rPr>
          <w:sz w:val="22"/>
          <w:szCs w:val="22"/>
        </w:rPr>
        <w:tab/>
        <w:t>Cualquier otra contemplada en el punto 2 del artículo 16 de la Ley Foral 2/2018 de Contratos Públicos de Navarra.</w:t>
      </w:r>
    </w:p>
    <w:p w:rsidR="003447DC" w:rsidRDefault="00943A41">
      <w:pPr>
        <w:pStyle w:val="Default"/>
        <w:jc w:val="both"/>
        <w:rPr>
          <w:sz w:val="22"/>
          <w:szCs w:val="22"/>
        </w:rPr>
      </w:pPr>
      <w:r>
        <w:rPr>
          <w:sz w:val="22"/>
          <w:szCs w:val="22"/>
        </w:rPr>
        <w:t>En caso de participaciones conjuntas la solvencia económica y financiera podrá ser justificada indistintamente por cualquiera de las empresas que concurren conjuntamente, así como de forma acumulativa entre las integrantes de dicha participación.</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7.2. Solvencia técnica o profesional </w:t>
      </w:r>
    </w:p>
    <w:p w:rsidR="003447DC" w:rsidRDefault="00943A41">
      <w:pPr>
        <w:pStyle w:val="Default"/>
        <w:jc w:val="both"/>
        <w:rPr>
          <w:sz w:val="22"/>
          <w:szCs w:val="22"/>
        </w:rPr>
      </w:pPr>
      <w:r>
        <w:rPr>
          <w:sz w:val="22"/>
          <w:szCs w:val="22"/>
        </w:rPr>
        <w:t>Las empresas licitadoras deberán acreditar la solvencia técnica o profesional para la ejecución del contrato mediante la presentación de la siguiente documentación:</w:t>
      </w:r>
    </w:p>
    <w:p w:rsidR="003447DC" w:rsidRDefault="00943A41">
      <w:pPr>
        <w:pStyle w:val="Default"/>
        <w:jc w:val="both"/>
        <w:rPr>
          <w:sz w:val="22"/>
          <w:szCs w:val="22"/>
        </w:rPr>
      </w:pPr>
      <w:r>
        <w:rPr>
          <w:sz w:val="22"/>
          <w:szCs w:val="22"/>
        </w:rPr>
        <w:t>Para poder participar en la licitación de los diferentes lotes la empresa deberá tener a su disposición los vehículos que resulten suficientes e idóneos en número y características para ejecutar, en su caso, el lote ofertado que en conjunto requiera más capacidad.</w:t>
      </w:r>
    </w:p>
    <w:p w:rsidR="003447DC" w:rsidRDefault="00943A41">
      <w:pPr>
        <w:pStyle w:val="Default"/>
        <w:jc w:val="both"/>
        <w:rPr>
          <w:sz w:val="22"/>
          <w:szCs w:val="22"/>
        </w:rPr>
      </w:pPr>
      <w:r>
        <w:rPr>
          <w:sz w:val="22"/>
          <w:szCs w:val="22"/>
        </w:rPr>
        <w:t>El número de vehículos disponibles en el momento de presentación de ofertas, que pueden ser adscritos a la ejecución de los citados lotes, se presentará de acuerdo con el anexo III bis, indicando matrícula, número de plazas y si se encuentran o no adaptados.</w:t>
      </w:r>
    </w:p>
    <w:p w:rsidR="003447DC" w:rsidRDefault="00943A41">
      <w:pPr>
        <w:pStyle w:val="Default"/>
        <w:jc w:val="both"/>
        <w:rPr>
          <w:b/>
          <w:sz w:val="22"/>
          <w:szCs w:val="22"/>
        </w:rPr>
      </w:pPr>
      <w:r>
        <w:rPr>
          <w:b/>
          <w:sz w:val="22"/>
          <w:szCs w:val="22"/>
        </w:rPr>
        <w:t>Un mismo vehículo no podrá ser presentado en el anexo III bis para un mismo lote por dos o más licitadoras diferentes.</w:t>
      </w:r>
    </w:p>
    <w:p w:rsidR="003447DC" w:rsidRDefault="00943A41">
      <w:pPr>
        <w:pStyle w:val="Default"/>
        <w:jc w:val="both"/>
        <w:rPr>
          <w:sz w:val="22"/>
          <w:szCs w:val="22"/>
        </w:rPr>
      </w:pPr>
      <w:r>
        <w:rPr>
          <w:sz w:val="22"/>
          <w:szCs w:val="22"/>
        </w:rPr>
        <w:t>En el caso de que una licitadora realice la oferta con la mejor relación calidad-precio para un número de lotes que precisen para su correcta realización un número de vehículos superior a la relación de vehículos disponibles, se aplicarán los criterios establecidos en el apartado 11.2 de las presentes bases reguladoras.</w:t>
      </w:r>
    </w:p>
    <w:p w:rsidR="003447DC" w:rsidRDefault="00943A41">
      <w:pPr>
        <w:pStyle w:val="Default"/>
        <w:jc w:val="both"/>
        <w:rPr>
          <w:sz w:val="22"/>
          <w:szCs w:val="22"/>
        </w:rPr>
      </w:pPr>
      <w:r>
        <w:rPr>
          <w:sz w:val="22"/>
          <w:szCs w:val="22"/>
        </w:rPr>
        <w:t>La relación de vehículos que van a ser utilizados en el momento de la adjudicación se presentará de acuerdo con lo establecido en el anexo VI. La capacidad mínima de los mismos será la necesaria para poder transportar, al menos, al alumnado previsto indicado en el anexo VIII. En todo caso, la totalidad de las plazas de los vehículos que sean adscritos a la ejecución de los lotes serán puestas a disposición de la unidad gestora del contrato, para ser utilizadas por nuevas incorporaciones, vacantes, etc.</w:t>
      </w:r>
    </w:p>
    <w:p w:rsidR="003447DC" w:rsidRDefault="00943A41">
      <w:pPr>
        <w:pStyle w:val="Default"/>
        <w:jc w:val="both"/>
        <w:rPr>
          <w:sz w:val="22"/>
          <w:szCs w:val="22"/>
        </w:rPr>
      </w:pPr>
      <w:r>
        <w:rPr>
          <w:sz w:val="22"/>
          <w:szCs w:val="22"/>
        </w:rPr>
        <w:t>Los vehículos deberán constar en el informe emitido por el Servicio de Inspección, Gestión, Ordenación de Transportes y Movilidad del Departamento de Cohesión Territorial, relativo al cumplimiento de los requisitos exigidos por la normativa vigente reguladora del transporte escolar, tanto con respecto a la empresa como a los vehículos y en particular al Real Decreto 443/2001, de 27 de abril, sobre condiciones .de seguridad en el transporte escolar y de menores.</w:t>
      </w:r>
    </w:p>
    <w:p w:rsidR="003447DC" w:rsidRDefault="003447DC">
      <w:pPr>
        <w:pStyle w:val="Default"/>
        <w:rPr>
          <w:sz w:val="22"/>
          <w:szCs w:val="22"/>
        </w:rPr>
      </w:pPr>
    </w:p>
    <w:p w:rsidR="003447DC" w:rsidRPr="00893AB3" w:rsidRDefault="00943A41">
      <w:pPr>
        <w:pStyle w:val="Default"/>
        <w:rPr>
          <w:b/>
          <w:color w:val="auto"/>
          <w:sz w:val="23"/>
          <w:szCs w:val="23"/>
        </w:rPr>
      </w:pPr>
      <w:r w:rsidRPr="00893AB3">
        <w:rPr>
          <w:b/>
          <w:bCs/>
          <w:i/>
          <w:iCs/>
          <w:color w:val="auto"/>
          <w:sz w:val="23"/>
          <w:szCs w:val="23"/>
        </w:rPr>
        <w:t xml:space="preserve">8.- MESA DE CONTRATACIÓN </w:t>
      </w:r>
    </w:p>
    <w:p w:rsidR="003447DC" w:rsidRPr="00893AB3" w:rsidRDefault="00943A41">
      <w:pPr>
        <w:pStyle w:val="Default"/>
        <w:rPr>
          <w:b/>
          <w:color w:val="auto"/>
          <w:sz w:val="23"/>
          <w:szCs w:val="23"/>
        </w:rPr>
      </w:pPr>
      <w:r w:rsidRPr="00893AB3">
        <w:rPr>
          <w:b/>
          <w:color w:val="auto"/>
          <w:sz w:val="23"/>
          <w:szCs w:val="23"/>
        </w:rPr>
        <w:t xml:space="preserve">La Mesa de Contratación estará compuesta por los siguientes miembros: </w:t>
      </w:r>
    </w:p>
    <w:p w:rsidR="003447DC" w:rsidRPr="00893AB3" w:rsidRDefault="00943A41">
      <w:pPr>
        <w:pStyle w:val="Default"/>
        <w:rPr>
          <w:b/>
          <w:color w:val="auto"/>
          <w:sz w:val="23"/>
          <w:szCs w:val="23"/>
        </w:rPr>
      </w:pPr>
      <w:r w:rsidRPr="00893AB3">
        <w:rPr>
          <w:b/>
          <w:color w:val="auto"/>
          <w:sz w:val="23"/>
          <w:szCs w:val="23"/>
        </w:rPr>
        <w:lastRenderedPageBreak/>
        <w:t xml:space="preserve">Presidenta: </w:t>
      </w:r>
    </w:p>
    <w:p w:rsidR="003447DC" w:rsidRPr="00893AB3" w:rsidRDefault="00943A41">
      <w:pPr>
        <w:pStyle w:val="Default"/>
        <w:rPr>
          <w:b/>
          <w:color w:val="auto"/>
          <w:sz w:val="23"/>
          <w:szCs w:val="23"/>
        </w:rPr>
      </w:pPr>
      <w:r w:rsidRPr="00893AB3">
        <w:rPr>
          <w:b/>
          <w:color w:val="auto"/>
          <w:sz w:val="23"/>
          <w:szCs w:val="23"/>
        </w:rPr>
        <w:t xml:space="preserve">Leire Remiro Esnoz, Alcaldesa del Ayuntamiento del Valle de Erro, y como suplente, concejal/a del Valle de Erro. </w:t>
      </w:r>
    </w:p>
    <w:p w:rsidR="003447DC" w:rsidRPr="00893AB3" w:rsidRDefault="00943A41">
      <w:pPr>
        <w:pStyle w:val="Default"/>
        <w:rPr>
          <w:b/>
          <w:color w:val="auto"/>
          <w:sz w:val="23"/>
          <w:szCs w:val="23"/>
        </w:rPr>
      </w:pPr>
      <w:r w:rsidRPr="00893AB3">
        <w:rPr>
          <w:b/>
          <w:color w:val="auto"/>
          <w:sz w:val="23"/>
          <w:szCs w:val="23"/>
        </w:rPr>
        <w:t xml:space="preserve">Vocales:                 </w:t>
      </w:r>
    </w:p>
    <w:p w:rsidR="003447DC" w:rsidRPr="00893AB3" w:rsidRDefault="00943A41">
      <w:pPr>
        <w:pStyle w:val="Default"/>
        <w:rPr>
          <w:b/>
          <w:color w:val="auto"/>
          <w:sz w:val="23"/>
          <w:szCs w:val="23"/>
        </w:rPr>
      </w:pPr>
      <w:r w:rsidRPr="00893AB3">
        <w:rPr>
          <w:b/>
          <w:color w:val="auto"/>
          <w:sz w:val="23"/>
          <w:szCs w:val="23"/>
        </w:rPr>
        <w:t xml:space="preserve">Nekane Nuño Iturri, Concejala del Ayuntamiento del Valle de Erro, y como suplente, concejal/a del Valle de Erro. </w:t>
      </w:r>
    </w:p>
    <w:p w:rsidR="003447DC" w:rsidRPr="00893AB3" w:rsidRDefault="00893AB3">
      <w:pPr>
        <w:jc w:val="both"/>
        <w:rPr>
          <w:rFonts w:ascii="Arial" w:hAnsi="Arial" w:cs="Arial"/>
          <w:b/>
          <w:sz w:val="24"/>
          <w:szCs w:val="24"/>
        </w:rPr>
      </w:pPr>
      <w:r w:rsidRPr="00893AB3">
        <w:rPr>
          <w:rFonts w:ascii="Arial" w:hAnsi="Arial" w:cs="Arial"/>
          <w:b/>
          <w:sz w:val="24"/>
          <w:szCs w:val="24"/>
        </w:rPr>
        <w:t>Teresa Bidaurreta Azkarate</w:t>
      </w:r>
      <w:r w:rsidR="00943A41" w:rsidRPr="00893AB3">
        <w:rPr>
          <w:rFonts w:ascii="Arial" w:hAnsi="Arial" w:cs="Arial"/>
          <w:b/>
          <w:sz w:val="24"/>
          <w:szCs w:val="24"/>
        </w:rPr>
        <w:t>,Concejal/a del Ayuntamiento del Valle de Erro, y como suplente, concejal/a del Valle de Erro.</w:t>
      </w:r>
    </w:p>
    <w:p w:rsidR="003447DC" w:rsidRPr="00893AB3" w:rsidRDefault="00943A41">
      <w:pPr>
        <w:pStyle w:val="Default"/>
        <w:rPr>
          <w:b/>
          <w:color w:val="auto"/>
          <w:sz w:val="23"/>
          <w:szCs w:val="23"/>
        </w:rPr>
      </w:pPr>
      <w:r w:rsidRPr="00893AB3">
        <w:rPr>
          <w:b/>
          <w:color w:val="auto"/>
          <w:sz w:val="23"/>
          <w:szCs w:val="23"/>
        </w:rPr>
        <w:t xml:space="preserve">Marisol Ezcurra Irure, Secretaria del Ayuntamiento del Valle de Erro, y como suplente, Maite Iribarren, Secretaria del Ayuntamiento de Luzaide/Valcarlos. </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9.- INFORMACIÓN ADICIONAL SOBRE LOS PLIEGOS </w:t>
      </w:r>
    </w:p>
    <w:p w:rsidR="003447DC" w:rsidRDefault="00943A41">
      <w:pPr>
        <w:pStyle w:val="Default"/>
        <w:jc w:val="both"/>
        <w:rPr>
          <w:sz w:val="22"/>
          <w:szCs w:val="22"/>
        </w:rPr>
      </w:pPr>
      <w:r>
        <w:rPr>
          <w:sz w:val="22"/>
          <w:szCs w:val="22"/>
        </w:rPr>
        <w:t>Las personas interesadas podrán solicitar por escrito a la dirección de correo electrónico ayuntamiento@erro.es,</w:t>
      </w:r>
      <w:r>
        <w:rPr>
          <w:i/>
          <w:iCs/>
          <w:sz w:val="22"/>
          <w:szCs w:val="22"/>
        </w:rPr>
        <w:t xml:space="preserve"> </w:t>
      </w:r>
      <w:r>
        <w:rPr>
          <w:sz w:val="22"/>
          <w:szCs w:val="22"/>
        </w:rPr>
        <w:t xml:space="preserve">la información adicional sobre el contenido del Pliego regulador y demás documentación complementaria que estimen oportuna con, al menos, 5 días naturales de antelación al último día de presentación de ofertas. Estas solicitudes serán contestadas a través del Portal de Contratación de Navarra en el plazo de 3 días hábiles desde su presentación hasta 3 días antes de la fecha de límite de la presentación de ofertas. </w:t>
      </w:r>
    </w:p>
    <w:p w:rsidR="003447DC" w:rsidRDefault="003447DC">
      <w:pPr>
        <w:pStyle w:val="Default"/>
        <w:jc w:val="both"/>
        <w:rPr>
          <w:sz w:val="22"/>
          <w:szCs w:val="22"/>
        </w:rPr>
      </w:pPr>
    </w:p>
    <w:p w:rsidR="003447DC" w:rsidRDefault="00943A41">
      <w:pPr>
        <w:pStyle w:val="Default"/>
        <w:jc w:val="both"/>
        <w:rPr>
          <w:sz w:val="22"/>
          <w:szCs w:val="22"/>
        </w:rPr>
      </w:pPr>
      <w:r>
        <w:rPr>
          <w:b/>
          <w:bCs/>
          <w:i/>
          <w:iCs/>
          <w:sz w:val="22"/>
          <w:szCs w:val="22"/>
        </w:rPr>
        <w:t xml:space="preserve">10.- PRESENTACIÓN DE PROPOSICIONES </w:t>
      </w:r>
    </w:p>
    <w:p w:rsidR="003447DC" w:rsidRDefault="00943A41">
      <w:pPr>
        <w:pStyle w:val="Default"/>
        <w:jc w:val="both"/>
        <w:rPr>
          <w:sz w:val="22"/>
          <w:szCs w:val="22"/>
        </w:rPr>
      </w:pPr>
      <w:r>
        <w:rPr>
          <w:sz w:val="22"/>
          <w:szCs w:val="22"/>
        </w:rPr>
        <w:t xml:space="preserve">Las proposiciones deberán presentarse dentro del plazo señalado en el anuncio de licitación </w:t>
      </w:r>
      <w:r>
        <w:rPr>
          <w:b/>
          <w:bCs/>
          <w:sz w:val="22"/>
          <w:szCs w:val="22"/>
        </w:rPr>
        <w:t xml:space="preserve">exclusivamente </w:t>
      </w:r>
      <w:r>
        <w:rPr>
          <w:sz w:val="22"/>
          <w:szCs w:val="22"/>
        </w:rPr>
        <w:t xml:space="preserve">a través de la Plataforma de Licitación Electrónica de Navarra (en adelante PLENA), que estará disponible en el anuncio de licitación del Portal de Contratación de Navarra (www.contrataciones.navarra.es). Para el funcionamiento y explicación de dicho sistema de presentación, la persona licitadora podrá servirse a título informativo de las instrucciones que se recogen en el </w:t>
      </w:r>
      <w:r>
        <w:rPr>
          <w:b/>
          <w:bCs/>
          <w:sz w:val="22"/>
          <w:szCs w:val="22"/>
        </w:rPr>
        <w:t xml:space="preserve">Anexo I </w:t>
      </w:r>
      <w:r>
        <w:rPr>
          <w:sz w:val="22"/>
          <w:szCs w:val="22"/>
        </w:rPr>
        <w:t xml:space="preserve">de las presentes Condiciones Particulares. </w:t>
      </w:r>
    </w:p>
    <w:p w:rsidR="003447DC" w:rsidRDefault="00943A41">
      <w:pPr>
        <w:pStyle w:val="Default"/>
        <w:jc w:val="both"/>
        <w:rPr>
          <w:sz w:val="22"/>
          <w:szCs w:val="22"/>
        </w:rPr>
      </w:pPr>
      <w:r>
        <w:rPr>
          <w:sz w:val="22"/>
          <w:szCs w:val="22"/>
        </w:rPr>
        <w:t xml:space="preserve">Con independencia de la persona que realice el envío de la proposición, ésta deberá </w:t>
      </w:r>
      <w:r>
        <w:rPr>
          <w:b/>
          <w:bCs/>
          <w:sz w:val="22"/>
          <w:szCs w:val="22"/>
        </w:rPr>
        <w:t xml:space="preserve">ir firmada electrónicamente por persona con poder bastante </w:t>
      </w:r>
      <w:r>
        <w:rPr>
          <w:sz w:val="22"/>
          <w:szCs w:val="22"/>
        </w:rPr>
        <w:t xml:space="preserve">para contratar en nombre y representación de la empresa o entidad mediante firma electrónica reconocida y válidamente emitida que garantice la identidad e integridad de la proposición y documentos asociados a la misma. </w:t>
      </w:r>
    </w:p>
    <w:p w:rsidR="003447DC" w:rsidRDefault="00943A41">
      <w:pPr>
        <w:pStyle w:val="Default"/>
        <w:jc w:val="both"/>
        <w:rPr>
          <w:sz w:val="22"/>
          <w:szCs w:val="22"/>
        </w:rPr>
      </w:pPr>
      <w:r>
        <w:rPr>
          <w:sz w:val="22"/>
          <w:szCs w:val="22"/>
        </w:rPr>
        <w:t xml:space="preserve">La presentación de proposiciones supone por parte de las personas licitadoras la aceptación incondicional del contenido del Pliego regulador de la contratación y demás documentación complementaria sin salvedad alguna. </w:t>
      </w:r>
    </w:p>
    <w:p w:rsidR="003447DC" w:rsidRDefault="00943A41">
      <w:pPr>
        <w:jc w:val="both"/>
        <w:rPr>
          <w:rFonts w:ascii="Arial" w:hAnsi="Arial" w:cs="Arial"/>
          <w:sz w:val="22"/>
          <w:szCs w:val="22"/>
        </w:rPr>
      </w:pPr>
      <w:r>
        <w:rPr>
          <w:rFonts w:ascii="Arial" w:hAnsi="Arial" w:cs="Arial"/>
          <w:sz w:val="22"/>
          <w:szCs w:val="22"/>
        </w:rPr>
        <w:t>Cada persona licitadora no podrá presentar más de una proposición a un mismo lote. Tampoco podrá suscribir ninguna proposición a un mismo lote en participación conjunta con otras licitadoras si lo ha hecho individualmente o figurar en más de una de esas agrupaciones. La infracción de estas normas dará lugar a la inadmisión de todas las proposiciones suscritas de modo individual o como integrante de una agrupación en el lote correspondiente.</w:t>
      </w:r>
    </w:p>
    <w:p w:rsidR="003447DC" w:rsidRDefault="00943A41">
      <w:pPr>
        <w:pStyle w:val="Default"/>
        <w:jc w:val="both"/>
        <w:rPr>
          <w:sz w:val="22"/>
          <w:szCs w:val="22"/>
        </w:rPr>
      </w:pPr>
      <w:r>
        <w:rPr>
          <w:sz w:val="22"/>
          <w:szCs w:val="22"/>
        </w:rPr>
        <w:t xml:space="preserve">La presentación simultánea de ofertas por parte de empresas vinculadas con una persona licitadora, de acuerdo con la definición recogida en el artículo 20 de la LFCP, supondrá, igualmente, la inadmisión de las ofertas presentadas por la persona licitadora y por sus empresas vinculadas. </w:t>
      </w:r>
    </w:p>
    <w:p w:rsidR="003447DC" w:rsidRDefault="00943A41">
      <w:pPr>
        <w:pStyle w:val="Default"/>
        <w:jc w:val="both"/>
        <w:rPr>
          <w:sz w:val="22"/>
          <w:szCs w:val="22"/>
        </w:rPr>
      </w:pPr>
      <w:r>
        <w:rPr>
          <w:sz w:val="22"/>
          <w:szCs w:val="22"/>
        </w:rPr>
        <w:t xml:space="preserve">La documentación presentada por las personas licitadoras tendrá, en todo caso, carácter contractual. </w:t>
      </w:r>
    </w:p>
    <w:p w:rsidR="003447DC" w:rsidRDefault="00943A41">
      <w:pPr>
        <w:pStyle w:val="Default"/>
        <w:jc w:val="both"/>
        <w:rPr>
          <w:sz w:val="22"/>
          <w:szCs w:val="22"/>
        </w:rPr>
      </w:pPr>
      <w:r>
        <w:rPr>
          <w:sz w:val="22"/>
          <w:szCs w:val="22"/>
        </w:rPr>
        <w:t xml:space="preserve">En el supuesto de que la documentación presentada no esté redactada en castellano, se deberá acompañar una traducción oficial de la misma a esta lengua. </w:t>
      </w:r>
    </w:p>
    <w:p w:rsidR="003447DC" w:rsidRDefault="00943A41">
      <w:pPr>
        <w:pStyle w:val="Default"/>
        <w:jc w:val="both"/>
        <w:rPr>
          <w:sz w:val="22"/>
          <w:szCs w:val="22"/>
        </w:rPr>
      </w:pPr>
      <w:r>
        <w:rPr>
          <w:sz w:val="22"/>
          <w:szCs w:val="22"/>
        </w:rPr>
        <w:t>Las proposiciones se presentarán de acuerdo con la estructura establecida en PLENA y</w:t>
      </w:r>
      <w:r>
        <w:rPr>
          <w:sz w:val="23"/>
          <w:szCs w:val="23"/>
        </w:rPr>
        <w:t xml:space="preserve"> </w:t>
      </w:r>
      <w:r>
        <w:rPr>
          <w:sz w:val="22"/>
          <w:szCs w:val="22"/>
        </w:rPr>
        <w:t xml:space="preserve">contendrá dos sobres identificados como: </w:t>
      </w:r>
    </w:p>
    <w:p w:rsidR="003447DC" w:rsidRDefault="00943A41">
      <w:pPr>
        <w:pStyle w:val="Default"/>
        <w:rPr>
          <w:sz w:val="23"/>
          <w:szCs w:val="23"/>
        </w:rPr>
      </w:pPr>
      <w:r>
        <w:rPr>
          <w:b/>
          <w:bCs/>
          <w:sz w:val="23"/>
          <w:szCs w:val="23"/>
        </w:rPr>
        <w:t xml:space="preserve">Sobre A- “Documentación administrativa” </w:t>
      </w:r>
    </w:p>
    <w:p w:rsidR="003447DC" w:rsidRDefault="00943A41">
      <w:pPr>
        <w:pStyle w:val="Default"/>
        <w:rPr>
          <w:b/>
          <w:bCs/>
          <w:sz w:val="23"/>
          <w:szCs w:val="23"/>
        </w:rPr>
      </w:pPr>
      <w:r>
        <w:rPr>
          <w:b/>
          <w:bCs/>
          <w:sz w:val="23"/>
          <w:szCs w:val="23"/>
        </w:rPr>
        <w:t>Sobre BC- “Propuesta criterios cuantificables mediante fórmulas”</w:t>
      </w:r>
    </w:p>
    <w:p w:rsidR="003447DC" w:rsidRDefault="00943A41">
      <w:pPr>
        <w:pStyle w:val="Default"/>
        <w:rPr>
          <w:sz w:val="23"/>
          <w:szCs w:val="23"/>
        </w:rPr>
      </w:pPr>
      <w:r>
        <w:rPr>
          <w:b/>
          <w:bCs/>
          <w:sz w:val="23"/>
          <w:szCs w:val="23"/>
        </w:rPr>
        <w:t xml:space="preserve"> </w:t>
      </w:r>
    </w:p>
    <w:p w:rsidR="003447DC" w:rsidRDefault="00943A41">
      <w:pPr>
        <w:pStyle w:val="Default"/>
        <w:rPr>
          <w:sz w:val="23"/>
          <w:szCs w:val="23"/>
        </w:rPr>
      </w:pPr>
      <w:r>
        <w:rPr>
          <w:sz w:val="23"/>
          <w:szCs w:val="23"/>
        </w:rPr>
        <w:t xml:space="preserve">Cada uno de los sobres contendrá los siguientes documentos: </w:t>
      </w:r>
    </w:p>
    <w:p w:rsidR="003447DC" w:rsidRDefault="00943A41">
      <w:pPr>
        <w:pStyle w:val="Default"/>
        <w:rPr>
          <w:sz w:val="23"/>
          <w:szCs w:val="23"/>
        </w:rPr>
      </w:pPr>
      <w:r>
        <w:rPr>
          <w:b/>
          <w:bCs/>
          <w:sz w:val="23"/>
          <w:szCs w:val="23"/>
        </w:rPr>
        <w:t xml:space="preserve">SOBRE A- “DOCUMENTACIÓN ADMINISTRATIVA”. </w:t>
      </w:r>
    </w:p>
    <w:p w:rsidR="003447DC" w:rsidRDefault="00943A41">
      <w:pPr>
        <w:pStyle w:val="Default"/>
        <w:rPr>
          <w:sz w:val="23"/>
          <w:szCs w:val="23"/>
        </w:rPr>
      </w:pPr>
      <w:r>
        <w:rPr>
          <w:b/>
          <w:bCs/>
          <w:sz w:val="23"/>
          <w:szCs w:val="23"/>
        </w:rPr>
        <w:t xml:space="preserve">a) Declaración responsable </w:t>
      </w:r>
      <w:r>
        <w:rPr>
          <w:sz w:val="23"/>
          <w:szCs w:val="23"/>
        </w:rPr>
        <w:t xml:space="preserve">de la persona licitadora indicando que cumple las condiciones exigidas para contratar, conforme al modelo que se adjunta como </w:t>
      </w:r>
      <w:r>
        <w:rPr>
          <w:b/>
          <w:bCs/>
          <w:sz w:val="23"/>
          <w:szCs w:val="23"/>
        </w:rPr>
        <w:t xml:space="preserve">Anexo II </w:t>
      </w:r>
      <w:r>
        <w:rPr>
          <w:sz w:val="23"/>
          <w:szCs w:val="23"/>
        </w:rPr>
        <w:t xml:space="preserve">a las presentes Condiciones Particulares. </w:t>
      </w:r>
    </w:p>
    <w:p w:rsidR="003447DC" w:rsidRDefault="00943A41">
      <w:pPr>
        <w:pStyle w:val="Default"/>
        <w:rPr>
          <w:sz w:val="23"/>
          <w:szCs w:val="23"/>
        </w:rPr>
      </w:pPr>
      <w:r>
        <w:rPr>
          <w:b/>
          <w:bCs/>
          <w:sz w:val="23"/>
          <w:szCs w:val="23"/>
        </w:rPr>
        <w:lastRenderedPageBreak/>
        <w:t xml:space="preserve">b) </w:t>
      </w:r>
      <w:r>
        <w:rPr>
          <w:sz w:val="23"/>
          <w:szCs w:val="23"/>
        </w:rPr>
        <w:t>En el supuesto de que se presenten proposiciones suscritas por Uniones Temporales de Empresas (constituidas temporalmente al efecto) o por personas que participen conjuntamente</w:t>
      </w:r>
      <w:r>
        <w:rPr>
          <w:b/>
          <w:bCs/>
          <w:sz w:val="23"/>
          <w:szCs w:val="23"/>
        </w:rPr>
        <w:t xml:space="preserve">, </w:t>
      </w:r>
      <w:r>
        <w:rPr>
          <w:sz w:val="23"/>
          <w:szCs w:val="23"/>
        </w:rPr>
        <w:t xml:space="preserve">se incorporará un documento privado en el que se manifieste la voluntad de concurrencia conjunta, se indique el porcentaje de participación de cada una de las personas licitadoras (cuando se prevea la constitución de una unión de empresas de carácter temporal se señalará además el compromiso de constituirla en caso de resultar adjudicataria) y se designe una representación o apoderamiento único con facultades para ejercer los derechos y cumplir las obligaciones derivadas del contrato hasta la extinción del mismo, sin perjuicio de la existencia de facultades mancomunadas para los cobros y pagos. El escrito habrá de estar firmado por las personas concurrentes. El documento se ajustará a lo establecido en el modelo que se adjunta como </w:t>
      </w:r>
      <w:r>
        <w:rPr>
          <w:b/>
          <w:bCs/>
          <w:sz w:val="23"/>
          <w:szCs w:val="23"/>
        </w:rPr>
        <w:t xml:space="preserve">Anexo III </w:t>
      </w:r>
      <w:r>
        <w:rPr>
          <w:sz w:val="23"/>
          <w:szCs w:val="23"/>
        </w:rPr>
        <w:t xml:space="preserve">a las presentes Condiciones Particulares. </w:t>
      </w:r>
    </w:p>
    <w:p w:rsidR="003447DC" w:rsidRDefault="00943A41">
      <w:pPr>
        <w:jc w:val="both"/>
        <w:rPr>
          <w:sz w:val="23"/>
          <w:szCs w:val="23"/>
        </w:rPr>
      </w:pPr>
      <w:r>
        <w:rPr>
          <w:rFonts w:ascii="Arial" w:hAnsi="Arial" w:cs="Arial"/>
          <w:b/>
          <w:bCs/>
          <w:sz w:val="22"/>
          <w:szCs w:val="22"/>
        </w:rPr>
        <w:t>c</w:t>
      </w:r>
      <w:r>
        <w:rPr>
          <w:rFonts w:ascii="Arial" w:hAnsi="Arial" w:cs="Arial"/>
          <w:sz w:val="22"/>
          <w:szCs w:val="22"/>
        </w:rPr>
        <w:t xml:space="preserve">) Relación de lotes a los que la persona licitadora presenta oferta y el orden de prelación de adjudicación de los lotes ofertados en caso de carecer de la solvencia económica y financiera y técnica o profesional exigida para los lotes de este contrato, conforme al modelo que se adjunta como </w:t>
      </w:r>
      <w:r>
        <w:rPr>
          <w:rFonts w:ascii="Arial" w:hAnsi="Arial" w:cs="Arial"/>
          <w:b/>
          <w:bCs/>
          <w:sz w:val="22"/>
          <w:szCs w:val="22"/>
        </w:rPr>
        <w:t xml:space="preserve">Anexo IV </w:t>
      </w:r>
      <w:r>
        <w:rPr>
          <w:rFonts w:ascii="Arial" w:hAnsi="Arial" w:cs="Arial"/>
          <w:sz w:val="22"/>
          <w:szCs w:val="22"/>
        </w:rPr>
        <w:t>a las presentes Condiciones Particulares</w:t>
      </w:r>
      <w:r>
        <w:rPr>
          <w:sz w:val="23"/>
          <w:szCs w:val="23"/>
        </w:rPr>
        <w:t>.</w:t>
      </w:r>
    </w:p>
    <w:p w:rsidR="003447DC" w:rsidRDefault="00943A41">
      <w:pPr>
        <w:jc w:val="both"/>
        <w:rPr>
          <w:rFonts w:ascii="Arial" w:hAnsi="Arial" w:cs="Arial"/>
          <w:sz w:val="22"/>
          <w:szCs w:val="22"/>
        </w:rPr>
      </w:pPr>
      <w:r>
        <w:rPr>
          <w:rFonts w:ascii="Arial" w:hAnsi="Arial" w:cs="Arial"/>
          <w:sz w:val="22"/>
          <w:szCs w:val="22"/>
        </w:rPr>
        <w:t>d) Relación de vehículos de la empresa disponibles en el momento de presentación de las ofertas, que pueden ser adscritos a la ejecución del contrato, indicando matrícula, número de plazas y sí se encuentra o no adaptados.</w:t>
      </w:r>
    </w:p>
    <w:p w:rsidR="003447DC" w:rsidRDefault="003447DC">
      <w:pPr>
        <w:jc w:val="both"/>
        <w:rPr>
          <w:rFonts w:ascii="Arial" w:hAnsi="Arial" w:cs="Arial"/>
          <w:sz w:val="22"/>
          <w:szCs w:val="22"/>
        </w:rPr>
      </w:pPr>
    </w:p>
    <w:p w:rsidR="003447DC" w:rsidRDefault="00943A41">
      <w:pPr>
        <w:pStyle w:val="Default"/>
        <w:rPr>
          <w:sz w:val="23"/>
          <w:szCs w:val="23"/>
        </w:rPr>
      </w:pPr>
      <w:r>
        <w:rPr>
          <w:b/>
          <w:bCs/>
          <w:sz w:val="23"/>
          <w:szCs w:val="23"/>
        </w:rPr>
        <w:t xml:space="preserve">SOBRE BC: “PROPUESTA CRITERIOS CUANTIFICABLES MEDIANTE FÓRMULAS” </w:t>
      </w:r>
    </w:p>
    <w:p w:rsidR="003447DC" w:rsidRDefault="00943A41">
      <w:pPr>
        <w:pStyle w:val="Default"/>
        <w:rPr>
          <w:sz w:val="23"/>
          <w:szCs w:val="23"/>
        </w:rPr>
      </w:pPr>
      <w:r>
        <w:rPr>
          <w:sz w:val="23"/>
          <w:szCs w:val="23"/>
        </w:rPr>
        <w:t xml:space="preserve">Las personas licitadoras incluirán en este sobre, por cada lote que se oferte, conforme al modelo que se adjunta como </w:t>
      </w:r>
      <w:r>
        <w:rPr>
          <w:b/>
          <w:bCs/>
          <w:sz w:val="23"/>
          <w:szCs w:val="23"/>
        </w:rPr>
        <w:t xml:space="preserve">Anexo IV </w:t>
      </w:r>
      <w:r>
        <w:rPr>
          <w:sz w:val="23"/>
          <w:szCs w:val="23"/>
        </w:rPr>
        <w:t xml:space="preserve">a las presentes Condiciones Particulares: </w:t>
      </w:r>
    </w:p>
    <w:p w:rsidR="003447DC" w:rsidRDefault="00943A41">
      <w:pPr>
        <w:pStyle w:val="Default"/>
        <w:rPr>
          <w:color w:val="auto"/>
          <w:sz w:val="23"/>
          <w:szCs w:val="23"/>
        </w:rPr>
      </w:pPr>
      <w:r>
        <w:rPr>
          <w:sz w:val="23"/>
          <w:szCs w:val="23"/>
        </w:rPr>
        <w:t>A)</w:t>
      </w:r>
      <w:r>
        <w:rPr>
          <w:sz w:val="23"/>
          <w:szCs w:val="23"/>
        </w:rPr>
        <w:tab/>
      </w:r>
      <w:r>
        <w:rPr>
          <w:color w:val="auto"/>
          <w:sz w:val="23"/>
          <w:szCs w:val="23"/>
        </w:rPr>
        <w:t>Anexo IV (un anexo IV por cada lote que se oferta) Dicho anexo contiene la siguiente información cuantificable:</w:t>
      </w:r>
    </w:p>
    <w:p w:rsidR="003447DC" w:rsidRDefault="003447DC">
      <w:pPr>
        <w:pStyle w:val="Default"/>
        <w:rPr>
          <w:color w:val="auto"/>
          <w:sz w:val="23"/>
          <w:szCs w:val="23"/>
        </w:rPr>
      </w:pPr>
    </w:p>
    <w:p w:rsidR="003447DC" w:rsidRDefault="00943A41">
      <w:pPr>
        <w:pStyle w:val="Default"/>
        <w:jc w:val="both"/>
        <w:rPr>
          <w:color w:val="auto"/>
          <w:sz w:val="22"/>
          <w:szCs w:val="22"/>
        </w:rPr>
      </w:pPr>
      <w:r>
        <w:rPr>
          <w:color w:val="auto"/>
          <w:sz w:val="22"/>
          <w:szCs w:val="22"/>
        </w:rPr>
        <w:t>1.- Criterios de carácter social con objeto de mejorar la atención al alumnado transportado, se valorarán los conocimientos tanto de primeros auxilios como de conducción segura de los conductores, acreditados mediante la correspondiente certificación, que deberá aportarse en el sobre BC en el momento de presentación de ofertas.</w:t>
      </w:r>
    </w:p>
    <w:p w:rsidR="003447DC" w:rsidRDefault="00943A41">
      <w:pPr>
        <w:pStyle w:val="Default"/>
        <w:jc w:val="both"/>
        <w:rPr>
          <w:color w:val="auto"/>
          <w:sz w:val="22"/>
          <w:szCs w:val="22"/>
        </w:rPr>
      </w:pPr>
      <w:r>
        <w:rPr>
          <w:color w:val="auto"/>
          <w:sz w:val="22"/>
          <w:szCs w:val="22"/>
        </w:rPr>
        <w:t>2.- Criterios medioambientales Con objeto de mejorar el medio ambiente se valorará la utilización de vehículos que van a ser utilizados en función de los niveles de contaminación que emiten según la clasificación contemplada en el anexo II-E del Real Decreto 2822/1998, por el que se aprueba el Reglamento General de Vehículos.</w:t>
      </w:r>
    </w:p>
    <w:p w:rsidR="003447DC" w:rsidRDefault="00943A41">
      <w:pPr>
        <w:pStyle w:val="Default"/>
        <w:jc w:val="both"/>
        <w:rPr>
          <w:color w:val="auto"/>
          <w:sz w:val="22"/>
          <w:szCs w:val="22"/>
        </w:rPr>
      </w:pPr>
      <w:r>
        <w:rPr>
          <w:color w:val="auto"/>
          <w:sz w:val="22"/>
          <w:szCs w:val="22"/>
        </w:rPr>
        <w:t>La licitadora deberá presentar el anexo IV debidamente cumplimentado con las características del vehículo que se va a utilizar.</w:t>
      </w:r>
    </w:p>
    <w:p w:rsidR="003447DC" w:rsidRDefault="00943A41">
      <w:pPr>
        <w:pStyle w:val="Default"/>
        <w:jc w:val="both"/>
        <w:rPr>
          <w:color w:val="auto"/>
          <w:sz w:val="22"/>
          <w:szCs w:val="22"/>
        </w:rPr>
      </w:pPr>
      <w:r>
        <w:rPr>
          <w:color w:val="auto"/>
          <w:sz w:val="22"/>
          <w:szCs w:val="22"/>
        </w:rPr>
        <w:t>Únicamente se podrá asignar un vehículo por cada lote.</w:t>
      </w:r>
    </w:p>
    <w:p w:rsidR="003447DC" w:rsidRDefault="00943A41">
      <w:pPr>
        <w:pStyle w:val="Default"/>
        <w:jc w:val="both"/>
        <w:rPr>
          <w:color w:val="auto"/>
          <w:sz w:val="22"/>
          <w:szCs w:val="22"/>
        </w:rPr>
      </w:pPr>
      <w:r>
        <w:rPr>
          <w:color w:val="auto"/>
          <w:sz w:val="22"/>
          <w:szCs w:val="22"/>
        </w:rPr>
        <w:t>3.- Oferta Económica: Contendrá la oferta económica con el precio/dia (sin IVA y con IVA) del lote correspondiente. La proposición deberá estar firmada por la licitadora o persona que lo represente. En el caso de licitadoras en participación conjunta irán firmada por todas y cada una de sus componentes o por su representante. Las ofertas económicas tendrán una vigencia de 3 meses.</w:t>
      </w:r>
    </w:p>
    <w:p w:rsidR="003447DC" w:rsidRDefault="00943A41">
      <w:pPr>
        <w:pStyle w:val="Default"/>
        <w:jc w:val="both"/>
        <w:rPr>
          <w:color w:val="auto"/>
          <w:sz w:val="22"/>
          <w:szCs w:val="22"/>
        </w:rPr>
      </w:pPr>
      <w:r>
        <w:rPr>
          <w:color w:val="auto"/>
          <w:sz w:val="22"/>
          <w:szCs w:val="22"/>
        </w:rPr>
        <w:t>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 mejoras precio/hora del convenio más los costes de Seguridad Social.</w:t>
      </w:r>
    </w:p>
    <w:p w:rsidR="003447DC" w:rsidRDefault="00943A41">
      <w:pPr>
        <w:pStyle w:val="Default"/>
        <w:jc w:val="both"/>
        <w:rPr>
          <w:color w:val="auto"/>
          <w:sz w:val="22"/>
          <w:szCs w:val="22"/>
        </w:rPr>
      </w:pPr>
      <w:r>
        <w:rPr>
          <w:color w:val="auto"/>
          <w:sz w:val="22"/>
          <w:szCs w:val="22"/>
        </w:rPr>
        <w:t>No serán admitidas las proposiciones cuyo importe supere la cantidad de cada uno de los totes expresados en este Pliego.</w:t>
      </w:r>
    </w:p>
    <w:p w:rsidR="003447DC" w:rsidRDefault="00943A41">
      <w:pPr>
        <w:pStyle w:val="Default"/>
        <w:jc w:val="both"/>
        <w:rPr>
          <w:color w:val="auto"/>
          <w:sz w:val="22"/>
          <w:szCs w:val="22"/>
        </w:rPr>
      </w:pPr>
      <w:r>
        <w:rPr>
          <w:color w:val="auto"/>
          <w:sz w:val="22"/>
          <w:szCs w:val="22"/>
        </w:rPr>
        <w:t>B)</w:t>
      </w:r>
      <w:r>
        <w:rPr>
          <w:color w:val="auto"/>
          <w:sz w:val="22"/>
          <w:szCs w:val="22"/>
        </w:rPr>
        <w:tab/>
        <w:t>Anexo IV bis: Características de vehículos disponibles en el momento de presentación de ofertas, que pueden ser adscritos a la ejecución del contrato.</w:t>
      </w:r>
    </w:p>
    <w:p w:rsidR="003447DC" w:rsidRDefault="00943A41">
      <w:pPr>
        <w:pStyle w:val="Default"/>
        <w:jc w:val="both"/>
        <w:rPr>
          <w:color w:val="auto"/>
          <w:sz w:val="22"/>
          <w:szCs w:val="22"/>
        </w:rPr>
      </w:pPr>
      <w:r>
        <w:rPr>
          <w:color w:val="auto"/>
          <w:sz w:val="22"/>
          <w:szCs w:val="22"/>
        </w:rPr>
        <w:t>La licitadora deberá cumplimentar el anexo IV bis (relación y características de los vehículos que la empresa tiene disponibles en el momento de presentación de ofertas, que pueden ser adscritos a la ejecución del contrato), identificando la matrícula, el número de plazas de los vehículos, sì es adaptado o no, y su clasificación medioambiental.</w:t>
      </w:r>
    </w:p>
    <w:p w:rsidR="003447DC" w:rsidRDefault="00943A41">
      <w:pPr>
        <w:pStyle w:val="Default"/>
        <w:jc w:val="both"/>
        <w:rPr>
          <w:color w:val="auto"/>
          <w:sz w:val="22"/>
          <w:szCs w:val="22"/>
        </w:rPr>
      </w:pPr>
      <w:r>
        <w:rPr>
          <w:color w:val="auto"/>
          <w:sz w:val="22"/>
          <w:szCs w:val="22"/>
        </w:rPr>
        <w:t>Los vehículos señalados por la licitadora en el anexo IV bis deben coincidir con los vehículos recogidos en el anexo III bis.</w:t>
      </w:r>
    </w:p>
    <w:p w:rsidR="003447DC" w:rsidRDefault="00943A41">
      <w:pPr>
        <w:pStyle w:val="Default"/>
        <w:jc w:val="both"/>
        <w:rPr>
          <w:color w:val="auto"/>
          <w:sz w:val="22"/>
          <w:szCs w:val="22"/>
        </w:rPr>
      </w:pPr>
      <w:r>
        <w:rPr>
          <w:color w:val="auto"/>
          <w:sz w:val="22"/>
          <w:szCs w:val="22"/>
        </w:rPr>
        <w:lastRenderedPageBreak/>
        <w:t>Para acreditar las características de los vehículos señalados en el anexo IV bis, las licitadoras deberán aportar en el momento de presentación de ofertas la siguiente documentación:</w:t>
      </w:r>
    </w:p>
    <w:p w:rsidR="003447DC" w:rsidRDefault="00943A41">
      <w:pPr>
        <w:pStyle w:val="Default"/>
        <w:jc w:val="both"/>
        <w:rPr>
          <w:sz w:val="22"/>
          <w:szCs w:val="22"/>
        </w:rPr>
      </w:pPr>
      <w:r>
        <w:rPr>
          <w:color w:val="auto"/>
          <w:sz w:val="22"/>
          <w:szCs w:val="22"/>
        </w:rPr>
        <w:t>Clasificación medioambiental presentación Empresa de la consulta telemática realizada a la DGT, con la matrícula de cada vehículo, de la clasificación de su</w:t>
      </w:r>
      <w:r>
        <w:rPr>
          <w:sz w:val="22"/>
          <w:szCs w:val="22"/>
        </w:rPr>
        <w:t xml:space="preserve"> potencial contaminante (anexo II-E del RD 2822/1998 por el que se aprueba el Reglamento General de Vehículos), realizada durante el plazo de presentación de ofertas.</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11.- CRITERIOS DE ADJUDICACIÓN </w:t>
      </w:r>
    </w:p>
    <w:p w:rsidR="003447DC" w:rsidRDefault="00943A41">
      <w:pPr>
        <w:pStyle w:val="Default"/>
        <w:jc w:val="both"/>
        <w:rPr>
          <w:sz w:val="22"/>
          <w:szCs w:val="22"/>
        </w:rPr>
      </w:pPr>
      <w:r>
        <w:rPr>
          <w:sz w:val="22"/>
          <w:szCs w:val="22"/>
        </w:rPr>
        <w:t>11.1</w:t>
      </w:r>
      <w:r>
        <w:rPr>
          <w:sz w:val="22"/>
          <w:szCs w:val="22"/>
        </w:rPr>
        <w:tab/>
        <w:t>CRITERIOS DE ADJUDICACIÓN</w:t>
      </w:r>
    </w:p>
    <w:p w:rsidR="003447DC" w:rsidRDefault="00943A41">
      <w:pPr>
        <w:pStyle w:val="Default"/>
        <w:jc w:val="both"/>
        <w:rPr>
          <w:sz w:val="22"/>
          <w:szCs w:val="22"/>
        </w:rPr>
      </w:pPr>
      <w:r>
        <w:rPr>
          <w:sz w:val="22"/>
          <w:szCs w:val="22"/>
        </w:rPr>
        <w:t>Los criterios para la valoración de las propuestas presentadas serán los siguientes:</w:t>
      </w:r>
    </w:p>
    <w:p w:rsidR="003447DC" w:rsidRDefault="00943A41">
      <w:pPr>
        <w:pStyle w:val="Default"/>
        <w:jc w:val="both"/>
        <w:rPr>
          <w:sz w:val="22"/>
          <w:szCs w:val="22"/>
        </w:rPr>
      </w:pPr>
      <w:r>
        <w:rPr>
          <w:sz w:val="22"/>
          <w:szCs w:val="22"/>
        </w:rPr>
        <w:t>Criterios cuantitativos: hasta 100 puntos.</w:t>
      </w:r>
    </w:p>
    <w:p w:rsidR="003447DC" w:rsidRDefault="00943A41">
      <w:pPr>
        <w:pStyle w:val="Default"/>
        <w:jc w:val="both"/>
        <w:rPr>
          <w:sz w:val="22"/>
          <w:szCs w:val="22"/>
        </w:rPr>
      </w:pPr>
      <w:r>
        <w:rPr>
          <w:sz w:val="22"/>
          <w:szCs w:val="22"/>
        </w:rPr>
        <w:t>1. Criterios de carácter social...... ...... ... ...... ... ... ... ....... ............ ............ ,</w:t>
      </w:r>
      <w:r>
        <w:rPr>
          <w:sz w:val="22"/>
          <w:szCs w:val="22"/>
        </w:rPr>
        <w:tab/>
        <w:t>10 puntos</w:t>
      </w:r>
    </w:p>
    <w:p w:rsidR="003447DC" w:rsidRDefault="00943A41">
      <w:pPr>
        <w:pStyle w:val="Default"/>
        <w:jc w:val="both"/>
        <w:rPr>
          <w:sz w:val="22"/>
          <w:szCs w:val="22"/>
        </w:rPr>
      </w:pPr>
      <w:r>
        <w:rPr>
          <w:sz w:val="22"/>
          <w:szCs w:val="22"/>
        </w:rPr>
        <w:t>Conocimientos de las personas conductoras, acreditados mediante la correspondiente certificación. Se asignarán los siguientes puntos:</w:t>
      </w:r>
    </w:p>
    <w:p w:rsidR="003447DC" w:rsidRDefault="00943A41">
      <w:pPr>
        <w:pStyle w:val="Default"/>
        <w:jc w:val="both"/>
        <w:rPr>
          <w:sz w:val="22"/>
          <w:szCs w:val="22"/>
        </w:rPr>
      </w:pPr>
      <w:r>
        <w:rPr>
          <w:sz w:val="22"/>
          <w:szCs w:val="22"/>
        </w:rPr>
        <w:t>•</w:t>
      </w:r>
      <w:r>
        <w:rPr>
          <w:sz w:val="22"/>
          <w:szCs w:val="22"/>
        </w:rPr>
        <w:tab/>
        <w:t>5 puntos: Curso de técnicas de conducción segura (duración mfnima de 8 horas).</w:t>
      </w:r>
    </w:p>
    <w:p w:rsidR="003447DC" w:rsidRDefault="00943A41">
      <w:pPr>
        <w:pStyle w:val="Default"/>
        <w:jc w:val="both"/>
        <w:rPr>
          <w:sz w:val="22"/>
          <w:szCs w:val="22"/>
        </w:rPr>
      </w:pPr>
      <w:r>
        <w:rPr>
          <w:sz w:val="22"/>
          <w:szCs w:val="22"/>
        </w:rPr>
        <w:t>•</w:t>
      </w:r>
      <w:r>
        <w:rPr>
          <w:sz w:val="22"/>
          <w:szCs w:val="22"/>
        </w:rPr>
        <w:tab/>
        <w:t>5 puntos: Curso de primeros auxilios (duración mínima de 8 horas).</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2.</w:t>
      </w:r>
      <w:r>
        <w:rPr>
          <w:sz w:val="22"/>
          <w:szCs w:val="22"/>
        </w:rPr>
        <w:tab/>
        <w:t>Criterios de carácter medioambiental</w:t>
      </w:r>
      <w:r>
        <w:rPr>
          <w:sz w:val="22"/>
          <w:szCs w:val="22"/>
        </w:rPr>
        <w:tab/>
        <w:t>10 puntos</w:t>
      </w:r>
    </w:p>
    <w:p w:rsidR="003447DC" w:rsidRDefault="00943A41">
      <w:pPr>
        <w:pStyle w:val="Default"/>
        <w:jc w:val="both"/>
        <w:rPr>
          <w:sz w:val="22"/>
          <w:szCs w:val="22"/>
        </w:rPr>
      </w:pPr>
      <w:r>
        <w:rPr>
          <w:sz w:val="22"/>
          <w:szCs w:val="22"/>
        </w:rPr>
        <w:t>Utilización de vehículos en función de los niveles de contaminación que emiten según la clasificación contemplada en el anexo ll-E del Real Decreto 2822/1998 por el que se aprueba el Reglamento General de Vehículos. Se asignarán los siguientes puntos:</w:t>
      </w:r>
    </w:p>
    <w:p w:rsidR="003447DC" w:rsidRDefault="00943A41">
      <w:pPr>
        <w:pStyle w:val="Default"/>
        <w:ind w:firstLine="708"/>
        <w:jc w:val="both"/>
        <w:rPr>
          <w:sz w:val="22"/>
          <w:szCs w:val="22"/>
        </w:rPr>
      </w:pPr>
      <w:r>
        <w:rPr>
          <w:sz w:val="22"/>
          <w:szCs w:val="22"/>
        </w:rPr>
        <w:t>•10 puntos: Vehículos cero emisiones</w:t>
      </w:r>
    </w:p>
    <w:p w:rsidR="003447DC" w:rsidRDefault="00943A41">
      <w:pPr>
        <w:pStyle w:val="Default"/>
        <w:jc w:val="both"/>
        <w:rPr>
          <w:sz w:val="22"/>
          <w:szCs w:val="22"/>
        </w:rPr>
      </w:pPr>
      <w:r>
        <w:rPr>
          <w:sz w:val="22"/>
          <w:szCs w:val="22"/>
        </w:rPr>
        <w:t xml:space="preserve">          • 8 puntos: Vehículos ECO</w:t>
      </w:r>
    </w:p>
    <w:p w:rsidR="003447DC" w:rsidRDefault="00943A41">
      <w:pPr>
        <w:pStyle w:val="Default"/>
        <w:jc w:val="both"/>
        <w:rPr>
          <w:sz w:val="22"/>
          <w:szCs w:val="22"/>
        </w:rPr>
      </w:pPr>
      <w:r>
        <w:rPr>
          <w:sz w:val="22"/>
          <w:szCs w:val="22"/>
        </w:rPr>
        <w:tab/>
        <w:t>• 6 puntos: Vehículos C</w:t>
      </w:r>
    </w:p>
    <w:p w:rsidR="003447DC" w:rsidRDefault="00943A41">
      <w:pPr>
        <w:pStyle w:val="Default"/>
        <w:jc w:val="both"/>
        <w:rPr>
          <w:sz w:val="22"/>
          <w:szCs w:val="22"/>
        </w:rPr>
      </w:pPr>
      <w:r>
        <w:rPr>
          <w:sz w:val="22"/>
          <w:szCs w:val="22"/>
        </w:rPr>
        <w:tab/>
        <w:t>•4 puntos: Vehículos B</w:t>
      </w:r>
    </w:p>
    <w:p w:rsidR="003447DC" w:rsidRDefault="00943A41">
      <w:pPr>
        <w:pStyle w:val="Default"/>
        <w:jc w:val="both"/>
        <w:rPr>
          <w:sz w:val="22"/>
          <w:szCs w:val="22"/>
        </w:rPr>
      </w:pPr>
      <w:r>
        <w:rPr>
          <w:sz w:val="22"/>
          <w:szCs w:val="22"/>
        </w:rPr>
        <w:t xml:space="preserve">           • 0 puntos: Vehículos A</w:t>
      </w:r>
    </w:p>
    <w:p w:rsidR="003447DC" w:rsidRDefault="00943A41">
      <w:pPr>
        <w:pStyle w:val="Default"/>
        <w:jc w:val="both"/>
        <w:rPr>
          <w:sz w:val="22"/>
          <w:szCs w:val="22"/>
        </w:rPr>
      </w:pPr>
      <w:r>
        <w:rPr>
          <w:sz w:val="22"/>
          <w:szCs w:val="22"/>
        </w:rPr>
        <w:t>(Únicamente se podrá asignar un vehículo por cada lote).</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 Oferta económica</w:t>
      </w:r>
      <w:r>
        <w:rPr>
          <w:sz w:val="22"/>
          <w:szCs w:val="22"/>
        </w:rPr>
        <w:tab/>
        <w:t>80 puntos</w:t>
      </w:r>
    </w:p>
    <w:p w:rsidR="003447DC" w:rsidRDefault="00943A41">
      <w:pPr>
        <w:pStyle w:val="Default"/>
        <w:jc w:val="both"/>
        <w:rPr>
          <w:sz w:val="22"/>
          <w:szCs w:val="22"/>
        </w:rPr>
      </w:pPr>
      <w:r>
        <w:rPr>
          <w:sz w:val="22"/>
          <w:szCs w:val="22"/>
        </w:rPr>
        <w:t>La valoración de las ofertas económicas se determinará utilizando como máximo dos decimales y se realizará dando la mayor puntuación (80 puntos) a la oferta más económica, siendo la puntuación del resto de ofertas presentadas según fórmula descrita a continuación:</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tbl>
      <w:tblPr>
        <w:tblW w:w="8485" w:type="dxa"/>
        <w:tblInd w:w="1388" w:type="dxa"/>
        <w:tblLayout w:type="fixed"/>
        <w:tblLook w:val="01E0" w:firstRow="1" w:lastRow="1" w:firstColumn="1" w:lastColumn="1" w:noHBand="0" w:noVBand="0"/>
      </w:tblPr>
      <w:tblGrid>
        <w:gridCol w:w="1152"/>
        <w:gridCol w:w="1928"/>
        <w:gridCol w:w="946"/>
        <w:gridCol w:w="4459"/>
      </w:tblGrid>
      <w:tr w:rsidR="003447DC">
        <w:trPr>
          <w:trHeight w:val="234"/>
        </w:trPr>
        <w:tc>
          <w:tcPr>
            <w:tcW w:w="8484" w:type="dxa"/>
            <w:gridSpan w:val="4"/>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FORMULA</w:t>
            </w:r>
          </w:p>
        </w:tc>
      </w:tr>
      <w:tr w:rsidR="003447DC">
        <w:trPr>
          <w:trHeight w:val="220"/>
        </w:trPr>
        <w:tc>
          <w:tcPr>
            <w:tcW w:w="1152" w:type="dxa"/>
            <w:vMerge w:val="restart"/>
            <w:tcBorders>
              <w:top w:val="single" w:sz="6" w:space="0" w:color="1C1C1C"/>
              <w:left w:val="single" w:sz="6" w:space="0" w:color="1C1C1C"/>
              <w:bottom w:val="single" w:sz="6" w:space="0" w:color="1C1C1C"/>
            </w:tcBorders>
          </w:tcPr>
          <w:p w:rsidR="003447DC" w:rsidRDefault="003447DC">
            <w:pPr>
              <w:pStyle w:val="Default"/>
              <w:widowControl w:val="0"/>
              <w:jc w:val="both"/>
              <w:rPr>
                <w:sz w:val="22"/>
                <w:szCs w:val="22"/>
              </w:rPr>
            </w:pPr>
          </w:p>
          <w:p w:rsidR="003447DC" w:rsidRDefault="00943A41">
            <w:pPr>
              <w:pStyle w:val="Default"/>
              <w:widowControl w:val="0"/>
              <w:jc w:val="both"/>
              <w:rPr>
                <w:sz w:val="22"/>
                <w:szCs w:val="22"/>
              </w:rPr>
            </w:pPr>
            <w:r>
              <w:rPr>
                <w:sz w:val="22"/>
                <w:szCs w:val="22"/>
              </w:rPr>
              <w:t>Po = 80 x</w:t>
            </w:r>
          </w:p>
        </w:tc>
        <w:tc>
          <w:tcPr>
            <w:tcW w:w="1928" w:type="dxa"/>
            <w:vMerge w:val="restart"/>
            <w:tcBorders>
              <w:top w:val="single" w:sz="6" w:space="0" w:color="1C1C1C"/>
              <w:bottom w:val="single" w:sz="6" w:space="0" w:color="1C1C1C"/>
              <w:right w:val="single" w:sz="6" w:space="0" w:color="1C1C1C"/>
            </w:tcBorders>
          </w:tcPr>
          <w:p w:rsidR="003447DC" w:rsidRDefault="00943A41">
            <w:pPr>
              <w:pStyle w:val="Default"/>
              <w:widowControl w:val="0"/>
              <w:pBdr>
                <w:bottom w:val="single" w:sz="6" w:space="1" w:color="000000"/>
              </w:pBdr>
              <w:jc w:val="both"/>
              <w:rPr>
                <w:sz w:val="22"/>
                <w:szCs w:val="22"/>
              </w:rPr>
            </w:pPr>
            <w:r>
              <w:rPr>
                <w:sz w:val="22"/>
                <w:szCs w:val="22"/>
              </w:rPr>
              <w:t>(K x PI) — Op</w:t>
            </w:r>
          </w:p>
          <w:p w:rsidR="003447DC" w:rsidRDefault="00943A41">
            <w:pPr>
              <w:pStyle w:val="Default"/>
              <w:widowControl w:val="0"/>
              <w:jc w:val="both"/>
              <w:rPr>
                <w:sz w:val="22"/>
                <w:szCs w:val="22"/>
              </w:rPr>
            </w:pPr>
            <w:r>
              <w:rPr>
                <w:sz w:val="22"/>
                <w:szCs w:val="22"/>
              </w:rPr>
              <w:t>(K x PI) - Omb</w:t>
            </w: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Abrev.</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Descripción</w:t>
            </w:r>
          </w:p>
        </w:tc>
      </w:tr>
      <w:tr w:rsidR="003447DC">
        <w:trPr>
          <w:trHeight w:val="21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Po</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Puntuación oferta</w:t>
            </w:r>
          </w:p>
        </w:tc>
      </w:tr>
      <w:tr w:rsidR="003447DC">
        <w:trPr>
          <w:trHeight w:val="22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PI</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Precio máximo de licitación</w:t>
            </w:r>
          </w:p>
        </w:tc>
      </w:tr>
      <w:tr w:rsidR="003447DC">
        <w:trPr>
          <w:trHeight w:val="21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Op</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presentada</w:t>
            </w:r>
          </w:p>
        </w:tc>
      </w:tr>
      <w:tr w:rsidR="003447DC">
        <w:trPr>
          <w:trHeight w:val="183"/>
        </w:trPr>
        <w:tc>
          <w:tcPr>
            <w:tcW w:w="3080" w:type="dxa"/>
            <w:gridSpan w:val="2"/>
            <w:tcBorders>
              <w:top w:val="single" w:sz="6" w:space="0" w:color="1C1C1C"/>
              <w:left w:val="single" w:sz="6" w:space="0" w:color="1C1C1C"/>
              <w:right w:val="single" w:sz="6" w:space="0" w:color="1C1C1C"/>
            </w:tcBorders>
          </w:tcPr>
          <w:p w:rsidR="003447DC" w:rsidRDefault="003447DC">
            <w:pPr>
              <w:pStyle w:val="Default"/>
              <w:widowControl w:val="0"/>
              <w:jc w:val="both"/>
              <w:rPr>
                <w:sz w:val="22"/>
                <w:szCs w:val="22"/>
              </w:rPr>
            </w:pPr>
          </w:p>
          <w:p w:rsidR="003447DC" w:rsidRDefault="00943A41">
            <w:pPr>
              <w:pStyle w:val="Default"/>
              <w:widowControl w:val="0"/>
              <w:jc w:val="both"/>
              <w:rPr>
                <w:sz w:val="18"/>
                <w:szCs w:val="18"/>
              </w:rPr>
            </w:pPr>
            <w:r>
              <w:rPr>
                <w:sz w:val="18"/>
                <w:szCs w:val="18"/>
              </w:rPr>
              <w:t>0,35 x PI — (Oma — Omb)</w:t>
            </w:r>
          </w:p>
        </w:tc>
        <w:tc>
          <w:tcPr>
            <w:tcW w:w="946"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Omb</w:t>
            </w:r>
          </w:p>
        </w:tc>
        <w:tc>
          <w:tcPr>
            <w:tcW w:w="4458"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más baja</w:t>
            </w:r>
          </w:p>
        </w:tc>
      </w:tr>
      <w:tr w:rsidR="003447DC">
        <w:trPr>
          <w:trHeight w:val="253"/>
        </w:trPr>
        <w:tc>
          <w:tcPr>
            <w:tcW w:w="3080" w:type="dxa"/>
            <w:gridSpan w:val="2"/>
            <w:vMerge w:val="restart"/>
            <w:tcBorders>
              <w:left w:val="single" w:sz="6" w:space="0" w:color="1C1C1C"/>
              <w:right w:val="single" w:sz="6" w:space="0" w:color="1C1C1C"/>
            </w:tcBorders>
          </w:tcPr>
          <w:p w:rsidR="003447DC" w:rsidRDefault="00943A41">
            <w:pPr>
              <w:pStyle w:val="Default"/>
              <w:widowControl w:val="0"/>
              <w:jc w:val="both"/>
              <w:rPr>
                <w:sz w:val="22"/>
                <w:szCs w:val="22"/>
              </w:rPr>
            </w:pPr>
            <w:r>
              <w:rPr>
                <w:sz w:val="22"/>
                <w:szCs w:val="22"/>
              </w:rPr>
              <w:t>K=1+-------------------------</w:t>
            </w:r>
          </w:p>
          <w:p w:rsidR="003447DC" w:rsidRDefault="00943A41">
            <w:pPr>
              <w:pStyle w:val="Default"/>
              <w:widowControl w:val="0"/>
              <w:jc w:val="both"/>
              <w:rPr>
                <w:sz w:val="22"/>
                <w:szCs w:val="22"/>
              </w:rPr>
            </w:pPr>
            <w:r>
              <w:rPr>
                <w:sz w:val="22"/>
                <w:szCs w:val="22"/>
              </w:rPr>
              <w:lastRenderedPageBreak/>
              <w:t xml:space="preserve">                PI/2</w:t>
            </w:r>
          </w:p>
        </w:tc>
        <w:tc>
          <w:tcPr>
            <w:tcW w:w="946"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4458"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r>
      <w:tr w:rsidR="003447DC">
        <w:trPr>
          <w:trHeight w:val="253"/>
        </w:trPr>
        <w:tc>
          <w:tcPr>
            <w:tcW w:w="3080" w:type="dxa"/>
            <w:gridSpan w:val="2"/>
            <w:vMerge/>
            <w:tcBorders>
              <w:left w:val="single" w:sz="6" w:space="0" w:color="1C1C1C"/>
              <w:right w:val="single" w:sz="6" w:space="0" w:color="1C1C1C"/>
            </w:tcBorders>
          </w:tcPr>
          <w:p w:rsidR="003447DC" w:rsidRDefault="003447DC">
            <w:pPr>
              <w:pStyle w:val="Default"/>
              <w:widowControl w:val="0"/>
              <w:jc w:val="both"/>
              <w:rPr>
                <w:sz w:val="22"/>
                <w:szCs w:val="22"/>
              </w:rPr>
            </w:pPr>
          </w:p>
        </w:tc>
        <w:tc>
          <w:tcPr>
            <w:tcW w:w="946"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Oma</w:t>
            </w:r>
          </w:p>
        </w:tc>
        <w:tc>
          <w:tcPr>
            <w:tcW w:w="4458"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más alta</w:t>
            </w:r>
          </w:p>
        </w:tc>
      </w:tr>
      <w:tr w:rsidR="003447DC">
        <w:trPr>
          <w:trHeight w:val="253"/>
        </w:trPr>
        <w:tc>
          <w:tcPr>
            <w:tcW w:w="3080" w:type="dxa"/>
            <w:gridSpan w:val="2"/>
            <w:vMerge w:val="restart"/>
            <w:tcBorders>
              <w:left w:val="single" w:sz="6" w:space="0" w:color="1C1C1C"/>
              <w:bottom w:val="single" w:sz="6" w:space="0" w:color="1C1C1C"/>
              <w:right w:val="single" w:sz="6" w:space="0" w:color="1C1C1C"/>
            </w:tcBorders>
          </w:tcPr>
          <w:p w:rsidR="003447DC" w:rsidRDefault="003447DC">
            <w:pPr>
              <w:pStyle w:val="Default"/>
              <w:widowControl w:val="0"/>
              <w:jc w:val="both"/>
              <w:rPr>
                <w:b/>
                <w:sz w:val="22"/>
                <w:szCs w:val="22"/>
              </w:rPr>
            </w:pPr>
          </w:p>
        </w:tc>
        <w:tc>
          <w:tcPr>
            <w:tcW w:w="946"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4458"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r>
      <w:tr w:rsidR="003447DC">
        <w:trPr>
          <w:trHeight w:val="210"/>
        </w:trPr>
        <w:tc>
          <w:tcPr>
            <w:tcW w:w="3080" w:type="dxa"/>
            <w:gridSpan w:val="2"/>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K</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Factor de corrección variable (valor mínimo da 1)</w:t>
            </w:r>
          </w:p>
        </w:tc>
      </w:tr>
    </w:tbl>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valor del factor de corrección “K" será como mínimo de 1 (en los casos que se obtenga un valor menor de uno).</w:t>
      </w:r>
    </w:p>
    <w:p w:rsidR="003447DC" w:rsidRDefault="00943A41">
      <w:pPr>
        <w:pStyle w:val="Default"/>
        <w:jc w:val="both"/>
        <w:rPr>
          <w:sz w:val="22"/>
          <w:szCs w:val="22"/>
        </w:rPr>
      </w:pPr>
      <w:r>
        <w:rPr>
          <w:sz w:val="22"/>
          <w:szCs w:val="22"/>
        </w:rPr>
        <w:t>Tendrá la consideración de oferta anormalmente baja aquella cuyo valor de baja sea superior a 30 puntos porcentuales (inferior en 30 puntos porcentuales del presupuesto máximo de licitación) respecto a las prestaciones del contrato que haga presumir que no va ser cumplida regularmente. La Administración antes de rechazar la oferta comunicará dicha circunstancia a la empresa afectada para que en el plazo de cinco días presente las alegaciones oportunas.</w:t>
      </w:r>
    </w:p>
    <w:p w:rsidR="003447DC" w:rsidRDefault="00943A41">
      <w:pPr>
        <w:pStyle w:val="Default"/>
        <w:jc w:val="both"/>
        <w:rPr>
          <w:sz w:val="22"/>
          <w:szCs w:val="22"/>
        </w:rPr>
      </w:pPr>
      <w:r>
        <w:rPr>
          <w:sz w:val="22"/>
          <w:szCs w:val="22"/>
        </w:rPr>
        <w:t>En el caso de que sea presentada oferta anormalmente baja será de aplicación el artículo 98 de la Ley Foral 2/2018, de 13 de abril, de Contratos Públicos.</w:t>
      </w:r>
    </w:p>
    <w:p w:rsidR="003447DC" w:rsidRDefault="00943A41">
      <w:pPr>
        <w:pStyle w:val="Default"/>
        <w:jc w:val="both"/>
        <w:rPr>
          <w:sz w:val="22"/>
          <w:szCs w:val="22"/>
        </w:rPr>
      </w:pPr>
      <w:r>
        <w:rPr>
          <w:sz w:val="22"/>
          <w:szCs w:val="22"/>
        </w:rPr>
        <w:t>Si varias proposiciones obtuvieran la misma puntuación total, se aplicarán los criterios de desempate establecidos en el artículo 99 de la Ley Foral 2/2018, de 13 de abril, de Contratos Públicos.</w:t>
      </w:r>
    </w:p>
    <w:p w:rsidR="003447DC" w:rsidRDefault="00943A41">
      <w:pPr>
        <w:pStyle w:val="Default"/>
        <w:jc w:val="both"/>
        <w:rPr>
          <w:sz w:val="22"/>
          <w:szCs w:val="22"/>
        </w:rPr>
      </w:pPr>
      <w:r>
        <w:rPr>
          <w:sz w:val="22"/>
          <w:szCs w:val="22"/>
        </w:rPr>
        <w:t>Si varias proposiciones obtuvieran la misma puntuación total, se aplicarán los criterios de desempate establecidos en el artículo 99 de la Ley Foral 2/2018, de 13 de abril,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11.2</w:t>
      </w:r>
      <w:r>
        <w:rPr>
          <w:sz w:val="22"/>
          <w:szCs w:val="22"/>
        </w:rPr>
        <w:tab/>
        <w:t>MÉTODO DE PROPUESTA DE ADJUDICACIÓN</w:t>
      </w:r>
    </w:p>
    <w:p w:rsidR="003447DC" w:rsidRDefault="00943A41">
      <w:pPr>
        <w:pStyle w:val="Default"/>
        <w:jc w:val="both"/>
        <w:rPr>
          <w:sz w:val="22"/>
          <w:szCs w:val="22"/>
        </w:rPr>
      </w:pPr>
      <w:r>
        <w:rPr>
          <w:sz w:val="22"/>
          <w:szCs w:val="22"/>
        </w:rPr>
        <w:t>11.2.1</w:t>
      </w:r>
      <w:r>
        <w:rPr>
          <w:sz w:val="22"/>
          <w:szCs w:val="22"/>
        </w:rPr>
        <w:tab/>
        <w:t>La mesa de contratación valorará, en primer lugar, la totalidad de los criterios cuantitativos de todas las ofertas y analizará la existencia de ofertas anormalmente bajas. En su caso, se solicitará la justificación de las ofertas así consideradas, excluyéndose aquellas que no estén debidamente justificadas, sean o no las ofertas más ventajosas de cada lote.</w:t>
      </w:r>
    </w:p>
    <w:p w:rsidR="003447DC" w:rsidRDefault="00943A41">
      <w:pPr>
        <w:pStyle w:val="Default"/>
        <w:jc w:val="both"/>
        <w:rPr>
          <w:sz w:val="22"/>
          <w:szCs w:val="22"/>
        </w:rPr>
      </w:pPr>
      <w:r>
        <w:rPr>
          <w:sz w:val="22"/>
          <w:szCs w:val="22"/>
        </w:rPr>
        <w:t>En el caso de que varias proposiciones obtuvieran la misma puntuación, se aplicarán los siguientes criterios de desempate en el orden señalado:</w:t>
      </w:r>
    </w:p>
    <w:p w:rsidR="003447DC" w:rsidRDefault="00943A41">
      <w:pPr>
        <w:pStyle w:val="Default"/>
        <w:jc w:val="both"/>
        <w:rPr>
          <w:sz w:val="22"/>
          <w:szCs w:val="22"/>
        </w:rPr>
      </w:pPr>
      <w:r>
        <w:rPr>
          <w:sz w:val="22"/>
          <w:szCs w:val="22"/>
        </w:rPr>
        <w:t>1.</w:t>
      </w:r>
      <w:r>
        <w:rPr>
          <w:sz w:val="22"/>
          <w:szCs w:val="22"/>
        </w:rPr>
        <w:tab/>
        <w:t>El mayor porcentaje de personal trabajador fijo con discapacidad igual o superior al 33%, siempre que la empresa o profesional tenga en plantilla un porcentaje superior al 2% de personal trabajador con discapacidad, en el momento de la acreditación de su solvencia.</w:t>
      </w:r>
    </w:p>
    <w:p w:rsidR="003447DC" w:rsidRDefault="00943A41">
      <w:pPr>
        <w:pStyle w:val="Default"/>
        <w:jc w:val="both"/>
        <w:rPr>
          <w:sz w:val="22"/>
          <w:szCs w:val="22"/>
        </w:rPr>
      </w:pPr>
      <w:r>
        <w:rPr>
          <w:sz w:val="22"/>
          <w:szCs w:val="22"/>
        </w:rPr>
        <w:t>2.</w:t>
      </w:r>
      <w:r>
        <w:rPr>
          <w:sz w:val="22"/>
          <w:szCs w:val="22"/>
        </w:rPr>
        <w:tab/>
        <w:t>El menor porcentaje de personal trabajador eventual, siempre que éste no sea superior al 10%.</w:t>
      </w:r>
    </w:p>
    <w:p w:rsidR="003447DC" w:rsidRDefault="00943A41">
      <w:pPr>
        <w:pStyle w:val="Default"/>
        <w:jc w:val="both"/>
        <w:rPr>
          <w:sz w:val="22"/>
          <w:szCs w:val="22"/>
        </w:rPr>
      </w:pPr>
      <w:r>
        <w:rPr>
          <w:sz w:val="22"/>
          <w:szCs w:val="22"/>
        </w:rPr>
        <w:t>En los casos en que en aplicación de los criterios anteriores fijados por el pliego persistiera el empate, éste se resolverá mediante sorteo.</w:t>
      </w:r>
    </w:p>
    <w:p w:rsidR="003447DC" w:rsidRDefault="00943A41">
      <w:pPr>
        <w:pStyle w:val="Default"/>
        <w:jc w:val="both"/>
        <w:rPr>
          <w:sz w:val="22"/>
          <w:szCs w:val="22"/>
        </w:rPr>
      </w:pPr>
      <w:r>
        <w:rPr>
          <w:sz w:val="22"/>
          <w:szCs w:val="22"/>
        </w:rPr>
        <w:t>11.2.2</w:t>
      </w:r>
      <w:r>
        <w:rPr>
          <w:sz w:val="22"/>
          <w:szCs w:val="22"/>
        </w:rPr>
        <w:tab/>
        <w:t>Para valorar las ofertas, la mesa de contratación atenderá, en cualquier caso, a las ofertas más ventajosas (iniciales o resultantes) de cada lote. Para la realización de las propuestas de adjudicación se utilizará el siguiente procedimiento:</w:t>
      </w:r>
    </w:p>
    <w:p w:rsidR="003447DC" w:rsidRDefault="00943A41">
      <w:pPr>
        <w:pStyle w:val="Default"/>
        <w:jc w:val="both"/>
        <w:rPr>
          <w:sz w:val="22"/>
          <w:szCs w:val="22"/>
        </w:rPr>
      </w:pPr>
      <w:r>
        <w:rPr>
          <w:sz w:val="22"/>
          <w:szCs w:val="22"/>
        </w:rPr>
        <w:t>* En primera ronda se propondrá adjudicatarias a las mejores ofertas de cada lote, teniendo en cuenta su orden de prelación (anexo III) y las características y el número de los vehículos inicialmente disponibles.</w:t>
      </w:r>
    </w:p>
    <w:p w:rsidR="003447DC" w:rsidRDefault="00943A41">
      <w:pPr>
        <w:pStyle w:val="Default"/>
        <w:jc w:val="both"/>
        <w:rPr>
          <w:sz w:val="22"/>
          <w:szCs w:val="22"/>
        </w:rPr>
      </w:pPr>
      <w:r>
        <w:rPr>
          <w:sz w:val="22"/>
          <w:szCs w:val="22"/>
        </w:rPr>
        <w:t>* En rondas sucesivas, se propondrá adjudicataria a las mejores ofertas resultantes en cada lote, teniendo en cuenta asimismo el orden de prelación establecido por las empresas y los vehículos disponibles en cada ronda.</w:t>
      </w:r>
    </w:p>
    <w:p w:rsidR="003447DC" w:rsidRDefault="00943A41">
      <w:pPr>
        <w:pStyle w:val="Default"/>
        <w:jc w:val="both"/>
        <w:rPr>
          <w:sz w:val="22"/>
          <w:szCs w:val="22"/>
        </w:rPr>
      </w:pPr>
      <w:r>
        <w:rPr>
          <w:sz w:val="22"/>
          <w:szCs w:val="22"/>
        </w:rPr>
        <w:t>11.2.3</w:t>
      </w:r>
      <w:r>
        <w:rPr>
          <w:sz w:val="22"/>
          <w:szCs w:val="22"/>
        </w:rPr>
        <w:tab/>
        <w:t>Para la valoración de la oferta económica serán tenidas en cuenta la totalidad de las ofertas admitidas a licitación sin atender a su posible exclusión por falta de solvencia en el lote del que se trate, salvo que sea considerada como anormalmente baja, en cuyo caso será excluida.</w:t>
      </w:r>
    </w:p>
    <w:p w:rsidR="003447DC" w:rsidRDefault="00943A41">
      <w:pPr>
        <w:pStyle w:val="Default"/>
        <w:jc w:val="both"/>
        <w:rPr>
          <w:sz w:val="22"/>
          <w:szCs w:val="22"/>
        </w:rPr>
      </w:pPr>
      <w:r>
        <w:rPr>
          <w:sz w:val="22"/>
          <w:szCs w:val="22"/>
        </w:rPr>
        <w:t>La Mesa de contratación antes de proponer las adjudicatarias, conforme a los criterios de adjudicación, analizará la viabilidad de ejecutar la totalidad de los lotes adjudicados a cada una de las licitadoras.</w:t>
      </w:r>
    </w:p>
    <w:p w:rsidR="003447DC" w:rsidRDefault="00943A41">
      <w:pPr>
        <w:pStyle w:val="Default"/>
        <w:jc w:val="both"/>
        <w:rPr>
          <w:sz w:val="22"/>
          <w:szCs w:val="22"/>
        </w:rPr>
      </w:pPr>
      <w:r>
        <w:rPr>
          <w:sz w:val="22"/>
          <w:szCs w:val="22"/>
        </w:rPr>
        <w:t>11.2.4</w:t>
      </w:r>
      <w:r>
        <w:rPr>
          <w:sz w:val="22"/>
          <w:szCs w:val="22"/>
        </w:rPr>
        <w:tab/>
        <w:t xml:space="preserve">La retirada injustificada de la proposición en algún lote supondrá incurrir en causa de prohibición de contratar de acuerdo a Io establecido en el artículo 22 1 j) de la Ley Foral de Contratos. </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b/>
          <w:bCs/>
          <w:i/>
          <w:iCs/>
          <w:sz w:val="23"/>
          <w:szCs w:val="23"/>
        </w:rPr>
        <w:lastRenderedPageBreak/>
        <w:t>12.-</w:t>
      </w:r>
      <w:r>
        <w:rPr>
          <w:b/>
          <w:i/>
          <w:sz w:val="22"/>
          <w:szCs w:val="22"/>
        </w:rPr>
        <w:t>APORTACION   DE   LA   DOCUMENTACION   PARA   ACREDITAR   LA   CAPACIDAD   Y   LA SOLVENCIA POR LA ADJUDICATARIA</w:t>
      </w:r>
    </w:p>
    <w:p w:rsidR="003447DC" w:rsidRDefault="00943A41">
      <w:pPr>
        <w:pStyle w:val="Default"/>
        <w:jc w:val="both"/>
        <w:rPr>
          <w:sz w:val="22"/>
          <w:szCs w:val="22"/>
        </w:rPr>
      </w:pPr>
      <w:r>
        <w:rPr>
          <w:sz w:val="22"/>
          <w:szCs w:val="22"/>
        </w:rPr>
        <w:t>En el plazo máximo de 7 días naturales desde la comunicación por parte de la Mesa de Contratación de que la persona licitadora va a ser propuesta como adjudicataria, la licitadora presentará la siguiente documentación, sin perjuicio de la posibilidad de subsanación en el plazo de 5 días recogida en el artículo 51.2 de la Ley Foral de Contratos:</w:t>
      </w:r>
    </w:p>
    <w:p w:rsidR="003447DC" w:rsidRDefault="00943A41">
      <w:pPr>
        <w:pStyle w:val="Default"/>
        <w:jc w:val="both"/>
        <w:rPr>
          <w:sz w:val="22"/>
          <w:szCs w:val="22"/>
        </w:rPr>
      </w:pPr>
      <w:r>
        <w:rPr>
          <w:sz w:val="22"/>
          <w:szCs w:val="22"/>
        </w:rPr>
        <w:t>1.</w:t>
      </w:r>
      <w:r>
        <w:rPr>
          <w:sz w:val="22"/>
          <w:szCs w:val="22"/>
        </w:rPr>
        <w:tab/>
        <w:t>Documento o documentos que acrediten la personalidad de la licitadora y la representación en su caso, del firmante de la proposición, consistentes en:</w:t>
      </w:r>
    </w:p>
    <w:p w:rsidR="003447DC" w:rsidRDefault="00943A41">
      <w:pPr>
        <w:pStyle w:val="Default"/>
        <w:jc w:val="both"/>
        <w:rPr>
          <w:sz w:val="22"/>
          <w:szCs w:val="22"/>
        </w:rPr>
      </w:pPr>
      <w:r>
        <w:rPr>
          <w:sz w:val="22"/>
          <w:szCs w:val="22"/>
        </w:rPr>
        <w:t>1.1</w:t>
      </w:r>
      <w:r>
        <w:rPr>
          <w:sz w:val="22"/>
          <w:szCs w:val="22"/>
        </w:rPr>
        <w:tab/>
        <w:t>Documento Nacional de ldentidad (o documento que lo sustituya reglamentariamente) en el caso de personas físicas o empresarias individuales.</w:t>
      </w:r>
    </w:p>
    <w:p w:rsidR="003447DC" w:rsidRDefault="00943A41">
      <w:pPr>
        <w:pStyle w:val="Default"/>
        <w:jc w:val="both"/>
        <w:rPr>
          <w:sz w:val="22"/>
          <w:szCs w:val="22"/>
        </w:rPr>
      </w:pPr>
      <w:r>
        <w:rPr>
          <w:sz w:val="22"/>
          <w:szCs w:val="22"/>
        </w:rPr>
        <w:t>1.2</w:t>
      </w:r>
      <w:r>
        <w:rPr>
          <w:sz w:val="22"/>
          <w:szCs w:val="22"/>
        </w:rPr>
        <w:tab/>
        <w:t>Si la licitadora es persona jurídica, escritura de constitución o de modificación, en su caso, inscrita en el Registro Mercantil, cuando este requisito fuera exigible conforme a la legislación mercantil que le sea aplicable. Si no Io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3447DC" w:rsidRDefault="00943A41">
      <w:pPr>
        <w:pStyle w:val="Default"/>
        <w:jc w:val="both"/>
        <w:rPr>
          <w:sz w:val="22"/>
          <w:szCs w:val="22"/>
        </w:rPr>
      </w:pPr>
      <w:r>
        <w:rPr>
          <w:sz w:val="22"/>
          <w:szCs w:val="22"/>
        </w:rPr>
        <w:t>1.3</w:t>
      </w:r>
      <w:r>
        <w:rPr>
          <w:sz w:val="22"/>
          <w:szCs w:val="22"/>
        </w:rPr>
        <w:tab/>
        <w:t>Cuando la oferta se presente por personas licitadoras que participen conjuntamente, cada uno de ellas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las licitadoras agrupadas o por sus respectivas representantes. La responsabilidad será siempre solidaria, e indivisible del conjunto de obligaciones dimanantes del contrato.</w:t>
      </w:r>
    </w:p>
    <w:p w:rsidR="003447DC" w:rsidRDefault="00943A41">
      <w:pPr>
        <w:pStyle w:val="Default"/>
        <w:jc w:val="both"/>
        <w:rPr>
          <w:sz w:val="22"/>
          <w:szCs w:val="22"/>
        </w:rPr>
      </w:pPr>
      <w:r>
        <w:rPr>
          <w:sz w:val="22"/>
          <w:szCs w:val="22"/>
        </w:rPr>
        <w:t>En su caso, escritura pública de constitución de la Unión Temporal de Empresas.</w:t>
      </w:r>
    </w:p>
    <w:p w:rsidR="003447DC" w:rsidRDefault="00943A41">
      <w:pPr>
        <w:pStyle w:val="Default"/>
        <w:jc w:val="both"/>
        <w:rPr>
          <w:sz w:val="22"/>
          <w:szCs w:val="22"/>
        </w:rPr>
      </w:pPr>
      <w:r>
        <w:rPr>
          <w:sz w:val="22"/>
          <w:szCs w:val="22"/>
        </w:rPr>
        <w:t>1.4</w:t>
      </w:r>
      <w:r>
        <w:rPr>
          <w:sz w:val="22"/>
          <w:szCs w:val="22"/>
        </w:rPr>
        <w:tab/>
        <w:t>Las que comparezcan o firmen proposiciones en nombre de otra, presentarán poder bastante al efecto. lgualmente, el representante aportará el Documento Nacional de ldentidad o el que reglamentariamente le sustituya.</w:t>
      </w:r>
    </w:p>
    <w:p w:rsidR="003447DC" w:rsidRDefault="003447DC">
      <w:pPr>
        <w:pStyle w:val="Default"/>
        <w:jc w:val="both"/>
        <w:rPr>
          <w:sz w:val="22"/>
          <w:szCs w:val="22"/>
        </w:rPr>
      </w:pPr>
    </w:p>
    <w:p w:rsidR="003447DC" w:rsidRDefault="00943A41">
      <w:pPr>
        <w:pStyle w:val="Default"/>
        <w:jc w:val="both"/>
        <w:rPr>
          <w:color w:val="auto"/>
          <w:sz w:val="22"/>
          <w:szCs w:val="22"/>
        </w:rPr>
      </w:pPr>
      <w:r>
        <w:rPr>
          <w:sz w:val="22"/>
          <w:szCs w:val="22"/>
        </w:rPr>
        <w:t xml:space="preserve">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eximirá a la licitadora de aportar la documentación relativa a su personalidad y </w:t>
      </w:r>
      <w:r>
        <w:rPr>
          <w:color w:val="auto"/>
          <w:sz w:val="22"/>
          <w:szCs w:val="22"/>
        </w:rPr>
        <w:t>representación (anexo V).</w:t>
      </w:r>
    </w:p>
    <w:p w:rsidR="003447DC" w:rsidRDefault="003447DC">
      <w:pPr>
        <w:pStyle w:val="Default"/>
        <w:jc w:val="both"/>
        <w:rPr>
          <w:color w:val="auto"/>
          <w:sz w:val="22"/>
          <w:szCs w:val="22"/>
        </w:rPr>
      </w:pPr>
    </w:p>
    <w:p w:rsidR="003447DC" w:rsidRDefault="00943A41">
      <w:pPr>
        <w:pStyle w:val="Default"/>
        <w:jc w:val="both"/>
        <w:rPr>
          <w:sz w:val="22"/>
          <w:szCs w:val="22"/>
        </w:rPr>
      </w:pPr>
      <w:r>
        <w:rPr>
          <w:sz w:val="22"/>
          <w:szCs w:val="22"/>
        </w:rPr>
        <w:t>2. Número de Identificación Fiscal de la entidad. Si la oferta se presenta por empresarios que participen conjuntamente, el N.I.F. será aportado por cada una de las entidades reunidas.</w:t>
      </w:r>
    </w:p>
    <w:p w:rsidR="003447DC" w:rsidRDefault="00943A41">
      <w:pPr>
        <w:pStyle w:val="Default"/>
        <w:jc w:val="both"/>
        <w:rPr>
          <w:sz w:val="22"/>
          <w:szCs w:val="22"/>
        </w:rPr>
      </w:pPr>
      <w:r>
        <w:rPr>
          <w:sz w:val="22"/>
          <w:szCs w:val="22"/>
        </w:rPr>
        <w:t>3. Declaración responsable de la licitadora en la que haga constar que se halla al corriente del cumplimiento de las obligaciones de seguridad salud en el trabajo y prevención de riesgos laborales impuestas por las disposiciones vigentes.</w:t>
      </w:r>
    </w:p>
    <w:p w:rsidR="003447DC" w:rsidRDefault="00943A41">
      <w:pPr>
        <w:pStyle w:val="Default"/>
        <w:jc w:val="both"/>
        <w:rPr>
          <w:sz w:val="22"/>
          <w:szCs w:val="22"/>
        </w:rPr>
      </w:pPr>
      <w:r>
        <w:rPr>
          <w:sz w:val="22"/>
          <w:szCs w:val="22"/>
        </w:rPr>
        <w:t>En el caso de ofertas presentadas por uniones de empresarias que se constituyan temporalmente al efecto o por licitadoras que participen conjuntamente, cada uno de los integrantes de la agrupación deberá presentar la declaración señalada.</w:t>
      </w:r>
    </w:p>
    <w:p w:rsidR="003447DC" w:rsidRDefault="00943A41">
      <w:pPr>
        <w:pStyle w:val="Default"/>
        <w:jc w:val="both"/>
        <w:rPr>
          <w:sz w:val="22"/>
          <w:szCs w:val="22"/>
        </w:rPr>
      </w:pPr>
      <w:r>
        <w:rPr>
          <w:sz w:val="22"/>
          <w:szCs w:val="22"/>
        </w:rPr>
        <w:t>4. Certificados positivos expedidos por las Haciendas que correspondan (Hacienda Foral de Navarra y/o Hacienda Estatal y/o Haciendas Forales) y por la Tesorería General de la Seguridad Social acreditativos, respectivamente, de que la licitadora se halla al corriente en el cumplimiento de sus obligaciones tributarias y con la Seguridad Social.</w:t>
      </w:r>
    </w:p>
    <w:p w:rsidR="003447DC" w:rsidRDefault="00943A41">
      <w:pPr>
        <w:pStyle w:val="Default"/>
        <w:jc w:val="both"/>
        <w:rPr>
          <w:sz w:val="22"/>
          <w:szCs w:val="22"/>
        </w:rPr>
      </w:pPr>
      <w:r>
        <w:rPr>
          <w:sz w:val="22"/>
          <w:szCs w:val="22"/>
        </w:rPr>
        <w:t>En el caso de ofertas presentadas por uniones de empresarias que se constituyan temporalmente al efecto o por licitadoras que participen conjuntamente, cada una de las integrantes de la agrupación deberá presentar los certificados señalados.</w:t>
      </w:r>
    </w:p>
    <w:p w:rsidR="003447DC" w:rsidRDefault="00943A41">
      <w:pPr>
        <w:pStyle w:val="Default"/>
        <w:jc w:val="both"/>
        <w:rPr>
          <w:sz w:val="22"/>
          <w:szCs w:val="22"/>
        </w:rPr>
      </w:pPr>
      <w:r>
        <w:rPr>
          <w:sz w:val="22"/>
          <w:szCs w:val="22"/>
        </w:rPr>
        <w:t>5 Documentación acreditativa de los requisitos de solvencia establecidos en las cláusulas 7 y 8 de estas Bases Reguladoras:</w:t>
      </w:r>
    </w:p>
    <w:p w:rsidR="003447DC" w:rsidRDefault="00943A41">
      <w:pPr>
        <w:pStyle w:val="Default"/>
        <w:jc w:val="both"/>
        <w:rPr>
          <w:color w:val="auto"/>
          <w:sz w:val="22"/>
          <w:szCs w:val="22"/>
        </w:rPr>
      </w:pPr>
      <w:r>
        <w:rPr>
          <w:sz w:val="22"/>
          <w:szCs w:val="22"/>
        </w:rPr>
        <w:t>•</w:t>
      </w:r>
      <w:r>
        <w:rPr>
          <w:sz w:val="22"/>
          <w:szCs w:val="22"/>
        </w:rPr>
        <w:tab/>
        <w:t xml:space="preserve">Relación de los vehículos y personas conductoras que se van a destinar a la ejecución de los lotes </w:t>
      </w:r>
      <w:r>
        <w:rPr>
          <w:color w:val="auto"/>
          <w:sz w:val="22"/>
          <w:szCs w:val="22"/>
        </w:rPr>
        <w:t>adjudicados (anexo VI). Las características de dichos vehículos deben ser como mínimo como las de los vehículos indicados en el anexo IV de cada lote.</w:t>
      </w:r>
    </w:p>
    <w:p w:rsidR="003447DC" w:rsidRDefault="00943A41">
      <w:pPr>
        <w:pStyle w:val="Default"/>
        <w:jc w:val="both"/>
        <w:rPr>
          <w:color w:val="auto"/>
          <w:sz w:val="22"/>
          <w:szCs w:val="22"/>
        </w:rPr>
      </w:pPr>
      <w:r>
        <w:rPr>
          <w:color w:val="auto"/>
          <w:sz w:val="22"/>
          <w:szCs w:val="22"/>
        </w:rPr>
        <w:t>•</w:t>
      </w:r>
      <w:r>
        <w:rPr>
          <w:color w:val="auto"/>
          <w:sz w:val="22"/>
          <w:szCs w:val="22"/>
        </w:rPr>
        <w:tab/>
        <w:t>Declaración sobre el volumen de negocios (anexo VII).</w:t>
      </w:r>
    </w:p>
    <w:p w:rsidR="003447DC" w:rsidRDefault="00943A41">
      <w:pPr>
        <w:pStyle w:val="Default"/>
        <w:jc w:val="both"/>
        <w:rPr>
          <w:sz w:val="22"/>
          <w:szCs w:val="22"/>
        </w:rPr>
      </w:pPr>
      <w:r>
        <w:rPr>
          <w:color w:val="auto"/>
          <w:sz w:val="22"/>
          <w:szCs w:val="22"/>
        </w:rPr>
        <w:lastRenderedPageBreak/>
        <w:t>•</w:t>
      </w:r>
      <w:r>
        <w:rPr>
          <w:color w:val="auto"/>
          <w:sz w:val="22"/>
          <w:szCs w:val="22"/>
        </w:rPr>
        <w:tab/>
        <w:t>Informe emitido por el Servicio de Inspección Gestión Ordenación de Transportes y Movilidad del Depart</w:t>
      </w:r>
      <w:r>
        <w:rPr>
          <w:sz w:val="22"/>
          <w:szCs w:val="22"/>
        </w:rPr>
        <w:t>amento de Cohesión Territorial, relativo al cumplimiento de los requisitos exigidos por la normativa vigente reguladora del transporte escolar, tanto con respecto a la empresa como a los vehículos y en particular al Real Decreto 443/2001, de 27 de abril, sobre condiciones de seguridad en el transporte escolar y de menores.</w:t>
      </w:r>
    </w:p>
    <w:p w:rsidR="003447DC" w:rsidRDefault="00943A41">
      <w:pPr>
        <w:pStyle w:val="Default"/>
        <w:jc w:val="both"/>
        <w:rPr>
          <w:sz w:val="22"/>
          <w:szCs w:val="22"/>
        </w:rPr>
      </w:pPr>
      <w:r>
        <w:rPr>
          <w:sz w:val="22"/>
          <w:szCs w:val="22"/>
        </w:rPr>
        <w:t>En todo caso, los vehículos señalados deberán ser suficientes, adecuados e idóneos para prestar los servicios adjudicados de acuerdo con las especificaciones contenidas el anexo VIII de rutas, en el Real Decreto 443/2011, de 27 de abril, sobre condiciones de seguridad en el transporte escolar y de menores, y en la normativa sobre tráfico y seguridad vial.</w:t>
      </w:r>
    </w:p>
    <w:p w:rsidR="003447DC" w:rsidRDefault="00943A41">
      <w:pPr>
        <w:pStyle w:val="Default"/>
        <w:jc w:val="both"/>
        <w:rPr>
          <w:sz w:val="22"/>
          <w:szCs w:val="22"/>
        </w:rPr>
      </w:pPr>
      <w:r>
        <w:rPr>
          <w:sz w:val="22"/>
          <w:szCs w:val="22"/>
        </w:rPr>
        <w:t>6. Declaración responsable relativa a la certificación negativa del Registro Central de Delincuentes Sexuales y de Trata de Seres Humanos (anexo IX), en aplicación del artículo 57 de la Ley Orgánica 8/2021, de 4 de junio, de protección integral a la infancia y la adolescencia frente a la violencia.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falta de aportación de la documentación solicitada en dicho plazo, o tras el requerimiento de subsanación, supondrá la exclusión del procedimiento de la licitadora, de conformidad con el artículo 96 de la Ley Foral de Contratos, formulándose propuesta de adjudicación a favor de la siguiente licitadora por orden de puntuación en el lote de que se trate, sin modificar el resto de propuestas de adjudicación realizadas a otras licitadoras.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Así mismo la falta de aportación de dicha documentación en el plazo señalado mediando dolo, culpa o negligencia supondrá incurrir en causa de prohibición de contratar, conforme a lo establecido en el artículo 22.1 j) de la Ley Foral de Contratos.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13.- PROPUESTA DE ADJUDICACIÓN  </w:t>
      </w:r>
    </w:p>
    <w:p w:rsidR="003447DC" w:rsidRDefault="00943A41">
      <w:pPr>
        <w:pStyle w:val="Default"/>
        <w:jc w:val="both"/>
        <w:rPr>
          <w:sz w:val="22"/>
          <w:szCs w:val="22"/>
        </w:rPr>
      </w:pPr>
      <w:r>
        <w:rPr>
          <w:sz w:val="22"/>
          <w:szCs w:val="22"/>
        </w:rPr>
        <w:t>La Mesa de Contratación una vez haya comprobado que la documentación presentada es correcta, elevará al órgano de contratación una propuesta de adjudicación a favor de la licitadora que, en su conjunto, haya presentado la mejor oferta relación calidad-precio para cada uno de los lotes. La propuesta señalará las puntuaciones que en aplicación de los criterios de adjudicación se realicen de cada proposición admitida.</w:t>
      </w:r>
    </w:p>
    <w:p w:rsidR="003447DC" w:rsidRDefault="00943A41">
      <w:pPr>
        <w:pStyle w:val="Default"/>
        <w:jc w:val="both"/>
        <w:rPr>
          <w:sz w:val="22"/>
          <w:szCs w:val="22"/>
        </w:rPr>
      </w:pPr>
      <w:r>
        <w:rPr>
          <w:sz w:val="22"/>
          <w:szCs w:val="22"/>
        </w:rPr>
        <w:t>Él órgano de contratación podrá renunciar en este momento a la adjudicación del contrato por razones de interés público debidamente justificadas, entre las que se encuentra, la desaparición de una ruta escolar durante el curso 2022/2023.</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14.- ADJUDICACIÓN  </w:t>
      </w:r>
    </w:p>
    <w:p w:rsidR="003447DC" w:rsidRDefault="00943A41">
      <w:pPr>
        <w:pStyle w:val="Default"/>
        <w:jc w:val="both"/>
        <w:rPr>
          <w:sz w:val="22"/>
          <w:szCs w:val="22"/>
        </w:rPr>
      </w:pPr>
      <w:r>
        <w:rPr>
          <w:sz w:val="22"/>
          <w:szCs w:val="22"/>
        </w:rPr>
        <w:t>El órgano de contratación recibida la documentación, en el plazo máximo de un mes desde la apertura pública de las proposiciones, dictará resolución motivada, que contendrá al menos las razones por las que se ha rechazado una candidatura u oferta, las características y ventajas de la oferta seleccionada. Así mismo, señalará el plazo de suspensión de la eficacia de la adjudicación y los medios de impugnación que procedan y se comunicará a todas las interesadas en la licitación.</w:t>
      </w:r>
    </w:p>
    <w:p w:rsidR="003447DC" w:rsidRDefault="00943A41">
      <w:pPr>
        <w:pStyle w:val="Default"/>
        <w:jc w:val="both"/>
        <w:rPr>
          <w:sz w:val="22"/>
          <w:szCs w:val="22"/>
        </w:rPr>
      </w:pPr>
      <w:r>
        <w:rPr>
          <w:sz w:val="22"/>
          <w:szCs w:val="22"/>
        </w:rPr>
        <w:t>De no dictarse en plazo el acto de adjudicación, las licitadoras admitidas tendrán derecho a retirar su proposición sin penalidad alguna.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15.- GARANTÍAS</w:t>
      </w:r>
    </w:p>
    <w:p w:rsidR="003447DC" w:rsidRDefault="00943A41">
      <w:pPr>
        <w:pStyle w:val="Default"/>
        <w:jc w:val="both"/>
        <w:rPr>
          <w:sz w:val="22"/>
          <w:szCs w:val="22"/>
        </w:rPr>
      </w:pPr>
      <w:r>
        <w:rPr>
          <w:sz w:val="22"/>
          <w:szCs w:val="22"/>
        </w:rPr>
        <w:t>Con carácter previo a la formalización del contrato, la adjudicataria depositará a favor del Ayuntamiento del Valle de Erro, el 4% del importe de adjudicación (sin IVA) de cada lote de los que haya resultado adjudicataria, teniendo en cuenta el número de días por curso escolar y ruta, quedando retenido en concepto de garantía, según lo establecido en el artículo 70 de la Ley Foral 2/2018, de 13 de abril, de Contratos Públicos (una garantía por lote).</w:t>
      </w:r>
    </w:p>
    <w:p w:rsidR="003447DC" w:rsidRDefault="00943A41">
      <w:pPr>
        <w:pStyle w:val="Default"/>
        <w:jc w:val="both"/>
        <w:rPr>
          <w:sz w:val="22"/>
          <w:szCs w:val="22"/>
        </w:rPr>
      </w:pPr>
      <w:r>
        <w:rPr>
          <w:sz w:val="22"/>
          <w:szCs w:val="22"/>
        </w:rPr>
        <w:t>La garantía señalada responderá de la buena ejecución del contrato y no será cancelada hasta que se haya producido el vencimiento del plazo de garantía y cumplido satisfactoriamente el contrato, así como la verificación de estar al día en las obligaciones del pago de los salarios de las trabajadoras afectados por subrogación y de las cotizaciones a |a Seguridad social devengadas, tal y como se indica en el artículo 67.8 de la Ley Foral 2/2018, de Contratos Públicos.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16.- FORMALIZACIÓN DEL CONTRATO</w:t>
      </w:r>
    </w:p>
    <w:p w:rsidR="003447DC" w:rsidRDefault="00943A41">
      <w:pPr>
        <w:pStyle w:val="Default"/>
        <w:jc w:val="both"/>
        <w:rPr>
          <w:sz w:val="22"/>
          <w:szCs w:val="22"/>
        </w:rPr>
      </w:pPr>
      <w:r>
        <w:rPr>
          <w:sz w:val="22"/>
          <w:szCs w:val="22"/>
        </w:rPr>
        <w:t>El contrato se formalizará en documentación administrativa, en el plazo máximo de 15 días naturales, contados desde la finalización del plazo de suspensión de la adjudicación de 15 días naturales, conforme a lo dispuesto en el artículo 101.2, apartado b), de la Ley Foral de Contratos.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pre\listo en los pliegos reguladores de la contratación, para la demora en la ejecución del contrato.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falta de formalización del contrato por causa imputable a la adjudicataria en el plazo previsto supondrá, de conformidad con el artículo 22.1 k) de la Ley Foral 2/2018, de 13 de abril, de Contratos Públicos, incurrir en causa de prohibición de contratar, debiendo ser declarada dicha circunstancia de forma expresa por el órgano competente.</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18.- OBLIGACIONES DE LA PERSONAS</w:t>
      </w:r>
      <w:r>
        <w:rPr>
          <w:b/>
          <w:i/>
          <w:sz w:val="22"/>
          <w:szCs w:val="22"/>
        </w:rPr>
        <w:tab/>
        <w:t>ADJUDICATARIA</w:t>
      </w:r>
    </w:p>
    <w:p w:rsidR="003447DC" w:rsidRDefault="00943A41">
      <w:pPr>
        <w:pStyle w:val="Default"/>
        <w:jc w:val="both"/>
        <w:rPr>
          <w:sz w:val="22"/>
          <w:szCs w:val="22"/>
        </w:rPr>
      </w:pPr>
      <w:r>
        <w:rPr>
          <w:sz w:val="22"/>
          <w:szCs w:val="22"/>
        </w:rPr>
        <w:t>a)</w:t>
      </w:r>
      <w:r>
        <w:rPr>
          <w:sz w:val="22"/>
          <w:szCs w:val="22"/>
        </w:rPr>
        <w:tab/>
        <w:t>La realización del servicio contratado se prestará en las condiciones marcadas en las bases reguladoras que rigen la contratación, y con estricto cumplimiento de los requisitos técnicos especificados en las mismas y que no podrán ser modificadas unilateralmente por la persona contratista adjudicataria sin autorización previa del órgano de contratación.</w:t>
      </w:r>
    </w:p>
    <w:p w:rsidR="003447DC" w:rsidRDefault="00943A41">
      <w:pPr>
        <w:pStyle w:val="Default"/>
        <w:jc w:val="both"/>
        <w:rPr>
          <w:sz w:val="22"/>
          <w:szCs w:val="22"/>
        </w:rPr>
      </w:pPr>
      <w:r>
        <w:rPr>
          <w:sz w:val="22"/>
          <w:szCs w:val="22"/>
        </w:rPr>
        <w:t>b)</w:t>
      </w:r>
      <w:r>
        <w:rPr>
          <w:sz w:val="22"/>
          <w:szCs w:val="22"/>
        </w:rPr>
        <w:tab/>
        <w:t>La licitadora utilizará     neumático   para   el hielo     la nieve (M o S; o equivalentes) en todos sus vehículos destinados al transporte escolar, en función de las circunstancias climáticas existentes en cada una de las estaciones del año que comprende el curso escolar.</w:t>
      </w:r>
    </w:p>
    <w:p w:rsidR="003447DC" w:rsidRDefault="00943A41">
      <w:pPr>
        <w:pStyle w:val="Default"/>
        <w:jc w:val="both"/>
        <w:rPr>
          <w:sz w:val="22"/>
          <w:szCs w:val="22"/>
        </w:rPr>
      </w:pPr>
      <w:r>
        <w:rPr>
          <w:sz w:val="22"/>
          <w:szCs w:val="22"/>
        </w:rPr>
        <w:t>c) El servicio deberá ser realizado con los vehículos presentados durante la fase de licitación y acreditados por el  Servicio de Inspección Gestión Ordenación de Transporte</w:t>
      </w:r>
      <w:r>
        <w:rPr>
          <w:sz w:val="22"/>
          <w:szCs w:val="22"/>
        </w:rPr>
        <w:tab/>
        <w:t>y Movilidad del Gobierno de Navarra. Se permitirá la sustitución de los vehículos previa justificación y comunicación de los nuevos al Ayuntamiento del Valle de Erro mediante correo electrónico dirigido a ayuntamiento@erro.es.</w:t>
      </w:r>
    </w:p>
    <w:p w:rsidR="003447DC" w:rsidRDefault="00943A41">
      <w:pPr>
        <w:pStyle w:val="Default"/>
        <w:jc w:val="both"/>
        <w:rPr>
          <w:sz w:val="22"/>
          <w:szCs w:val="22"/>
        </w:rPr>
      </w:pPr>
      <w:r>
        <w:rPr>
          <w:sz w:val="22"/>
          <w:szCs w:val="22"/>
        </w:rPr>
        <w:t>d)</w:t>
      </w:r>
      <w:r>
        <w:rPr>
          <w:sz w:val="22"/>
          <w:szCs w:val="22"/>
        </w:rPr>
        <w:tab/>
        <w:t>En todo caso, los vehículos con los que se va a realizar el servicio deberán cumplir los requisitos exigidos por la legislación vigente del transporte escolar y ser, al menos, de las mismas características que los ofertados en la licitación para cada lote, debiendo ejecutarse, en todo caso, los lotes con los compromisos adquiridos.</w:t>
      </w:r>
    </w:p>
    <w:p w:rsidR="003447DC" w:rsidRDefault="00943A41">
      <w:pPr>
        <w:pStyle w:val="Default"/>
        <w:jc w:val="both"/>
        <w:rPr>
          <w:sz w:val="22"/>
          <w:szCs w:val="22"/>
        </w:rPr>
      </w:pPr>
      <w:r>
        <w:rPr>
          <w:sz w:val="22"/>
          <w:szCs w:val="22"/>
        </w:rPr>
        <w:t>e)</w:t>
      </w:r>
      <w:r>
        <w:rPr>
          <w:sz w:val="22"/>
          <w:szCs w:val="22"/>
        </w:rPr>
        <w:tab/>
        <w:t>Asimismo, se permitirá la colaboración entre empresas transportistas en las condiciones establecidas en la cláusula 23 (Colaboración) de las presentes Bases Reguladoras.</w:t>
      </w:r>
    </w:p>
    <w:p w:rsidR="003447DC" w:rsidRDefault="00943A41">
      <w:pPr>
        <w:pStyle w:val="Default"/>
        <w:jc w:val="both"/>
        <w:rPr>
          <w:sz w:val="22"/>
          <w:szCs w:val="22"/>
        </w:rPr>
      </w:pPr>
      <w:r>
        <w:rPr>
          <w:sz w:val="22"/>
          <w:szCs w:val="22"/>
        </w:rPr>
        <w:t xml:space="preserve">f) Prestar el servicio con las personas conductoras recogidas en </w:t>
      </w:r>
      <w:r>
        <w:rPr>
          <w:color w:val="auto"/>
          <w:sz w:val="22"/>
          <w:szCs w:val="22"/>
        </w:rPr>
        <w:t>el anexo VI. Se permitirá</w:t>
      </w:r>
      <w:r>
        <w:rPr>
          <w:sz w:val="22"/>
          <w:szCs w:val="22"/>
        </w:rPr>
        <w:t xml:space="preserve"> su sustitución previa justificación y comunicación de las nuevas trabajadoras al Ayuntamiento del Valle de Erro (en este segundo caso mediante correo electrónico remitido a ayuntamiento@erro.es). En todo caso, las nuevas trabajadoras con los que se va a realizar el servicio contarán con la acreditación necesaria para el correcto desempeño del mismo, así como con las obligaciones en materia social ofertadas en la licitación.</w:t>
      </w:r>
    </w:p>
    <w:p w:rsidR="003447DC" w:rsidRDefault="00943A41">
      <w:pPr>
        <w:pStyle w:val="Default"/>
        <w:jc w:val="both"/>
        <w:rPr>
          <w:sz w:val="22"/>
          <w:szCs w:val="22"/>
        </w:rPr>
      </w:pPr>
      <w:r>
        <w:rPr>
          <w:sz w:val="22"/>
          <w:szCs w:val="22"/>
        </w:rPr>
        <w:t>g)</w:t>
      </w:r>
      <w:r>
        <w:rPr>
          <w:sz w:val="22"/>
          <w:szCs w:val="22"/>
        </w:rPr>
        <w:tab/>
        <w:t>Cuidar del buen orden del servicio, pudiendo dictar las instrucciones precisas, sin perjuicio de los poderes de policía que corresponden a la Administración para asegurar la prestación del servicio.</w:t>
      </w:r>
    </w:p>
    <w:p w:rsidR="003447DC" w:rsidRDefault="00943A41">
      <w:pPr>
        <w:pStyle w:val="Default"/>
        <w:jc w:val="both"/>
        <w:rPr>
          <w:sz w:val="22"/>
          <w:szCs w:val="22"/>
        </w:rPr>
      </w:pPr>
      <w:r>
        <w:rPr>
          <w:sz w:val="22"/>
          <w:szCs w:val="22"/>
        </w:rPr>
        <w:t>h)</w:t>
      </w:r>
      <w:r>
        <w:rPr>
          <w:sz w:val="22"/>
          <w:szCs w:val="22"/>
        </w:rPr>
        <w:tab/>
        <w:t>Constatar que sólo pueden acceder al vehículo contratado las personas debidamente autorizadas por la Administración educativa.</w:t>
      </w:r>
    </w:p>
    <w:p w:rsidR="003447DC" w:rsidRDefault="00943A41">
      <w:pPr>
        <w:pStyle w:val="Default"/>
        <w:jc w:val="both"/>
        <w:rPr>
          <w:sz w:val="22"/>
          <w:szCs w:val="22"/>
        </w:rPr>
      </w:pPr>
      <w:r>
        <w:rPr>
          <w:sz w:val="22"/>
          <w:szCs w:val="22"/>
        </w:rPr>
        <w:t>i)</w:t>
      </w:r>
      <w:r>
        <w:rPr>
          <w:sz w:val="22"/>
          <w:szCs w:val="22"/>
        </w:rPr>
        <w:tab/>
        <w:t>lndemnizar por los daños que se causen a terceras como consecuencia de las operaciones que requiera el desarrollo de las prestaciones, excepto en el caso de que los daños hayan sido causados como consecuencia directa e inmediata de una orden de la Administración.</w:t>
      </w:r>
    </w:p>
    <w:p w:rsidR="003447DC" w:rsidRDefault="00943A41">
      <w:pPr>
        <w:pStyle w:val="Default"/>
        <w:jc w:val="both"/>
        <w:rPr>
          <w:sz w:val="22"/>
          <w:szCs w:val="22"/>
        </w:rPr>
      </w:pPr>
      <w:r>
        <w:rPr>
          <w:sz w:val="22"/>
          <w:szCs w:val="22"/>
        </w:rPr>
        <w:t>j)</w:t>
      </w:r>
      <w:r>
        <w:rPr>
          <w:sz w:val="22"/>
          <w:szCs w:val="22"/>
        </w:rPr>
        <w:tab/>
        <w:t>Cumplir las disposiciones vigentes en materia laboral de Seguridad Social y de Seguridad y Salud v Prevención de Riesgos Laborales.</w:t>
      </w:r>
    </w:p>
    <w:p w:rsidR="003447DC" w:rsidRDefault="00943A41">
      <w:pPr>
        <w:pStyle w:val="Default"/>
        <w:jc w:val="both"/>
        <w:rPr>
          <w:sz w:val="22"/>
          <w:szCs w:val="22"/>
        </w:rPr>
      </w:pPr>
      <w:r>
        <w:rPr>
          <w:sz w:val="22"/>
          <w:szCs w:val="22"/>
        </w:rPr>
        <w:t>k)</w:t>
      </w:r>
      <w:r>
        <w:rPr>
          <w:sz w:val="22"/>
          <w:szCs w:val="22"/>
        </w:rPr>
        <w:tab/>
        <w:t>La persona contratista será responsable de las prestaciones y servicios realizados, así como de las consecuencias que se deduzcan para la Administración o para terceros de las omisiones, errores, métodos inadecuados o conclusiones incorrectas en la ejecución del contrato.</w:t>
      </w:r>
    </w:p>
    <w:p w:rsidR="003447DC" w:rsidRDefault="00943A41">
      <w:pPr>
        <w:pStyle w:val="Default"/>
        <w:jc w:val="both"/>
        <w:rPr>
          <w:sz w:val="22"/>
          <w:szCs w:val="22"/>
        </w:rPr>
      </w:pPr>
      <w:r>
        <w:rPr>
          <w:sz w:val="22"/>
          <w:szCs w:val="22"/>
        </w:rPr>
        <w:t>l)</w:t>
      </w:r>
      <w:r>
        <w:rPr>
          <w:sz w:val="22"/>
          <w:szCs w:val="22"/>
        </w:rPr>
        <w:tab/>
        <w:t>Será obligación de la contratista indemnizar todos los daños y perjuicios que se causaran a la Administración como consecuencia de las operaciones que requieran la ejecución del contrato.</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m)</w:t>
      </w:r>
      <w:r>
        <w:rPr>
          <w:sz w:val="22"/>
          <w:szCs w:val="22"/>
        </w:rPr>
        <w:tab/>
        <w:t xml:space="preserve">En caso de que no se pueda prestar el servicio la contratista lo comunicará inmediatamente al centro o centros afectados por vía telefónica y a la unidad gestora del contrato por correo electrónico (email. ayuntamiento@erro.es), indicando las circunstancias de tiempo y lugar en que se ha producido la </w:t>
      </w:r>
      <w:r>
        <w:rPr>
          <w:sz w:val="22"/>
          <w:szCs w:val="22"/>
        </w:rPr>
        <w:lastRenderedPageBreak/>
        <w:t>incidencia, así como las causas de la misma y las medidas adoptadas para la resolución del incidente y la pronta ejecución del contrato. Será responsabilidad de la contratista la adopción de las medidas inmediatas que procedan ante circunstancias imprevistas, primando siempre y en todo caso la seguridad del transporte.</w:t>
      </w:r>
    </w:p>
    <w:p w:rsidR="003447DC" w:rsidRDefault="00943A41">
      <w:pPr>
        <w:pStyle w:val="Default"/>
        <w:jc w:val="both"/>
        <w:rPr>
          <w:sz w:val="22"/>
          <w:szCs w:val="22"/>
        </w:rPr>
      </w:pPr>
      <w:r>
        <w:rPr>
          <w:sz w:val="22"/>
          <w:szCs w:val="22"/>
        </w:rPr>
        <w:t>n)</w:t>
      </w:r>
      <w:r>
        <w:rPr>
          <w:sz w:val="22"/>
          <w:szCs w:val="22"/>
        </w:rPr>
        <w:tab/>
        <w:t>La ejecución del presente contrato se realiza a riesgo v ventura de la contratista y serán por su cuenta las pérdidas, averías o perjuicios que experimente durante la ejecución del contrato.</w:t>
      </w:r>
    </w:p>
    <w:p w:rsidR="003447DC" w:rsidRDefault="00943A41">
      <w:pPr>
        <w:pStyle w:val="Default"/>
        <w:jc w:val="both"/>
        <w:rPr>
          <w:sz w:val="22"/>
          <w:szCs w:val="22"/>
        </w:rPr>
      </w:pPr>
      <w:r>
        <w:rPr>
          <w:sz w:val="22"/>
          <w:szCs w:val="22"/>
        </w:rPr>
        <w:t>o)</w:t>
      </w:r>
      <w:r>
        <w:rPr>
          <w:sz w:val="22"/>
          <w:szCs w:val="22"/>
        </w:rPr>
        <w:tab/>
        <w:t>El contrato se halla sujeto al cumplimiento de las disposiciones fiscales,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447DC" w:rsidRDefault="00943A41">
      <w:pPr>
        <w:pStyle w:val="Default"/>
        <w:jc w:val="both"/>
        <w:rPr>
          <w:sz w:val="22"/>
          <w:szCs w:val="22"/>
        </w:rPr>
      </w:pPr>
      <w:r>
        <w:rPr>
          <w:sz w:val="22"/>
          <w:szCs w:val="22"/>
        </w:rPr>
        <w:t>p)</w:t>
      </w:r>
      <w:r>
        <w:rPr>
          <w:sz w:val="22"/>
          <w:szCs w:val="22"/>
        </w:rPr>
        <w:tab/>
        <w:t>Sin perjuicio de la aplicación, en su caso, de lo establecido en el artículo 44 del texto refundido de la Ley del Estatuto de los Trabajadores, aprobado por Real Decreto Legislativo 2/2015, de 23 de octubre, la persona adjudicataria estará obligada —en su caso- a responder de los salarios impagados al personal trabajador afectado por subrogación, así como de las cotizaciones a la Seguridad social devengadas, aun en el supuesto de que se resuelva el contrato y aquel sea subrogado por el nuevo contratista, sin que en ningún caso dicha obligación corresponda a este último. En este caso, la Administración,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19.- Derechos de la persona adjudicataria.</w:t>
      </w:r>
    </w:p>
    <w:p w:rsidR="003447DC" w:rsidRDefault="00943A41">
      <w:pPr>
        <w:pStyle w:val="Default"/>
        <w:jc w:val="both"/>
        <w:rPr>
          <w:sz w:val="22"/>
          <w:szCs w:val="22"/>
        </w:rPr>
      </w:pPr>
      <w:r>
        <w:rPr>
          <w:sz w:val="22"/>
          <w:szCs w:val="22"/>
        </w:rPr>
        <w:t>La persona adjudicataria tendrá derecho a explotar el servicio en los términos previstos en el Pliego regulador que rige la contratación, a percibir los ingresos generados por la explotación del servicio y el importe correspondiente al abono de los precios de los servicios prestados, que será abonado por la Administración trimestralmente de acuerdo con las Prescripciones Técnicas.</w:t>
      </w:r>
    </w:p>
    <w:p w:rsidR="003447DC" w:rsidRDefault="00943A41">
      <w:pPr>
        <w:pStyle w:val="Default"/>
        <w:jc w:val="both"/>
        <w:rPr>
          <w:sz w:val="22"/>
          <w:szCs w:val="22"/>
        </w:rPr>
      </w:pPr>
      <w:r>
        <w:rPr>
          <w:sz w:val="22"/>
          <w:szCs w:val="22"/>
        </w:rPr>
        <w:t>La persona adjudicataria tendrá derecho a recabar de la Administración el auxilio necesario para garantizar la libre y pacífica explotación del servicio ante perturbaciones del mismo o competencias ilícitas.</w:t>
      </w:r>
    </w:p>
    <w:p w:rsidR="003447DC" w:rsidRDefault="00943A41">
      <w:pPr>
        <w:pStyle w:val="Default"/>
        <w:jc w:val="both"/>
        <w:rPr>
          <w:sz w:val="22"/>
          <w:szCs w:val="22"/>
        </w:rPr>
      </w:pPr>
      <w:r>
        <w:rPr>
          <w:sz w:val="22"/>
          <w:szCs w:val="22"/>
        </w:rPr>
        <w:t>De igual manera la persona adjudicataria podrá impedir el acceso de los usuarios a los vehículos en los casos que se determina en la normativa vigente.</w:t>
      </w:r>
    </w:p>
    <w:p w:rsidR="003447DC" w:rsidRDefault="003447DC">
      <w:pPr>
        <w:pStyle w:val="Default"/>
        <w:jc w:val="both"/>
        <w:rPr>
          <w:sz w:val="22"/>
          <w:szCs w:val="22"/>
        </w:rPr>
      </w:pPr>
    </w:p>
    <w:p w:rsidR="003447DC" w:rsidRDefault="00943A41">
      <w:pPr>
        <w:pStyle w:val="Default"/>
        <w:jc w:val="both"/>
        <w:rPr>
          <w:sz w:val="22"/>
          <w:szCs w:val="22"/>
        </w:rPr>
      </w:pPr>
      <w:r>
        <w:rPr>
          <w:b/>
          <w:i/>
          <w:sz w:val="22"/>
          <w:szCs w:val="22"/>
        </w:rPr>
        <w:t>20. Derechos y obligaciones de la Administración</w:t>
      </w:r>
      <w:r>
        <w:rPr>
          <w:sz w:val="22"/>
          <w:szCs w:val="22"/>
        </w:rPr>
        <w:t>.</w:t>
      </w:r>
    </w:p>
    <w:p w:rsidR="003447DC" w:rsidRDefault="00943A41">
      <w:pPr>
        <w:pStyle w:val="Default"/>
        <w:jc w:val="both"/>
        <w:rPr>
          <w:sz w:val="22"/>
          <w:szCs w:val="22"/>
        </w:rPr>
      </w:pPr>
      <w:r>
        <w:rPr>
          <w:sz w:val="22"/>
          <w:szCs w:val="22"/>
        </w:rPr>
        <w:t>Dentro de los límites y con sujeción a los requisitos y efectos señalados en la LFCP, el órgano de contratación ostenta la prerrogativa de interpretar los contratos, resolver las dudas que ofrezca su cumplimiento, modificarlos por razones de interés público, acordar su resolución y determinar los efectos de ésta.</w:t>
      </w:r>
    </w:p>
    <w:p w:rsidR="003447DC" w:rsidRDefault="00943A41">
      <w:pPr>
        <w:pStyle w:val="Default"/>
        <w:jc w:val="both"/>
        <w:rPr>
          <w:sz w:val="22"/>
          <w:szCs w:val="22"/>
        </w:rPr>
      </w:pPr>
      <w:r>
        <w:rPr>
          <w:sz w:val="22"/>
          <w:szCs w:val="22"/>
        </w:rPr>
        <w:t>La Inspección del servicio objeto del contrato se ejercerá por los órganos competentes del Servicio de Inspección, Gestión, Ordenación de Transportes y Movilidad.</w:t>
      </w:r>
    </w:p>
    <w:p w:rsidR="003447DC" w:rsidRDefault="00943A41">
      <w:pPr>
        <w:pStyle w:val="Default"/>
        <w:jc w:val="both"/>
        <w:rPr>
          <w:sz w:val="22"/>
          <w:szCs w:val="22"/>
        </w:rPr>
      </w:pPr>
      <w:r>
        <w:rPr>
          <w:sz w:val="22"/>
          <w:szCs w:val="22"/>
        </w:rPr>
        <w:t>La Administración podrá ejercer cualquier otra competencia y deberá cumplir cualquier otra obligación que esté establecida por norma legal o reglamentaria.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21.- FORMA DE PAGO Y REVISIÓN DE PRECIOS</w:t>
      </w:r>
    </w:p>
    <w:p w:rsidR="003447DC" w:rsidRDefault="00943A41">
      <w:pPr>
        <w:pStyle w:val="Default"/>
        <w:jc w:val="both"/>
        <w:rPr>
          <w:sz w:val="22"/>
          <w:szCs w:val="22"/>
        </w:rPr>
      </w:pPr>
      <w:r>
        <w:rPr>
          <w:sz w:val="22"/>
          <w:szCs w:val="22"/>
        </w:rPr>
        <w:t>El pago se hará efectivo contra facturas expedidas mensualmente, correspondientes a los servicios prestados en dicho período de tiempo. El precio/día del servicio será el de adjudicación del contrato, e incluirá la totalidad de costes directos e indirectos asociados a la ejecución del mismo.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La empresa adjudicataria no facturará aquellos días lectivos en los que todos los alumnos transportados en un mismo vehículo no asistan al centro educativo y, por lo tanto, no se haya realizado la ruta. Si se ha realizado sólo la ruta de ida, o la de vuelta, se facturará el 50% del importe (precio/día de adjudicación). En los casos en los que no se pueda realizar un servicio concreto de forma completa o parcial, por motivos de inclemencias meteorológicas o de seguridad de los usuarios del transporte escolar, conforme a las circunstancias apreciadas por el órgano de contratación, la empresa adjudicataria percibirá el 50% del </w:t>
      </w:r>
      <w:r>
        <w:rPr>
          <w:sz w:val="22"/>
          <w:szCs w:val="22"/>
        </w:rPr>
        <w:lastRenderedPageBreak/>
        <w:t>importe del precio/día del contrato, aunque no se hubiere prestado el servicio. En caso contrario, cuando el órgano de contratación no apreciara dichas circunstancias, la empresa adjudicataria no percibirá importe alguno por el servicio de referencia.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Cuando se declaren inhábiles días que con arreglo al calendario escolar oficialmente aprobado tuvieran lectivo se aplicará el mismo criterio establecido en el párrafo anterior, salvo que el servicio suspendido se traslade a otro día. </w:t>
      </w:r>
    </w:p>
    <w:p w:rsidR="003447DC" w:rsidRDefault="00943A41">
      <w:pPr>
        <w:pStyle w:val="Default"/>
        <w:jc w:val="both"/>
        <w:rPr>
          <w:sz w:val="22"/>
          <w:szCs w:val="22"/>
        </w:rPr>
      </w:pPr>
      <w:r>
        <w:rPr>
          <w:sz w:val="22"/>
          <w:szCs w:val="22"/>
        </w:rPr>
        <w:t>Será por cuenta de la adjudicataria el pago de los tributos de todo tipo, relacionados con la prestación del servicio, debiendo tener en cuenta estas cargas en el cálculo del precio final. Los derechos del contratista para el abono de la prestación, se recogen en los artículos 152 a 156 de la Ley Foral 2/2018.</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22.- INCUMPLIMIENTO DEL CONTRATO. PENALIDADES </w:t>
      </w:r>
    </w:p>
    <w:p w:rsidR="003447DC" w:rsidRDefault="00943A41">
      <w:pPr>
        <w:pStyle w:val="Default"/>
        <w:jc w:val="both"/>
        <w:rPr>
          <w:sz w:val="22"/>
          <w:szCs w:val="22"/>
        </w:rPr>
      </w:pPr>
      <w:r>
        <w:rPr>
          <w:sz w:val="22"/>
          <w:szCs w:val="22"/>
        </w:rPr>
        <w:t>Si  la persona adjudicataria no cumple con las condiciones y requisitos establecidos en el presente pliego se impondrán las penalidades recogidas en la Ley Foral de Contratos Públicos.</w:t>
      </w:r>
    </w:p>
    <w:p w:rsidR="003447DC" w:rsidRDefault="00943A41">
      <w:pPr>
        <w:pStyle w:val="Default"/>
        <w:jc w:val="both"/>
        <w:rPr>
          <w:sz w:val="22"/>
          <w:szCs w:val="22"/>
        </w:rPr>
      </w:pPr>
      <w:r>
        <w:rPr>
          <w:sz w:val="22"/>
          <w:szCs w:val="22"/>
        </w:rPr>
        <w:t>Se establece la siguiente clasificación de incumplimientos: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r>
        <w:rPr>
          <w:b/>
          <w:sz w:val="22"/>
          <w:szCs w:val="22"/>
        </w:rPr>
        <w:t>Faltas leves</w:t>
      </w:r>
      <w:r>
        <w:rPr>
          <w:sz w:val="22"/>
          <w:szCs w:val="22"/>
        </w:rPr>
        <w:t>: Incumplimiento puntual, no sustancial, del servicio, faltas de puntualidad, demora injustificada en la ejecución del servicio:</w:t>
      </w:r>
    </w:p>
    <w:p w:rsidR="003447DC" w:rsidRDefault="00943A41">
      <w:pPr>
        <w:pStyle w:val="Default"/>
        <w:jc w:val="both"/>
        <w:rPr>
          <w:sz w:val="22"/>
          <w:szCs w:val="22"/>
        </w:rPr>
      </w:pPr>
      <w:r>
        <w:rPr>
          <w:sz w:val="22"/>
          <w:szCs w:val="22"/>
        </w:rPr>
        <w:t>a)</w:t>
      </w:r>
      <w:r>
        <w:rPr>
          <w:sz w:val="22"/>
          <w:szCs w:val="22"/>
        </w:rPr>
        <w:tab/>
        <w:t>La acumulación de dos retrasos mensuales injustificados en la prestación del servicio o de cinco a lo largo de un curso escolar.</w:t>
      </w:r>
    </w:p>
    <w:p w:rsidR="003447DC" w:rsidRDefault="00943A41">
      <w:pPr>
        <w:pStyle w:val="Default"/>
        <w:jc w:val="both"/>
        <w:rPr>
          <w:sz w:val="22"/>
          <w:szCs w:val="22"/>
        </w:rPr>
      </w:pPr>
      <w:r>
        <w:rPr>
          <w:sz w:val="22"/>
          <w:szCs w:val="22"/>
        </w:rPr>
        <w:t>b)</w:t>
      </w:r>
      <w:r>
        <w:rPr>
          <w:sz w:val="22"/>
          <w:szCs w:val="22"/>
        </w:rPr>
        <w:tab/>
        <w:t>La falta reiterada de comunicación a la Dirección del centro y/o a la unidad gestora de las incidencias que se produzcan en la prestación del servicio, en los términos de la letra k) de la cláusula 17 de las presentes condiciones.</w:t>
      </w:r>
    </w:p>
    <w:p w:rsidR="003447DC" w:rsidRDefault="00943A41">
      <w:pPr>
        <w:pStyle w:val="Default"/>
        <w:jc w:val="both"/>
        <w:rPr>
          <w:sz w:val="22"/>
          <w:szCs w:val="22"/>
        </w:rPr>
      </w:pPr>
      <w:r>
        <w:rPr>
          <w:sz w:val="22"/>
          <w:szCs w:val="22"/>
        </w:rPr>
        <w:t>c)</w:t>
      </w:r>
      <w:r>
        <w:rPr>
          <w:sz w:val="22"/>
          <w:szCs w:val="22"/>
        </w:rPr>
        <w:tab/>
        <w:t>El trato irrespetuoso o inadecuado a los usuarios del transporte.</w:t>
      </w:r>
    </w:p>
    <w:p w:rsidR="003447DC" w:rsidRDefault="00943A41">
      <w:pPr>
        <w:pStyle w:val="Default"/>
        <w:jc w:val="both"/>
        <w:rPr>
          <w:sz w:val="22"/>
          <w:szCs w:val="22"/>
        </w:rPr>
      </w:pPr>
      <w:r>
        <w:rPr>
          <w:sz w:val="22"/>
          <w:szCs w:val="22"/>
        </w:rPr>
        <w:t>d)</w:t>
      </w:r>
      <w:r>
        <w:rPr>
          <w:sz w:val="22"/>
          <w:szCs w:val="22"/>
        </w:rPr>
        <w:tab/>
        <w:t>La infracción de cualquier otra obligación que se derive de las bases reguladoras que rijan el contrato y no puedan ser consideradas como incumplimiento grave o muy grave.</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 xml:space="preserve">- </w:t>
      </w:r>
      <w:r>
        <w:rPr>
          <w:b/>
          <w:sz w:val="22"/>
          <w:szCs w:val="22"/>
        </w:rPr>
        <w:t>Faltas graves:</w:t>
      </w:r>
      <w:r>
        <w:rPr>
          <w:sz w:val="22"/>
          <w:szCs w:val="22"/>
        </w:rPr>
        <w:t xml:space="preserve"> el incumplimiento de las instrucciones de la Administración, el incumplimiento de los plazos de los trabajos y/o la reincidencia en un mismo incumplimiento leve anterior.</w:t>
      </w:r>
    </w:p>
    <w:p w:rsidR="003447DC" w:rsidRDefault="00943A41">
      <w:pPr>
        <w:pStyle w:val="Default"/>
        <w:jc w:val="both"/>
        <w:rPr>
          <w:sz w:val="22"/>
          <w:szCs w:val="22"/>
        </w:rPr>
      </w:pPr>
      <w:r>
        <w:rPr>
          <w:sz w:val="22"/>
          <w:szCs w:val="22"/>
        </w:rPr>
        <w:t>a)</w:t>
      </w:r>
      <w:r>
        <w:rPr>
          <w:sz w:val="22"/>
          <w:szCs w:val="22"/>
        </w:rPr>
        <w:tab/>
        <w:t>La realización del servicio (siempre que no sea como consecuencia de causas de fuerza mayor, o por motivos técnicos que serán valorados y deberán ser aceptados por la Unidad Gestora del Contrato) con vehículos que no sean el presentado y acreditado en la fase de licitación.</w:t>
      </w:r>
    </w:p>
    <w:p w:rsidR="003447DC" w:rsidRDefault="00943A41">
      <w:pPr>
        <w:pStyle w:val="Default"/>
        <w:jc w:val="both"/>
        <w:rPr>
          <w:sz w:val="22"/>
          <w:szCs w:val="22"/>
        </w:rPr>
      </w:pPr>
      <w:r>
        <w:rPr>
          <w:sz w:val="22"/>
          <w:szCs w:val="22"/>
        </w:rPr>
        <w:t>b)</w:t>
      </w:r>
      <w:r>
        <w:rPr>
          <w:sz w:val="22"/>
          <w:szCs w:val="22"/>
        </w:rPr>
        <w:tab/>
        <w:t>Permitir el acceso al vehículo a personas ajenas al servicio contratado.</w:t>
      </w:r>
    </w:p>
    <w:p w:rsidR="003447DC" w:rsidRDefault="00943A41">
      <w:pPr>
        <w:pStyle w:val="Default"/>
        <w:jc w:val="both"/>
        <w:rPr>
          <w:sz w:val="22"/>
          <w:szCs w:val="22"/>
        </w:rPr>
      </w:pPr>
      <w:r>
        <w:rPr>
          <w:sz w:val="22"/>
          <w:szCs w:val="22"/>
        </w:rPr>
        <w:t>c)</w:t>
      </w:r>
      <w:r>
        <w:rPr>
          <w:sz w:val="22"/>
          <w:szCs w:val="22"/>
        </w:rPr>
        <w:tab/>
        <w:t>La no prestación del servicio por una sola vez y por causas imputables al contratista.</w:t>
      </w:r>
    </w:p>
    <w:p w:rsidR="003447DC" w:rsidRDefault="00943A41">
      <w:pPr>
        <w:pStyle w:val="Default"/>
        <w:jc w:val="both"/>
        <w:rPr>
          <w:sz w:val="22"/>
          <w:szCs w:val="22"/>
        </w:rPr>
      </w:pPr>
      <w:r>
        <w:rPr>
          <w:sz w:val="22"/>
          <w:szCs w:val="22"/>
        </w:rPr>
        <w:t>d) La prestación del servicio mediante acuerdos de colaboración esporádicos con otros transportistas en fauna cuantía global superior al 25% de los días de prestación del servicio de cada lote.</w:t>
      </w:r>
    </w:p>
    <w:p w:rsidR="003447DC" w:rsidRDefault="00943A41">
      <w:pPr>
        <w:pStyle w:val="Default"/>
        <w:jc w:val="both"/>
        <w:rPr>
          <w:sz w:val="22"/>
          <w:szCs w:val="22"/>
        </w:rPr>
      </w:pPr>
      <w:r>
        <w:rPr>
          <w:sz w:val="22"/>
          <w:szCs w:val="22"/>
        </w:rPr>
        <w:t>e) El incumplimiento grave del condicionado técnico.</w:t>
      </w:r>
    </w:p>
    <w:p w:rsidR="003447DC" w:rsidRDefault="00943A41">
      <w:pPr>
        <w:pStyle w:val="Default"/>
        <w:jc w:val="both"/>
        <w:rPr>
          <w:sz w:val="22"/>
          <w:szCs w:val="22"/>
        </w:rPr>
      </w:pPr>
      <w:r>
        <w:rPr>
          <w:sz w:val="22"/>
          <w:szCs w:val="22"/>
        </w:rPr>
        <w:t>f)</w:t>
      </w:r>
      <w:r>
        <w:rPr>
          <w:sz w:val="22"/>
          <w:szCs w:val="22"/>
        </w:rPr>
        <w:tab/>
        <w:t>El incumplimiento de los compromisos asumidos por las adjudicatarias como criterios de adjudicación.</w:t>
      </w:r>
    </w:p>
    <w:p w:rsidR="003447DC" w:rsidRDefault="00943A41">
      <w:pPr>
        <w:pStyle w:val="Default"/>
        <w:jc w:val="both"/>
        <w:rPr>
          <w:sz w:val="22"/>
          <w:szCs w:val="22"/>
        </w:rPr>
      </w:pPr>
      <w:r>
        <w:rPr>
          <w:sz w:val="22"/>
          <w:szCs w:val="22"/>
        </w:rPr>
        <w:t>g)</w:t>
      </w:r>
      <w:r>
        <w:rPr>
          <w:sz w:val="22"/>
          <w:szCs w:val="22"/>
        </w:rPr>
        <w:tab/>
        <w:t>La reincidencia en la comisión de hasta tres faltas leves, aunque sean de diferente naturaleza dentro del mismo trimestre, siempre que se produzca sanción por ese motivo.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r>
        <w:rPr>
          <w:b/>
          <w:sz w:val="22"/>
          <w:szCs w:val="22"/>
        </w:rPr>
        <w:t>Faltas muy graves</w:t>
      </w:r>
      <w:r>
        <w:rPr>
          <w:sz w:val="22"/>
          <w:szCs w:val="22"/>
        </w:rPr>
        <w:t>:</w:t>
      </w:r>
    </w:p>
    <w:p w:rsidR="003447DC" w:rsidRDefault="00943A41">
      <w:pPr>
        <w:pStyle w:val="Default"/>
        <w:jc w:val="both"/>
        <w:rPr>
          <w:sz w:val="22"/>
          <w:szCs w:val="22"/>
        </w:rPr>
      </w:pPr>
      <w:r>
        <w:rPr>
          <w:sz w:val="22"/>
          <w:szCs w:val="22"/>
        </w:rPr>
        <w:t>a)</w:t>
      </w:r>
      <w:r>
        <w:rPr>
          <w:sz w:val="22"/>
          <w:szCs w:val="22"/>
        </w:rPr>
        <w:tab/>
        <w:t>El incumplimiento de las obligaciones en materia medioambiental, social o laboral establecidas por las disposiciones legales.</w:t>
      </w:r>
    </w:p>
    <w:p w:rsidR="003447DC" w:rsidRDefault="00943A41">
      <w:pPr>
        <w:pStyle w:val="Default"/>
        <w:jc w:val="both"/>
        <w:rPr>
          <w:sz w:val="22"/>
          <w:szCs w:val="22"/>
        </w:rPr>
      </w:pPr>
      <w:r>
        <w:rPr>
          <w:sz w:val="22"/>
          <w:szCs w:val="22"/>
        </w:rPr>
        <w:t>b)</w:t>
      </w:r>
      <w:r>
        <w:rPr>
          <w:sz w:val="22"/>
          <w:szCs w:val="22"/>
        </w:rPr>
        <w:tab/>
        <w:t>Los incumplimientos de la obligación del secreto profesional, de las condiciones especiales de ejecución y de las obligaciones derivadas del cumplimiento de la legislación aplicable en materia de protección de datos.</w:t>
      </w:r>
    </w:p>
    <w:p w:rsidR="003447DC" w:rsidRDefault="00943A41">
      <w:pPr>
        <w:pStyle w:val="Default"/>
        <w:jc w:val="both"/>
        <w:rPr>
          <w:sz w:val="22"/>
          <w:szCs w:val="22"/>
        </w:rPr>
      </w:pPr>
      <w:r>
        <w:rPr>
          <w:sz w:val="22"/>
          <w:szCs w:val="22"/>
        </w:rPr>
        <w:t>c)</w:t>
      </w:r>
      <w:r>
        <w:rPr>
          <w:sz w:val="22"/>
          <w:szCs w:val="22"/>
        </w:rPr>
        <w:tab/>
        <w:t>La falta de mantenimiento de la póliza de seguro con las coberturas y como mínimo las establecidas en las presentes Condiciones Reguladoras.</w:t>
      </w:r>
    </w:p>
    <w:p w:rsidR="003447DC" w:rsidRDefault="00943A41">
      <w:pPr>
        <w:pStyle w:val="Default"/>
        <w:jc w:val="both"/>
        <w:rPr>
          <w:sz w:val="22"/>
          <w:szCs w:val="22"/>
        </w:rPr>
      </w:pPr>
      <w:r>
        <w:rPr>
          <w:sz w:val="22"/>
          <w:szCs w:val="22"/>
        </w:rPr>
        <w:t>d)</w:t>
      </w:r>
      <w:r>
        <w:rPr>
          <w:sz w:val="22"/>
          <w:szCs w:val="22"/>
        </w:rPr>
        <w:tab/>
        <w:t>La reincidencia en la comisión de hasta tres faltas graves, aunque sean de diferente naturaleza dentro del mismo trimestre, siempre que se produzca sanción por ese motivo.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Los incumplimientos se sancionarán con arreglo a la siguiente escala:</w:t>
      </w:r>
    </w:p>
    <w:p w:rsidR="003447DC" w:rsidRDefault="00943A41">
      <w:pPr>
        <w:pStyle w:val="Default"/>
        <w:jc w:val="both"/>
        <w:rPr>
          <w:sz w:val="22"/>
          <w:szCs w:val="22"/>
        </w:rPr>
      </w:pPr>
      <w:r>
        <w:rPr>
          <w:sz w:val="22"/>
          <w:szCs w:val="22"/>
        </w:rPr>
        <w:t xml:space="preserve">- Incumplimientos leves, 1% del importe de adjudicación. </w:t>
      </w:r>
    </w:p>
    <w:p w:rsidR="003447DC" w:rsidRDefault="00943A41">
      <w:pPr>
        <w:pStyle w:val="Default"/>
        <w:jc w:val="both"/>
        <w:rPr>
          <w:sz w:val="22"/>
          <w:szCs w:val="22"/>
        </w:rPr>
      </w:pPr>
      <w:r>
        <w:rPr>
          <w:sz w:val="22"/>
          <w:szCs w:val="22"/>
        </w:rPr>
        <w:t>- Incumplimientos graves, 5% del importe de adjudicación.</w:t>
      </w:r>
    </w:p>
    <w:p w:rsidR="003447DC" w:rsidRDefault="00943A41">
      <w:pPr>
        <w:pStyle w:val="Default"/>
        <w:jc w:val="both"/>
        <w:rPr>
          <w:sz w:val="22"/>
          <w:szCs w:val="22"/>
        </w:rPr>
      </w:pPr>
      <w:r>
        <w:rPr>
          <w:sz w:val="22"/>
          <w:szCs w:val="22"/>
        </w:rPr>
        <w:t>- Incumplimientos muy graves, 10% del importe de adjudicación. Esta penalidad podrá alcanzar el 20% del importe del contrato en caso de incumplimiento de las condiciones especiales de ejecución del contrato.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Cuando las penalidades por incumplimiento excedan del 10% del importe de adjudicación procederá iniciar el procedimiento para declarar la prohibición de contratar, de acuerdo con lo establecido en el artículo 24 de la Ley Foral de Contratos.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límite máximo de la cuantía total de las penalidades que podrán imponerse no podrá exceder del 20% del importe de adjudicación.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penalidades se impondrán por acuerdo del órgano de contratación adoptado a propuesta de la unidad gestora del contrato, previa audiencia de la persona contratista, y se harán efectivas mediante deducción de las cantidades que, en concepto de pago total o parcial deban abonarse a la contratista o sobre la garantía que haya constituido la adjudicataria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todo caso, la imposición de penalidades no excluye la eventual indemnización a la Administración por los daños y perjuicios ocasionados por la licitadora.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penalizaciones que se impongan en virtud de lo establecido en las presentes condiciones o en la normativa de contratos públicos, lo serán sin perjuicio de las sanciones que se pudieran imponer por los órganos competentes en aplicación de otras normas a cuyo cumplimiento esté obligada la contratista, en especial en materia de transporte y de seguridad vial.</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23.- RESOLUCIÓN DEL CONTRATO</w:t>
      </w:r>
    </w:p>
    <w:p w:rsidR="003447DC" w:rsidRDefault="00943A41">
      <w:pPr>
        <w:pStyle w:val="Default"/>
        <w:jc w:val="both"/>
        <w:rPr>
          <w:sz w:val="22"/>
          <w:szCs w:val="22"/>
        </w:rPr>
      </w:pPr>
      <w:r>
        <w:rPr>
          <w:sz w:val="22"/>
          <w:szCs w:val="22"/>
        </w:rPr>
        <w:t>1.- El contrato podrá ser objeto de resolución según lo establecido en los artículos 160 y 161 de la Ley Fora| 2/2018 de 13 de abril, de Contratos Públicos.</w:t>
      </w:r>
    </w:p>
    <w:p w:rsidR="003447DC" w:rsidRDefault="00943A41">
      <w:pPr>
        <w:pStyle w:val="Default"/>
        <w:jc w:val="both"/>
        <w:rPr>
          <w:sz w:val="22"/>
          <w:szCs w:val="22"/>
        </w:rPr>
      </w:pPr>
      <w:r>
        <w:rPr>
          <w:sz w:val="22"/>
          <w:szCs w:val="22"/>
        </w:rPr>
        <w:t>2.- Además de las generales, será causa de resolución el incumplimiento sobrevenido de los requisitos exigidos por la normativa vigente reguladora del transporte escolar, tanto con respecto a la empresa como a los vehículos y personas conductoras, y en particular al Real Decreto 443/2001, de 27 de abril, sobre condiciones de seguridad en el transporte escolar y de menores. La resolución prevista en este apartado, se podrá llevar a efecto con independencia de las posibles penalizaciones que se puedan imponer a tenor de lo estipulado en el apartado anterior.</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24.- SUBCONTRATACIÓN Y CESIÓN DEL CONTRATO</w:t>
      </w:r>
    </w:p>
    <w:p w:rsidR="003447DC" w:rsidRDefault="00943A41">
      <w:pPr>
        <w:pStyle w:val="Default"/>
        <w:jc w:val="both"/>
        <w:rPr>
          <w:sz w:val="22"/>
          <w:szCs w:val="22"/>
        </w:rPr>
      </w:pPr>
      <w:r>
        <w:rPr>
          <w:sz w:val="22"/>
          <w:szCs w:val="22"/>
        </w:rPr>
        <w:t>Una vez formalizado el contrato, las prestaciones del servicio no podrán ser objeto de subcontratación según se regula en el artículo 107 de la Ley Foral 2/2018, de 13 de abril, de Contratos Públicos de Navarra, al considerar que la prestación del contrato deberá realizarse exclusivamente con los medios presentados, e identificados por la empresa adjudicataria.</w:t>
      </w:r>
    </w:p>
    <w:p w:rsidR="003447DC" w:rsidRDefault="00943A41">
      <w:pPr>
        <w:pStyle w:val="Default"/>
        <w:jc w:val="both"/>
        <w:rPr>
          <w:sz w:val="22"/>
          <w:szCs w:val="22"/>
        </w:rPr>
      </w:pPr>
      <w:r>
        <w:rPr>
          <w:sz w:val="22"/>
          <w:szCs w:val="22"/>
        </w:rPr>
        <w:t>Se podrá ceder el contrato a terceras  personas según lo establecido en el artículo 108 de la Ley Foral 2/2018, de 13 de abril, de Contratos Públicos de Navarra.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25.- COLABORACIÓN</w:t>
      </w:r>
    </w:p>
    <w:p w:rsidR="003447DC" w:rsidRDefault="00943A41">
      <w:pPr>
        <w:pStyle w:val="Default"/>
        <w:jc w:val="both"/>
        <w:rPr>
          <w:sz w:val="22"/>
          <w:szCs w:val="22"/>
        </w:rPr>
      </w:pPr>
      <w:r>
        <w:rPr>
          <w:sz w:val="22"/>
          <w:szCs w:val="22"/>
        </w:rPr>
        <w:t>Únicamente se admitirá la colaboración si por circunstancias no previsibles y no imputables a la contratista adjudicataria, este no pudiera prestar el servicio por resultar circunstancialmente insuficiente el número de vehículos a su disposición y necesitara utilizar otros distintos no pertenecientes a su flota. La persona transportista titular de la autorización podrá firmar acuerdos de colaboración esporádica con otra u otras transportistas para la correcta prestación del servicio, mientras duren las circunstancias que motiven la firma de dicho acuerdo.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Estos acuerdos deberán, en todo caso, ser comunicados al Ayuntamiento del Valle de Erro y a </w:t>
      </w:r>
      <w:r w:rsidRPr="00893AB3">
        <w:rPr>
          <w:b/>
          <w:color w:val="auto"/>
          <w:sz w:val="22"/>
          <w:szCs w:val="22"/>
        </w:rPr>
        <w:t>la Dirección General de Administración Local y Despoblación</w:t>
      </w:r>
      <w:r>
        <w:rPr>
          <w:sz w:val="22"/>
          <w:szCs w:val="22"/>
        </w:rPr>
        <w:t xml:space="preserve"> del Gobierno de Navarra. En dicha comunicación constará, al menos, el motivo que haga necesario dicho acuerdo de colaboración, la duración previsible del mismo y la relación de los vehículos concretos que se van a utilizar para la realización del servicio.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Los vehículos con los que se preste el servicio en virtud de un acuerdo de colaboración deberán ser de iguales o superiores características a los vehículos sustituidos y deberán cumplir con los mismos condicionantes de ejecución del contrato. Para acreditar la correcta prestación del servicio las transportistas colaboradoras deberán llevar a bordo de los vehículos durante la prestación del mismo una copia de la autorización de transporte escolar de la empresa adjudicataria, la acreditación de aptitud del vehículo para realizar transporte escolar y el acuerdo de colaboración firmado por las empresas transportistas.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todo caso, el servicio prestado mediante acuerdos de colaboración esporádicos con otras transportistas no podrá exceder del 25% de los días de prestación del servicio de cada lote en cada curso escolar.</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26.- MODIFICACIÕN DEL CONTRATO</w:t>
      </w:r>
    </w:p>
    <w:p w:rsidR="003447DC" w:rsidRDefault="00943A41">
      <w:pPr>
        <w:pStyle w:val="Default"/>
        <w:jc w:val="both"/>
        <w:rPr>
          <w:sz w:val="22"/>
          <w:szCs w:val="22"/>
        </w:rPr>
      </w:pPr>
      <w:r>
        <w:rPr>
          <w:sz w:val="22"/>
          <w:szCs w:val="22"/>
        </w:rPr>
        <w:t>El presente contrato solo podrá modificarse por motivos de interés público, sin afectar a su contenido sustancial, introduciendo las variaciones indispensables para responder a la causa objetiva que las haga necesarias, conforme a lo establecido en el artículo 114 de la Ley Foral 2/2018, de 13 de abril,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modificaciones requerirán, en su caso, la instrucción del procedimiento previsto por el artículo 143 de la Ley Foral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modificaciones contractuales habrán de venir motivadas por causas que tengan carácter permanente, puedan surgir como consecuencia de la modificación de las rutas de acuerdo con lo establecido en las prescripciones Técnicas.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inclusión o eliminación de localidades, paradas o centros educativos de las rutas derivadas de las necesidades educativas en cada curso serán obligadas para la persona contratista siempre que la modificación no suponga variación del 50% del precio de adjudicación del contrato.</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27.- JURISDICCIÓN COMPETENTE RECURSOS Y RECLAMACIONES </w:t>
      </w:r>
    </w:p>
    <w:p w:rsidR="003447DC" w:rsidRDefault="00943A41">
      <w:pPr>
        <w:pStyle w:val="Default"/>
        <w:jc w:val="both"/>
        <w:rPr>
          <w:sz w:val="22"/>
          <w:szCs w:val="22"/>
        </w:rPr>
      </w:pPr>
      <w:r>
        <w:rPr>
          <w:sz w:val="22"/>
          <w:szCs w:val="22"/>
        </w:rPr>
        <w:t>La contratación del servicio objeto del presente Pliego es de naturaleza administrativa. Por consiguiente, cuantas incidencias se deriven de la realización de los trabajos y de la interpretación de las disposiciones de los Pliegos serán resueltas en primer término por el órgano de contratación, contra cuyas resoluciones podrá interponerse recurso administrativo de alzada ante el Consejero de Educación en el plazo de un mes contado a partir del dia siguiente a la notificación de la resolución correspondiente, como via previa a la jurisdicción contencioso-administrativa.</w:t>
      </w:r>
    </w:p>
    <w:p w:rsidR="003447DC" w:rsidRDefault="00943A41">
      <w:pPr>
        <w:pStyle w:val="Default"/>
        <w:jc w:val="both"/>
        <w:rPr>
          <w:sz w:val="22"/>
          <w:szCs w:val="22"/>
        </w:rPr>
      </w:pPr>
      <w:r>
        <w:rPr>
          <w:sz w:val="22"/>
          <w:szCs w:val="22"/>
        </w:rPr>
        <w:t>Sin perjuicio de to anterior, los actos de trámite o definitivos dictados en la presente licitación podrán ser objeto de reclamación ante el Tribunal Administrativo de Contratos Públicos de Navarra, conforme a lo dispuesto en los artículos 122 y siguientes de la Ley Foral de Contratos Públicos, para Io que es requisito imprescindible que las licitadoras faciliten un correo electrónico para la realización de notificaciones a través de medios telemáticos.</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28.- LEGISLACIÓN APLICABLE Y TRANSPARENCIA PÚBLICA</w:t>
      </w:r>
    </w:p>
    <w:p w:rsidR="003447DC" w:rsidRDefault="00943A41">
      <w:pPr>
        <w:pStyle w:val="Default"/>
        <w:jc w:val="both"/>
        <w:rPr>
          <w:sz w:val="22"/>
          <w:szCs w:val="22"/>
        </w:rPr>
      </w:pPr>
      <w:r>
        <w:rPr>
          <w:sz w:val="22"/>
          <w:szCs w:val="22"/>
        </w:rPr>
        <w:t>El contrato al que se refieren las presentes cláusulas administrativas se regirá particularmente por estas Bases Reguladoras, y por la Ley Foral 2/2018, de 13 de abril, de Contratos Públicos.</w:t>
      </w:r>
    </w:p>
    <w:p w:rsidR="003447DC" w:rsidRDefault="00943A41">
      <w:pPr>
        <w:pStyle w:val="Default"/>
        <w:jc w:val="both"/>
        <w:rPr>
          <w:sz w:val="22"/>
          <w:szCs w:val="22"/>
        </w:rPr>
      </w:pPr>
      <w:r>
        <w:rPr>
          <w:sz w:val="22"/>
          <w:szCs w:val="22"/>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w:t>
      </w:r>
      <w:r>
        <w:rPr>
          <w:sz w:val="22"/>
          <w:szCs w:val="22"/>
        </w:rPr>
        <w:lastRenderedPageBreak/>
        <w:t>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447DC" w:rsidRDefault="00943A41">
      <w:pPr>
        <w:pStyle w:val="Default"/>
        <w:jc w:val="both"/>
        <w:rPr>
          <w:sz w:val="22"/>
          <w:szCs w:val="22"/>
        </w:rPr>
      </w:pPr>
      <w:r>
        <w:rPr>
          <w:sz w:val="22"/>
          <w:szCs w:val="22"/>
        </w:rPr>
        <w:t>Asimismo, el presente contrato de servicios se encuentra sometido, en su caso, a la subrogación de todos los trabajadores que, a pesar de pertenecer a otra empresa, vengan realizando la actividad objeto del contrato, de acuerdo con las condiciones previstas en el artículo 67 de la Ley Foral de Contratos.</w:t>
      </w:r>
    </w:p>
    <w:p w:rsidR="003447DC" w:rsidRDefault="00943A41">
      <w:pPr>
        <w:pStyle w:val="Default"/>
        <w:jc w:val="both"/>
        <w:rPr>
          <w:sz w:val="22"/>
          <w:szCs w:val="22"/>
        </w:rPr>
      </w:pPr>
      <w:r>
        <w:rPr>
          <w:sz w:val="22"/>
          <w:szCs w:val="22"/>
        </w:rPr>
        <w:t>Por otra parte, quienes concurran a la licitación, aceptan voluntariamente dar transparencia institucional a todos los datos derivados de los procesos de licitación, adjudicación y ejecución hasta su finalización.</w:t>
      </w:r>
    </w:p>
    <w:p w:rsidR="003447DC" w:rsidRDefault="003447DC">
      <w:pPr>
        <w:pStyle w:val="Default"/>
        <w:jc w:val="both"/>
        <w:rPr>
          <w:sz w:val="22"/>
          <w:szCs w:val="22"/>
        </w:rPr>
      </w:pPr>
    </w:p>
    <w:p w:rsidR="00943A41" w:rsidRDefault="00943A41">
      <w:pPr>
        <w:pStyle w:val="Default"/>
        <w:jc w:val="both"/>
        <w:rPr>
          <w:sz w:val="22"/>
          <w:szCs w:val="22"/>
        </w:rPr>
      </w:pPr>
    </w:p>
    <w:p w:rsidR="00943A41" w:rsidRDefault="00943A41">
      <w:pPr>
        <w:pStyle w:val="Default"/>
        <w:jc w:val="both"/>
        <w:rPr>
          <w:sz w:val="22"/>
          <w:szCs w:val="22"/>
        </w:rPr>
      </w:pPr>
    </w:p>
    <w:p w:rsidR="003447DC" w:rsidRDefault="003447DC">
      <w:pPr>
        <w:pStyle w:val="Default"/>
        <w:jc w:val="both"/>
        <w:rPr>
          <w:sz w:val="22"/>
          <w:szCs w:val="22"/>
        </w:rPr>
      </w:pPr>
    </w:p>
    <w:p w:rsidR="00943A41" w:rsidRDefault="00943A41" w:rsidP="00943A41">
      <w:pPr>
        <w:pStyle w:val="Ttulo1"/>
        <w:spacing w:before="120" w:after="240" w:line="320" w:lineRule="exact"/>
        <w:ind w:firstLine="0"/>
        <w:jc w:val="center"/>
        <w:rPr>
          <w:sz w:val="24"/>
          <w:szCs w:val="24"/>
        </w:rPr>
      </w:pPr>
    </w:p>
    <w:p w:rsidR="00943A41" w:rsidRDefault="00943A41" w:rsidP="00943A41">
      <w:pPr>
        <w:pStyle w:val="Ttulo1"/>
        <w:spacing w:before="120" w:after="240" w:line="320" w:lineRule="exact"/>
        <w:ind w:firstLine="0"/>
        <w:jc w:val="center"/>
        <w:rPr>
          <w:sz w:val="24"/>
          <w:szCs w:val="24"/>
        </w:rPr>
      </w:pPr>
      <w:r>
        <w:rPr>
          <w:sz w:val="24"/>
          <w:szCs w:val="24"/>
        </w:rPr>
        <w:t>ANEXO I:</w:t>
      </w:r>
    </w:p>
    <w:p w:rsidR="00943A41" w:rsidRDefault="00943A41" w:rsidP="00943A41">
      <w:pPr>
        <w:pStyle w:val="Ttulo2"/>
        <w:spacing w:before="120" w:after="240" w:line="320" w:lineRule="exact"/>
        <w:ind w:left="900" w:right="1434"/>
        <w:jc w:val="center"/>
        <w:rPr>
          <w:i w:val="0"/>
          <w:sz w:val="22"/>
          <w:szCs w:val="22"/>
        </w:rPr>
      </w:pPr>
      <w:r>
        <w:rPr>
          <w:i w:val="0"/>
          <w:sz w:val="22"/>
          <w:szCs w:val="22"/>
        </w:rPr>
        <w:t>RECORRIDOS RUTAS</w:t>
      </w:r>
    </w:p>
    <w:p w:rsidR="003447DC" w:rsidRDefault="003447DC">
      <w:pPr>
        <w:pStyle w:val="Default"/>
        <w:jc w:val="both"/>
        <w:rPr>
          <w:sz w:val="22"/>
          <w:szCs w:val="22"/>
        </w:rPr>
      </w:pPr>
    </w:p>
    <w:p w:rsidR="00943A41" w:rsidRDefault="00943A41" w:rsidP="005C7EAD">
      <w:pPr>
        <w:pStyle w:val="Default"/>
        <w:numPr>
          <w:ilvl w:val="0"/>
          <w:numId w:val="4"/>
        </w:numPr>
        <w:jc w:val="both"/>
        <w:rPr>
          <w:sz w:val="22"/>
          <w:szCs w:val="22"/>
        </w:rPr>
      </w:pPr>
      <w:r>
        <w:rPr>
          <w:sz w:val="22"/>
          <w:szCs w:val="22"/>
        </w:rPr>
        <w:t>Lote 1: ruta 1- Recogida alumnado (</w:t>
      </w:r>
      <w:r w:rsidRPr="00C655F9">
        <w:rPr>
          <w:b/>
          <w:sz w:val="22"/>
          <w:szCs w:val="22"/>
        </w:rPr>
        <w:t>Ida de lunes a viernes</w:t>
      </w:r>
      <w:r>
        <w:rPr>
          <w:sz w:val="22"/>
          <w:szCs w:val="22"/>
        </w:rPr>
        <w:t xml:space="preserve">). </w:t>
      </w:r>
    </w:p>
    <w:p w:rsidR="00943A41" w:rsidRDefault="005C7EAD" w:rsidP="005C7EAD">
      <w:pPr>
        <w:pStyle w:val="Default"/>
        <w:ind w:left="720"/>
        <w:jc w:val="both"/>
        <w:rPr>
          <w:sz w:val="22"/>
          <w:szCs w:val="22"/>
        </w:rPr>
      </w:pPr>
      <w:r>
        <w:rPr>
          <w:sz w:val="22"/>
          <w:szCs w:val="22"/>
        </w:rPr>
        <w:t xml:space="preserve">Garralda - Auritz/Burguete – Aurizberri/Espinal – Bizkarreta/Gerendiain – CI Agroforestal –  IES Eunate - C.I. </w:t>
      </w:r>
      <w:r w:rsidRPr="005C7EAD">
        <w:rPr>
          <w:sz w:val="22"/>
          <w:szCs w:val="22"/>
        </w:rPr>
        <w:t>María Ana Sanz</w:t>
      </w:r>
    </w:p>
    <w:p w:rsidR="005C7EAD" w:rsidRDefault="005C7EAD" w:rsidP="005C7EAD">
      <w:pPr>
        <w:pStyle w:val="Default"/>
        <w:ind w:left="720"/>
        <w:jc w:val="both"/>
        <w:rPr>
          <w:sz w:val="22"/>
          <w:szCs w:val="22"/>
        </w:rPr>
      </w:pPr>
    </w:p>
    <w:p w:rsidR="00943A41" w:rsidRDefault="00943A41" w:rsidP="005C7EAD">
      <w:pPr>
        <w:pStyle w:val="Default"/>
        <w:numPr>
          <w:ilvl w:val="0"/>
          <w:numId w:val="4"/>
        </w:numPr>
        <w:jc w:val="both"/>
        <w:rPr>
          <w:sz w:val="22"/>
          <w:szCs w:val="22"/>
        </w:rPr>
      </w:pPr>
      <w:r>
        <w:rPr>
          <w:sz w:val="22"/>
          <w:szCs w:val="22"/>
        </w:rPr>
        <w:t>Lote 2: ruta 2- Recogida alumnado (</w:t>
      </w:r>
      <w:r w:rsidRPr="00C655F9">
        <w:rPr>
          <w:b/>
          <w:color w:val="auto"/>
          <w:sz w:val="22"/>
          <w:szCs w:val="22"/>
        </w:rPr>
        <w:t>Vuelta de lunes a viernes</w:t>
      </w:r>
      <w:r>
        <w:rPr>
          <w:sz w:val="22"/>
          <w:szCs w:val="22"/>
        </w:rPr>
        <w:t xml:space="preserve">). </w:t>
      </w:r>
    </w:p>
    <w:p w:rsidR="005C7EAD" w:rsidRDefault="005C7EAD" w:rsidP="005C7EAD">
      <w:pPr>
        <w:pStyle w:val="Default"/>
        <w:ind w:left="720"/>
        <w:jc w:val="both"/>
        <w:rPr>
          <w:sz w:val="22"/>
          <w:szCs w:val="22"/>
        </w:rPr>
      </w:pPr>
      <w:r>
        <w:rPr>
          <w:sz w:val="22"/>
          <w:szCs w:val="22"/>
        </w:rPr>
        <w:t xml:space="preserve">IES AlaitzBHI - ISE Eunate </w:t>
      </w:r>
      <w:r w:rsidR="00C655F9">
        <w:rPr>
          <w:sz w:val="22"/>
          <w:szCs w:val="22"/>
        </w:rPr>
        <w:t>–</w:t>
      </w:r>
      <w:r>
        <w:rPr>
          <w:sz w:val="22"/>
          <w:szCs w:val="22"/>
        </w:rPr>
        <w:t xml:space="preserve"> </w:t>
      </w:r>
      <w:r w:rsidR="00C655F9">
        <w:rPr>
          <w:sz w:val="22"/>
          <w:szCs w:val="22"/>
        </w:rPr>
        <w:t>Orondritz – Bizkarreta/Gerendiain</w:t>
      </w:r>
    </w:p>
    <w:p w:rsidR="00943A41" w:rsidRDefault="00943A41" w:rsidP="00943A41">
      <w:pPr>
        <w:pStyle w:val="Default"/>
        <w:jc w:val="both"/>
        <w:rPr>
          <w:sz w:val="22"/>
          <w:szCs w:val="22"/>
        </w:rPr>
      </w:pPr>
    </w:p>
    <w:p w:rsidR="00943A41" w:rsidRDefault="00943A41" w:rsidP="00C655F9">
      <w:pPr>
        <w:pStyle w:val="Default"/>
        <w:numPr>
          <w:ilvl w:val="0"/>
          <w:numId w:val="4"/>
        </w:numPr>
        <w:jc w:val="both"/>
        <w:rPr>
          <w:sz w:val="22"/>
          <w:szCs w:val="22"/>
        </w:rPr>
      </w:pPr>
      <w:r>
        <w:rPr>
          <w:sz w:val="22"/>
          <w:szCs w:val="22"/>
        </w:rPr>
        <w:t>Lote 3: ruta 3- Recogida alumnado (</w:t>
      </w:r>
      <w:r w:rsidRPr="00C655F9">
        <w:rPr>
          <w:b/>
          <w:sz w:val="22"/>
          <w:szCs w:val="22"/>
        </w:rPr>
        <w:t>ida y vuelta de lunes a viernes</w:t>
      </w:r>
      <w:r>
        <w:rPr>
          <w:sz w:val="22"/>
          <w:szCs w:val="22"/>
        </w:rPr>
        <w:t>)</w:t>
      </w:r>
    </w:p>
    <w:p w:rsidR="00C655F9" w:rsidRDefault="00C655F9" w:rsidP="00C655F9">
      <w:pPr>
        <w:pStyle w:val="Default"/>
        <w:ind w:left="720"/>
        <w:jc w:val="both"/>
        <w:rPr>
          <w:b/>
          <w:color w:val="auto"/>
          <w:sz w:val="22"/>
          <w:szCs w:val="22"/>
        </w:rPr>
      </w:pPr>
      <w:r>
        <w:rPr>
          <w:b/>
          <w:color w:val="auto"/>
          <w:sz w:val="22"/>
          <w:szCs w:val="22"/>
        </w:rPr>
        <w:t>Ruta de ida</w:t>
      </w:r>
    </w:p>
    <w:p w:rsidR="00C655F9" w:rsidRPr="00C655F9" w:rsidRDefault="00C655F9" w:rsidP="00C655F9">
      <w:pPr>
        <w:pStyle w:val="Default"/>
        <w:jc w:val="both"/>
        <w:rPr>
          <w:color w:val="auto"/>
          <w:sz w:val="22"/>
          <w:szCs w:val="22"/>
        </w:rPr>
      </w:pPr>
      <w:r>
        <w:rPr>
          <w:color w:val="auto"/>
          <w:sz w:val="22"/>
          <w:szCs w:val="22"/>
        </w:rPr>
        <w:tab/>
        <w:t xml:space="preserve">Garralda – Aurizberri/Espinal – Orondritz – Urniza – CIP Donapea IIP </w:t>
      </w:r>
      <w:r w:rsidR="00136394">
        <w:rPr>
          <w:color w:val="auto"/>
          <w:sz w:val="22"/>
          <w:szCs w:val="22"/>
        </w:rPr>
        <w:t>– IES Basoko</w:t>
      </w:r>
      <w:r>
        <w:rPr>
          <w:color w:val="auto"/>
          <w:sz w:val="22"/>
          <w:szCs w:val="22"/>
        </w:rPr>
        <w:t xml:space="preserve">  </w:t>
      </w:r>
      <w:r w:rsidR="00136394">
        <w:rPr>
          <w:color w:val="auto"/>
          <w:sz w:val="22"/>
          <w:szCs w:val="22"/>
        </w:rPr>
        <w:t xml:space="preserve">- </w:t>
      </w:r>
      <w:r w:rsidR="00136394">
        <w:rPr>
          <w:sz w:val="22"/>
          <w:szCs w:val="22"/>
        </w:rPr>
        <w:t>IES AlaitzBHI</w:t>
      </w:r>
    </w:p>
    <w:p w:rsidR="00136394" w:rsidRDefault="00136394" w:rsidP="00136394">
      <w:pPr>
        <w:pStyle w:val="Default"/>
        <w:ind w:left="720"/>
        <w:jc w:val="both"/>
        <w:rPr>
          <w:b/>
          <w:color w:val="auto"/>
          <w:sz w:val="22"/>
          <w:szCs w:val="22"/>
        </w:rPr>
      </w:pPr>
      <w:r>
        <w:rPr>
          <w:b/>
          <w:color w:val="auto"/>
          <w:sz w:val="22"/>
          <w:szCs w:val="22"/>
        </w:rPr>
        <w:t>Ruta de vuelta</w:t>
      </w:r>
    </w:p>
    <w:p w:rsidR="00136394" w:rsidRDefault="00136394" w:rsidP="00136394">
      <w:pPr>
        <w:pStyle w:val="Default"/>
        <w:ind w:left="720"/>
        <w:jc w:val="both"/>
        <w:rPr>
          <w:sz w:val="22"/>
          <w:szCs w:val="22"/>
        </w:rPr>
      </w:pPr>
      <w:r>
        <w:rPr>
          <w:color w:val="auto"/>
          <w:sz w:val="22"/>
          <w:szCs w:val="22"/>
        </w:rPr>
        <w:t xml:space="preserve">CIP Donapea IIP - </w:t>
      </w:r>
      <w:r>
        <w:rPr>
          <w:sz w:val="22"/>
          <w:szCs w:val="22"/>
        </w:rPr>
        <w:t xml:space="preserve">CI Agroforestal - C.I. </w:t>
      </w:r>
      <w:r w:rsidRPr="005C7EAD">
        <w:rPr>
          <w:sz w:val="22"/>
          <w:szCs w:val="22"/>
        </w:rPr>
        <w:t>María Ana Sanz</w:t>
      </w:r>
      <w:r>
        <w:rPr>
          <w:sz w:val="22"/>
          <w:szCs w:val="22"/>
        </w:rPr>
        <w:t xml:space="preserve"> – Zubiri – Unriza – Aurizberri/Espinal – Auritz/Burguete – Garralda</w:t>
      </w:r>
    </w:p>
    <w:p w:rsidR="00136394" w:rsidRDefault="00136394" w:rsidP="00136394">
      <w:pPr>
        <w:pStyle w:val="Default"/>
        <w:ind w:left="720"/>
        <w:jc w:val="both"/>
        <w:rPr>
          <w:sz w:val="22"/>
          <w:szCs w:val="22"/>
        </w:rPr>
      </w:pPr>
    </w:p>
    <w:p w:rsidR="00943A41" w:rsidRDefault="00943A41" w:rsidP="00136394">
      <w:pPr>
        <w:pStyle w:val="Default"/>
        <w:numPr>
          <w:ilvl w:val="0"/>
          <w:numId w:val="4"/>
        </w:numPr>
        <w:jc w:val="both"/>
        <w:rPr>
          <w:sz w:val="22"/>
          <w:szCs w:val="22"/>
        </w:rPr>
      </w:pPr>
      <w:r>
        <w:rPr>
          <w:sz w:val="22"/>
          <w:szCs w:val="22"/>
        </w:rPr>
        <w:t>Lote 4: ruta 4- Recogida alumnado (</w:t>
      </w:r>
      <w:r w:rsidRPr="00136394">
        <w:rPr>
          <w:b/>
          <w:sz w:val="22"/>
          <w:szCs w:val="22"/>
        </w:rPr>
        <w:t>Vuelta viernes</w:t>
      </w:r>
      <w:r>
        <w:rPr>
          <w:sz w:val="22"/>
          <w:szCs w:val="22"/>
        </w:rPr>
        <w:t>)</w:t>
      </w:r>
    </w:p>
    <w:p w:rsidR="003447DC" w:rsidRDefault="00136394" w:rsidP="00136394">
      <w:pPr>
        <w:pStyle w:val="Default"/>
        <w:ind w:left="708"/>
        <w:jc w:val="both"/>
        <w:rPr>
          <w:sz w:val="22"/>
          <w:szCs w:val="22"/>
        </w:rPr>
      </w:pPr>
      <w:r>
        <w:rPr>
          <w:sz w:val="22"/>
          <w:szCs w:val="22"/>
        </w:rPr>
        <w:t xml:space="preserve">C.I. </w:t>
      </w:r>
      <w:r w:rsidRPr="005C7EAD">
        <w:rPr>
          <w:sz w:val="22"/>
          <w:szCs w:val="22"/>
        </w:rPr>
        <w:t>María Ana Sanz</w:t>
      </w:r>
      <w:r>
        <w:rPr>
          <w:sz w:val="22"/>
          <w:szCs w:val="22"/>
        </w:rPr>
        <w:t xml:space="preserve"> - ISE Eunate - CI Agroforestal – Zubiri – Orondritz – Bizkarreta/Gerendiain </w:t>
      </w:r>
    </w:p>
    <w:p w:rsidR="003447DC" w:rsidRDefault="003447DC">
      <w:pPr>
        <w:pStyle w:val="Default"/>
        <w:jc w:val="both"/>
        <w:rPr>
          <w:sz w:val="22"/>
          <w:szCs w:val="22"/>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943A41">
      <w:pPr>
        <w:pStyle w:val="Ttulo1"/>
        <w:spacing w:before="120" w:after="240" w:line="320" w:lineRule="exact"/>
        <w:ind w:firstLine="0"/>
        <w:jc w:val="center"/>
        <w:rPr>
          <w:sz w:val="24"/>
          <w:szCs w:val="24"/>
        </w:rPr>
      </w:pPr>
      <w:bookmarkStart w:id="1" w:name="_Toc114735038"/>
      <w:r>
        <w:rPr>
          <w:sz w:val="24"/>
          <w:szCs w:val="24"/>
        </w:rPr>
        <w:t>ANEXO II:</w:t>
      </w:r>
      <w:bookmarkEnd w:id="1"/>
    </w:p>
    <w:p w:rsidR="003447DC" w:rsidRDefault="00943A41">
      <w:pPr>
        <w:pStyle w:val="Ttulo2"/>
        <w:spacing w:before="120" w:after="240" w:line="320" w:lineRule="exact"/>
        <w:ind w:left="900" w:right="1434"/>
        <w:jc w:val="center"/>
        <w:rPr>
          <w:i w:val="0"/>
          <w:sz w:val="22"/>
          <w:szCs w:val="22"/>
        </w:rPr>
      </w:pPr>
      <w:bookmarkStart w:id="2" w:name="_Toc114735039"/>
      <w:r>
        <w:rPr>
          <w:i w:val="0"/>
          <w:sz w:val="22"/>
          <w:szCs w:val="22"/>
        </w:rPr>
        <w:t>DECLARACIÓN RESPONSABLE</w:t>
      </w:r>
      <w:bookmarkEnd w:id="2"/>
      <w:r>
        <w:rPr>
          <w:i w:val="0"/>
          <w:sz w:val="22"/>
          <w:szCs w:val="22"/>
        </w:rPr>
        <w:t xml:space="preserve"> </w:t>
      </w:r>
    </w:p>
    <w:p w:rsidR="003447DC" w:rsidRDefault="00943A41">
      <w:pPr>
        <w:jc w:val="right"/>
        <w:rPr>
          <w:lang w:eastAsia="es-ES"/>
        </w:rPr>
      </w:pPr>
      <w:r>
        <w:rPr>
          <w:rFonts w:ascii="Arial" w:hAnsi="Arial"/>
          <w:i/>
          <w:sz w:val="24"/>
          <w:szCs w:val="24"/>
        </w:rPr>
        <w:t>(Incluir en el sobre A)</w:t>
      </w:r>
    </w:p>
    <w:p w:rsidR="003447DC" w:rsidRDefault="003447DC">
      <w:pPr>
        <w:rPr>
          <w:lang w:eastAsia="es-ES"/>
        </w:rPr>
      </w:pPr>
    </w:p>
    <w:p w:rsidR="003447DC" w:rsidRDefault="00943A41">
      <w:pPr>
        <w:spacing w:before="120" w:after="120" w:line="320" w:lineRule="exact"/>
        <w:ind w:firstLine="567"/>
        <w:jc w:val="both"/>
        <w:rPr>
          <w:rFonts w:ascii="Arial" w:hAnsi="Arial" w:cs="Arial"/>
          <w:sz w:val="24"/>
          <w:szCs w:val="24"/>
        </w:rPr>
      </w:pPr>
      <w:r>
        <w:rPr>
          <w:rFonts w:ascii="Arial" w:hAnsi="Arial" w:cs="Arial"/>
          <w:sz w:val="24"/>
          <w:szCs w:val="24"/>
        </w:rPr>
        <w:t>Don/doña ..........................................................................................., con N.I.F. (o documento equivalente) ...................................., obrando en nombre propio o en representación de ............................................., teléfono………. , en relación con la licitación del contrato del servicio de transporte escolar en vehículo turismo entre las localidades de GARRALDA-AURITZ/BURGUETE-AURIZBERRI/ESPINAL-BIZKARRETA/GERENDIAIN-LINTZOAIN-ORONDRITZ-ERRO-PAMPLONA, declara:</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señala la siguiente dirección de correo electrónico en que efectuar las notificaciones relacionadas con cualquier fase del procedimiento: ..................................................</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reúne los requisitos de capacidad jurídica y de obrar exigidos en la Ley Foral de Contratos Públicos y, en su caso, que el firmante ostenta la debida representación.</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reúne los requisitos exigidos de solvencia económica y financiera y técnica o profesional.</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no se halla incurso en ninguna de las prohibiciones para contratar enumeradas en el artículo 22 de la Ley Foral de Contratos Públicos.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 halla al corriente de sus obligaciones tributarias y con la Seguridad Social que le imponen las disposiciones vigentes.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reúne el resto de requisitos legales para la ejecución de las prestaciones objeto del contrato, así como aquellos otros establecidos en el pliego regulador de la contratación.</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w:t>
      </w:r>
      <w:r>
        <w:rPr>
          <w:rFonts w:ascii="Arial" w:hAnsi="Arial" w:cs="Arial"/>
          <w:i/>
          <w:sz w:val="24"/>
          <w:szCs w:val="24"/>
        </w:rPr>
        <w:t>Marcar la casilla correspondiente</w:t>
      </w:r>
      <w:r>
        <w:rPr>
          <w:rFonts w:ascii="Arial" w:hAnsi="Arial" w:cs="Arial"/>
          <w:sz w:val="24"/>
          <w:szCs w:val="24"/>
        </w:rPr>
        <w:t>)</w:t>
      </w:r>
    </w:p>
    <w:p w:rsidR="003447DC" w:rsidRDefault="00D53D56">
      <w:pPr>
        <w:spacing w:before="120" w:after="240"/>
        <w:ind w:left="1018"/>
        <w:jc w:val="both"/>
        <w:rPr>
          <w:rFonts w:ascii="Arial" w:hAnsi="Arial" w:cs="Arial"/>
          <w:sz w:val="24"/>
          <w:szCs w:val="24"/>
        </w:rPr>
      </w:pPr>
      <w:r>
        <w:rPr>
          <w:noProof/>
        </w:rPr>
        <w:lastRenderedPageBreak/>
        <w:pict>
          <v:rect id="_x0000_s1051" style="position:absolute;left:0;text-align:left;margin-left:39pt;margin-top:5.95pt;width:9pt;height:9pt;z-index: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" o:allowincell="f" filled="f" strokeweight="0"/>
        </w:pict>
      </w:r>
      <w:r w:rsidR="00943A41">
        <w:rPr>
          <w:rFonts w:ascii="Arial" w:hAnsi="Arial" w:cs="Arial"/>
          <w:sz w:val="24"/>
          <w:szCs w:val="24"/>
        </w:rPr>
        <w:t>Que no tiene empresas vinculadas según la definición de las mismas contenida en el artículo 20 de la Ley Foral de Contratos Públicos.</w:t>
      </w:r>
    </w:p>
    <w:p w:rsidR="003447DC" w:rsidRDefault="00D53D56">
      <w:pPr>
        <w:spacing w:before="120" w:after="240"/>
        <w:ind w:left="1018"/>
        <w:jc w:val="both"/>
        <w:rPr>
          <w:rFonts w:ascii="Arial" w:hAnsi="Arial" w:cs="Arial"/>
          <w:sz w:val="24"/>
          <w:szCs w:val="24"/>
        </w:rPr>
      </w:pPr>
      <w:r>
        <w:rPr>
          <w:noProof/>
        </w:rPr>
        <w:pict>
          <v:rect id="_x0000_s1050" style="position:absolute;left:0;text-align:left;margin-left:39.75pt;margin-top:4.7pt;width:9pt;height:9pt;z-index: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" o:allowincell="f" filled="f" strokeweight="0"/>
        </w:pict>
      </w:r>
      <w:r w:rsidR="00943A41">
        <w:rPr>
          <w:rFonts w:ascii="Arial" w:hAnsi="Arial" w:cs="Arial"/>
          <w:sz w:val="24"/>
          <w:szCs w:val="24"/>
        </w:rPr>
        <w:t xml:space="preserve">Que tiene empresas vinculadas según la definición de las mismas contenida en el artículo 20 de la Ley Foral de Contratos Públicos, por lo que </w:t>
      </w:r>
      <w:r w:rsidR="00943A41">
        <w:rPr>
          <w:rFonts w:ascii="Arial" w:hAnsi="Arial" w:cs="Arial"/>
          <w:b/>
          <w:sz w:val="24"/>
          <w:szCs w:val="24"/>
          <w:u w:val="single"/>
        </w:rPr>
        <w:t>se acompaña a la presente declaración una relación exhaustiva de las empresas vinculadas</w:t>
      </w:r>
      <w:r w:rsidR="00943A41">
        <w:rPr>
          <w:rFonts w:ascii="Arial" w:hAnsi="Arial" w:cs="Arial"/>
          <w:sz w:val="24"/>
          <w:szCs w:val="24"/>
        </w:rPr>
        <w:t>.</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 halla al corriente en el cumplimiento de las obligaciones en materia de seguridad, salud en el trabajo, prevención de riesgos laborales y derechos de las personas con discapacidad impuestas por las disposiciones vigentes.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Que acepta voluntariamente dar transparencia institucional a todos los datos derivados de los procesos de licitación, adjudicación y ejecución hasta su finalización, con exclusión de aquellos que resulten confidenciales. </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En el caso de persona licitadora extranjera, que se somete a la jurisdicción de los tribunales españoles de cualquier orden para todas las incidencias que de modo directo o indirecto pudieran surgir del contrato, con renuncia, en su caso, al fuero jurisdiccional extranjero que pudiera corresponderle.</w:t>
      </w:r>
    </w:p>
    <w:p w:rsidR="003447DC" w:rsidRDefault="00943A41">
      <w:pPr>
        <w:numPr>
          <w:ilvl w:val="0"/>
          <w:numId w:val="2"/>
        </w:numPr>
        <w:tabs>
          <w:tab w:val="left" w:pos="720"/>
        </w:tabs>
        <w:spacing w:before="120" w:after="240"/>
        <w:ind w:left="714" w:hanging="357"/>
        <w:jc w:val="both"/>
        <w:rPr>
          <w:rFonts w:ascii="Arial" w:hAnsi="Arial" w:cs="Arial"/>
          <w:sz w:val="24"/>
          <w:szCs w:val="24"/>
        </w:rPr>
      </w:pPr>
      <w:r>
        <w:rPr>
          <w:rFonts w:ascii="Arial" w:hAnsi="Arial" w:cs="Arial"/>
          <w:sz w:val="24"/>
          <w:szCs w:val="24"/>
        </w:rPr>
        <w:t>Que asume el compromiso de no excluirse del arbitraje de la Junta Arbitral del Transporte en los litigios que, en relación con el contrato de transporte, puedan suscitarse con los usuarios del servicio, cuando dicho arbitraje sea instado por éstos conforme a lo que se señala en el artículo 9 del ROTT.</w:t>
      </w:r>
    </w:p>
    <w:p w:rsidR="003447DC" w:rsidRDefault="00943A41">
      <w:pPr>
        <w:spacing w:before="120" w:after="240"/>
        <w:jc w:val="center"/>
        <w:rPr>
          <w:rFonts w:ascii="Arial" w:hAnsi="Arial" w:cs="Arial"/>
          <w:sz w:val="24"/>
          <w:szCs w:val="24"/>
        </w:rPr>
      </w:pPr>
      <w:r>
        <w:rPr>
          <w:rFonts w:ascii="Arial" w:hAnsi="Arial" w:cs="Arial"/>
          <w:sz w:val="24"/>
          <w:szCs w:val="24"/>
        </w:rPr>
        <w:t xml:space="preserve"> (Lugar, fecha y firma)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4"/>
        <w:ind w:left="517"/>
        <w:jc w:val="center"/>
        <w:rPr>
          <w:b/>
          <w:sz w:val="22"/>
          <w:szCs w:val="22"/>
        </w:rPr>
      </w:pPr>
      <w:r>
        <w:rPr>
          <w:b/>
          <w:sz w:val="22"/>
          <w:szCs w:val="22"/>
          <w:u w:val="single" w:color="181818"/>
        </w:rPr>
        <w:t>A</w:t>
      </w:r>
      <w:r>
        <w:rPr>
          <w:b/>
          <w:spacing w:val="4"/>
          <w:sz w:val="22"/>
          <w:szCs w:val="22"/>
          <w:u w:val="single" w:color="181818"/>
        </w:rPr>
        <w:t xml:space="preserve"> </w:t>
      </w:r>
      <w:r>
        <w:rPr>
          <w:b/>
          <w:sz w:val="22"/>
          <w:szCs w:val="22"/>
          <w:u w:val="single" w:color="181818"/>
        </w:rPr>
        <w:t>N</w:t>
      </w:r>
      <w:r>
        <w:rPr>
          <w:b/>
          <w:spacing w:val="-10"/>
          <w:sz w:val="22"/>
          <w:szCs w:val="22"/>
          <w:u w:val="single" w:color="181818"/>
        </w:rPr>
        <w:t xml:space="preserve"> </w:t>
      </w:r>
      <w:r>
        <w:rPr>
          <w:b/>
          <w:sz w:val="22"/>
          <w:szCs w:val="22"/>
          <w:u w:val="single" w:color="181818"/>
        </w:rPr>
        <w:t>E</w:t>
      </w:r>
      <w:r>
        <w:rPr>
          <w:b/>
          <w:spacing w:val="-2"/>
          <w:sz w:val="22"/>
          <w:szCs w:val="22"/>
          <w:u w:val="single" w:color="181818"/>
        </w:rPr>
        <w:t xml:space="preserve"> </w:t>
      </w:r>
      <w:r>
        <w:rPr>
          <w:b/>
          <w:sz w:val="22"/>
          <w:szCs w:val="22"/>
          <w:u w:val="single" w:color="181818"/>
        </w:rPr>
        <w:t>X</w:t>
      </w:r>
      <w:r>
        <w:rPr>
          <w:b/>
          <w:spacing w:val="1"/>
          <w:sz w:val="22"/>
          <w:szCs w:val="22"/>
          <w:u w:val="single" w:color="181818"/>
        </w:rPr>
        <w:t xml:space="preserve"> </w:t>
      </w:r>
      <w:r>
        <w:rPr>
          <w:b/>
          <w:sz w:val="22"/>
          <w:szCs w:val="22"/>
          <w:u w:val="single" w:color="181818"/>
        </w:rPr>
        <w:t>0</w:t>
      </w:r>
      <w:r>
        <w:rPr>
          <w:b/>
          <w:spacing w:val="45"/>
          <w:sz w:val="22"/>
          <w:szCs w:val="22"/>
          <w:u w:val="single" w:color="181818"/>
        </w:rPr>
        <w:t xml:space="preserve"> </w:t>
      </w:r>
      <w:r>
        <w:rPr>
          <w:b/>
          <w:sz w:val="22"/>
          <w:szCs w:val="22"/>
          <w:u w:val="single" w:color="181818"/>
        </w:rPr>
        <w:t>III</w:t>
      </w:r>
    </w:p>
    <w:p w:rsidR="003447DC" w:rsidRDefault="00943A41">
      <w:pPr>
        <w:pStyle w:val="Textoindependiente"/>
        <w:spacing w:before="118"/>
        <w:ind w:left="493"/>
        <w:jc w:val="center"/>
      </w:pPr>
      <w:r>
        <w:t>(Incluir</w:t>
      </w:r>
      <w:r>
        <w:rPr>
          <w:spacing w:val="2"/>
        </w:rPr>
        <w:t xml:space="preserve"> </w:t>
      </w:r>
      <w:r>
        <w:t>en</w:t>
      </w:r>
      <w:r>
        <w:rPr>
          <w:spacing w:val="-9"/>
        </w:rPr>
        <w:t xml:space="preserve"> </w:t>
      </w:r>
      <w:r>
        <w:t>sobre</w:t>
      </w:r>
      <w:r>
        <w:rPr>
          <w:spacing w:val="-2"/>
        </w:rPr>
        <w:t xml:space="preserve"> </w:t>
      </w:r>
      <w:r>
        <w:t>A)</w:t>
      </w:r>
    </w:p>
    <w:p w:rsidR="003447DC" w:rsidRDefault="003447DC">
      <w:pPr>
        <w:pStyle w:val="Textoindependiente"/>
        <w:rPr>
          <w:sz w:val="22"/>
        </w:rPr>
      </w:pPr>
    </w:p>
    <w:p w:rsidR="003447DC" w:rsidRDefault="003447DC">
      <w:pPr>
        <w:pStyle w:val="Textoindependiente"/>
        <w:rPr>
          <w:sz w:val="19"/>
        </w:rPr>
      </w:pPr>
    </w:p>
    <w:p w:rsidR="003447DC" w:rsidRDefault="00943A41">
      <w:pPr>
        <w:pStyle w:val="Textoindependiente"/>
        <w:ind w:left="454"/>
        <w:jc w:val="center"/>
      </w:pPr>
      <w:r>
        <w:t>CONTRATACIÔN</w:t>
      </w:r>
      <w:r>
        <w:rPr>
          <w:spacing w:val="10"/>
        </w:rPr>
        <w:t xml:space="preserve"> </w:t>
      </w:r>
      <w:r>
        <w:t>SERVICIO</w:t>
      </w:r>
      <w:r>
        <w:rPr>
          <w:spacing w:val="9"/>
        </w:rPr>
        <w:t xml:space="preserve"> </w:t>
      </w:r>
      <w:r>
        <w:t>TRANSPORTE</w:t>
      </w:r>
      <w:r>
        <w:rPr>
          <w:spacing w:val="7"/>
        </w:rPr>
        <w:t xml:space="preserve"> </w:t>
      </w:r>
      <w:r>
        <w:t>ESCOLAR</w:t>
      </w:r>
      <w:r>
        <w:rPr>
          <w:spacing w:val="2"/>
        </w:rPr>
        <w:t xml:space="preserve"> </w:t>
      </w:r>
      <w:r>
        <w:rPr>
          <w:sz w:val="24"/>
          <w:szCs w:val="24"/>
        </w:rPr>
        <w:t>en vehículo turismo entre las localidades de GARRALDA-AURITZ/BURGUETE-AURIZBERRI/ESPINAL-BIZKARRETA/GEREN</w:t>
      </w:r>
      <w:r w:rsidR="00893AB3">
        <w:rPr>
          <w:sz w:val="24"/>
          <w:szCs w:val="24"/>
        </w:rPr>
        <w:t>DIAIN-LINTZOAIN-ORONDRITZ-ERRO-</w:t>
      </w:r>
      <w:r>
        <w:rPr>
          <w:sz w:val="24"/>
          <w:szCs w:val="24"/>
        </w:rPr>
        <w:t>PAMPLONA</w:t>
      </w:r>
    </w:p>
    <w:p w:rsidR="003447DC" w:rsidRDefault="00943A41">
      <w:pPr>
        <w:pStyle w:val="Textoindependiente"/>
        <w:spacing w:before="3"/>
        <w:ind w:left="470"/>
        <w:jc w:val="center"/>
      </w:pPr>
      <w:r>
        <w:t>(curso</w:t>
      </w:r>
      <w:r>
        <w:rPr>
          <w:spacing w:val="18"/>
        </w:rPr>
        <w:t xml:space="preserve"> </w:t>
      </w:r>
      <w:r>
        <w:t>2023/2024)</w:t>
      </w:r>
    </w:p>
    <w:p w:rsidR="003447DC" w:rsidRDefault="003447DC">
      <w:pPr>
        <w:pStyle w:val="Textoindependiente"/>
        <w:rPr>
          <w:sz w:val="22"/>
        </w:rPr>
      </w:pPr>
    </w:p>
    <w:p w:rsidR="003447DC" w:rsidRDefault="003447DC">
      <w:pPr>
        <w:pStyle w:val="Textoindependiente"/>
        <w:spacing w:before="3"/>
        <w:rPr>
          <w:sz w:val="20"/>
        </w:rPr>
      </w:pPr>
    </w:p>
    <w:p w:rsidR="003447DC" w:rsidRDefault="00943A41">
      <w:pPr>
        <w:pStyle w:val="Textoindependiente"/>
        <w:ind w:left="455"/>
        <w:jc w:val="center"/>
        <w:rPr>
          <w:sz w:val="22"/>
          <w:szCs w:val="22"/>
        </w:rPr>
      </w:pPr>
      <w:r>
        <w:rPr>
          <w:spacing w:val="-1"/>
          <w:sz w:val="22"/>
          <w:szCs w:val="22"/>
        </w:rPr>
        <w:t>DOCUMENTO</w:t>
      </w:r>
      <w:r>
        <w:rPr>
          <w:spacing w:val="14"/>
          <w:sz w:val="22"/>
          <w:szCs w:val="22"/>
        </w:rPr>
        <w:t xml:space="preserve"> </w:t>
      </w:r>
      <w:r>
        <w:rPr>
          <w:sz w:val="22"/>
          <w:szCs w:val="22"/>
        </w:rPr>
        <w:t>PRIVADO</w:t>
      </w:r>
      <w:r>
        <w:rPr>
          <w:spacing w:val="9"/>
          <w:sz w:val="22"/>
          <w:szCs w:val="22"/>
        </w:rPr>
        <w:t xml:space="preserve"> </w:t>
      </w:r>
      <w:r>
        <w:rPr>
          <w:sz w:val="22"/>
          <w:szCs w:val="22"/>
        </w:rPr>
        <w:t>DE</w:t>
      </w:r>
      <w:r>
        <w:rPr>
          <w:spacing w:val="-8"/>
          <w:sz w:val="22"/>
          <w:szCs w:val="22"/>
        </w:rPr>
        <w:t xml:space="preserve"> </w:t>
      </w:r>
      <w:r>
        <w:rPr>
          <w:sz w:val="22"/>
          <w:szCs w:val="22"/>
        </w:rPr>
        <w:t>CONCURRENCIA</w:t>
      </w:r>
      <w:r>
        <w:rPr>
          <w:spacing w:val="29"/>
          <w:sz w:val="22"/>
          <w:szCs w:val="22"/>
        </w:rPr>
        <w:t xml:space="preserve"> </w:t>
      </w:r>
      <w:r>
        <w:rPr>
          <w:sz w:val="22"/>
          <w:szCs w:val="22"/>
        </w:rPr>
        <w:t>CONJUNTA</w:t>
      </w:r>
      <w:r>
        <w:rPr>
          <w:spacing w:val="18"/>
          <w:sz w:val="22"/>
          <w:szCs w:val="22"/>
        </w:rPr>
        <w:t xml:space="preserve"> </w:t>
      </w:r>
      <w:r>
        <w:rPr>
          <w:sz w:val="22"/>
          <w:szCs w:val="22"/>
        </w:rPr>
        <w:t>(en</w:t>
      </w:r>
      <w:r>
        <w:rPr>
          <w:spacing w:val="-14"/>
          <w:sz w:val="22"/>
          <w:szCs w:val="22"/>
        </w:rPr>
        <w:t xml:space="preserve"> </w:t>
      </w:r>
      <w:r>
        <w:rPr>
          <w:sz w:val="22"/>
          <w:szCs w:val="22"/>
        </w:rPr>
        <w:t>su</w:t>
      </w:r>
      <w:r>
        <w:rPr>
          <w:spacing w:val="-12"/>
          <w:sz w:val="22"/>
          <w:szCs w:val="22"/>
        </w:rPr>
        <w:t xml:space="preserve"> </w:t>
      </w:r>
      <w:r>
        <w:rPr>
          <w:sz w:val="22"/>
          <w:szCs w:val="22"/>
        </w:rPr>
        <w:t>caso)</w:t>
      </w:r>
    </w:p>
    <w:p w:rsidR="003447DC" w:rsidRDefault="003447DC">
      <w:pPr>
        <w:pStyle w:val="Textoindependiente"/>
        <w:rPr>
          <w:sz w:val="22"/>
          <w:szCs w:val="22"/>
        </w:rPr>
      </w:pPr>
    </w:p>
    <w:p w:rsidR="003447DC" w:rsidRDefault="003447DC">
      <w:pPr>
        <w:pStyle w:val="Textoindependiente"/>
        <w:spacing w:before="7"/>
        <w:rPr>
          <w:sz w:val="22"/>
          <w:szCs w:val="22"/>
        </w:rPr>
      </w:pPr>
    </w:p>
    <w:p w:rsidR="003447DC" w:rsidRDefault="00943A41">
      <w:pPr>
        <w:pStyle w:val="Textoindependiente"/>
        <w:ind w:left="1071"/>
        <w:rPr>
          <w:sz w:val="22"/>
          <w:szCs w:val="22"/>
        </w:rPr>
      </w:pPr>
      <w:r>
        <w:rPr>
          <w:w w:val="105"/>
          <w:sz w:val="22"/>
          <w:szCs w:val="22"/>
        </w:rPr>
        <w:t>D/D°.....................................con</w:t>
      </w:r>
      <w:r>
        <w:rPr>
          <w:spacing w:val="31"/>
          <w:w w:val="105"/>
          <w:sz w:val="22"/>
          <w:szCs w:val="22"/>
        </w:rPr>
        <w:t xml:space="preserve"> </w:t>
      </w:r>
      <w:r>
        <w:rPr>
          <w:w w:val="105"/>
          <w:sz w:val="22"/>
          <w:szCs w:val="22"/>
        </w:rPr>
        <w:t>NIF................en</w:t>
      </w:r>
      <w:r>
        <w:rPr>
          <w:spacing w:val="5"/>
          <w:w w:val="105"/>
          <w:sz w:val="22"/>
          <w:szCs w:val="22"/>
        </w:rPr>
        <w:t xml:space="preserve"> </w:t>
      </w:r>
      <w:r>
        <w:rPr>
          <w:w w:val="105"/>
          <w:sz w:val="22"/>
          <w:szCs w:val="22"/>
        </w:rPr>
        <w:t>representación</w:t>
      </w:r>
      <w:r>
        <w:rPr>
          <w:spacing w:val="40"/>
          <w:w w:val="105"/>
          <w:sz w:val="22"/>
          <w:szCs w:val="22"/>
        </w:rPr>
        <w:t xml:space="preserve"> </w:t>
      </w:r>
      <w:r>
        <w:rPr>
          <w:w w:val="105"/>
          <w:sz w:val="22"/>
          <w:szCs w:val="22"/>
        </w:rPr>
        <w:t>de</w:t>
      </w:r>
      <w:r>
        <w:rPr>
          <w:spacing w:val="48"/>
          <w:w w:val="105"/>
          <w:sz w:val="22"/>
          <w:szCs w:val="22"/>
        </w:rPr>
        <w:t xml:space="preserve"> </w:t>
      </w:r>
      <w:r>
        <w:rPr>
          <w:w w:val="105"/>
          <w:sz w:val="22"/>
          <w:szCs w:val="22"/>
        </w:rPr>
        <w:t>la</w:t>
      </w:r>
      <w:r>
        <w:rPr>
          <w:spacing w:val="56"/>
          <w:w w:val="105"/>
          <w:sz w:val="22"/>
          <w:szCs w:val="22"/>
        </w:rPr>
        <w:t xml:space="preserve"> </w:t>
      </w:r>
      <w:r>
        <w:rPr>
          <w:w w:val="105"/>
          <w:sz w:val="22"/>
          <w:szCs w:val="22"/>
        </w:rPr>
        <w:t>empresa............</w:t>
      </w:r>
    </w:p>
    <w:p w:rsidR="003447DC" w:rsidRDefault="00943A41">
      <w:pPr>
        <w:pStyle w:val="Textoindependiente"/>
        <w:spacing w:before="111"/>
        <w:ind w:left="1063"/>
        <w:rPr>
          <w:sz w:val="22"/>
          <w:szCs w:val="22"/>
        </w:rPr>
      </w:pPr>
      <w:r>
        <w:rPr>
          <w:w w:val="105"/>
          <w:sz w:val="22"/>
          <w:szCs w:val="22"/>
        </w:rPr>
        <w:t>D/D</w:t>
      </w:r>
      <w:r>
        <w:rPr>
          <w:w w:val="105"/>
          <w:sz w:val="22"/>
          <w:szCs w:val="22"/>
          <w:vertAlign w:val="superscript"/>
        </w:rPr>
        <w:t>a</w:t>
      </w:r>
      <w:r>
        <w:rPr>
          <w:w w:val="105"/>
          <w:sz w:val="22"/>
          <w:szCs w:val="22"/>
        </w:rPr>
        <w:t>.....................................con</w:t>
      </w:r>
      <w:r>
        <w:rPr>
          <w:spacing w:val="27"/>
          <w:w w:val="105"/>
          <w:sz w:val="22"/>
          <w:szCs w:val="22"/>
        </w:rPr>
        <w:t xml:space="preserve"> </w:t>
      </w:r>
      <w:r>
        <w:rPr>
          <w:w w:val="105"/>
          <w:sz w:val="22"/>
          <w:szCs w:val="22"/>
        </w:rPr>
        <w:t>NIF................en</w:t>
      </w:r>
      <w:r>
        <w:rPr>
          <w:spacing w:val="19"/>
          <w:w w:val="105"/>
          <w:sz w:val="22"/>
          <w:szCs w:val="22"/>
        </w:rPr>
        <w:t xml:space="preserve"> </w:t>
      </w:r>
      <w:r>
        <w:rPr>
          <w:w w:val="105"/>
          <w:sz w:val="22"/>
          <w:szCs w:val="22"/>
        </w:rPr>
        <w:t>representación</w:t>
      </w:r>
      <w:r>
        <w:rPr>
          <w:spacing w:val="44"/>
          <w:w w:val="105"/>
          <w:sz w:val="22"/>
          <w:szCs w:val="22"/>
        </w:rPr>
        <w:t xml:space="preserve"> </w:t>
      </w:r>
      <w:r>
        <w:rPr>
          <w:w w:val="105"/>
          <w:sz w:val="22"/>
          <w:szCs w:val="22"/>
        </w:rPr>
        <w:t>de</w:t>
      </w:r>
      <w:r>
        <w:rPr>
          <w:spacing w:val="51"/>
          <w:w w:val="105"/>
          <w:sz w:val="22"/>
          <w:szCs w:val="22"/>
        </w:rPr>
        <w:t xml:space="preserve"> </w:t>
      </w:r>
      <w:r>
        <w:rPr>
          <w:w w:val="105"/>
          <w:sz w:val="22"/>
          <w:szCs w:val="22"/>
        </w:rPr>
        <w:t>la</w:t>
      </w:r>
      <w:r>
        <w:rPr>
          <w:spacing w:val="60"/>
          <w:w w:val="105"/>
          <w:sz w:val="22"/>
          <w:szCs w:val="22"/>
        </w:rPr>
        <w:t xml:space="preserve"> </w:t>
      </w:r>
      <w:r>
        <w:rPr>
          <w:w w:val="105"/>
          <w:sz w:val="22"/>
          <w:szCs w:val="22"/>
        </w:rPr>
        <w:t>empresa............</w:t>
      </w:r>
    </w:p>
    <w:p w:rsidR="003447DC" w:rsidRDefault="00943A41">
      <w:pPr>
        <w:pStyle w:val="Textoindependiente"/>
        <w:spacing w:before="119"/>
        <w:ind w:left="1063"/>
        <w:rPr>
          <w:sz w:val="22"/>
          <w:szCs w:val="22"/>
        </w:rPr>
      </w:pPr>
      <w:r>
        <w:rPr>
          <w:w w:val="105"/>
          <w:sz w:val="22"/>
          <w:szCs w:val="22"/>
        </w:rPr>
        <w:t>D/D°.....................................con</w:t>
      </w:r>
      <w:r>
        <w:rPr>
          <w:spacing w:val="29"/>
          <w:w w:val="105"/>
          <w:sz w:val="22"/>
          <w:szCs w:val="22"/>
        </w:rPr>
        <w:t xml:space="preserve"> </w:t>
      </w:r>
      <w:r>
        <w:rPr>
          <w:w w:val="105"/>
          <w:sz w:val="22"/>
          <w:szCs w:val="22"/>
        </w:rPr>
        <w:t>NIF................en</w:t>
      </w:r>
      <w:r>
        <w:rPr>
          <w:spacing w:val="15"/>
          <w:w w:val="105"/>
          <w:sz w:val="22"/>
          <w:szCs w:val="22"/>
        </w:rPr>
        <w:t xml:space="preserve"> </w:t>
      </w:r>
      <w:r>
        <w:rPr>
          <w:w w:val="105"/>
          <w:sz w:val="22"/>
          <w:szCs w:val="22"/>
        </w:rPr>
        <w:t>representación</w:t>
      </w:r>
      <w:r>
        <w:rPr>
          <w:spacing w:val="49"/>
          <w:w w:val="105"/>
          <w:sz w:val="22"/>
          <w:szCs w:val="22"/>
        </w:rPr>
        <w:t xml:space="preserve"> </w:t>
      </w:r>
      <w:r>
        <w:rPr>
          <w:w w:val="105"/>
          <w:sz w:val="22"/>
          <w:szCs w:val="22"/>
        </w:rPr>
        <w:t>de</w:t>
      </w:r>
      <w:r>
        <w:rPr>
          <w:spacing w:val="32"/>
          <w:w w:val="105"/>
          <w:sz w:val="22"/>
          <w:szCs w:val="22"/>
        </w:rPr>
        <w:t xml:space="preserve"> </w:t>
      </w:r>
      <w:r>
        <w:rPr>
          <w:w w:val="105"/>
          <w:sz w:val="22"/>
          <w:szCs w:val="22"/>
        </w:rPr>
        <w:t>la</w:t>
      </w:r>
      <w:r>
        <w:rPr>
          <w:spacing w:val="54"/>
          <w:w w:val="105"/>
          <w:sz w:val="22"/>
          <w:szCs w:val="22"/>
        </w:rPr>
        <w:t xml:space="preserve"> </w:t>
      </w:r>
      <w:r>
        <w:rPr>
          <w:w w:val="105"/>
          <w:sz w:val="22"/>
          <w:szCs w:val="22"/>
        </w:rPr>
        <w:t>empresa............</w:t>
      </w:r>
    </w:p>
    <w:p w:rsidR="003447DC" w:rsidRDefault="00943A41">
      <w:pPr>
        <w:pStyle w:val="Textoindependiente"/>
        <w:spacing w:before="119"/>
        <w:ind w:left="1064"/>
        <w:rPr>
          <w:sz w:val="22"/>
          <w:szCs w:val="22"/>
        </w:rPr>
      </w:pPr>
      <w:r>
        <w:rPr>
          <w:w w:val="95"/>
          <w:sz w:val="22"/>
          <w:szCs w:val="22"/>
        </w:rPr>
        <w:lastRenderedPageBreak/>
        <w:t>Manifiestan</w:t>
      </w:r>
      <w:r>
        <w:rPr>
          <w:spacing w:val="48"/>
          <w:w w:val="95"/>
          <w:sz w:val="22"/>
          <w:szCs w:val="22"/>
        </w:rPr>
        <w:t xml:space="preserve"> </w:t>
      </w:r>
      <w:r>
        <w:rPr>
          <w:w w:val="95"/>
          <w:sz w:val="22"/>
          <w:szCs w:val="22"/>
        </w:rPr>
        <w:t>su</w:t>
      </w:r>
      <w:r>
        <w:rPr>
          <w:spacing w:val="10"/>
          <w:w w:val="95"/>
          <w:sz w:val="22"/>
          <w:szCs w:val="22"/>
        </w:rPr>
        <w:t xml:space="preserve"> </w:t>
      </w:r>
      <w:r>
        <w:rPr>
          <w:w w:val="95"/>
          <w:sz w:val="22"/>
          <w:szCs w:val="22"/>
        </w:rPr>
        <w:t>voluntad</w:t>
      </w:r>
      <w:r>
        <w:rPr>
          <w:spacing w:val="28"/>
          <w:w w:val="95"/>
          <w:sz w:val="22"/>
          <w:szCs w:val="22"/>
        </w:rPr>
        <w:t xml:space="preserve"> </w:t>
      </w:r>
      <w:r>
        <w:rPr>
          <w:w w:val="95"/>
          <w:sz w:val="22"/>
          <w:szCs w:val="22"/>
        </w:rPr>
        <w:t>de</w:t>
      </w:r>
      <w:r>
        <w:rPr>
          <w:spacing w:val="20"/>
          <w:w w:val="95"/>
          <w:sz w:val="22"/>
          <w:szCs w:val="22"/>
        </w:rPr>
        <w:t xml:space="preserve"> </w:t>
      </w:r>
      <w:r>
        <w:rPr>
          <w:w w:val="95"/>
          <w:sz w:val="22"/>
          <w:szCs w:val="22"/>
          <w:u w:val="single" w:color="0F0F0F"/>
        </w:rPr>
        <w:t>concurrencia</w:t>
      </w:r>
      <w:r>
        <w:rPr>
          <w:spacing w:val="40"/>
          <w:w w:val="95"/>
          <w:sz w:val="22"/>
          <w:szCs w:val="22"/>
          <w:u w:val="single" w:color="0F0F0F"/>
        </w:rPr>
        <w:t xml:space="preserve"> </w:t>
      </w:r>
      <w:r>
        <w:rPr>
          <w:w w:val="95"/>
          <w:sz w:val="22"/>
          <w:szCs w:val="22"/>
          <w:u w:val="single" w:color="0F0F0F"/>
        </w:rPr>
        <w:t>conjunta</w:t>
      </w:r>
      <w:r>
        <w:rPr>
          <w:spacing w:val="36"/>
          <w:w w:val="95"/>
          <w:sz w:val="22"/>
          <w:szCs w:val="22"/>
        </w:rPr>
        <w:t xml:space="preserve"> </w:t>
      </w:r>
      <w:r>
        <w:rPr>
          <w:w w:val="95"/>
          <w:sz w:val="22"/>
          <w:szCs w:val="22"/>
        </w:rPr>
        <w:t>en</w:t>
      </w:r>
      <w:r>
        <w:rPr>
          <w:spacing w:val="16"/>
          <w:w w:val="95"/>
          <w:sz w:val="22"/>
          <w:szCs w:val="22"/>
        </w:rPr>
        <w:t xml:space="preserve"> </w:t>
      </w:r>
      <w:r>
        <w:rPr>
          <w:w w:val="95"/>
          <w:sz w:val="22"/>
          <w:szCs w:val="22"/>
        </w:rPr>
        <w:t>la</w:t>
      </w:r>
      <w:r>
        <w:rPr>
          <w:spacing w:val="12"/>
          <w:w w:val="95"/>
          <w:sz w:val="22"/>
          <w:szCs w:val="22"/>
        </w:rPr>
        <w:t xml:space="preserve"> </w:t>
      </w:r>
      <w:r>
        <w:rPr>
          <w:w w:val="95"/>
          <w:sz w:val="22"/>
          <w:szCs w:val="22"/>
        </w:rPr>
        <w:t>presente</w:t>
      </w:r>
      <w:r>
        <w:rPr>
          <w:spacing w:val="25"/>
          <w:w w:val="95"/>
          <w:sz w:val="22"/>
          <w:szCs w:val="22"/>
        </w:rPr>
        <w:t xml:space="preserve"> </w:t>
      </w:r>
      <w:r>
        <w:rPr>
          <w:w w:val="95"/>
          <w:sz w:val="22"/>
          <w:szCs w:val="22"/>
        </w:rPr>
        <w:t>licitación</w:t>
      </w:r>
      <w:r>
        <w:rPr>
          <w:spacing w:val="33"/>
          <w:w w:val="95"/>
          <w:sz w:val="22"/>
          <w:szCs w:val="22"/>
        </w:rPr>
        <w:t xml:space="preserve"> </w:t>
      </w:r>
      <w:r>
        <w:rPr>
          <w:w w:val="95"/>
          <w:sz w:val="22"/>
          <w:szCs w:val="22"/>
        </w:rPr>
        <w:t>y</w:t>
      </w:r>
      <w:r>
        <w:rPr>
          <w:spacing w:val="21"/>
          <w:w w:val="95"/>
          <w:sz w:val="22"/>
          <w:szCs w:val="22"/>
        </w:rPr>
        <w:t xml:space="preserve"> </w:t>
      </w:r>
      <w:r>
        <w:rPr>
          <w:w w:val="95"/>
          <w:sz w:val="22"/>
          <w:szCs w:val="22"/>
        </w:rPr>
        <w:t>(señálese</w:t>
      </w:r>
      <w:r>
        <w:rPr>
          <w:spacing w:val="21"/>
          <w:w w:val="95"/>
          <w:sz w:val="22"/>
          <w:szCs w:val="22"/>
        </w:rPr>
        <w:t xml:space="preserve"> </w:t>
      </w:r>
      <w:r>
        <w:rPr>
          <w:w w:val="95"/>
          <w:sz w:val="22"/>
          <w:szCs w:val="22"/>
        </w:rPr>
        <w:t>Io</w:t>
      </w:r>
      <w:r>
        <w:rPr>
          <w:spacing w:val="23"/>
          <w:w w:val="95"/>
          <w:sz w:val="22"/>
          <w:szCs w:val="22"/>
        </w:rPr>
        <w:t xml:space="preserve"> </w:t>
      </w:r>
      <w:r>
        <w:rPr>
          <w:w w:val="95"/>
          <w:sz w:val="22"/>
          <w:szCs w:val="22"/>
        </w:rPr>
        <w:t>que</w:t>
      </w:r>
      <w:r>
        <w:rPr>
          <w:spacing w:val="9"/>
          <w:w w:val="95"/>
          <w:sz w:val="22"/>
          <w:szCs w:val="22"/>
        </w:rPr>
        <w:t xml:space="preserve"> </w:t>
      </w:r>
      <w:r>
        <w:rPr>
          <w:w w:val="95"/>
          <w:sz w:val="22"/>
          <w:szCs w:val="22"/>
        </w:rPr>
        <w:t>proceda):</w:t>
      </w:r>
    </w:p>
    <w:p w:rsidR="003447DC" w:rsidRDefault="003447DC">
      <w:pPr>
        <w:pStyle w:val="Textoindependiente"/>
        <w:spacing w:before="6"/>
        <w:rPr>
          <w:sz w:val="22"/>
          <w:szCs w:val="22"/>
        </w:rPr>
      </w:pPr>
    </w:p>
    <w:p w:rsidR="003447DC" w:rsidRDefault="00943A41">
      <w:pPr>
        <w:pStyle w:val="Textoindependiente"/>
        <w:tabs>
          <w:tab w:val="left" w:pos="1682"/>
        </w:tabs>
        <w:spacing w:line="271" w:lineRule="auto"/>
        <w:ind w:left="1404" w:right="643" w:hanging="47"/>
        <w:rPr>
          <w:sz w:val="22"/>
          <w:szCs w:val="22"/>
        </w:rPr>
      </w:pPr>
      <w:r>
        <w:rPr>
          <w:sz w:val="22"/>
          <w:szCs w:val="22"/>
        </w:rPr>
        <w:t>0</w:t>
      </w:r>
      <w:r>
        <w:rPr>
          <w:sz w:val="22"/>
          <w:szCs w:val="22"/>
        </w:rPr>
        <w:tab/>
        <w:t>Se</w:t>
      </w:r>
      <w:r>
        <w:rPr>
          <w:spacing w:val="-5"/>
          <w:sz w:val="22"/>
          <w:szCs w:val="22"/>
        </w:rPr>
        <w:t xml:space="preserve"> </w:t>
      </w:r>
      <w:r>
        <w:rPr>
          <w:sz w:val="22"/>
          <w:szCs w:val="22"/>
        </w:rPr>
        <w:t>presentan</w:t>
      </w:r>
      <w:r>
        <w:rPr>
          <w:spacing w:val="20"/>
          <w:sz w:val="22"/>
          <w:szCs w:val="22"/>
        </w:rPr>
        <w:t xml:space="preserve"> </w:t>
      </w:r>
      <w:r>
        <w:rPr>
          <w:sz w:val="22"/>
          <w:szCs w:val="22"/>
        </w:rPr>
        <w:t>como</w:t>
      </w:r>
      <w:r>
        <w:rPr>
          <w:spacing w:val="12"/>
          <w:sz w:val="22"/>
          <w:szCs w:val="22"/>
        </w:rPr>
        <w:t xml:space="preserve"> </w:t>
      </w:r>
      <w:r>
        <w:rPr>
          <w:sz w:val="22"/>
          <w:szCs w:val="22"/>
        </w:rPr>
        <w:t>UTE,</w:t>
      </w:r>
      <w:r>
        <w:rPr>
          <w:spacing w:val="9"/>
          <w:sz w:val="22"/>
          <w:szCs w:val="22"/>
        </w:rPr>
        <w:t xml:space="preserve"> </w:t>
      </w:r>
      <w:r>
        <w:rPr>
          <w:sz w:val="22"/>
          <w:szCs w:val="22"/>
        </w:rPr>
        <w:t>con</w:t>
      </w:r>
      <w:r>
        <w:rPr>
          <w:spacing w:val="4"/>
          <w:sz w:val="22"/>
          <w:szCs w:val="22"/>
        </w:rPr>
        <w:t xml:space="preserve"> </w:t>
      </w:r>
      <w:r>
        <w:rPr>
          <w:sz w:val="22"/>
          <w:szCs w:val="22"/>
        </w:rPr>
        <w:t>el</w:t>
      </w:r>
      <w:r>
        <w:rPr>
          <w:spacing w:val="-5"/>
          <w:sz w:val="22"/>
          <w:szCs w:val="22"/>
        </w:rPr>
        <w:t xml:space="preserve"> </w:t>
      </w:r>
      <w:r>
        <w:rPr>
          <w:sz w:val="22"/>
          <w:szCs w:val="22"/>
        </w:rPr>
        <w:t>compromiso</w:t>
      </w:r>
      <w:r>
        <w:rPr>
          <w:spacing w:val="13"/>
          <w:sz w:val="22"/>
          <w:szCs w:val="22"/>
        </w:rPr>
        <w:t xml:space="preserve"> </w:t>
      </w:r>
      <w:r>
        <w:rPr>
          <w:sz w:val="22"/>
          <w:szCs w:val="22"/>
        </w:rPr>
        <w:t>de</w:t>
      </w:r>
      <w:r>
        <w:rPr>
          <w:spacing w:val="1"/>
          <w:sz w:val="22"/>
          <w:szCs w:val="22"/>
        </w:rPr>
        <w:t xml:space="preserve"> </w:t>
      </w:r>
      <w:r>
        <w:rPr>
          <w:sz w:val="22"/>
          <w:szCs w:val="22"/>
        </w:rPr>
        <w:t>constituirse</w:t>
      </w:r>
      <w:r>
        <w:rPr>
          <w:spacing w:val="8"/>
          <w:sz w:val="22"/>
          <w:szCs w:val="22"/>
        </w:rPr>
        <w:t xml:space="preserve"> </w:t>
      </w:r>
      <w:r>
        <w:rPr>
          <w:sz w:val="22"/>
          <w:szCs w:val="22"/>
        </w:rPr>
        <w:t>mediante</w:t>
      </w:r>
      <w:r>
        <w:rPr>
          <w:spacing w:val="6"/>
          <w:sz w:val="22"/>
          <w:szCs w:val="22"/>
        </w:rPr>
        <w:t xml:space="preserve"> </w:t>
      </w:r>
      <w:r>
        <w:rPr>
          <w:sz w:val="22"/>
          <w:szCs w:val="22"/>
        </w:rPr>
        <w:t>escritura</w:t>
      </w:r>
      <w:r>
        <w:rPr>
          <w:spacing w:val="2"/>
          <w:sz w:val="22"/>
          <w:szCs w:val="22"/>
        </w:rPr>
        <w:t xml:space="preserve"> </w:t>
      </w:r>
      <w:r>
        <w:rPr>
          <w:sz w:val="22"/>
          <w:szCs w:val="22"/>
        </w:rPr>
        <w:t>pública</w:t>
      </w:r>
      <w:r>
        <w:rPr>
          <w:spacing w:val="11"/>
          <w:sz w:val="22"/>
          <w:szCs w:val="22"/>
        </w:rPr>
        <w:t xml:space="preserve"> </w:t>
      </w:r>
      <w:r>
        <w:rPr>
          <w:sz w:val="22"/>
          <w:szCs w:val="22"/>
        </w:rPr>
        <w:t>en</w:t>
      </w:r>
      <w:r>
        <w:rPr>
          <w:spacing w:val="2"/>
          <w:sz w:val="22"/>
          <w:szCs w:val="22"/>
        </w:rPr>
        <w:t xml:space="preserve"> </w:t>
      </w:r>
      <w:r>
        <w:rPr>
          <w:sz w:val="22"/>
          <w:szCs w:val="22"/>
        </w:rPr>
        <w:t>caso</w:t>
      </w:r>
      <w:r>
        <w:rPr>
          <w:spacing w:val="1"/>
          <w:sz w:val="22"/>
          <w:szCs w:val="22"/>
        </w:rPr>
        <w:t xml:space="preserve"> </w:t>
      </w:r>
      <w:r>
        <w:rPr>
          <w:sz w:val="22"/>
          <w:szCs w:val="22"/>
        </w:rPr>
        <w:t xml:space="preserve">de </w:t>
      </w:r>
      <w:r>
        <w:rPr>
          <w:spacing w:val="-55"/>
          <w:sz w:val="22"/>
          <w:szCs w:val="22"/>
        </w:rPr>
        <w:t xml:space="preserve"> </w:t>
      </w:r>
      <w:r>
        <w:rPr>
          <w:sz w:val="22"/>
          <w:szCs w:val="22"/>
        </w:rPr>
        <w:t>ser</w:t>
      </w:r>
      <w:r>
        <w:rPr>
          <w:spacing w:val="15"/>
          <w:sz w:val="22"/>
          <w:szCs w:val="22"/>
        </w:rPr>
        <w:t xml:space="preserve"> </w:t>
      </w:r>
      <w:r>
        <w:rPr>
          <w:sz w:val="22"/>
          <w:szCs w:val="22"/>
        </w:rPr>
        <w:t>adjudicatarias</w:t>
      </w:r>
    </w:p>
    <w:p w:rsidR="003447DC" w:rsidRDefault="003447DC">
      <w:pPr>
        <w:pStyle w:val="Textoindependiente"/>
        <w:spacing w:before="3"/>
        <w:rPr>
          <w:sz w:val="22"/>
          <w:szCs w:val="22"/>
        </w:rPr>
      </w:pPr>
    </w:p>
    <w:p w:rsidR="003447DC" w:rsidRDefault="00D53D56">
      <w:pPr>
        <w:pStyle w:val="Textoindependiente"/>
        <w:ind w:left="1696"/>
        <w:rPr>
          <w:sz w:val="22"/>
          <w:szCs w:val="22"/>
        </w:rPr>
      </w:pPr>
      <w:r>
        <w:rPr>
          <w:noProof/>
        </w:rPr>
        <w:pict>
          <v:group id="_x0000_s1047" style="position:absolute;left:0;text-align:left;margin-left:1in;margin-top:1.2pt;width:8.15pt;height:7.95pt;z-index:-503316477;mso-position-horizontal-relative:page" coordsize="103680,10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" o:allowincell="f">
            <v:line id="Conector recto 4" o:spid="_x0000_s1048" style="position:absolute;visibility:visible;mso-wrap-style:square" from="0,93960" to="103680,93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" strokecolor="#1f1f1f" strokeweight=".34mm"/>
            <v:shape id="Forma libre 5" o:spid="_x0000_s1049" style="position:absolute;width:103680;height:100800;visibility:visible;mso-wrap-style:square;v-text-anchor:top" coordsize="288,2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" adj="0,,0" path="m,18nfl287,18m18,280nfl18,e" filled="f" strokecolor="#1f1f1f" strokeweight=".34mm">
              <v:stroke joinstyle="round"/>
              <v:formulas/>
              <v:path arrowok="t" o:connecttype="segments"/>
            </v:shape>
            <w10:wrap anchorx="page"/>
          </v:group>
        </w:pict>
      </w:r>
      <w:r w:rsidR="00943A41">
        <w:rPr>
          <w:spacing w:val="-1"/>
          <w:sz w:val="22"/>
          <w:szCs w:val="22"/>
        </w:rPr>
        <w:t>Se</w:t>
      </w:r>
      <w:r w:rsidR="00943A41">
        <w:rPr>
          <w:spacing w:val="-14"/>
          <w:sz w:val="22"/>
          <w:szCs w:val="22"/>
        </w:rPr>
        <w:t xml:space="preserve"> </w:t>
      </w:r>
      <w:r w:rsidR="00943A41">
        <w:rPr>
          <w:spacing w:val="-1"/>
          <w:sz w:val="22"/>
          <w:szCs w:val="22"/>
        </w:rPr>
        <w:t>presentan</w:t>
      </w:r>
      <w:r w:rsidR="00943A41">
        <w:rPr>
          <w:spacing w:val="-7"/>
          <w:sz w:val="22"/>
          <w:szCs w:val="22"/>
        </w:rPr>
        <w:t xml:space="preserve"> </w:t>
      </w:r>
      <w:r w:rsidR="00943A41">
        <w:rPr>
          <w:spacing w:val="-1"/>
          <w:sz w:val="22"/>
          <w:szCs w:val="22"/>
        </w:rPr>
        <w:t>en</w:t>
      </w:r>
      <w:r w:rsidR="00943A41">
        <w:rPr>
          <w:spacing w:val="-12"/>
          <w:sz w:val="22"/>
          <w:szCs w:val="22"/>
        </w:rPr>
        <w:t xml:space="preserve"> </w:t>
      </w:r>
      <w:r w:rsidR="00943A41">
        <w:rPr>
          <w:sz w:val="22"/>
          <w:szCs w:val="22"/>
        </w:rPr>
        <w:t>participación</w:t>
      </w:r>
      <w:r w:rsidR="00943A41">
        <w:rPr>
          <w:spacing w:val="2"/>
          <w:sz w:val="22"/>
          <w:szCs w:val="22"/>
        </w:rPr>
        <w:t xml:space="preserve"> </w:t>
      </w:r>
      <w:r w:rsidR="00943A41">
        <w:rPr>
          <w:sz w:val="22"/>
          <w:szCs w:val="22"/>
        </w:rPr>
        <w:t>conjunta</w:t>
      </w:r>
    </w:p>
    <w:p w:rsidR="003447DC" w:rsidRDefault="003447DC">
      <w:pPr>
        <w:pStyle w:val="Textoindependiente"/>
        <w:rPr>
          <w:sz w:val="22"/>
          <w:szCs w:val="22"/>
        </w:rPr>
      </w:pPr>
    </w:p>
    <w:p w:rsidR="003447DC" w:rsidRDefault="003447DC">
      <w:pPr>
        <w:pStyle w:val="Textoindependiente"/>
        <w:spacing w:before="3"/>
        <w:rPr>
          <w:sz w:val="22"/>
          <w:szCs w:val="22"/>
        </w:rPr>
      </w:pPr>
    </w:p>
    <w:p w:rsidR="003447DC" w:rsidRDefault="00943A41">
      <w:pPr>
        <w:pStyle w:val="Textoindependiente"/>
        <w:ind w:left="1048"/>
        <w:rPr>
          <w:sz w:val="22"/>
          <w:szCs w:val="22"/>
        </w:rPr>
      </w:pPr>
      <w:r>
        <w:rPr>
          <w:sz w:val="22"/>
          <w:szCs w:val="22"/>
        </w:rPr>
        <w:t>Siendo</w:t>
      </w:r>
      <w:r>
        <w:rPr>
          <w:spacing w:val="-1"/>
          <w:sz w:val="22"/>
          <w:szCs w:val="22"/>
        </w:rPr>
        <w:t xml:space="preserve"> </w:t>
      </w:r>
      <w:r>
        <w:rPr>
          <w:sz w:val="22"/>
          <w:szCs w:val="22"/>
        </w:rPr>
        <w:t>el</w:t>
      </w:r>
      <w:r>
        <w:rPr>
          <w:spacing w:val="-12"/>
          <w:sz w:val="22"/>
          <w:szCs w:val="22"/>
        </w:rPr>
        <w:t xml:space="preserve"> </w:t>
      </w:r>
      <w:r>
        <w:rPr>
          <w:sz w:val="22"/>
          <w:szCs w:val="22"/>
          <w:u w:val="single" w:color="1F1F1F"/>
        </w:rPr>
        <w:t>porcentaje</w:t>
      </w:r>
      <w:r>
        <w:rPr>
          <w:spacing w:val="-1"/>
          <w:sz w:val="22"/>
          <w:szCs w:val="22"/>
          <w:u w:val="single" w:color="1F1F1F"/>
        </w:rPr>
        <w:t xml:space="preserve"> </w:t>
      </w:r>
      <w:r>
        <w:rPr>
          <w:sz w:val="22"/>
          <w:szCs w:val="22"/>
          <w:u w:val="single" w:color="1F1F1F"/>
        </w:rPr>
        <w:t>de</w:t>
      </w:r>
      <w:r>
        <w:rPr>
          <w:spacing w:val="-11"/>
          <w:sz w:val="22"/>
          <w:szCs w:val="22"/>
          <w:u w:val="single" w:color="1F1F1F"/>
        </w:rPr>
        <w:t xml:space="preserve"> </w:t>
      </w:r>
      <w:r>
        <w:rPr>
          <w:sz w:val="22"/>
          <w:szCs w:val="22"/>
          <w:u w:val="single" w:color="1F1F1F"/>
        </w:rPr>
        <w:t>participación</w:t>
      </w:r>
      <w:r>
        <w:rPr>
          <w:sz w:val="22"/>
          <w:szCs w:val="22"/>
        </w:rPr>
        <w:t xml:space="preserve"> de</w:t>
      </w:r>
      <w:r>
        <w:rPr>
          <w:spacing w:val="-12"/>
          <w:sz w:val="22"/>
          <w:szCs w:val="22"/>
        </w:rPr>
        <w:t xml:space="preserve"> </w:t>
      </w:r>
      <w:r>
        <w:rPr>
          <w:sz w:val="22"/>
          <w:szCs w:val="22"/>
        </w:rPr>
        <w:t>cada</w:t>
      </w:r>
      <w:r>
        <w:rPr>
          <w:spacing w:val="-8"/>
          <w:sz w:val="22"/>
          <w:szCs w:val="22"/>
        </w:rPr>
        <w:t xml:space="preserve"> </w:t>
      </w:r>
      <w:r>
        <w:rPr>
          <w:sz w:val="22"/>
          <w:szCs w:val="22"/>
        </w:rPr>
        <w:t>una</w:t>
      </w:r>
      <w:r>
        <w:rPr>
          <w:spacing w:val="-10"/>
          <w:sz w:val="22"/>
          <w:szCs w:val="22"/>
        </w:rPr>
        <w:t xml:space="preserve"> </w:t>
      </w:r>
      <w:r>
        <w:rPr>
          <w:sz w:val="22"/>
          <w:szCs w:val="22"/>
        </w:rPr>
        <w:t>de</w:t>
      </w:r>
      <w:r>
        <w:rPr>
          <w:spacing w:val="-11"/>
          <w:sz w:val="22"/>
          <w:szCs w:val="22"/>
        </w:rPr>
        <w:t xml:space="preserve"> </w:t>
      </w:r>
      <w:r>
        <w:rPr>
          <w:sz w:val="22"/>
          <w:szCs w:val="22"/>
        </w:rPr>
        <w:t>las</w:t>
      </w:r>
      <w:r>
        <w:rPr>
          <w:spacing w:val="-10"/>
          <w:sz w:val="22"/>
          <w:szCs w:val="22"/>
        </w:rPr>
        <w:t xml:space="preserve"> </w:t>
      </w:r>
      <w:r>
        <w:rPr>
          <w:sz w:val="22"/>
          <w:szCs w:val="22"/>
        </w:rPr>
        <w:t>personas licitadoras:</w:t>
      </w:r>
    </w:p>
    <w:p w:rsidR="003447DC" w:rsidRDefault="00943A41">
      <w:pPr>
        <w:pStyle w:val="Textoindependiente"/>
        <w:tabs>
          <w:tab w:val="left" w:leader="dot" w:pos="9560"/>
        </w:tabs>
        <w:spacing w:before="119"/>
        <w:ind w:left="1395"/>
        <w:rPr>
          <w:sz w:val="22"/>
          <w:szCs w:val="22"/>
        </w:rPr>
      </w:pPr>
      <w:r>
        <w:rPr>
          <w:spacing w:val="-1"/>
          <w:w w:val="105"/>
          <w:sz w:val="22"/>
          <w:szCs w:val="22"/>
        </w:rPr>
        <w:t>Nombre</w:t>
      </w:r>
      <w:r>
        <w:rPr>
          <w:spacing w:val="16"/>
          <w:w w:val="105"/>
          <w:sz w:val="22"/>
          <w:szCs w:val="22"/>
        </w:rPr>
        <w:t xml:space="preserve"> </w:t>
      </w:r>
      <w:r>
        <w:rPr>
          <w:spacing w:val="-1"/>
          <w:w w:val="105"/>
          <w:sz w:val="22"/>
          <w:szCs w:val="22"/>
        </w:rPr>
        <w:t>de</w:t>
      </w:r>
      <w:r>
        <w:rPr>
          <w:spacing w:val="2"/>
          <w:w w:val="105"/>
          <w:sz w:val="22"/>
          <w:szCs w:val="22"/>
        </w:rPr>
        <w:t xml:space="preserve"> </w:t>
      </w:r>
      <w:r>
        <w:rPr>
          <w:spacing w:val="-1"/>
          <w:w w:val="105"/>
          <w:sz w:val="22"/>
          <w:szCs w:val="22"/>
        </w:rPr>
        <w:t>la</w:t>
      </w:r>
      <w:r>
        <w:rPr>
          <w:spacing w:val="-3"/>
          <w:w w:val="105"/>
          <w:sz w:val="22"/>
          <w:szCs w:val="22"/>
        </w:rPr>
        <w:t xml:space="preserve"> </w:t>
      </w:r>
      <w:r>
        <w:rPr>
          <w:spacing w:val="-1"/>
          <w:w w:val="105"/>
          <w:sz w:val="22"/>
          <w:szCs w:val="22"/>
        </w:rPr>
        <w:t>empresa/persona</w:t>
      </w:r>
      <w:r>
        <w:rPr>
          <w:spacing w:val="-11"/>
          <w:w w:val="105"/>
          <w:sz w:val="22"/>
          <w:szCs w:val="22"/>
        </w:rPr>
        <w:t xml:space="preserve"> </w:t>
      </w:r>
      <w:r>
        <w:rPr>
          <w:spacing w:val="-1"/>
          <w:w w:val="105"/>
          <w:sz w:val="22"/>
          <w:szCs w:val="22"/>
        </w:rPr>
        <w:t>física........................</w:t>
      </w:r>
      <w:r>
        <w:rPr>
          <w:spacing w:val="-41"/>
          <w:w w:val="105"/>
          <w:sz w:val="22"/>
          <w:szCs w:val="22"/>
        </w:rPr>
        <w:t xml:space="preserve"> </w:t>
      </w:r>
      <w:r>
        <w:rPr>
          <w:spacing w:val="-1"/>
          <w:w w:val="105"/>
          <w:sz w:val="22"/>
          <w:szCs w:val="22"/>
        </w:rPr>
        <w:t>...</w:t>
      </w:r>
      <w:r>
        <w:rPr>
          <w:spacing w:val="-42"/>
          <w:w w:val="105"/>
          <w:sz w:val="22"/>
          <w:szCs w:val="22"/>
        </w:rPr>
        <w:t xml:space="preserve"> </w:t>
      </w:r>
      <w:r>
        <w:rPr>
          <w:spacing w:val="-1"/>
          <w:w w:val="105"/>
          <w:sz w:val="22"/>
          <w:szCs w:val="22"/>
        </w:rPr>
        <w:t>..........</w:t>
      </w:r>
      <w:r>
        <w:rPr>
          <w:spacing w:val="-4"/>
          <w:w w:val="105"/>
          <w:sz w:val="22"/>
          <w:szCs w:val="22"/>
        </w:rPr>
        <w:t xml:space="preserve"> </w:t>
      </w:r>
      <w:r>
        <w:rPr>
          <w:spacing w:val="-1"/>
          <w:w w:val="105"/>
          <w:sz w:val="22"/>
          <w:szCs w:val="22"/>
        </w:rPr>
        <w:t>Participación</w:t>
      </w:r>
      <w:r>
        <w:rPr>
          <w:spacing w:val="-1"/>
          <w:w w:val="105"/>
          <w:sz w:val="22"/>
          <w:szCs w:val="22"/>
        </w:rPr>
        <w:tab/>
      </w:r>
      <w:r>
        <w:rPr>
          <w:w w:val="105"/>
          <w:sz w:val="22"/>
          <w:szCs w:val="22"/>
        </w:rPr>
        <w:t>%</w:t>
      </w:r>
    </w:p>
    <w:p w:rsidR="003447DC" w:rsidRDefault="00943A41">
      <w:pPr>
        <w:pStyle w:val="Textoindependiente"/>
        <w:tabs>
          <w:tab w:val="left" w:leader="dot" w:pos="9553"/>
        </w:tabs>
        <w:spacing w:before="111"/>
        <w:ind w:left="1395"/>
        <w:rPr>
          <w:sz w:val="22"/>
          <w:szCs w:val="22"/>
        </w:rPr>
      </w:pPr>
      <w:r>
        <w:rPr>
          <w:spacing w:val="-1"/>
          <w:w w:val="105"/>
          <w:sz w:val="22"/>
          <w:szCs w:val="22"/>
        </w:rPr>
        <w:t>Nombre</w:t>
      </w:r>
      <w:r>
        <w:rPr>
          <w:spacing w:val="3"/>
          <w:w w:val="105"/>
          <w:sz w:val="22"/>
          <w:szCs w:val="22"/>
        </w:rPr>
        <w:t xml:space="preserve"> </w:t>
      </w:r>
      <w:r>
        <w:rPr>
          <w:w w:val="105"/>
          <w:sz w:val="22"/>
          <w:szCs w:val="22"/>
        </w:rPr>
        <w:t>de</w:t>
      </w:r>
      <w:r>
        <w:rPr>
          <w:spacing w:val="-3"/>
          <w:w w:val="105"/>
          <w:sz w:val="22"/>
          <w:szCs w:val="22"/>
        </w:rPr>
        <w:t xml:space="preserve"> </w:t>
      </w:r>
      <w:r>
        <w:rPr>
          <w:w w:val="105"/>
          <w:sz w:val="22"/>
          <w:szCs w:val="22"/>
        </w:rPr>
        <w:t>la</w:t>
      </w:r>
      <w:r>
        <w:rPr>
          <w:spacing w:val="1"/>
          <w:w w:val="105"/>
          <w:sz w:val="22"/>
          <w:szCs w:val="22"/>
        </w:rPr>
        <w:t xml:space="preserve"> </w:t>
      </w:r>
      <w:r>
        <w:rPr>
          <w:w w:val="105"/>
          <w:sz w:val="22"/>
          <w:szCs w:val="22"/>
        </w:rPr>
        <w:t>empresa/persona</w:t>
      </w:r>
      <w:r>
        <w:rPr>
          <w:spacing w:val="-15"/>
          <w:w w:val="105"/>
          <w:sz w:val="22"/>
          <w:szCs w:val="22"/>
        </w:rPr>
        <w:t xml:space="preserve"> </w:t>
      </w:r>
      <w:r>
        <w:rPr>
          <w:w w:val="105"/>
          <w:sz w:val="22"/>
          <w:szCs w:val="22"/>
        </w:rPr>
        <w:t>física.....................................</w:t>
      </w:r>
      <w:r>
        <w:rPr>
          <w:spacing w:val="-11"/>
          <w:w w:val="105"/>
          <w:sz w:val="22"/>
          <w:szCs w:val="22"/>
        </w:rPr>
        <w:t xml:space="preserve"> </w:t>
      </w:r>
      <w:r>
        <w:rPr>
          <w:w w:val="105"/>
          <w:sz w:val="22"/>
          <w:szCs w:val="22"/>
        </w:rPr>
        <w:t>Participación</w:t>
      </w:r>
      <w:r>
        <w:rPr>
          <w:w w:val="105"/>
          <w:sz w:val="22"/>
          <w:szCs w:val="22"/>
        </w:rPr>
        <w:tab/>
      </w:r>
      <w:r>
        <w:rPr>
          <w:w w:val="110"/>
          <w:sz w:val="22"/>
          <w:szCs w:val="22"/>
        </w:rPr>
        <w:t>%</w:t>
      </w:r>
    </w:p>
    <w:p w:rsidR="003447DC" w:rsidRDefault="003447DC">
      <w:pPr>
        <w:pStyle w:val="Textoindependiente"/>
        <w:rPr>
          <w:sz w:val="22"/>
          <w:szCs w:val="22"/>
        </w:rPr>
      </w:pPr>
    </w:p>
    <w:p w:rsidR="003447DC" w:rsidRDefault="003447DC">
      <w:pPr>
        <w:pStyle w:val="Textoindependiente"/>
        <w:spacing w:before="7"/>
        <w:rPr>
          <w:sz w:val="22"/>
          <w:szCs w:val="22"/>
        </w:rPr>
      </w:pPr>
    </w:p>
    <w:p w:rsidR="003447DC" w:rsidRDefault="00943A41">
      <w:pPr>
        <w:pStyle w:val="Textoindependiente"/>
        <w:ind w:left="1048"/>
        <w:rPr>
          <w:sz w:val="22"/>
          <w:szCs w:val="22"/>
        </w:rPr>
      </w:pPr>
      <w:r>
        <w:rPr>
          <w:sz w:val="22"/>
          <w:szCs w:val="22"/>
        </w:rPr>
        <w:t>Se</w:t>
      </w:r>
      <w:r>
        <w:rPr>
          <w:spacing w:val="-12"/>
          <w:sz w:val="22"/>
          <w:szCs w:val="22"/>
        </w:rPr>
        <w:t xml:space="preserve"> </w:t>
      </w:r>
      <w:r>
        <w:rPr>
          <w:sz w:val="22"/>
          <w:szCs w:val="22"/>
        </w:rPr>
        <w:t>designa</w:t>
      </w:r>
      <w:r>
        <w:rPr>
          <w:spacing w:val="1"/>
          <w:sz w:val="22"/>
          <w:szCs w:val="22"/>
        </w:rPr>
        <w:t xml:space="preserve"> </w:t>
      </w:r>
      <w:r>
        <w:rPr>
          <w:sz w:val="22"/>
          <w:szCs w:val="22"/>
        </w:rPr>
        <w:t>como</w:t>
      </w:r>
      <w:r>
        <w:rPr>
          <w:spacing w:val="-5"/>
          <w:sz w:val="22"/>
          <w:szCs w:val="22"/>
        </w:rPr>
        <w:t xml:space="preserve"> </w:t>
      </w:r>
      <w:r>
        <w:rPr>
          <w:sz w:val="22"/>
          <w:szCs w:val="22"/>
          <w:u w:val="single"/>
        </w:rPr>
        <w:t>representante</w:t>
      </w:r>
      <w:r>
        <w:rPr>
          <w:spacing w:val="9"/>
          <w:sz w:val="22"/>
          <w:szCs w:val="22"/>
          <w:u w:val="single"/>
        </w:rPr>
        <w:t xml:space="preserve"> </w:t>
      </w:r>
      <w:r>
        <w:rPr>
          <w:sz w:val="22"/>
          <w:szCs w:val="22"/>
          <w:u w:val="single"/>
        </w:rPr>
        <w:t>o</w:t>
      </w:r>
      <w:r>
        <w:rPr>
          <w:spacing w:val="-11"/>
          <w:sz w:val="22"/>
          <w:szCs w:val="22"/>
          <w:u w:val="single"/>
        </w:rPr>
        <w:t xml:space="preserve"> </w:t>
      </w:r>
      <w:r>
        <w:rPr>
          <w:sz w:val="22"/>
          <w:szCs w:val="22"/>
          <w:u w:val="single"/>
        </w:rPr>
        <w:t>apoderado único</w:t>
      </w:r>
      <w:r>
        <w:rPr>
          <w:spacing w:val="-7"/>
          <w:sz w:val="22"/>
          <w:szCs w:val="22"/>
        </w:rPr>
        <w:t xml:space="preserve"> </w:t>
      </w:r>
      <w:r>
        <w:rPr>
          <w:sz w:val="22"/>
          <w:szCs w:val="22"/>
        </w:rPr>
        <w:t>frente</w:t>
      </w:r>
      <w:r>
        <w:rPr>
          <w:spacing w:val="-7"/>
          <w:sz w:val="22"/>
          <w:szCs w:val="22"/>
        </w:rPr>
        <w:t xml:space="preserve"> </w:t>
      </w:r>
      <w:r>
        <w:rPr>
          <w:sz w:val="22"/>
          <w:szCs w:val="22"/>
        </w:rPr>
        <w:t>a</w:t>
      </w:r>
      <w:r>
        <w:rPr>
          <w:spacing w:val="-13"/>
          <w:sz w:val="22"/>
          <w:szCs w:val="22"/>
        </w:rPr>
        <w:t xml:space="preserve"> </w:t>
      </w:r>
      <w:r>
        <w:rPr>
          <w:sz w:val="22"/>
          <w:szCs w:val="22"/>
        </w:rPr>
        <w:t>la</w:t>
      </w:r>
      <w:r>
        <w:rPr>
          <w:spacing w:val="-7"/>
          <w:sz w:val="22"/>
          <w:szCs w:val="22"/>
        </w:rPr>
        <w:t xml:space="preserve"> </w:t>
      </w:r>
      <w:r>
        <w:rPr>
          <w:sz w:val="22"/>
          <w:szCs w:val="22"/>
        </w:rPr>
        <w:t>Administración:</w:t>
      </w:r>
    </w:p>
    <w:p w:rsidR="003447DC" w:rsidRDefault="00943A41">
      <w:pPr>
        <w:pStyle w:val="Textoindependiente"/>
        <w:tabs>
          <w:tab w:val="left" w:pos="3739"/>
        </w:tabs>
        <w:spacing w:before="111"/>
        <w:ind w:left="1388"/>
        <w:rPr>
          <w:sz w:val="22"/>
          <w:szCs w:val="22"/>
        </w:rPr>
      </w:pPr>
      <w:r>
        <w:rPr>
          <w:w w:val="95"/>
          <w:sz w:val="22"/>
          <w:szCs w:val="22"/>
        </w:rPr>
        <w:t>Nombre</w:t>
      </w:r>
      <w:r>
        <w:rPr>
          <w:spacing w:val="32"/>
          <w:w w:val="95"/>
          <w:sz w:val="22"/>
          <w:szCs w:val="22"/>
        </w:rPr>
        <w:t xml:space="preserve"> </w:t>
      </w:r>
      <w:r>
        <w:rPr>
          <w:w w:val="95"/>
          <w:sz w:val="22"/>
          <w:szCs w:val="22"/>
        </w:rPr>
        <w:t>y</w:t>
      </w:r>
      <w:r>
        <w:rPr>
          <w:spacing w:val="23"/>
          <w:w w:val="95"/>
          <w:sz w:val="22"/>
          <w:szCs w:val="22"/>
        </w:rPr>
        <w:t xml:space="preserve"> </w:t>
      </w:r>
      <w:r>
        <w:rPr>
          <w:w w:val="95"/>
          <w:sz w:val="22"/>
          <w:szCs w:val="22"/>
        </w:rPr>
        <w:t>apellidos...</w:t>
      </w:r>
      <w:r>
        <w:rPr>
          <w:spacing w:val="-12"/>
          <w:w w:val="95"/>
          <w:sz w:val="22"/>
          <w:szCs w:val="22"/>
        </w:rPr>
        <w:t xml:space="preserve"> </w:t>
      </w:r>
      <w:r>
        <w:rPr>
          <w:w w:val="95"/>
          <w:sz w:val="22"/>
          <w:szCs w:val="22"/>
        </w:rPr>
        <w:t>.</w:t>
      </w:r>
      <w:r>
        <w:rPr>
          <w:w w:val="95"/>
          <w:sz w:val="22"/>
          <w:szCs w:val="22"/>
        </w:rPr>
        <w:tab/>
      </w:r>
      <w:r>
        <w:rPr>
          <w:w w:val="105"/>
          <w:sz w:val="22"/>
          <w:szCs w:val="22"/>
        </w:rPr>
        <w:t>.</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4"/>
          <w:w w:val="105"/>
          <w:sz w:val="22"/>
          <w:szCs w:val="22"/>
        </w:rPr>
        <w:t xml:space="preserve"> </w:t>
      </w:r>
      <w:r>
        <w:rPr>
          <w:w w:val="105"/>
          <w:sz w:val="22"/>
          <w:szCs w:val="22"/>
        </w:rPr>
        <w:t>NIF</w:t>
      </w:r>
      <w:r>
        <w:rPr>
          <w:spacing w:val="13"/>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9"/>
          <w:w w:val="105"/>
          <w:sz w:val="22"/>
          <w:szCs w:val="22"/>
        </w:rPr>
        <w:t xml:space="preserve"> </w:t>
      </w:r>
      <w:r>
        <w:rPr>
          <w:w w:val="105"/>
          <w:sz w:val="22"/>
          <w:szCs w:val="22"/>
        </w:rPr>
        <w:t>...correo</w:t>
      </w:r>
      <w:r>
        <w:rPr>
          <w:spacing w:val="30"/>
          <w:w w:val="105"/>
          <w:sz w:val="22"/>
          <w:szCs w:val="22"/>
        </w:rPr>
        <w:t xml:space="preserve"> </w:t>
      </w:r>
      <w:r>
        <w:rPr>
          <w:w w:val="105"/>
          <w:sz w:val="22"/>
          <w:szCs w:val="22"/>
        </w:rPr>
        <w:t>electrónico......</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5"/>
          <w:w w:val="105"/>
          <w:sz w:val="22"/>
          <w:szCs w:val="22"/>
        </w:rPr>
        <w:t xml:space="preserve"> </w:t>
      </w:r>
      <w:r>
        <w:rPr>
          <w:w w:val="105"/>
          <w:sz w:val="22"/>
          <w:szCs w:val="22"/>
        </w:rPr>
        <w:t>......</w:t>
      </w:r>
    </w:p>
    <w:p w:rsidR="003447DC" w:rsidRDefault="003447DC">
      <w:pPr>
        <w:pStyle w:val="Textoindependiente"/>
        <w:rPr>
          <w:sz w:val="22"/>
          <w:szCs w:val="22"/>
        </w:rPr>
      </w:pPr>
    </w:p>
    <w:p w:rsidR="003447DC" w:rsidRDefault="003447DC">
      <w:pPr>
        <w:pStyle w:val="Textoindependiente"/>
        <w:rPr>
          <w:sz w:val="22"/>
          <w:szCs w:val="22"/>
        </w:rPr>
      </w:pPr>
    </w:p>
    <w:p w:rsidR="003447DC" w:rsidRDefault="00943A41">
      <w:pPr>
        <w:pStyle w:val="Textoindependiente"/>
        <w:ind w:left="1041"/>
        <w:rPr>
          <w:sz w:val="22"/>
          <w:szCs w:val="22"/>
        </w:rPr>
      </w:pPr>
      <w:r>
        <w:rPr>
          <w:spacing w:val="-1"/>
          <w:sz w:val="22"/>
          <w:szCs w:val="22"/>
        </w:rPr>
        <w:t>FIRMA</w:t>
      </w:r>
      <w:r>
        <w:rPr>
          <w:spacing w:val="-11"/>
          <w:sz w:val="22"/>
          <w:szCs w:val="22"/>
        </w:rPr>
        <w:t xml:space="preserve"> </w:t>
      </w:r>
      <w:r>
        <w:rPr>
          <w:spacing w:val="-1"/>
          <w:sz w:val="22"/>
          <w:szCs w:val="22"/>
        </w:rPr>
        <w:t>LICITADORAS</w:t>
      </w:r>
    </w:p>
    <w:p w:rsidR="003447DC" w:rsidRDefault="00943A41">
      <w:pPr>
        <w:pStyle w:val="Textoindependiente"/>
        <w:spacing w:before="104"/>
        <w:ind w:left="1380"/>
        <w:rPr>
          <w:sz w:val="22"/>
          <w:szCs w:val="22"/>
        </w:rPr>
      </w:pPr>
      <w:r>
        <w:rPr>
          <w:w w:val="105"/>
          <w:sz w:val="22"/>
          <w:szCs w:val="22"/>
        </w:rPr>
        <w:t xml:space="preserve">Nombre </w:t>
      </w:r>
      <w:r>
        <w:rPr>
          <w:spacing w:val="39"/>
          <w:w w:val="105"/>
          <w:sz w:val="22"/>
          <w:szCs w:val="22"/>
        </w:rPr>
        <w:t xml:space="preserve"> </w:t>
      </w:r>
      <w:r>
        <w:rPr>
          <w:w w:val="105"/>
          <w:sz w:val="22"/>
          <w:szCs w:val="22"/>
        </w:rPr>
        <w:t xml:space="preserve">y </w:t>
      </w:r>
      <w:r>
        <w:rPr>
          <w:spacing w:val="22"/>
          <w:w w:val="105"/>
          <w:sz w:val="22"/>
          <w:szCs w:val="22"/>
        </w:rPr>
        <w:t xml:space="preserve"> </w:t>
      </w:r>
      <w:r>
        <w:rPr>
          <w:w w:val="105"/>
          <w:sz w:val="22"/>
          <w:szCs w:val="22"/>
        </w:rPr>
        <w:t>apellidos...................................</w:t>
      </w:r>
      <w:r>
        <w:rPr>
          <w:spacing w:val="7"/>
          <w:w w:val="105"/>
          <w:sz w:val="22"/>
          <w:szCs w:val="22"/>
        </w:rPr>
        <w:t xml:space="preserve"> </w:t>
      </w:r>
      <w:r>
        <w:rPr>
          <w:w w:val="105"/>
          <w:sz w:val="22"/>
          <w:szCs w:val="22"/>
        </w:rPr>
        <w:t xml:space="preserve">Firma </w:t>
      </w:r>
      <w:r>
        <w:rPr>
          <w:spacing w:val="38"/>
          <w:w w:val="105"/>
          <w:sz w:val="22"/>
          <w:szCs w:val="22"/>
        </w:rPr>
        <w:t xml:space="preserve"> </w:t>
      </w:r>
      <w:r>
        <w:rPr>
          <w:w w:val="105"/>
          <w:sz w:val="22"/>
          <w:szCs w:val="22"/>
        </w:rPr>
        <w:t xml:space="preserve">y </w:t>
      </w:r>
      <w:r>
        <w:rPr>
          <w:spacing w:val="1"/>
          <w:w w:val="105"/>
          <w:sz w:val="22"/>
          <w:szCs w:val="22"/>
        </w:rPr>
        <w:t xml:space="preserve"> </w:t>
      </w:r>
      <w:r>
        <w:rPr>
          <w:w w:val="105"/>
          <w:sz w:val="22"/>
          <w:szCs w:val="22"/>
        </w:rPr>
        <w:t>NIF..........................................</w:t>
      </w:r>
    </w:p>
    <w:p w:rsidR="003447DC" w:rsidRDefault="00943A41">
      <w:pPr>
        <w:pStyle w:val="Textoindependiente"/>
        <w:spacing w:before="119"/>
        <w:ind w:left="1380"/>
        <w:rPr>
          <w:sz w:val="22"/>
          <w:szCs w:val="22"/>
        </w:rPr>
      </w:pPr>
      <w:r>
        <w:rPr>
          <w:w w:val="105"/>
          <w:sz w:val="22"/>
          <w:szCs w:val="22"/>
        </w:rPr>
        <w:t>Nombre</w:t>
      </w:r>
      <w:r>
        <w:rPr>
          <w:spacing w:val="14"/>
          <w:w w:val="105"/>
          <w:sz w:val="22"/>
          <w:szCs w:val="22"/>
        </w:rPr>
        <w:t xml:space="preserve"> </w:t>
      </w:r>
      <w:r>
        <w:rPr>
          <w:w w:val="105"/>
          <w:sz w:val="22"/>
          <w:szCs w:val="22"/>
        </w:rPr>
        <w:t>y</w:t>
      </w:r>
      <w:r>
        <w:rPr>
          <w:spacing w:val="13"/>
          <w:w w:val="105"/>
          <w:sz w:val="22"/>
          <w:szCs w:val="22"/>
        </w:rPr>
        <w:t xml:space="preserve"> </w:t>
      </w:r>
      <w:r>
        <w:rPr>
          <w:w w:val="105"/>
          <w:sz w:val="22"/>
          <w:szCs w:val="22"/>
        </w:rPr>
        <w:t>apellidos...</w:t>
      </w:r>
      <w:r>
        <w:rPr>
          <w:spacing w:val="-20"/>
          <w:w w:val="105"/>
          <w:sz w:val="22"/>
          <w:szCs w:val="22"/>
        </w:rPr>
        <w:t xml:space="preserve"> </w:t>
      </w:r>
      <w:r>
        <w:rPr>
          <w:w w:val="105"/>
          <w:sz w:val="22"/>
          <w:szCs w:val="22"/>
        </w:rPr>
        <w:t>.........................</w:t>
      </w:r>
      <w:r>
        <w:rPr>
          <w:spacing w:val="-35"/>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5"/>
          <w:w w:val="105"/>
          <w:sz w:val="22"/>
          <w:szCs w:val="22"/>
        </w:rPr>
        <w:t xml:space="preserve"> </w:t>
      </w:r>
      <w:r>
        <w:rPr>
          <w:w w:val="105"/>
          <w:sz w:val="22"/>
          <w:szCs w:val="22"/>
        </w:rPr>
        <w:t>Firma</w:t>
      </w:r>
      <w:r>
        <w:rPr>
          <w:spacing w:val="21"/>
          <w:w w:val="105"/>
          <w:sz w:val="22"/>
          <w:szCs w:val="22"/>
        </w:rPr>
        <w:t xml:space="preserve"> </w:t>
      </w:r>
      <w:r>
        <w:rPr>
          <w:w w:val="105"/>
          <w:sz w:val="22"/>
          <w:szCs w:val="22"/>
        </w:rPr>
        <w:t>y</w:t>
      </w:r>
      <w:r>
        <w:rPr>
          <w:spacing w:val="3"/>
          <w:w w:val="105"/>
          <w:sz w:val="22"/>
          <w:szCs w:val="22"/>
        </w:rPr>
        <w:t xml:space="preserve"> </w:t>
      </w:r>
      <w:r>
        <w:rPr>
          <w:w w:val="105"/>
          <w:sz w:val="22"/>
          <w:szCs w:val="22"/>
        </w:rPr>
        <w:t>NIF......</w:t>
      </w:r>
      <w:r>
        <w:rPr>
          <w:spacing w:val="-34"/>
          <w:w w:val="105"/>
          <w:sz w:val="22"/>
          <w:szCs w:val="22"/>
        </w:rPr>
        <w:t xml:space="preserve"> </w:t>
      </w:r>
      <w:r>
        <w:rPr>
          <w:w w:val="105"/>
          <w:sz w:val="22"/>
          <w:szCs w:val="22"/>
        </w:rPr>
        <w:t>...</w:t>
      </w:r>
      <w:r>
        <w:rPr>
          <w:spacing w:val="-37"/>
          <w:w w:val="105"/>
          <w:sz w:val="22"/>
          <w:szCs w:val="22"/>
        </w:rPr>
        <w:t xml:space="preserve"> </w:t>
      </w:r>
      <w:r>
        <w:rPr>
          <w:w w:val="105"/>
          <w:sz w:val="22"/>
          <w:szCs w:val="22"/>
        </w:rPr>
        <w:t>...</w:t>
      </w:r>
      <w:r>
        <w:rPr>
          <w:spacing w:val="-28"/>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6"/>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5"/>
          <w:w w:val="105"/>
          <w:sz w:val="22"/>
          <w:szCs w:val="22"/>
        </w:rPr>
        <w:t xml:space="preserve"> </w:t>
      </w:r>
      <w:r>
        <w:rPr>
          <w:w w:val="105"/>
          <w:sz w:val="22"/>
          <w:szCs w:val="22"/>
        </w:rPr>
        <w:t>......</w:t>
      </w:r>
    </w:p>
    <w:p w:rsidR="003447DC" w:rsidRDefault="00943A41">
      <w:pPr>
        <w:pStyle w:val="Textoindependiente"/>
        <w:spacing w:before="118"/>
        <w:ind w:left="1380"/>
        <w:rPr>
          <w:sz w:val="22"/>
          <w:szCs w:val="22"/>
        </w:rPr>
      </w:pPr>
      <w:r>
        <w:rPr>
          <w:w w:val="105"/>
          <w:sz w:val="22"/>
          <w:szCs w:val="22"/>
        </w:rPr>
        <w:t>Nombre</w:t>
      </w:r>
      <w:r>
        <w:rPr>
          <w:spacing w:val="26"/>
          <w:w w:val="105"/>
          <w:sz w:val="22"/>
          <w:szCs w:val="22"/>
        </w:rPr>
        <w:t xml:space="preserve"> </w:t>
      </w:r>
      <w:r>
        <w:rPr>
          <w:w w:val="105"/>
          <w:sz w:val="22"/>
          <w:szCs w:val="22"/>
        </w:rPr>
        <w:t>y</w:t>
      </w:r>
      <w:r>
        <w:rPr>
          <w:spacing w:val="17"/>
          <w:w w:val="105"/>
          <w:sz w:val="22"/>
          <w:szCs w:val="22"/>
        </w:rPr>
        <w:t xml:space="preserve"> </w:t>
      </w:r>
      <w:r>
        <w:rPr>
          <w:w w:val="105"/>
          <w:sz w:val="22"/>
          <w:szCs w:val="22"/>
        </w:rPr>
        <w:t>apellidos...</w:t>
      </w:r>
      <w:r>
        <w:rPr>
          <w:spacing w:val="-19"/>
          <w:w w:val="105"/>
          <w:sz w:val="22"/>
          <w:szCs w:val="22"/>
        </w:rPr>
        <w:t xml:space="preserve"> </w:t>
      </w:r>
      <w:r>
        <w:rPr>
          <w:w w:val="105"/>
          <w:sz w:val="22"/>
          <w:szCs w:val="22"/>
        </w:rPr>
        <w:t>................................</w:t>
      </w:r>
      <w:r>
        <w:rPr>
          <w:spacing w:val="-2"/>
          <w:w w:val="105"/>
          <w:sz w:val="22"/>
          <w:szCs w:val="22"/>
        </w:rPr>
        <w:t xml:space="preserve"> </w:t>
      </w:r>
      <w:r>
        <w:rPr>
          <w:w w:val="105"/>
          <w:sz w:val="22"/>
          <w:szCs w:val="22"/>
        </w:rPr>
        <w:t>Firma</w:t>
      </w:r>
      <w:r>
        <w:rPr>
          <w:spacing w:val="25"/>
          <w:w w:val="105"/>
          <w:sz w:val="22"/>
          <w:szCs w:val="22"/>
        </w:rPr>
        <w:t xml:space="preserve"> </w:t>
      </w:r>
      <w:r>
        <w:rPr>
          <w:w w:val="105"/>
          <w:sz w:val="22"/>
          <w:szCs w:val="22"/>
        </w:rPr>
        <w:t>y</w:t>
      </w:r>
      <w:r>
        <w:rPr>
          <w:spacing w:val="6"/>
          <w:w w:val="105"/>
          <w:sz w:val="22"/>
          <w:szCs w:val="22"/>
        </w:rPr>
        <w:t xml:space="preserve"> </w:t>
      </w:r>
      <w:r>
        <w:rPr>
          <w:w w:val="105"/>
          <w:sz w:val="22"/>
          <w:szCs w:val="22"/>
        </w:rPr>
        <w:t>NIF...</w:t>
      </w:r>
      <w:r>
        <w:rPr>
          <w:spacing w:val="-34"/>
          <w:w w:val="105"/>
          <w:sz w:val="22"/>
          <w:szCs w:val="22"/>
        </w:rPr>
        <w:t xml:space="preserve"> </w:t>
      </w:r>
      <w:r>
        <w:rPr>
          <w:w w:val="105"/>
          <w:sz w:val="22"/>
          <w:szCs w:val="22"/>
        </w:rPr>
        <w:t>...</w:t>
      </w:r>
      <w:r>
        <w:rPr>
          <w:spacing w:val="-19"/>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7"/>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4"/>
          <w:w w:val="105"/>
          <w:sz w:val="22"/>
          <w:szCs w:val="22"/>
        </w:rPr>
        <w:t xml:space="preserve"> </w:t>
      </w:r>
      <w:r>
        <w:rPr>
          <w:w w:val="105"/>
          <w:sz w:val="22"/>
          <w:szCs w:val="22"/>
        </w:rPr>
        <w:t>............</w:t>
      </w:r>
    </w:p>
    <w:p w:rsidR="003447DC" w:rsidRDefault="00943A41">
      <w:pPr>
        <w:pStyle w:val="Textoindependiente"/>
        <w:spacing w:before="119"/>
        <w:ind w:left="1380"/>
        <w:rPr>
          <w:sz w:val="22"/>
          <w:szCs w:val="22"/>
        </w:rPr>
      </w:pPr>
      <w:r>
        <w:rPr>
          <w:w w:val="105"/>
          <w:sz w:val="22"/>
          <w:szCs w:val="22"/>
        </w:rPr>
        <w:t xml:space="preserve">Nombre </w:t>
      </w:r>
      <w:r>
        <w:rPr>
          <w:spacing w:val="32"/>
          <w:w w:val="105"/>
          <w:sz w:val="22"/>
          <w:szCs w:val="22"/>
        </w:rPr>
        <w:t xml:space="preserve"> </w:t>
      </w:r>
      <w:r>
        <w:rPr>
          <w:w w:val="105"/>
          <w:sz w:val="22"/>
          <w:szCs w:val="22"/>
        </w:rPr>
        <w:t xml:space="preserve">y </w:t>
      </w:r>
      <w:r>
        <w:rPr>
          <w:spacing w:val="14"/>
          <w:w w:val="105"/>
          <w:sz w:val="22"/>
          <w:szCs w:val="22"/>
        </w:rPr>
        <w:t xml:space="preserve"> </w:t>
      </w:r>
      <w:r>
        <w:rPr>
          <w:w w:val="105"/>
          <w:sz w:val="22"/>
          <w:szCs w:val="22"/>
        </w:rPr>
        <w:t>apellidos...................................</w:t>
      </w:r>
      <w:r>
        <w:rPr>
          <w:spacing w:val="19"/>
          <w:w w:val="105"/>
          <w:sz w:val="22"/>
          <w:szCs w:val="22"/>
        </w:rPr>
        <w:t xml:space="preserve"> </w:t>
      </w:r>
      <w:r>
        <w:rPr>
          <w:w w:val="105"/>
          <w:sz w:val="22"/>
          <w:szCs w:val="22"/>
        </w:rPr>
        <w:t xml:space="preserve">Firma </w:t>
      </w:r>
      <w:r>
        <w:rPr>
          <w:spacing w:val="30"/>
          <w:w w:val="105"/>
          <w:sz w:val="22"/>
          <w:szCs w:val="22"/>
        </w:rPr>
        <w:t xml:space="preserve"> </w:t>
      </w:r>
      <w:r>
        <w:rPr>
          <w:w w:val="105"/>
          <w:sz w:val="22"/>
          <w:szCs w:val="22"/>
        </w:rPr>
        <w:t xml:space="preserve">y </w:t>
      </w:r>
      <w:r>
        <w:rPr>
          <w:spacing w:val="13"/>
          <w:w w:val="105"/>
          <w:sz w:val="22"/>
          <w:szCs w:val="22"/>
        </w:rPr>
        <w:t xml:space="preserve"> </w:t>
      </w:r>
      <w:r>
        <w:rPr>
          <w:w w:val="105"/>
          <w:sz w:val="22"/>
          <w:szCs w:val="22"/>
        </w:rPr>
        <w:t>NIF..........................................</w:t>
      </w:r>
    </w:p>
    <w:p w:rsidR="003447DC" w:rsidRDefault="003447DC">
      <w:pPr>
        <w:pStyle w:val="Textoindependiente"/>
        <w:rPr>
          <w:sz w:val="22"/>
          <w:szCs w:val="22"/>
        </w:rPr>
      </w:pPr>
    </w:p>
    <w:p w:rsidR="003447DC" w:rsidRDefault="003447DC">
      <w:pPr>
        <w:pStyle w:val="Textoindependiente"/>
        <w:rPr>
          <w:sz w:val="22"/>
          <w:szCs w:val="22"/>
        </w:rPr>
      </w:pPr>
    </w:p>
    <w:p w:rsidR="003447DC" w:rsidRDefault="003447DC">
      <w:pPr>
        <w:pStyle w:val="Textoindependiente"/>
        <w:rPr>
          <w:sz w:val="22"/>
          <w:szCs w:val="22"/>
        </w:rPr>
      </w:pPr>
    </w:p>
    <w:p w:rsidR="003447DC" w:rsidRDefault="003447DC">
      <w:pPr>
        <w:pStyle w:val="Textoindependiente"/>
        <w:rPr>
          <w:sz w:val="22"/>
          <w:szCs w:val="22"/>
        </w:rPr>
      </w:pPr>
    </w:p>
    <w:p w:rsidR="003447DC" w:rsidRDefault="00943A41">
      <w:pPr>
        <w:pStyle w:val="Textoindependiente"/>
        <w:spacing w:before="172"/>
        <w:ind w:left="1028" w:right="605" w:hanging="5"/>
        <w:rPr>
          <w:sz w:val="22"/>
          <w:szCs w:val="22"/>
        </w:rPr>
      </w:pPr>
      <w:r>
        <w:rPr>
          <w:sz w:val="22"/>
          <w:szCs w:val="22"/>
        </w:rPr>
        <w:t>(Incurrir</w:t>
      </w:r>
      <w:r>
        <w:rPr>
          <w:spacing w:val="1"/>
          <w:sz w:val="22"/>
          <w:szCs w:val="22"/>
        </w:rPr>
        <w:t xml:space="preserve"> </w:t>
      </w:r>
      <w:r>
        <w:rPr>
          <w:sz w:val="22"/>
          <w:szCs w:val="22"/>
        </w:rPr>
        <w:t>en falsedad</w:t>
      </w:r>
      <w:r>
        <w:rPr>
          <w:spacing w:val="1"/>
          <w:sz w:val="22"/>
          <w:szCs w:val="22"/>
        </w:rPr>
        <w:t xml:space="preserve"> </w:t>
      </w:r>
      <w:r>
        <w:rPr>
          <w:sz w:val="22"/>
          <w:szCs w:val="22"/>
        </w:rPr>
        <w:t>al efectuar</w:t>
      </w:r>
      <w:r>
        <w:rPr>
          <w:spacing w:val="1"/>
          <w:sz w:val="22"/>
          <w:szCs w:val="22"/>
        </w:rPr>
        <w:t xml:space="preserve"> </w:t>
      </w:r>
      <w:r>
        <w:rPr>
          <w:sz w:val="22"/>
          <w:szCs w:val="22"/>
        </w:rPr>
        <w:t>la declaración</w:t>
      </w:r>
      <w:r>
        <w:rPr>
          <w:spacing w:val="1"/>
          <w:sz w:val="22"/>
          <w:szCs w:val="22"/>
        </w:rPr>
        <w:t xml:space="preserve"> </w:t>
      </w:r>
      <w:r>
        <w:rPr>
          <w:sz w:val="22"/>
          <w:szCs w:val="22"/>
        </w:rPr>
        <w:t>responsable,</w:t>
      </w:r>
      <w:r>
        <w:rPr>
          <w:spacing w:val="1"/>
          <w:sz w:val="22"/>
          <w:szCs w:val="22"/>
        </w:rPr>
        <w:t xml:space="preserve"> </w:t>
      </w:r>
      <w:r>
        <w:rPr>
          <w:sz w:val="22"/>
          <w:szCs w:val="22"/>
        </w:rPr>
        <w:t>será</w:t>
      </w:r>
      <w:r>
        <w:rPr>
          <w:spacing w:val="1"/>
          <w:sz w:val="22"/>
          <w:szCs w:val="22"/>
        </w:rPr>
        <w:t xml:space="preserve"> </w:t>
      </w:r>
      <w:r>
        <w:rPr>
          <w:sz w:val="22"/>
          <w:szCs w:val="22"/>
        </w:rPr>
        <w:t>motivo</w:t>
      </w:r>
      <w:r>
        <w:rPr>
          <w:spacing w:val="1"/>
          <w:sz w:val="22"/>
          <w:szCs w:val="22"/>
        </w:rPr>
        <w:t xml:space="preserve"> </w:t>
      </w:r>
      <w:r>
        <w:rPr>
          <w:sz w:val="22"/>
          <w:szCs w:val="22"/>
        </w:rPr>
        <w:t>de prohibición</w:t>
      </w:r>
      <w:r>
        <w:rPr>
          <w:spacing w:val="1"/>
          <w:sz w:val="22"/>
          <w:szCs w:val="22"/>
        </w:rPr>
        <w:t xml:space="preserve"> </w:t>
      </w:r>
      <w:r>
        <w:rPr>
          <w:sz w:val="22"/>
          <w:szCs w:val="22"/>
        </w:rPr>
        <w:t>para contratar,</w:t>
      </w:r>
      <w:r>
        <w:rPr>
          <w:spacing w:val="-56"/>
          <w:sz w:val="22"/>
          <w:szCs w:val="22"/>
        </w:rPr>
        <w:t xml:space="preserve"> </w:t>
      </w:r>
      <w:r>
        <w:rPr>
          <w:sz w:val="22"/>
          <w:szCs w:val="22"/>
        </w:rPr>
        <w:t>conforme</w:t>
      </w:r>
      <w:r>
        <w:rPr>
          <w:spacing w:val="16"/>
          <w:sz w:val="22"/>
          <w:szCs w:val="22"/>
        </w:rPr>
        <w:t xml:space="preserve"> </w:t>
      </w:r>
      <w:r>
        <w:rPr>
          <w:sz w:val="22"/>
          <w:szCs w:val="22"/>
        </w:rPr>
        <w:t>a</w:t>
      </w:r>
      <w:r>
        <w:rPr>
          <w:spacing w:val="-7"/>
          <w:sz w:val="22"/>
          <w:szCs w:val="22"/>
        </w:rPr>
        <w:t xml:space="preserve"> </w:t>
      </w:r>
      <w:r>
        <w:rPr>
          <w:sz w:val="22"/>
          <w:szCs w:val="22"/>
        </w:rPr>
        <w:t>Io</w:t>
      </w:r>
      <w:r>
        <w:rPr>
          <w:spacing w:val="8"/>
          <w:sz w:val="22"/>
          <w:szCs w:val="22"/>
        </w:rPr>
        <w:t xml:space="preserve"> </w:t>
      </w:r>
      <w:r>
        <w:rPr>
          <w:sz w:val="22"/>
          <w:szCs w:val="22"/>
        </w:rPr>
        <w:t>establecido</w:t>
      </w:r>
      <w:r>
        <w:rPr>
          <w:spacing w:val="20"/>
          <w:sz w:val="22"/>
          <w:szCs w:val="22"/>
        </w:rPr>
        <w:t xml:space="preserve"> </w:t>
      </w:r>
      <w:r>
        <w:rPr>
          <w:sz w:val="22"/>
          <w:szCs w:val="22"/>
        </w:rPr>
        <w:t>en</w:t>
      </w:r>
      <w:r>
        <w:rPr>
          <w:spacing w:val="1"/>
          <w:sz w:val="22"/>
          <w:szCs w:val="22"/>
        </w:rPr>
        <w:t xml:space="preserve"> </w:t>
      </w:r>
      <w:r>
        <w:rPr>
          <w:sz w:val="22"/>
          <w:szCs w:val="22"/>
        </w:rPr>
        <w:t>el</w:t>
      </w:r>
      <w:r>
        <w:rPr>
          <w:spacing w:val="-1"/>
          <w:sz w:val="22"/>
          <w:szCs w:val="22"/>
        </w:rPr>
        <w:t xml:space="preserve"> </w:t>
      </w:r>
      <w:r>
        <w:rPr>
          <w:sz w:val="22"/>
          <w:szCs w:val="22"/>
        </w:rPr>
        <w:t>artículo</w:t>
      </w:r>
      <w:r>
        <w:rPr>
          <w:spacing w:val="7"/>
          <w:sz w:val="22"/>
          <w:szCs w:val="22"/>
        </w:rPr>
        <w:t xml:space="preserve"> </w:t>
      </w:r>
      <w:r>
        <w:rPr>
          <w:sz w:val="22"/>
          <w:szCs w:val="22"/>
        </w:rPr>
        <w:t>22.1i)</w:t>
      </w:r>
      <w:r>
        <w:rPr>
          <w:spacing w:val="11"/>
          <w:sz w:val="22"/>
          <w:szCs w:val="22"/>
        </w:rPr>
        <w:t xml:space="preserve"> </w:t>
      </w:r>
      <w:r>
        <w:rPr>
          <w:sz w:val="22"/>
          <w:szCs w:val="22"/>
        </w:rPr>
        <w:t>de</w:t>
      </w:r>
      <w:r>
        <w:rPr>
          <w:spacing w:val="-6"/>
          <w:sz w:val="22"/>
          <w:szCs w:val="22"/>
        </w:rPr>
        <w:t xml:space="preserve"> </w:t>
      </w:r>
      <w:r>
        <w:rPr>
          <w:sz w:val="22"/>
          <w:szCs w:val="22"/>
        </w:rPr>
        <w:t>la</w:t>
      </w:r>
      <w:r>
        <w:rPr>
          <w:spacing w:val="-4"/>
          <w:sz w:val="22"/>
          <w:szCs w:val="22"/>
        </w:rPr>
        <w:t xml:space="preserve"> </w:t>
      </w:r>
      <w:r>
        <w:rPr>
          <w:sz w:val="22"/>
          <w:szCs w:val="22"/>
        </w:rPr>
        <w:t>Ley</w:t>
      </w:r>
      <w:r>
        <w:rPr>
          <w:spacing w:val="5"/>
          <w:sz w:val="22"/>
          <w:szCs w:val="22"/>
        </w:rPr>
        <w:t xml:space="preserve"> </w:t>
      </w:r>
      <w:r>
        <w:rPr>
          <w:sz w:val="22"/>
          <w:szCs w:val="22"/>
        </w:rPr>
        <w:t>Foral</w:t>
      </w:r>
      <w:r>
        <w:rPr>
          <w:spacing w:val="-3"/>
          <w:sz w:val="22"/>
          <w:szCs w:val="22"/>
        </w:rPr>
        <w:t xml:space="preserve"> </w:t>
      </w:r>
      <w:r>
        <w:rPr>
          <w:sz w:val="22"/>
          <w:szCs w:val="22"/>
        </w:rPr>
        <w:t>de</w:t>
      </w:r>
      <w:r>
        <w:rPr>
          <w:spacing w:val="-4"/>
          <w:sz w:val="22"/>
          <w:szCs w:val="22"/>
        </w:rPr>
        <w:t xml:space="preserve"> </w:t>
      </w:r>
      <w:r>
        <w:rPr>
          <w:sz w:val="22"/>
          <w:szCs w:val="22"/>
        </w:rPr>
        <w:t>Contratos).</w:t>
      </w:r>
    </w:p>
    <w:p w:rsidR="003447DC" w:rsidRDefault="003447DC">
      <w:pPr>
        <w:pStyle w:val="Textoindependiente"/>
        <w:rPr>
          <w:sz w:val="22"/>
          <w:szCs w:val="22"/>
        </w:rPr>
      </w:pPr>
    </w:p>
    <w:p w:rsidR="003447DC" w:rsidRDefault="00943A41">
      <w:pPr>
        <w:spacing w:before="120" w:after="240"/>
        <w:jc w:val="center"/>
        <w:rPr>
          <w:rFonts w:ascii="Arial" w:hAnsi="Arial" w:cs="Arial"/>
          <w:sz w:val="22"/>
          <w:szCs w:val="22"/>
        </w:rPr>
      </w:pPr>
      <w:r>
        <w:rPr>
          <w:rFonts w:ascii="Arial" w:hAnsi="Arial" w:cs="Arial"/>
          <w:sz w:val="22"/>
          <w:szCs w:val="22"/>
        </w:rPr>
        <w:t>En</w:t>
      </w:r>
      <w:r>
        <w:rPr>
          <w:rFonts w:ascii="Arial" w:hAnsi="Arial" w:cs="Arial"/>
          <w:sz w:val="22"/>
          <w:szCs w:val="22"/>
          <w:u w:val="single" w:color="232323"/>
        </w:rPr>
        <w:tab/>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a</w:t>
      </w:r>
      <w:r>
        <w:rPr>
          <w:rFonts w:ascii="Arial" w:hAnsi="Arial" w:cs="Arial"/>
          <w:sz w:val="22"/>
          <w:szCs w:val="22"/>
          <w:u w:val="single" w:color="232323"/>
        </w:rPr>
        <w:tab/>
      </w:r>
      <w:r>
        <w:rPr>
          <w:rFonts w:ascii="Arial" w:hAnsi="Arial" w:cs="Arial"/>
          <w:sz w:val="22"/>
          <w:szCs w:val="22"/>
        </w:rPr>
        <w:t>de</w:t>
      </w:r>
      <w:r>
        <w:rPr>
          <w:rFonts w:ascii="Arial" w:hAnsi="Arial" w:cs="Arial"/>
          <w:sz w:val="22"/>
          <w:szCs w:val="22"/>
          <w:u w:val="single" w:color="232323"/>
        </w:rPr>
        <w:tab/>
      </w:r>
      <w:r>
        <w:rPr>
          <w:rFonts w:ascii="Arial" w:hAnsi="Arial" w:cs="Arial"/>
          <w:sz w:val="22"/>
          <w:szCs w:val="22"/>
        </w:rPr>
        <w:t>de</w:t>
      </w:r>
      <w:r>
        <w:rPr>
          <w:rFonts w:ascii="Arial" w:hAnsi="Arial" w:cs="Arial"/>
          <w:spacing w:val="45"/>
          <w:sz w:val="22"/>
          <w:szCs w:val="22"/>
        </w:rPr>
        <w:t xml:space="preserve"> </w:t>
      </w:r>
      <w:r>
        <w:rPr>
          <w:rFonts w:ascii="Arial" w:hAnsi="Arial" w:cs="Arial"/>
          <w:sz w:val="22"/>
          <w:szCs w:val="22"/>
        </w:rPr>
        <w:t>20</w:t>
      </w:r>
      <w:r>
        <w:rPr>
          <w:rFonts w:ascii="Arial" w:hAnsi="Arial" w:cs="Arial"/>
          <w:spacing w:val="-35"/>
          <w:sz w:val="22"/>
          <w:szCs w:val="22"/>
        </w:rPr>
        <w:t xml:space="preserve"> </w:t>
      </w:r>
      <w:r>
        <w:rPr>
          <w:rFonts w:ascii="Arial" w:hAnsi="Arial" w:cs="Arial"/>
          <w:sz w:val="22"/>
          <w:szCs w:val="22"/>
          <w:u w:val="single" w:color="232323"/>
        </w:rPr>
        <w:t xml:space="preserve"> </w:t>
      </w:r>
      <w:r>
        <w:rPr>
          <w:rFonts w:ascii="Arial" w:hAnsi="Arial" w:cs="Arial"/>
          <w:sz w:val="22"/>
          <w:szCs w:val="22"/>
          <w:u w:val="single" w:color="232323"/>
        </w:rPr>
        <w:tab/>
      </w:r>
    </w:p>
    <w:p w:rsidR="003447DC" w:rsidRDefault="003447DC">
      <w:pPr>
        <w:spacing w:before="120" w:after="240"/>
        <w:jc w:val="center"/>
        <w:rPr>
          <w:rFonts w:ascii="Arial" w:hAnsi="Arial" w:cs="Arial"/>
          <w:sz w:val="22"/>
          <w:szCs w:val="22"/>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tulo1"/>
        <w:spacing w:before="120" w:after="240" w:line="320" w:lineRule="exact"/>
        <w:ind w:firstLine="0"/>
        <w:jc w:val="center"/>
        <w:rPr>
          <w:sz w:val="24"/>
          <w:szCs w:val="24"/>
        </w:rPr>
      </w:pPr>
      <w:bookmarkStart w:id="3" w:name="_Toc114735042"/>
      <w:r>
        <w:rPr>
          <w:sz w:val="24"/>
          <w:szCs w:val="24"/>
        </w:rPr>
        <w:lastRenderedPageBreak/>
        <w:t>ANEXO IV:</w:t>
      </w:r>
      <w:bookmarkEnd w:id="3"/>
    </w:p>
    <w:p w:rsidR="003447DC" w:rsidRDefault="00943A41">
      <w:pPr>
        <w:pStyle w:val="Ttulo2"/>
        <w:spacing w:before="120" w:after="240" w:line="320" w:lineRule="exact"/>
        <w:ind w:left="900" w:right="1434"/>
        <w:jc w:val="center"/>
        <w:rPr>
          <w:i w:val="0"/>
          <w:sz w:val="22"/>
          <w:szCs w:val="22"/>
        </w:rPr>
      </w:pPr>
      <w:bookmarkStart w:id="4" w:name="_Toc8212356"/>
      <w:bookmarkStart w:id="5" w:name="_Toc8212253"/>
      <w:bookmarkStart w:id="6" w:name="_Toc8212108"/>
      <w:bookmarkStart w:id="7" w:name="_Toc8211890"/>
      <w:bookmarkStart w:id="8" w:name="_Toc8211744"/>
      <w:bookmarkStart w:id="9" w:name="_Toc8211645"/>
      <w:bookmarkStart w:id="10" w:name="_Toc8211546"/>
      <w:bookmarkStart w:id="11" w:name="_Toc114735043"/>
      <w:bookmarkEnd w:id="4"/>
      <w:bookmarkEnd w:id="5"/>
      <w:bookmarkEnd w:id="6"/>
      <w:bookmarkEnd w:id="7"/>
      <w:bookmarkEnd w:id="8"/>
      <w:bookmarkEnd w:id="9"/>
      <w:bookmarkEnd w:id="10"/>
      <w:r>
        <w:rPr>
          <w:i w:val="0"/>
          <w:sz w:val="22"/>
          <w:szCs w:val="22"/>
        </w:rPr>
        <w:t>RELACIÓN DE LOTES A LOS QUE SE PRESENTA OFERTA</w:t>
      </w:r>
      <w:bookmarkEnd w:id="11"/>
    </w:p>
    <w:p w:rsidR="003447DC" w:rsidRDefault="00943A41">
      <w:pPr>
        <w:jc w:val="right"/>
        <w:rPr>
          <w:rFonts w:ascii="Arial" w:hAnsi="Arial"/>
          <w:i/>
          <w:sz w:val="24"/>
          <w:szCs w:val="24"/>
        </w:rPr>
      </w:pPr>
      <w:r>
        <w:rPr>
          <w:rFonts w:ascii="Arial" w:hAnsi="Arial"/>
          <w:i/>
          <w:sz w:val="24"/>
          <w:szCs w:val="24"/>
        </w:rPr>
        <w:t xml:space="preserve">(Incluir en el sobre A) </w:t>
      </w:r>
    </w:p>
    <w:p w:rsidR="003447DC" w:rsidRDefault="003447DC">
      <w:pPr>
        <w:spacing w:before="120" w:after="240" w:line="280" w:lineRule="atLeast"/>
        <w:jc w:val="right"/>
        <w:rPr>
          <w:rFonts w:ascii="Arial" w:hAnsi="Arial" w:cs="Arial"/>
          <w:sz w:val="28"/>
          <w:szCs w:val="28"/>
          <w:u w:val="single"/>
        </w:rPr>
      </w:pPr>
    </w:p>
    <w:p w:rsidR="003447DC" w:rsidRDefault="00943A41">
      <w:pPr>
        <w:spacing w:before="120" w:after="120" w:line="320" w:lineRule="exact"/>
        <w:ind w:firstLine="567"/>
        <w:jc w:val="both"/>
        <w:rPr>
          <w:rFonts w:ascii="Arial" w:hAnsi="Arial"/>
          <w:sz w:val="24"/>
          <w:szCs w:val="24"/>
        </w:rPr>
      </w:pPr>
      <w:r>
        <w:rPr>
          <w:rFonts w:ascii="Arial" w:hAnsi="Arial" w:cs="Arial"/>
          <w:sz w:val="24"/>
          <w:szCs w:val="24"/>
        </w:rPr>
        <w:t>Don/doña ..........................................................................................., con N.I.F. (o documento equivalente) ...................................., obrando en nombre propio o en representación de ............................................., teléfono………. , en relación con la licitación del contrato del servicio de transporte de ESCOLAR en vehículo turismo entre las localidades de GARRALDA-AURITZ/BURGUETE-AURIZBERRI/ESPINAL-BIZKARRETA/GERENDIAIN-LINTZOAIN-ORONDRITZ-ERRO- PAMPLONA</w:t>
      </w:r>
      <w:r>
        <w:rPr>
          <w:rFonts w:ascii="Arial" w:hAnsi="Arial"/>
          <w:sz w:val="24"/>
          <w:szCs w:val="24"/>
        </w:rPr>
        <w:t xml:space="preserve">, señala que: </w:t>
      </w:r>
    </w:p>
    <w:p w:rsidR="003447DC" w:rsidRDefault="003447DC">
      <w:pPr>
        <w:spacing w:before="120" w:after="240" w:line="280" w:lineRule="atLeast"/>
        <w:rPr>
          <w:rFonts w:ascii="Arial" w:hAnsi="Arial" w:cs="Arial"/>
          <w:sz w:val="28"/>
          <w:szCs w:val="28"/>
          <w:u w:val="single"/>
        </w:rPr>
      </w:pPr>
    </w:p>
    <w:p w:rsidR="003447DC" w:rsidRDefault="00943A41">
      <w:pPr>
        <w:tabs>
          <w:tab w:val="left" w:pos="-3402"/>
          <w:tab w:val="center" w:pos="-3261"/>
          <w:tab w:val="left" w:pos="240"/>
        </w:tabs>
        <w:spacing w:before="120" w:after="240" w:line="280" w:lineRule="atLeast"/>
        <w:jc w:val="both"/>
        <w:rPr>
          <w:rFonts w:ascii="Arial" w:hAnsi="Arial"/>
        </w:rPr>
      </w:pPr>
      <w:r>
        <w:rPr>
          <w:rFonts w:ascii="Arial" w:hAnsi="Arial"/>
        </w:rPr>
        <w:t xml:space="preserve">(*) Marque con una X en la casilla indicada al efecto los lotes a los que presenta. </w:t>
      </w:r>
    </w:p>
    <w:p w:rsidR="003447DC" w:rsidRDefault="00943A41">
      <w:pPr>
        <w:tabs>
          <w:tab w:val="left" w:pos="-3402"/>
          <w:tab w:val="center" w:pos="-3261"/>
          <w:tab w:val="left" w:pos="240"/>
        </w:tabs>
        <w:spacing w:before="120" w:after="240" w:line="280" w:lineRule="atLeast"/>
        <w:jc w:val="both"/>
        <w:rPr>
          <w:rFonts w:ascii="Arial" w:hAnsi="Arial"/>
          <w:u w:val="single"/>
        </w:rPr>
      </w:pPr>
      <w:r>
        <w:rPr>
          <w:rFonts w:ascii="Arial" w:hAnsi="Arial"/>
        </w:rPr>
        <w:t xml:space="preserve">(**) </w:t>
      </w:r>
      <w:r>
        <w:rPr>
          <w:rFonts w:ascii="Arial" w:hAnsi="Arial"/>
          <w:b/>
          <w:u w:val="single"/>
        </w:rPr>
        <w:t xml:space="preserve">Solo en caso de carecer de la solvencia económica y financiera y técnica o profesional exigida para los dos lotes de este contrato, </w:t>
      </w:r>
      <w:r>
        <w:rPr>
          <w:rFonts w:ascii="Arial" w:hAnsi="Arial"/>
        </w:rPr>
        <w:t>enumere con un 1 o un 2 señalando el orden de prelación de adjudicación en la casilla indicada al efecto</w:t>
      </w:r>
    </w:p>
    <w:tbl>
      <w:tblPr>
        <w:tblW w:w="8222" w:type="dxa"/>
        <w:tblInd w:w="250" w:type="dxa"/>
        <w:tblLayout w:type="fixed"/>
        <w:tblLook w:val="01E0" w:firstRow="1" w:lastRow="1" w:firstColumn="1" w:lastColumn="1" w:noHBand="0" w:noVBand="0"/>
      </w:tblPr>
      <w:tblGrid>
        <w:gridCol w:w="1984"/>
        <w:gridCol w:w="3119"/>
        <w:gridCol w:w="3119"/>
      </w:tblGrid>
      <w:tr w:rsidR="003447DC">
        <w:trPr>
          <w:trHeight w:val="139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jc w:val="center"/>
              <w:rPr>
                <w:rFonts w:ascii="Arial" w:hAnsi="Arial" w:cs="Arial"/>
              </w:rPr>
            </w:pPr>
            <w:r>
              <w:rPr>
                <w:rFonts w:ascii="Arial" w:hAnsi="Arial" w:cs="Arial"/>
              </w:rPr>
              <w:t>LOTE AL QUE SE PRESENTA</w:t>
            </w:r>
          </w:p>
          <w:p w:rsidR="003447DC" w:rsidRDefault="003447DC">
            <w:pPr>
              <w:widowControl w:val="0"/>
              <w:jc w:val="both"/>
              <w:rPr>
                <w:rFonts w:ascii="Arial" w:hAnsi="Arial"/>
              </w:rPr>
            </w:pPr>
          </w:p>
          <w:p w:rsidR="003447DC" w:rsidRDefault="00943A41">
            <w:pPr>
              <w:widowControl w:val="0"/>
              <w:jc w:val="both"/>
              <w:rPr>
                <w:rFonts w:ascii="Arial" w:hAnsi="Arial" w:cs="Arial"/>
              </w:rPr>
            </w:pPr>
            <w:r>
              <w:rPr>
                <w:rFonts w:ascii="Arial" w:hAnsi="Arial"/>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jc w:val="center"/>
              <w:rPr>
                <w:rFonts w:ascii="Arial" w:hAnsi="Arial" w:cs="Arial"/>
              </w:rPr>
            </w:pPr>
            <w:r>
              <w:rPr>
                <w:rFonts w:ascii="Arial" w:hAnsi="Arial" w:cs="Arial"/>
              </w:rPr>
              <w:t>ORDEN DE PRELACIÓN DE LOTES</w:t>
            </w:r>
          </w:p>
          <w:p w:rsidR="003447DC" w:rsidRDefault="00943A41">
            <w:pPr>
              <w:widowControl w:val="0"/>
              <w:jc w:val="both"/>
              <w:rPr>
                <w:rFonts w:ascii="Arial" w:hAnsi="Arial"/>
                <w:b/>
                <w:sz w:val="16"/>
                <w:szCs w:val="16"/>
              </w:rPr>
            </w:pPr>
            <w:r>
              <w:rPr>
                <w:rFonts w:ascii="Arial" w:hAnsi="Arial" w:cs="Arial"/>
                <w:b/>
                <w:sz w:val="16"/>
                <w:szCs w:val="16"/>
              </w:rPr>
              <w:t>(</w:t>
            </w:r>
            <w:r>
              <w:rPr>
                <w:rFonts w:ascii="Arial" w:hAnsi="Arial"/>
                <w:b/>
                <w:sz w:val="16"/>
                <w:szCs w:val="16"/>
              </w:rPr>
              <w:t>solo si carece de solvencia para los dos)</w:t>
            </w:r>
          </w:p>
          <w:p w:rsidR="003447DC" w:rsidRDefault="00943A41">
            <w:pPr>
              <w:widowControl w:val="0"/>
              <w:jc w:val="both"/>
              <w:rPr>
                <w:rFonts w:ascii="Arial" w:hAnsi="Arial" w:cs="Arial"/>
                <w:sz w:val="24"/>
                <w:szCs w:val="24"/>
              </w:rPr>
            </w:pPr>
            <w:r>
              <w:rPr>
                <w:rFonts w:ascii="Arial" w:hAnsi="Arial"/>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jc w:val="center"/>
              <w:rPr>
                <w:rFonts w:ascii="Arial" w:hAnsi="Arial" w:cs="Arial"/>
                <w:sz w:val="24"/>
                <w:szCs w:val="24"/>
              </w:rPr>
            </w:pPr>
          </w:p>
          <w:p w:rsidR="003447DC" w:rsidRDefault="00943A41">
            <w:pPr>
              <w:widowControl w:val="0"/>
              <w:jc w:val="center"/>
              <w:rPr>
                <w:rFonts w:ascii="Arial" w:hAnsi="Arial" w:cs="Arial"/>
                <w:sz w:val="24"/>
                <w:szCs w:val="24"/>
              </w:rPr>
            </w:pPr>
            <w:r>
              <w:rPr>
                <w:rFonts w:ascii="Arial" w:hAnsi="Arial" w:cs="Arial"/>
                <w:sz w:val="24"/>
                <w:szCs w:val="24"/>
              </w:rPr>
              <w:t>LOTES</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1: ruta 1.</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2: ruta 2</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3: ruta 3.</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4: ruta 4</w:t>
            </w:r>
          </w:p>
        </w:tc>
      </w:tr>
    </w:tbl>
    <w:p w:rsidR="003447DC" w:rsidRDefault="003447DC">
      <w:pPr>
        <w:spacing w:before="120" w:after="240"/>
        <w:ind w:firstLine="709"/>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(Lugar, fecha y firma)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4"/>
        <w:ind w:left="501"/>
        <w:jc w:val="center"/>
      </w:pPr>
      <w:r>
        <w:rPr>
          <w:spacing w:val="-1"/>
          <w:w w:val="105"/>
          <w:u w:val="single" w:color="131313"/>
        </w:rPr>
        <w:t>ANEXO</w:t>
      </w:r>
      <w:r>
        <w:rPr>
          <w:spacing w:val="-9"/>
          <w:w w:val="105"/>
          <w:u w:val="single" w:color="131313"/>
        </w:rPr>
        <w:t xml:space="preserve"> </w:t>
      </w:r>
      <w:r>
        <w:rPr>
          <w:w w:val="105"/>
          <w:u w:val="single" w:color="131313"/>
        </w:rPr>
        <w:t>III</w:t>
      </w:r>
      <w:r>
        <w:rPr>
          <w:spacing w:val="-15"/>
          <w:w w:val="105"/>
          <w:u w:val="single" w:color="131313"/>
        </w:rPr>
        <w:t xml:space="preserve"> </w:t>
      </w:r>
      <w:r>
        <w:rPr>
          <w:w w:val="105"/>
          <w:u w:val="single" w:color="131313"/>
        </w:rPr>
        <w:t>bis</w:t>
      </w:r>
    </w:p>
    <w:p w:rsidR="003447DC" w:rsidRDefault="00D53D56">
      <w:pPr>
        <w:pStyle w:val="Textoindependiente"/>
        <w:spacing w:before="125"/>
        <w:ind w:left="493"/>
        <w:jc w:val="center"/>
      </w:pPr>
      <w:r>
        <w:rPr>
          <w:noProof/>
        </w:rPr>
        <w:pict>
          <v:line id="_x0000_s1046" style="position:absolute;left:0;text-align:left;z-index:11;visibility:visible;mso-wrap-style:square;mso-wrap-distance-left:9pt;mso-wrap-distance-top:0;mso-wrap-distance-right:9pt;mso-wrap-distance-bottom:0;mso-position-horizontal:absolute;mso-position-horizontal-relative:page;mso-position-vertical:absolute;mso-position-vertical-relative:text" from="259.9pt,16.7pt" to="348.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" o:allowincell="f" strokecolor="#181818" strokeweight=".34mm">
            <w10:wrap anchorx="page"/>
          </v:line>
        </w:pict>
      </w:r>
      <w:r w:rsidR="00943A41">
        <w:t>(Incluir</w:t>
      </w:r>
      <w:r w:rsidR="00943A41">
        <w:rPr>
          <w:spacing w:val="-1"/>
        </w:rPr>
        <w:t xml:space="preserve"> </w:t>
      </w:r>
      <w:r w:rsidR="00943A41">
        <w:t>en</w:t>
      </w:r>
      <w:r w:rsidR="00943A41">
        <w:rPr>
          <w:spacing w:val="-9"/>
        </w:rPr>
        <w:t xml:space="preserve"> </w:t>
      </w:r>
      <w:r w:rsidR="00943A41">
        <w:t>sobre A)</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spacing w:before="1"/>
        <w:ind w:left="505"/>
        <w:jc w:val="center"/>
      </w:pPr>
      <w:r>
        <w:rPr>
          <w:spacing w:val="-1"/>
          <w:u w:val="single" w:color="18181C"/>
        </w:rPr>
        <w:t>RELACIÓN</w:t>
      </w:r>
      <w:r>
        <w:rPr>
          <w:spacing w:val="-11"/>
          <w:u w:val="single" w:color="18181C"/>
        </w:rPr>
        <w:t xml:space="preserve"> </w:t>
      </w:r>
      <w:r>
        <w:rPr>
          <w:u w:val="single" w:color="18181C"/>
        </w:rPr>
        <w:t>DE</w:t>
      </w:r>
      <w:r>
        <w:rPr>
          <w:spacing w:val="-13"/>
          <w:u w:val="single" w:color="18181C"/>
        </w:rPr>
        <w:t xml:space="preserve"> </w:t>
      </w:r>
      <w:r>
        <w:rPr>
          <w:u w:val="single" w:color="18181C"/>
        </w:rPr>
        <w:t>VEHÍCULOS</w:t>
      </w:r>
      <w:r>
        <w:rPr>
          <w:spacing w:val="-5"/>
          <w:u w:val="single" w:color="18181C"/>
        </w:rPr>
        <w:t xml:space="preserve"> </w:t>
      </w:r>
      <w:r>
        <w:rPr>
          <w:u w:val="single" w:color="18181C"/>
        </w:rPr>
        <w:t>DJSPONIBLES</w:t>
      </w:r>
      <w:r>
        <w:rPr>
          <w:spacing w:val="-1"/>
          <w:u w:val="single" w:color="18181C"/>
        </w:rPr>
        <w:t xml:space="preserve"> </w:t>
      </w:r>
    </w:p>
    <w:p w:rsidR="003447DC" w:rsidRDefault="003447DC">
      <w:pPr>
        <w:pStyle w:val="Textoindependiente"/>
        <w:rPr>
          <w:sz w:val="22"/>
        </w:rPr>
      </w:pPr>
    </w:p>
    <w:p w:rsidR="003447DC" w:rsidRDefault="003447DC">
      <w:pPr>
        <w:pStyle w:val="Textoindependiente"/>
        <w:spacing w:before="6"/>
        <w:rPr>
          <w:sz w:val="19"/>
        </w:rPr>
      </w:pPr>
    </w:p>
    <w:p w:rsidR="003447DC" w:rsidRDefault="00943A41">
      <w:pPr>
        <w:pStyle w:val="Textoindependiente"/>
        <w:spacing w:before="1"/>
        <w:ind w:left="1133" w:right="696"/>
        <w:jc w:val="center"/>
      </w:pPr>
      <w:r>
        <w:rPr>
          <w:w w:val="95"/>
        </w:rPr>
        <w:t>(Relación</w:t>
      </w:r>
      <w:r>
        <w:rPr>
          <w:spacing w:val="1"/>
          <w:w w:val="95"/>
        </w:rPr>
        <w:t xml:space="preserve"> </w:t>
      </w:r>
      <w:r>
        <w:rPr>
          <w:w w:val="95"/>
        </w:rPr>
        <w:t>de</w:t>
      </w:r>
      <w:r>
        <w:rPr>
          <w:spacing w:val="52"/>
        </w:rPr>
        <w:t xml:space="preserve"> </w:t>
      </w:r>
      <w:r>
        <w:rPr>
          <w:w w:val="95"/>
        </w:rPr>
        <w:t>vehículos</w:t>
      </w:r>
      <w:r>
        <w:rPr>
          <w:spacing w:val="53"/>
        </w:rPr>
        <w:t xml:space="preserve"> </w:t>
      </w:r>
      <w:r>
        <w:rPr>
          <w:w w:val="95"/>
        </w:rPr>
        <w:t>disponibles</w:t>
      </w:r>
      <w:r>
        <w:rPr>
          <w:spacing w:val="52"/>
        </w:rPr>
        <w:t xml:space="preserve"> </w:t>
      </w:r>
      <w:r>
        <w:rPr>
          <w:w w:val="95"/>
        </w:rPr>
        <w:t>en el momento de la presentación</w:t>
      </w:r>
      <w:r>
        <w:rPr>
          <w:spacing w:val="53"/>
        </w:rPr>
        <w:t xml:space="preserve"> </w:t>
      </w:r>
      <w:r>
        <w:rPr>
          <w:w w:val="95"/>
        </w:rPr>
        <w:t>de ofertas,</w:t>
      </w:r>
      <w:r>
        <w:rPr>
          <w:spacing w:val="52"/>
        </w:rPr>
        <w:t xml:space="preserve"> </w:t>
      </w:r>
      <w:r>
        <w:rPr>
          <w:w w:val="95"/>
        </w:rPr>
        <w:t>que pueden ser</w:t>
      </w:r>
      <w:r>
        <w:rPr>
          <w:spacing w:val="53"/>
        </w:rPr>
        <w:t xml:space="preserve"> </w:t>
      </w:r>
      <w:r>
        <w:rPr>
          <w:w w:val="95"/>
        </w:rPr>
        <w:t>adscritos</w:t>
      </w:r>
      <w:r>
        <w:rPr>
          <w:spacing w:val="-53"/>
          <w:w w:val="95"/>
        </w:rPr>
        <w:t xml:space="preserve"> </w:t>
      </w:r>
      <w:r>
        <w:t>a</w:t>
      </w:r>
      <w:r>
        <w:rPr>
          <w:spacing w:val="8"/>
        </w:rPr>
        <w:t xml:space="preserve"> </w:t>
      </w:r>
      <w:r>
        <w:t>la</w:t>
      </w:r>
      <w:r>
        <w:rPr>
          <w:spacing w:val="7"/>
        </w:rPr>
        <w:t xml:space="preserve"> </w:t>
      </w:r>
      <w:r>
        <w:t>ejecución</w:t>
      </w:r>
      <w:r>
        <w:rPr>
          <w:spacing w:val="24"/>
        </w:rPr>
        <w:t xml:space="preserve"> </w:t>
      </w:r>
      <w:r>
        <w:t>de</w:t>
      </w:r>
      <w:r>
        <w:rPr>
          <w:spacing w:val="2"/>
        </w:rPr>
        <w:t xml:space="preserve"> </w:t>
      </w:r>
      <w:r>
        <w:t>los</w:t>
      </w:r>
      <w:r>
        <w:rPr>
          <w:spacing w:val="4"/>
        </w:rPr>
        <w:t xml:space="preserve"> </w:t>
      </w:r>
      <w:r>
        <w:t>lotes)</w:t>
      </w:r>
    </w:p>
    <w:p w:rsidR="003447DC" w:rsidRDefault="003447DC">
      <w:pPr>
        <w:pStyle w:val="Textoindependiente"/>
        <w:rPr>
          <w:sz w:val="22"/>
        </w:rPr>
      </w:pPr>
    </w:p>
    <w:p w:rsidR="003447DC" w:rsidRDefault="003447DC">
      <w:pPr>
        <w:pStyle w:val="Textoindependiente"/>
        <w:spacing w:before="9"/>
        <w:rPr>
          <w:sz w:val="18"/>
        </w:rPr>
      </w:pPr>
    </w:p>
    <w:p w:rsidR="003447DC" w:rsidRDefault="00943A41">
      <w:pPr>
        <w:pStyle w:val="Textoindependiente"/>
        <w:ind w:left="439"/>
        <w:jc w:val="both"/>
      </w:pPr>
      <w:r>
        <w:t>CONTRATACIÓN</w:t>
      </w:r>
      <w:r>
        <w:rPr>
          <w:spacing w:val="14"/>
        </w:rPr>
        <w:t xml:space="preserve"> </w:t>
      </w:r>
      <w:r>
        <w:t>SERVICIO</w:t>
      </w:r>
      <w:r>
        <w:rPr>
          <w:spacing w:val="3"/>
        </w:rPr>
        <w:t xml:space="preserve"> </w:t>
      </w:r>
      <w:r>
        <w:t>TRANSPORTE</w:t>
      </w:r>
      <w:r>
        <w:rPr>
          <w:spacing w:val="8"/>
        </w:rPr>
        <w:t xml:space="preserve"> </w:t>
      </w:r>
      <w:r>
        <w:t>ESCOLAR</w:t>
      </w:r>
      <w:r>
        <w:rPr>
          <w:spacing w:val="5"/>
        </w:rPr>
        <w:t xml:space="preserve"> </w:t>
      </w:r>
      <w:r>
        <w:t>en vehículo turismo entre las localidades de GARRALDA-AURITZ/BURGUETE-AURIZBERRI/ESPINAL-BIZKARRETA/GERENDIAIN-LINTZOAIN-ORONDRITZ-ERRO-</w:t>
      </w:r>
      <w:r w:rsidR="00893AB3">
        <w:t xml:space="preserve"> </w:t>
      </w:r>
      <w:r>
        <w:t>PAMPLONA (curso</w:t>
      </w:r>
      <w:r>
        <w:rPr>
          <w:spacing w:val="17"/>
        </w:rPr>
        <w:t xml:space="preserve"> </w:t>
      </w:r>
      <w:r>
        <w:t>2022/2023)</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tabs>
          <w:tab w:val="left" w:pos="9719"/>
        </w:tabs>
        <w:ind w:left="1056"/>
      </w:pPr>
      <w:r>
        <w:rPr>
          <w:w w:val="90"/>
        </w:rPr>
        <w:t>Nombre</w:t>
      </w:r>
      <w:r>
        <w:rPr>
          <w:spacing w:val="-4"/>
          <w:w w:val="90"/>
        </w:rPr>
        <w:t xml:space="preserve"> </w:t>
      </w:r>
      <w:r>
        <w:rPr>
          <w:w w:val="90"/>
        </w:rPr>
        <w:t>de</w:t>
      </w:r>
      <w:r>
        <w:rPr>
          <w:spacing w:val="-5"/>
          <w:w w:val="90"/>
        </w:rPr>
        <w:t xml:space="preserve"> </w:t>
      </w:r>
      <w:r>
        <w:rPr>
          <w:w w:val="90"/>
        </w:rPr>
        <w:t>la</w:t>
      </w:r>
      <w:r>
        <w:rPr>
          <w:spacing w:val="-8"/>
          <w:w w:val="90"/>
        </w:rPr>
        <w:t xml:space="preserve"> </w:t>
      </w:r>
      <w:r>
        <w:rPr>
          <w:w w:val="90"/>
        </w:rPr>
        <w:t>Empresa:</w:t>
      </w:r>
      <w:r>
        <w:t xml:space="preserve"> </w:t>
      </w:r>
      <w:r>
        <w:rPr>
          <w:spacing w:val="-9"/>
        </w:rPr>
        <w:t xml:space="preserve"> </w:t>
      </w:r>
      <w:r>
        <w:rPr>
          <w:u w:val="single" w:color="181818"/>
        </w:rPr>
        <w:t xml:space="preserve"> </w:t>
      </w:r>
      <w:r>
        <w:rPr>
          <w:u w:val="single" w:color="181818"/>
        </w:rPr>
        <w:tab/>
      </w:r>
    </w:p>
    <w:p w:rsidR="003447DC" w:rsidRDefault="003447DC">
      <w:pPr>
        <w:pStyle w:val="Textoindependiente"/>
        <w:rPr>
          <w:sz w:val="20"/>
        </w:rPr>
      </w:pPr>
    </w:p>
    <w:p w:rsidR="003447DC" w:rsidRDefault="003447DC">
      <w:pPr>
        <w:pStyle w:val="Textoindependiente"/>
        <w:spacing w:before="5"/>
      </w:pPr>
    </w:p>
    <w:tbl>
      <w:tblPr>
        <w:tblW w:w="7868" w:type="dxa"/>
        <w:tblInd w:w="2077" w:type="dxa"/>
        <w:tblLayout w:type="fixed"/>
        <w:tblCellMar>
          <w:left w:w="7" w:type="dxa"/>
          <w:right w:w="7" w:type="dxa"/>
        </w:tblCellMar>
        <w:tblLook w:val="01E0" w:firstRow="1" w:lastRow="1" w:firstColumn="1" w:lastColumn="1" w:noHBand="0" w:noVBand="0"/>
      </w:tblPr>
      <w:tblGrid>
        <w:gridCol w:w="2543"/>
        <w:gridCol w:w="3178"/>
        <w:gridCol w:w="2147"/>
      </w:tblGrid>
      <w:tr w:rsidR="003447DC">
        <w:trPr>
          <w:trHeight w:val="896"/>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spacing w:before="11"/>
              <w:rPr>
                <w:sz w:val="18"/>
                <w:lang w:val="en-US"/>
              </w:rPr>
            </w:pPr>
          </w:p>
          <w:p w:rsidR="003447DC" w:rsidRDefault="00943A41">
            <w:pPr>
              <w:pStyle w:val="TableParagraph"/>
              <w:spacing w:line="211" w:lineRule="auto"/>
              <w:ind w:left="810" w:right="242" w:hanging="514"/>
              <w:rPr>
                <w:sz w:val="21"/>
                <w:lang w:val="en-US"/>
              </w:rPr>
            </w:pPr>
            <w:r>
              <w:rPr>
                <w:b/>
                <w:w w:val="90"/>
                <w:sz w:val="21"/>
                <w:lang w:val="en-US"/>
              </w:rPr>
              <w:t>Relación</w:t>
            </w:r>
            <w:r>
              <w:rPr>
                <w:b/>
                <w:spacing w:val="35"/>
                <w:w w:val="90"/>
                <w:sz w:val="21"/>
                <w:lang w:val="en-US"/>
              </w:rPr>
              <w:t xml:space="preserve"> </w:t>
            </w:r>
            <w:r>
              <w:rPr>
                <w:b/>
                <w:w w:val="90"/>
                <w:sz w:val="21"/>
                <w:lang w:val="en-US"/>
              </w:rPr>
              <w:t>de</w:t>
            </w:r>
            <w:r>
              <w:rPr>
                <w:b/>
                <w:spacing w:val="24"/>
                <w:w w:val="90"/>
                <w:sz w:val="21"/>
                <w:lang w:val="en-US"/>
              </w:rPr>
              <w:t xml:space="preserve"> </w:t>
            </w:r>
            <w:r>
              <w:rPr>
                <w:w w:val="90"/>
                <w:sz w:val="21"/>
                <w:lang w:val="en-US"/>
              </w:rPr>
              <w:t>vehículos</w:t>
            </w:r>
            <w:r>
              <w:rPr>
                <w:spacing w:val="-50"/>
                <w:w w:val="90"/>
                <w:sz w:val="21"/>
                <w:lang w:val="en-US"/>
              </w:rPr>
              <w:t xml:space="preserve"> </w:t>
            </w:r>
            <w:r>
              <w:rPr>
                <w:sz w:val="21"/>
                <w:lang w:val="en-US"/>
              </w:rPr>
              <w:t>(matricula)</w:t>
            </w: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943A41">
            <w:pPr>
              <w:pStyle w:val="TableParagraph"/>
              <w:spacing w:before="99" w:line="218" w:lineRule="auto"/>
              <w:ind w:left="235" w:right="209"/>
              <w:jc w:val="center"/>
              <w:rPr>
                <w:sz w:val="21"/>
                <w:lang w:val="en-US"/>
              </w:rPr>
            </w:pPr>
            <w:r>
              <w:rPr>
                <w:w w:val="95"/>
                <w:sz w:val="21"/>
                <w:lang w:val="en-US"/>
              </w:rPr>
              <w:t>Número</w:t>
            </w:r>
            <w:r>
              <w:rPr>
                <w:spacing w:val="7"/>
                <w:w w:val="95"/>
                <w:sz w:val="21"/>
                <w:lang w:val="en-US"/>
              </w:rPr>
              <w:t xml:space="preserve"> </w:t>
            </w:r>
            <w:r>
              <w:rPr>
                <w:w w:val="95"/>
                <w:sz w:val="21"/>
                <w:lang w:val="en-US"/>
              </w:rPr>
              <w:t>de</w:t>
            </w:r>
            <w:r>
              <w:rPr>
                <w:spacing w:val="-1"/>
                <w:w w:val="95"/>
                <w:sz w:val="21"/>
                <w:lang w:val="en-US"/>
              </w:rPr>
              <w:t xml:space="preserve"> </w:t>
            </w:r>
            <w:r>
              <w:rPr>
                <w:w w:val="95"/>
                <w:sz w:val="21"/>
                <w:lang w:val="en-US"/>
              </w:rPr>
              <w:t>plazas</w:t>
            </w:r>
            <w:r>
              <w:rPr>
                <w:spacing w:val="13"/>
                <w:w w:val="95"/>
                <w:sz w:val="21"/>
                <w:lang w:val="en-US"/>
              </w:rPr>
              <w:t xml:space="preserve"> </w:t>
            </w:r>
            <w:r>
              <w:rPr>
                <w:w w:val="95"/>
                <w:sz w:val="21"/>
                <w:lang w:val="en-US"/>
              </w:rPr>
              <w:t>disponibles</w:t>
            </w:r>
            <w:r>
              <w:rPr>
                <w:spacing w:val="-52"/>
                <w:w w:val="95"/>
                <w:sz w:val="21"/>
                <w:lang w:val="en-US"/>
              </w:rPr>
              <w:t xml:space="preserve"> </w:t>
            </w:r>
            <w:r>
              <w:rPr>
                <w:sz w:val="21"/>
                <w:lang w:val="en-US"/>
              </w:rPr>
              <w:t>(excluida la persona</w:t>
            </w:r>
            <w:r>
              <w:rPr>
                <w:spacing w:val="1"/>
                <w:sz w:val="21"/>
                <w:lang w:val="en-US"/>
              </w:rPr>
              <w:t xml:space="preserve"> </w:t>
            </w:r>
            <w:r>
              <w:rPr>
                <w:sz w:val="21"/>
                <w:lang w:val="en-US"/>
              </w:rPr>
              <w:t>conductora)</w:t>
            </w: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spacing w:before="5"/>
              <w:rPr>
                <w:sz w:val="26"/>
                <w:lang w:val="en-US"/>
              </w:rPr>
            </w:pPr>
          </w:p>
          <w:p w:rsidR="003447DC" w:rsidRDefault="00943A41">
            <w:pPr>
              <w:pStyle w:val="TableParagraph"/>
              <w:ind w:left="350"/>
              <w:rPr>
                <w:sz w:val="21"/>
                <w:lang w:val="en-US"/>
              </w:rPr>
            </w:pPr>
            <w:r>
              <w:rPr>
                <w:w w:val="95"/>
                <w:sz w:val="21"/>
                <w:lang w:val="en-US"/>
              </w:rPr>
              <w:t>Adaptado</w:t>
            </w:r>
            <w:r>
              <w:rPr>
                <w:spacing w:val="9"/>
                <w:w w:val="95"/>
                <w:sz w:val="21"/>
                <w:lang w:val="en-US"/>
              </w:rPr>
              <w:t xml:space="preserve"> </w:t>
            </w:r>
            <w:r>
              <w:rPr>
                <w:w w:val="95"/>
                <w:sz w:val="21"/>
                <w:lang w:val="en-US"/>
              </w:rPr>
              <w:t>(si/no)</w:t>
            </w:r>
          </w:p>
        </w:tc>
      </w:tr>
      <w:tr w:rsidR="003447DC">
        <w:trPr>
          <w:trHeight w:val="474"/>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5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0"/>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74"/>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9"/>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bl>
    <w:p w:rsidR="003447DC" w:rsidRDefault="003447DC">
      <w:pPr>
        <w:pStyle w:val="Textoindependiente"/>
        <w:rPr>
          <w:sz w:val="20"/>
        </w:rPr>
      </w:pPr>
    </w:p>
    <w:p w:rsidR="003447DC" w:rsidRDefault="003447DC">
      <w:pPr>
        <w:pStyle w:val="Textoindependiente"/>
        <w:spacing w:before="2"/>
        <w:rPr>
          <w:sz w:val="18"/>
        </w:rPr>
      </w:pPr>
    </w:p>
    <w:p w:rsidR="003447DC" w:rsidRDefault="00943A41">
      <w:pPr>
        <w:pStyle w:val="Ttulo4"/>
        <w:ind w:left="1036"/>
      </w:pPr>
      <w:r>
        <w:t>Añadir</w:t>
      </w:r>
      <w:r>
        <w:rPr>
          <w:spacing w:val="-1"/>
        </w:rPr>
        <w:t xml:space="preserve"> </w:t>
      </w:r>
      <w:r>
        <w:t>tantas</w:t>
      </w:r>
      <w:r>
        <w:rPr>
          <w:spacing w:val="-6"/>
        </w:rPr>
        <w:t xml:space="preserve"> </w:t>
      </w:r>
      <w:r>
        <w:t>filas</w:t>
      </w:r>
      <w:r>
        <w:rPr>
          <w:spacing w:val="-4"/>
        </w:rPr>
        <w:t xml:space="preserve"> </w:t>
      </w:r>
      <w:r>
        <w:t>como</w:t>
      </w:r>
      <w:r>
        <w:rPr>
          <w:spacing w:val="-1"/>
        </w:rPr>
        <w:t xml:space="preserve"> </w:t>
      </w:r>
      <w:r>
        <w:rPr>
          <w:b w:val="0"/>
        </w:rPr>
        <w:t>sean</w:t>
      </w:r>
      <w:r>
        <w:rPr>
          <w:b w:val="0"/>
          <w:spacing w:val="-5"/>
        </w:rPr>
        <w:t xml:space="preserve"> </w:t>
      </w:r>
      <w:r>
        <w:t>necesarias</w:t>
      </w:r>
    </w:p>
    <w:p w:rsidR="003447DC" w:rsidRDefault="003447DC">
      <w:pPr>
        <w:pStyle w:val="Textoindependiente"/>
        <w:rPr>
          <w:b/>
          <w:sz w:val="22"/>
        </w:rPr>
      </w:pPr>
    </w:p>
    <w:p w:rsidR="003447DC" w:rsidRDefault="003447DC">
      <w:pPr>
        <w:pStyle w:val="Textoindependiente"/>
        <w:spacing w:before="11"/>
        <w:rPr>
          <w:b/>
          <w:sz w:val="18"/>
        </w:rPr>
      </w:pPr>
    </w:p>
    <w:p w:rsidR="003447DC" w:rsidRDefault="00943A41">
      <w:pPr>
        <w:pStyle w:val="Textoindependiente"/>
        <w:ind w:left="1035"/>
      </w:pPr>
      <w:r>
        <w:t>Deben</w:t>
      </w:r>
      <w:r>
        <w:rPr>
          <w:spacing w:val="-1"/>
        </w:rPr>
        <w:t xml:space="preserve"> </w:t>
      </w:r>
      <w:r>
        <w:t>coincidir</w:t>
      </w:r>
      <w:r>
        <w:rPr>
          <w:spacing w:val="7"/>
        </w:rPr>
        <w:t xml:space="preserve"> </w:t>
      </w:r>
      <w:r>
        <w:t>con</w:t>
      </w:r>
      <w:r>
        <w:rPr>
          <w:spacing w:val="-4"/>
        </w:rPr>
        <w:t xml:space="preserve"> </w:t>
      </w:r>
      <w:r>
        <w:t>los</w:t>
      </w:r>
      <w:r>
        <w:rPr>
          <w:spacing w:val="-2"/>
        </w:rPr>
        <w:t xml:space="preserve"> </w:t>
      </w:r>
      <w:r>
        <w:t>vehículos</w:t>
      </w:r>
      <w:r>
        <w:rPr>
          <w:spacing w:val="5"/>
        </w:rPr>
        <w:t xml:space="preserve"> </w:t>
      </w:r>
      <w:r>
        <w:t>recogidos</w:t>
      </w:r>
      <w:r>
        <w:rPr>
          <w:spacing w:val="7"/>
        </w:rPr>
        <w:t xml:space="preserve"> </w:t>
      </w:r>
      <w:r>
        <w:t>en</w:t>
      </w:r>
      <w:r>
        <w:rPr>
          <w:spacing w:val="-8"/>
        </w:rPr>
        <w:t xml:space="preserve"> </w:t>
      </w:r>
      <w:r>
        <w:t>el</w:t>
      </w:r>
      <w:r>
        <w:rPr>
          <w:spacing w:val="-9"/>
        </w:rPr>
        <w:t xml:space="preserve"> </w:t>
      </w:r>
      <w:r>
        <w:t>anexo</w:t>
      </w:r>
      <w:r>
        <w:rPr>
          <w:spacing w:val="2"/>
        </w:rPr>
        <w:t xml:space="preserve"> </w:t>
      </w:r>
      <w:r>
        <w:t>IV</w:t>
      </w:r>
      <w:r>
        <w:rPr>
          <w:spacing w:val="-9"/>
        </w:rPr>
        <w:t xml:space="preserve"> </w:t>
      </w:r>
      <w:r>
        <w:t>bis.</w:t>
      </w:r>
    </w:p>
    <w:p w:rsidR="003447DC" w:rsidRDefault="003447DC">
      <w:pPr>
        <w:pStyle w:val="Textoindependiente"/>
        <w:rPr>
          <w:sz w:val="20"/>
        </w:rPr>
      </w:pPr>
    </w:p>
    <w:p w:rsidR="003447DC" w:rsidRDefault="003447DC">
      <w:pPr>
        <w:pStyle w:val="Textoindependiente"/>
        <w:spacing w:before="7"/>
      </w:pPr>
    </w:p>
    <w:p w:rsidR="003447DC" w:rsidRDefault="00943A41">
      <w:pPr>
        <w:pStyle w:val="Textoindependiente"/>
        <w:ind w:left="1028" w:right="605" w:hanging="5"/>
      </w:pPr>
      <w:r>
        <w:t>(Incurrir</w:t>
      </w:r>
      <w:r>
        <w:rPr>
          <w:spacing w:val="1"/>
        </w:rPr>
        <w:t xml:space="preserve"> </w:t>
      </w:r>
      <w:r>
        <w:t>en falsedad</w:t>
      </w:r>
      <w:r>
        <w:rPr>
          <w:spacing w:val="1"/>
        </w:rPr>
        <w:t xml:space="preserve"> </w:t>
      </w:r>
      <w:r>
        <w:t>al efectuar</w:t>
      </w:r>
      <w:r>
        <w:rPr>
          <w:spacing w:val="1"/>
        </w:rPr>
        <w:t xml:space="preserve"> </w:t>
      </w:r>
      <w:r>
        <w:t>la declaración</w:t>
      </w:r>
      <w:r>
        <w:rPr>
          <w:spacing w:val="1"/>
        </w:rPr>
        <w:t xml:space="preserve"> </w:t>
      </w:r>
      <w:r>
        <w:t>responsable,</w:t>
      </w:r>
      <w:r>
        <w:rPr>
          <w:spacing w:val="1"/>
        </w:rPr>
        <w:t xml:space="preserve"> </w:t>
      </w:r>
      <w:r>
        <w:t>será moti\lo</w:t>
      </w:r>
      <w:r>
        <w:rPr>
          <w:spacing w:val="1"/>
        </w:rPr>
        <w:t xml:space="preserve"> </w:t>
      </w:r>
      <w:r>
        <w:t>de prohibición</w:t>
      </w:r>
      <w:r>
        <w:rPr>
          <w:spacing w:val="1"/>
        </w:rPr>
        <w:t xml:space="preserve"> </w:t>
      </w:r>
      <w:r>
        <w:t>para</w:t>
      </w:r>
      <w:r>
        <w:rPr>
          <w:spacing w:val="1"/>
        </w:rPr>
        <w:t xml:space="preserve"> </w:t>
      </w:r>
      <w:r>
        <w:t>contratar,</w:t>
      </w:r>
      <w:r>
        <w:rPr>
          <w:spacing w:val="-56"/>
        </w:rPr>
        <w:t xml:space="preserve"> </w:t>
      </w:r>
      <w:r>
        <w:t>conforme</w:t>
      </w:r>
      <w:r>
        <w:rPr>
          <w:spacing w:val="9"/>
        </w:rPr>
        <w:t xml:space="preserve"> </w:t>
      </w:r>
      <w:r>
        <w:t>a</w:t>
      </w:r>
      <w:r>
        <w:rPr>
          <w:spacing w:val="-1"/>
        </w:rPr>
        <w:t xml:space="preserve"> </w:t>
      </w:r>
      <w:r>
        <w:t>lo</w:t>
      </w:r>
      <w:r>
        <w:rPr>
          <w:spacing w:val="5"/>
        </w:rPr>
        <w:t xml:space="preserve"> </w:t>
      </w:r>
      <w:r>
        <w:t>establecido</w:t>
      </w:r>
      <w:r>
        <w:rPr>
          <w:spacing w:val="24"/>
        </w:rPr>
        <w:t xml:space="preserve"> </w:t>
      </w:r>
      <w:r>
        <w:t>en</w:t>
      </w:r>
      <w:r>
        <w:rPr>
          <w:spacing w:val="-7"/>
        </w:rPr>
        <w:t xml:space="preserve"> </w:t>
      </w:r>
      <w:r>
        <w:t>el</w:t>
      </w:r>
      <w:r>
        <w:rPr>
          <w:spacing w:val="-2"/>
        </w:rPr>
        <w:t xml:space="preserve"> </w:t>
      </w:r>
      <w:r>
        <w:t>artículo</w:t>
      </w:r>
      <w:r>
        <w:rPr>
          <w:spacing w:val="14"/>
        </w:rPr>
        <w:t xml:space="preserve"> </w:t>
      </w:r>
      <w:r>
        <w:t>22.1i)</w:t>
      </w:r>
      <w:r>
        <w:rPr>
          <w:spacing w:val="11"/>
        </w:rPr>
        <w:t xml:space="preserve"> </w:t>
      </w:r>
      <w:r>
        <w:t>de la</w:t>
      </w:r>
      <w:r>
        <w:rPr>
          <w:spacing w:val="4"/>
        </w:rPr>
        <w:t xml:space="preserve"> </w:t>
      </w:r>
      <w:r>
        <w:t>Ley</w:t>
      </w:r>
      <w:r>
        <w:rPr>
          <w:spacing w:val="4"/>
        </w:rPr>
        <w:t xml:space="preserve"> </w:t>
      </w:r>
      <w:r>
        <w:t>Foral</w:t>
      </w:r>
      <w:r>
        <w:rPr>
          <w:spacing w:val="5"/>
        </w:rPr>
        <w:t xml:space="preserve"> </w:t>
      </w:r>
      <w:r>
        <w:t>de</w:t>
      </w:r>
      <w:r>
        <w:rPr>
          <w:spacing w:val="-4"/>
        </w:rPr>
        <w:t xml:space="preserve"> </w:t>
      </w:r>
      <w:r>
        <w:t>Contratos).</w:t>
      </w:r>
    </w:p>
    <w:p w:rsidR="003447DC" w:rsidRDefault="003447DC">
      <w:pPr>
        <w:pStyle w:val="Textoindependiente"/>
        <w:rPr>
          <w:sz w:val="22"/>
        </w:rPr>
      </w:pPr>
    </w:p>
    <w:p w:rsidR="003447DC" w:rsidRDefault="003447DC">
      <w:pPr>
        <w:pStyle w:val="Textoindependiente"/>
        <w:rPr>
          <w:sz w:val="22"/>
        </w:rPr>
      </w:pPr>
    </w:p>
    <w:p w:rsidR="003447DC" w:rsidRDefault="003447DC">
      <w:pPr>
        <w:pStyle w:val="Textoindependiente"/>
        <w:spacing w:before="3"/>
        <w:rPr>
          <w:sz w:val="27"/>
        </w:rPr>
      </w:pPr>
    </w:p>
    <w:p w:rsidR="003447DC" w:rsidRDefault="00943A41">
      <w:pPr>
        <w:pStyle w:val="Textoindependiente"/>
        <w:tabs>
          <w:tab w:val="left" w:pos="5159"/>
          <w:tab w:val="left" w:pos="6206"/>
          <w:tab w:val="left" w:pos="8546"/>
          <w:tab w:val="left" w:pos="9383"/>
        </w:tabs>
        <w:spacing w:before="1"/>
        <w:ind w:left="2733"/>
        <w:rPr>
          <w:u w:val="single" w:color="0F0F13"/>
        </w:rPr>
      </w:pPr>
      <w:r>
        <w:rPr>
          <w:position w:val="1"/>
        </w:rPr>
        <w:t>En</w:t>
      </w:r>
      <w:r>
        <w:rPr>
          <w:position w:val="1"/>
          <w:u w:val="single" w:color="0F0F13"/>
        </w:rPr>
        <w:tab/>
      </w:r>
      <w:r>
        <w:rPr>
          <w:position w:val="1"/>
        </w:rPr>
        <w:t>,</w:t>
      </w:r>
      <w:r>
        <w:rPr>
          <w:spacing w:val="2"/>
          <w:position w:val="1"/>
        </w:rPr>
        <w:t xml:space="preserve"> </w:t>
      </w:r>
      <w:r>
        <w:rPr>
          <w:position w:val="1"/>
        </w:rPr>
        <w:t>a</w:t>
      </w:r>
      <w:r>
        <w:rPr>
          <w:position w:val="1"/>
          <w:u w:val="single" w:color="0F0F13"/>
        </w:rPr>
        <w:tab/>
      </w:r>
      <w:r>
        <w:t>de</w:t>
      </w:r>
      <w:r>
        <w:rPr>
          <w:u w:val="single" w:color="0F0F13"/>
        </w:rPr>
        <w:tab/>
      </w:r>
      <w:r>
        <w:t>de</w:t>
      </w:r>
      <w:r>
        <w:rPr>
          <w:spacing w:val="8"/>
        </w:rPr>
        <w:t xml:space="preserve"> </w:t>
      </w:r>
      <w:r>
        <w:t>20</w:t>
      </w:r>
      <w:r>
        <w:rPr>
          <w:u w:val="single" w:color="0F0F13"/>
        </w:rPr>
        <w:t xml:space="preserve"> </w:t>
      </w:r>
      <w:r>
        <w:rPr>
          <w:u w:val="single" w:color="0F0F13"/>
        </w:rPr>
        <w:tab/>
      </w: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pP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ANEXO IV (uno por cada lote al que se licita) </w:t>
      </w:r>
      <w:r>
        <w:rPr>
          <w:rFonts w:ascii="Arial" w:hAnsi="Arial" w:cs="Arial"/>
          <w:sz w:val="24"/>
          <w:szCs w:val="24"/>
        </w:rPr>
        <w:t>(Incluir en sobre BC)</w:t>
      </w:r>
    </w:p>
    <w:p w:rsidR="003447DC" w:rsidRDefault="00943A41">
      <w:pPr>
        <w:spacing w:before="120" w:after="240"/>
        <w:jc w:val="center"/>
        <w:rPr>
          <w:rFonts w:ascii="Arial" w:hAnsi="Arial" w:cs="Arial"/>
          <w:b/>
          <w:sz w:val="24"/>
          <w:szCs w:val="24"/>
        </w:rPr>
      </w:pPr>
      <w:r>
        <w:rPr>
          <w:rFonts w:ascii="Arial" w:hAnsi="Arial" w:cs="Arial"/>
          <w:b/>
          <w:sz w:val="24"/>
          <w:szCs w:val="24"/>
          <w:u w:val="single"/>
        </w:rPr>
        <w:t xml:space="preserve">PROPUESTA DE CRITERIOS CUANTIFICABLES  </w:t>
      </w:r>
    </w:p>
    <w:p w:rsidR="003447DC" w:rsidRDefault="003447DC">
      <w:pPr>
        <w:spacing w:before="120" w:after="240"/>
        <w:jc w:val="center"/>
        <w:rPr>
          <w:rFonts w:ascii="Arial" w:hAnsi="Arial" w:cs="Arial"/>
          <w:b/>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en vehículo turismo entre las localidades de GARRALDA-AURITZ/BURGUETE-AURIZBERRI/ESPINAL-BIZKARRETA/GERENDIAIN-LINTZOAIN-ORONDRITZ-ERRO-</w:t>
      </w:r>
      <w:r>
        <w:rPr>
          <w:rFonts w:ascii="Arial" w:hAnsi="Arial" w:cs="Arial"/>
          <w:color w:val="C9211E"/>
          <w:sz w:val="24"/>
          <w:szCs w:val="24"/>
        </w:rPr>
        <w:t>URNIZA</w:t>
      </w:r>
      <w:r>
        <w:rPr>
          <w:rFonts w:ascii="Arial" w:hAnsi="Arial" w:cs="Arial"/>
          <w:sz w:val="24"/>
          <w:szCs w:val="24"/>
        </w:rPr>
        <w:t>-PAMPLONA</w:t>
      </w:r>
      <w:r w:rsidR="00D53D56">
        <w:rPr>
          <w:noProof/>
        </w:rPr>
        <w:pict>
          <v:shapetype id="_x0000_t202" coordsize="21600,21600" o:spt="202" path="m,l,21600r21600,l21600,xe">
            <v:stroke joinstyle="miter"/>
            <v:path gradientshapeok="t" o:connecttype="rect"/>
          </v:shapetype>
          <v:shape id="Marco1" o:spid="_x0000_s1045" type="#_x0000_t202" style="position:absolute;left:0;text-align:left;margin-left:40.1pt;margin-top:-11.25pt;width:14pt;height:31.55pt;z-index: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" o:allowincell="f" stroked="f">
            <v:fill opacity="0"/>
            <v:textbox style="layout-flow:vertical;mso-layout-flow-alt:bottom-to-top" inset="0,0,0,0">
              <w:txbxContent>
                <w:p w:rsidR="00943A41" w:rsidRDefault="00943A41">
                  <w:pPr>
                    <w:pStyle w:val="Contenidodelmarco"/>
                    <w:spacing w:before="16"/>
                    <w:ind w:left="20"/>
                    <w:rPr>
                      <w:rFonts w:ascii="Courier New" w:hAnsi="Courier New"/>
                      <w:sz w:val="18"/>
                    </w:rPr>
                  </w:pPr>
                </w:p>
              </w:txbxContent>
            </v:textbox>
            <w10:wrap anchorx="page"/>
          </v:shape>
        </w:pict>
      </w:r>
    </w:p>
    <w:p w:rsidR="003447DC" w:rsidRDefault="00943A41">
      <w:pPr>
        <w:spacing w:before="120" w:after="240"/>
        <w:jc w:val="center"/>
        <w:rPr>
          <w:rFonts w:ascii="Arial" w:hAnsi="Arial" w:cs="Arial"/>
          <w:sz w:val="24"/>
          <w:szCs w:val="24"/>
        </w:rPr>
      </w:pPr>
      <w:r>
        <w:rPr>
          <w:rFonts w:ascii="Arial" w:hAnsi="Arial" w:cs="Arial"/>
          <w:sz w:val="24"/>
          <w:szCs w:val="24"/>
        </w:rPr>
        <w:t>(curso 2023/2024)</w:t>
      </w:r>
    </w:p>
    <w:p w:rsidR="003447DC" w:rsidRDefault="00943A41">
      <w:pPr>
        <w:spacing w:before="120" w:after="240"/>
        <w:jc w:val="center"/>
        <w:rPr>
          <w:rFonts w:ascii="Arial" w:hAnsi="Arial" w:cs="Arial"/>
          <w:sz w:val="24"/>
          <w:szCs w:val="24"/>
        </w:rPr>
      </w:pPr>
      <w:r>
        <w:rPr>
          <w:rFonts w:ascii="Arial" w:hAnsi="Arial" w:cs="Arial"/>
          <w:sz w:val="24"/>
          <w:szCs w:val="24"/>
        </w:rPr>
        <w:t>Don/Doña</w:t>
      </w:r>
      <w:r>
        <w:rPr>
          <w:rFonts w:ascii="Arial" w:hAnsi="Arial" w:cs="Arial"/>
          <w:sz w:val="24"/>
          <w:szCs w:val="24"/>
          <w:u w:val="single"/>
        </w:rPr>
        <w:tab/>
      </w:r>
      <w:r>
        <w:rPr>
          <w:rFonts w:ascii="Arial" w:hAnsi="Arial" w:cs="Arial"/>
          <w:sz w:val="24"/>
          <w:szCs w:val="24"/>
        </w:rPr>
        <w:t>, con N.I.F. n°</w:t>
      </w:r>
      <w:r>
        <w:rPr>
          <w:rFonts w:ascii="Arial" w:hAnsi="Arial" w:cs="Arial"/>
          <w:sz w:val="24"/>
          <w:szCs w:val="24"/>
          <w:u w:val="single"/>
        </w:rPr>
        <w:tab/>
        <w:t>,</w:t>
      </w:r>
      <w:r>
        <w:rPr>
          <w:rFonts w:ascii="Arial" w:hAnsi="Arial" w:cs="Arial"/>
          <w:sz w:val="24"/>
          <w:szCs w:val="24"/>
        </w:rPr>
        <w:t xml:space="preserve"> actuando en nombre</w:t>
      </w:r>
    </w:p>
    <w:p w:rsidR="003447DC" w:rsidRDefault="003447DC">
      <w:pPr>
        <w:sectPr w:rsidR="003447DC">
          <w:pgSz w:w="16838" w:h="11906" w:orient="landscape"/>
          <w:pgMar w:top="720" w:right="720" w:bottom="720" w:left="720" w:header="0" w:footer="0" w:gutter="0"/>
          <w:cols w:space="720"/>
          <w:formProt w:val="0"/>
          <w:docGrid w:linePitch="272" w:charSpace="8192"/>
        </w:sectPr>
      </w:pPr>
    </w:p>
    <w:p w:rsidR="003447DC" w:rsidRDefault="00943A41">
      <w:pPr>
        <w:spacing w:before="120" w:after="240"/>
        <w:jc w:val="center"/>
        <w:rPr>
          <w:rFonts w:ascii="Arial" w:hAnsi="Arial" w:cs="Arial"/>
          <w:sz w:val="24"/>
          <w:szCs w:val="24"/>
        </w:rPr>
      </w:pPr>
      <w:r>
        <w:rPr>
          <w:rFonts w:ascii="Arial" w:hAnsi="Arial" w:cs="Arial"/>
          <w:sz w:val="24"/>
          <w:szCs w:val="24"/>
        </w:rPr>
        <w:lastRenderedPageBreak/>
        <w:t>propio</w:t>
      </w:r>
      <w:r>
        <w:rPr>
          <w:rFonts w:ascii="Arial" w:hAnsi="Arial" w:cs="Arial"/>
          <w:sz w:val="24"/>
          <w:szCs w:val="24"/>
        </w:rPr>
        <w:tab/>
        <w:t>o</w:t>
      </w:r>
      <w:r>
        <w:rPr>
          <w:rFonts w:ascii="Arial" w:hAnsi="Arial" w:cs="Arial"/>
          <w:sz w:val="24"/>
          <w:szCs w:val="24"/>
        </w:rPr>
        <w:tab/>
        <w:t>en</w:t>
      </w:r>
      <w:r>
        <w:rPr>
          <w:rFonts w:ascii="Arial" w:hAnsi="Arial" w:cs="Arial"/>
          <w:sz w:val="24"/>
          <w:szCs w:val="24"/>
        </w:rPr>
        <w:tab/>
        <w:t>representación</w:t>
      </w:r>
      <w:r>
        <w:rPr>
          <w:rFonts w:ascii="Arial" w:hAnsi="Arial" w:cs="Arial"/>
          <w:sz w:val="24"/>
          <w:szCs w:val="24"/>
        </w:rPr>
        <w:tab/>
        <w:t>de</w:t>
      </w:r>
      <w:r>
        <w:rPr>
          <w:rFonts w:ascii="Arial" w:hAnsi="Arial" w:cs="Arial"/>
          <w:sz w:val="24"/>
          <w:szCs w:val="24"/>
        </w:rPr>
        <w:tab/>
        <w:t>(según</w:t>
      </w:r>
      <w:r>
        <w:rPr>
          <w:rFonts w:ascii="Arial" w:hAnsi="Arial" w:cs="Arial"/>
          <w:sz w:val="24"/>
          <w:szCs w:val="24"/>
        </w:rPr>
        <w:tab/>
        <w:t>proceda)</w:t>
      </w:r>
      <w:r>
        <w:rPr>
          <w:rFonts w:ascii="Arial" w:hAnsi="Arial" w:cs="Arial"/>
          <w:sz w:val="24"/>
          <w:szCs w:val="24"/>
        </w:rPr>
        <w:tab/>
      </w:r>
      <w:r>
        <w:rPr>
          <w:rFonts w:ascii="Arial" w:hAnsi="Arial" w:cs="Arial"/>
          <w:sz w:val="24"/>
          <w:szCs w:val="24"/>
          <w:u w:val="single"/>
        </w:rPr>
        <w:t xml:space="preserve"> </w:t>
      </w:r>
      <w:r>
        <w:rPr>
          <w:rFonts w:ascii="Arial" w:hAnsi="Arial" w:cs="Arial"/>
          <w:sz w:val="24"/>
          <w:szCs w:val="24"/>
          <w:u w:val="single"/>
        </w:rPr>
        <w:tab/>
      </w: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presenta las siguientes propuestas cuantificables correspondientes al siguiente</w:t>
      </w:r>
    </w:p>
    <w:p w:rsidR="003447DC" w:rsidRDefault="00943A41">
      <w:pPr>
        <w:spacing w:before="120" w:after="240"/>
        <w:jc w:val="center"/>
        <w:rPr>
          <w:rFonts w:ascii="Arial" w:hAnsi="Arial" w:cs="Arial"/>
          <w:sz w:val="24"/>
          <w:szCs w:val="24"/>
        </w:rPr>
      </w:pPr>
      <w:r>
        <w:br w:type="column"/>
      </w:r>
      <w:r>
        <w:rPr>
          <w:rFonts w:ascii="Arial" w:hAnsi="Arial" w:cs="Arial"/>
          <w:sz w:val="24"/>
          <w:szCs w:val="24"/>
        </w:rPr>
        <w:t>C.I.F.</w:t>
      </w:r>
      <w:r>
        <w:rPr>
          <w:rFonts w:ascii="Arial" w:hAnsi="Arial" w:cs="Arial"/>
          <w:sz w:val="24"/>
          <w:szCs w:val="24"/>
        </w:rPr>
        <w:tab/>
        <w:t>n°</w:t>
      </w:r>
    </w:p>
    <w:p w:rsidR="003447DC" w:rsidRDefault="003447DC">
      <w:pPr>
        <w:sectPr w:rsidR="003447DC">
          <w:pgSz w:w="11906" w:h="16838"/>
          <w:pgMar w:top="440" w:right="280" w:bottom="280" w:left="0" w:header="0" w:footer="0" w:gutter="0"/>
          <w:cols w:num="2" w:space="720" w:equalWidth="0">
            <w:col w:w="9772" w:space="40"/>
            <w:col w:w="1813"/>
          </w:cols>
          <w:formProt w:val="0"/>
          <w:docGrid w:linePitch="100" w:charSpace="8192"/>
        </w:sectPr>
      </w:pPr>
    </w:p>
    <w:p w:rsidR="003447DC" w:rsidRDefault="003447DC">
      <w:pPr>
        <w:spacing w:before="120" w:after="240"/>
        <w:jc w:val="center"/>
        <w:rPr>
          <w:rFonts w:ascii="Arial" w:hAnsi="Arial" w:cs="Arial"/>
          <w:sz w:val="24"/>
          <w:szCs w:val="24"/>
        </w:rPr>
      </w:pPr>
    </w:p>
    <w:p w:rsidR="003447DC" w:rsidRDefault="00D53D56">
      <w:pPr>
        <w:spacing w:before="120" w:after="240"/>
        <w:jc w:val="center"/>
        <w:rPr>
          <w:rFonts w:ascii="Arial" w:hAnsi="Arial" w:cs="Arial"/>
          <w:sz w:val="24"/>
          <w:szCs w:val="24"/>
        </w:rPr>
      </w:pPr>
      <w:r>
        <w:pict>
          <v:group id="_x0000_s1041" style="width:201.85pt;height:23.8pt;mso-position-horizontal-relative:char;mso-position-vertical-relative:line" coordsize="25635,3024">
            <v:line id="Conector recto 9" o:spid="_x0000_s1042" style="position:absolute;visibility:visible;mso-wrap-style:square" from="0,0" to="25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" strokecolor="#18181c" strokeweight=".25mm"/>
            <v:line id="Conector recto 10" o:spid="_x0000_s1043" style="position:absolute;visibility:visible;mso-wrap-style:square" from="0,3016" to="25635,3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" strokecolor="#18181c" strokeweight=".25mm"/>
            <v:rect id="Rectángulo 11" o:spid="_x0000_s1044" style="position:absolute;left:43;width:17679;height:3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" filled="f" strokecolor="#18181c" strokeweight=".25mm">
              <v:textbox inset="0,0,0,0">
                <w:txbxContent>
                  <w:p w:rsidR="00943A41" w:rsidRDefault="00943A41">
                    <w:pPr>
                      <w:overflowPunct w:val="0"/>
                    </w:pPr>
                    <w:r>
                      <w:rPr>
                        <w:sz w:val="19"/>
                        <w:lang w:eastAsia="es-ES"/>
                      </w:rPr>
                      <w:t>NUMERO</w:t>
                    </w:r>
                    <w:r>
                      <w:rPr>
                        <w:spacing w:val="13"/>
                        <w:sz w:val="19"/>
                        <w:lang w:eastAsia="es-ES"/>
                      </w:rPr>
                      <w:t xml:space="preserve"> </w:t>
                    </w:r>
                    <w:r>
                      <w:rPr>
                        <w:sz w:val="19"/>
                        <w:lang w:eastAsia="es-ES"/>
                      </w:rPr>
                      <w:t>DE</w:t>
                    </w:r>
                    <w:r>
                      <w:rPr>
                        <w:spacing w:val="-3"/>
                        <w:sz w:val="19"/>
                        <w:lang w:eastAsia="es-ES"/>
                      </w:rPr>
                      <w:t xml:space="preserve"> </w:t>
                    </w:r>
                    <w:r>
                      <w:rPr>
                        <w:sz w:val="19"/>
                        <w:lang w:eastAsia="es-ES"/>
                      </w:rPr>
                      <w:t>LOTE:</w:t>
                    </w:r>
                  </w:p>
                </w:txbxContent>
              </v:textbox>
            </v:rect>
            <w10:anchorlock/>
          </v:group>
        </w:pict>
      </w:r>
    </w:p>
    <w:p w:rsidR="003447DC" w:rsidRDefault="00D53D56">
      <w:pPr>
        <w:spacing w:before="120" w:after="240"/>
        <w:jc w:val="center"/>
        <w:rPr>
          <w:rFonts w:ascii="Arial" w:hAnsi="Arial" w:cs="Arial"/>
          <w:sz w:val="24"/>
          <w:szCs w:val="24"/>
        </w:rPr>
      </w:pPr>
      <w:r>
        <w:rPr>
          <w:noProof/>
        </w:rPr>
        <w:pict>
          <v:group id="_x0000_s1038" style="position:absolute;left:0;text-align:left;margin-left:74.85pt;margin-top:29.75pt;width:46.8pt;height:23.05pt;z-index:-503316475;mso-position-horizontal-relative:page" coordsize="5943,2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39" type="#_x0000_t75" style="position:absolute;width:5943;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" strokeweight="0">
              <v:imagedata r:id="rId7" o:title=""/>
            </v:shape>
            <v:rect id="Rectángulo 14" o:spid="_x0000_s1040" style="position:absolute;width:5943;height:2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" filled="f" stroked="f" strokeweight="0">
              <v:textbox inset="0,0,0,0">
                <w:txbxContent>
                  <w:p w:rsidR="00943A41" w:rsidRDefault="00943A41">
                    <w:pPr>
                      <w:overflowPunct w:val="0"/>
                      <w:jc w:val="right"/>
                    </w:pPr>
                    <w:r>
                      <w:rPr>
                        <w:sz w:val="19"/>
                        <w:lang w:eastAsia="es-ES"/>
                      </w:rPr>
                      <w:t>SI</w:t>
                    </w:r>
                  </w:p>
                </w:txbxContent>
              </v:textbox>
            </v:rect>
            <w10:wrap type="topAndBottom" anchorx="page"/>
          </v:group>
        </w:pict>
      </w:r>
      <w:r>
        <w:rPr>
          <w:noProof/>
        </w:rPr>
        <w:pict>
          <v:group id="_x0000_s1035" style="position:absolute;left:0;text-align:left;margin-left:160.55pt;margin-top:29.75pt;width:53.65pt;height:23.4pt;z-index:-503316474;mso-position-horizontal-relative:page" coordsize="6814,29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" o:allowincell="f">
            <v:shape id="Imagen 16" o:spid="_x0000_s1036" type="#_x0000_t75" style="position:absolute;width:6814;height: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" stroked="t" strokeweight="0">
              <v:imagedata r:id="rId8" o:title=""/>
            </v:shape>
            <v:rect id="Rectángulo 17" o:spid="_x0000_s1037" style="position:absolute;width:6814;height:2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" filled="f" stroked="f" strokeweight="0">
              <v:textbox inset="0,0,0,0">
                <w:txbxContent>
                  <w:p w:rsidR="00943A41" w:rsidRDefault="00943A41">
                    <w:pPr>
                      <w:overflowPunct w:val="0"/>
                    </w:pPr>
                    <w:r>
                      <w:rPr>
                        <w:sz w:val="21"/>
                        <w:lang w:eastAsia="es-ES"/>
                      </w:rPr>
                      <w:t>NO</w:t>
                    </w:r>
                  </w:p>
                </w:txbxContent>
              </v:textbox>
            </v:rect>
            <w10:wrap type="topAndBottom" anchorx="page"/>
          </v:group>
        </w:pict>
      </w:r>
      <w:r w:rsidR="00943A41">
        <w:rPr>
          <w:rFonts w:ascii="Arial" w:hAnsi="Arial" w:cs="Arial"/>
          <w:sz w:val="24"/>
          <w:szCs w:val="24"/>
        </w:rPr>
        <w:t>›</w:t>
      </w:r>
      <w:r w:rsidR="00943A41">
        <w:rPr>
          <w:rFonts w:ascii="Arial" w:hAnsi="Arial" w:cs="Arial"/>
          <w:sz w:val="24"/>
          <w:szCs w:val="24"/>
        </w:rPr>
        <w:tab/>
        <w:t xml:space="preserve">1.- Presenta certificado que acredita que la persona conductora, ha realizado un </w:t>
      </w:r>
      <w:r w:rsidR="00943A41">
        <w:rPr>
          <w:rFonts w:ascii="Arial" w:hAnsi="Arial" w:cs="Arial"/>
          <w:sz w:val="24"/>
          <w:szCs w:val="24"/>
          <w:u w:val="single"/>
        </w:rPr>
        <w:t>curso de primeros auxilios</w:t>
      </w:r>
      <w:r w:rsidR="00943A41">
        <w:rPr>
          <w:rFonts w:ascii="Arial" w:hAnsi="Arial" w:cs="Arial"/>
          <w:sz w:val="24"/>
          <w:szCs w:val="24"/>
        </w:rPr>
        <w:t xml:space="preserve"> (mínimo 8 horas de duración)</w:t>
      </w:r>
    </w:p>
    <w:p w:rsidR="003447DC" w:rsidRDefault="00943A41">
      <w:pPr>
        <w:spacing w:before="120" w:after="240"/>
        <w:jc w:val="center"/>
        <w:rPr>
          <w:rFonts w:ascii="Arial" w:hAnsi="Arial" w:cs="Arial"/>
          <w:i/>
          <w:sz w:val="24"/>
          <w:szCs w:val="24"/>
        </w:rPr>
      </w:pPr>
      <w:r>
        <w:rPr>
          <w:rFonts w:ascii="Arial" w:hAnsi="Arial" w:cs="Arial"/>
          <w:i/>
          <w:sz w:val="24"/>
          <w:szCs w:val="24"/>
        </w:rPr>
        <w:t xml:space="preserve">En caso de no </w:t>
      </w:r>
      <w:r>
        <w:rPr>
          <w:rFonts w:ascii="Arial" w:hAnsi="Arial" w:cs="Arial"/>
          <w:sz w:val="24"/>
          <w:szCs w:val="24"/>
        </w:rPr>
        <w:t xml:space="preserve">presenten </w:t>
      </w:r>
      <w:r>
        <w:rPr>
          <w:rFonts w:ascii="Arial" w:hAnsi="Arial" w:cs="Arial"/>
          <w:i/>
          <w:sz w:val="24"/>
          <w:szCs w:val="24"/>
        </w:rPr>
        <w:t xml:space="preserve">se </w:t>
      </w:r>
      <w:r>
        <w:rPr>
          <w:rFonts w:ascii="Arial" w:hAnsi="Arial" w:cs="Arial"/>
          <w:sz w:val="24"/>
          <w:szCs w:val="24"/>
        </w:rPr>
        <w:t xml:space="preserve">asignarán </w:t>
      </w:r>
      <w:r>
        <w:rPr>
          <w:rFonts w:ascii="Arial" w:hAnsi="Arial" w:cs="Arial"/>
          <w:i/>
          <w:sz w:val="24"/>
          <w:szCs w:val="24"/>
        </w:rPr>
        <w:t>0 puntos.</w:t>
      </w:r>
    </w:p>
    <w:p w:rsidR="003447DC" w:rsidRDefault="00D53D56">
      <w:pPr>
        <w:spacing w:before="120" w:after="240"/>
        <w:jc w:val="center"/>
        <w:rPr>
          <w:rFonts w:ascii="Arial" w:hAnsi="Arial" w:cs="Arial"/>
          <w:sz w:val="24"/>
          <w:szCs w:val="24"/>
        </w:rPr>
      </w:pPr>
      <w:r>
        <w:rPr>
          <w:noProof/>
        </w:rPr>
        <w:pict>
          <v:group id="_x0000_s1032" style="position:absolute;left:0;text-align:left;margin-left:74.85pt;margin-top:32.5pt;width:47.55pt;height:23.4pt;z-index:-503316473;mso-position-horizontal-relative:page" coordsize="6037,2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" o:allowincell="f">
            <v:shape id="Imagen 19" o:spid="_x0000_s1033" type="#_x0000_t75" style="position:absolute;width:6037;height: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" stroked="t" strokeweight="0">
              <v:imagedata r:id="rId9" o:title=""/>
            </v:shape>
            <v:rect id="Rectángulo 20" o:spid="_x0000_s1034" style="position:absolute;width:6037;height:2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" filled="f" stroked="f" strokeweight="0">
              <v:textbox inset="0,0,0,0">
                <w:txbxContent>
                  <w:p w:rsidR="00943A41" w:rsidRDefault="00943A41">
                    <w:pPr>
                      <w:overflowPunct w:val="0"/>
                    </w:pPr>
                    <w:r>
                      <w:rPr>
                        <w:sz w:val="19"/>
                        <w:lang w:eastAsia="es-ES"/>
                      </w:rPr>
                      <w:t>SI</w:t>
                    </w:r>
                  </w:p>
                </w:txbxContent>
              </v:textbox>
            </v:rect>
            <w10:wrap type="topAndBottom" anchorx="page"/>
          </v:group>
        </w:pict>
      </w:r>
      <w:r>
        <w:rPr>
          <w:noProof/>
        </w:rPr>
        <w:pict>
          <v:group id="_x0000_s1029" style="position:absolute;left:0;text-align:left;margin-left:160.55pt;margin-top:32.85pt;width:53.65pt;height:23.05pt;z-index:-503316472;mso-position-horizontal-relative:page" coordsize="6814,2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" o:allowincell="f">
            <v:shape id="Imagen 22" o:spid="_x0000_s1030" type="#_x0000_t75" style="position:absolute;width:6814;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" stroked="t" strokeweight="0">
              <v:imagedata r:id="rId10" o:title=""/>
            </v:shape>
            <v:rect id="Rectángulo 23" o:spid="_x0000_s1031" style="position:absolute;width:6814;height:2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" filled="f" stroked="f" strokeweight="0">
              <v:textbox inset="0,0,0,0">
                <w:txbxContent>
                  <w:p w:rsidR="00943A41" w:rsidRDefault="00943A41">
                    <w:pPr>
                      <w:overflowPunct w:val="0"/>
                    </w:pPr>
                    <w:r>
                      <w:rPr>
                        <w:sz w:val="19"/>
                        <w:lang w:eastAsia="es-ES"/>
                      </w:rPr>
                      <w:t>NO</w:t>
                    </w:r>
                  </w:p>
                </w:txbxContent>
              </v:textbox>
            </v:rect>
            <w10:wrap type="topAndBottom" anchorx="page"/>
          </v:group>
        </w:pict>
      </w:r>
      <w:r w:rsidR="00943A41">
        <w:rPr>
          <w:rFonts w:ascii="Arial" w:hAnsi="Arial" w:cs="Arial"/>
          <w:sz w:val="24"/>
          <w:szCs w:val="24"/>
        </w:rPr>
        <w:t xml:space="preserve">2.- Presenta certificado que acredita que la persona conductora ha realizado un curso </w:t>
      </w:r>
      <w:r w:rsidR="00943A41">
        <w:rPr>
          <w:rFonts w:ascii="Arial" w:hAnsi="Arial" w:cs="Arial"/>
          <w:sz w:val="24"/>
          <w:szCs w:val="24"/>
          <w:u w:val="single"/>
        </w:rPr>
        <w:t>de conducción segura</w:t>
      </w:r>
      <w:r w:rsidR="00943A41">
        <w:rPr>
          <w:rFonts w:ascii="Arial" w:hAnsi="Arial" w:cs="Arial"/>
          <w:sz w:val="24"/>
          <w:szCs w:val="24"/>
        </w:rPr>
        <w:t xml:space="preserve"> (mínimo 8 horas de duración).</w:t>
      </w:r>
    </w:p>
    <w:p w:rsidR="003447DC" w:rsidRDefault="00943A41">
      <w:pPr>
        <w:spacing w:before="120" w:after="240"/>
        <w:jc w:val="center"/>
        <w:rPr>
          <w:rFonts w:ascii="Arial" w:hAnsi="Arial" w:cs="Arial"/>
          <w:i/>
          <w:sz w:val="24"/>
          <w:szCs w:val="24"/>
        </w:rPr>
      </w:pPr>
      <w:r>
        <w:rPr>
          <w:rFonts w:ascii="Arial" w:hAnsi="Arial" w:cs="Arial"/>
          <w:i/>
          <w:sz w:val="24"/>
          <w:szCs w:val="24"/>
        </w:rPr>
        <w:t xml:space="preserve">En </w:t>
      </w:r>
      <w:r>
        <w:rPr>
          <w:rFonts w:ascii="Arial" w:hAnsi="Arial" w:cs="Arial"/>
          <w:sz w:val="24"/>
          <w:szCs w:val="24"/>
        </w:rPr>
        <w:t xml:space="preserve">caso </w:t>
      </w:r>
      <w:r>
        <w:rPr>
          <w:rFonts w:ascii="Arial" w:hAnsi="Arial" w:cs="Arial"/>
          <w:i/>
          <w:sz w:val="24"/>
          <w:szCs w:val="24"/>
        </w:rPr>
        <w:t>de no mar¢ar ninguna opción se asignarán 0 puntos.</w:t>
      </w:r>
    </w:p>
    <w:p w:rsidR="003447DC" w:rsidRDefault="00943A41">
      <w:pPr>
        <w:spacing w:before="120" w:after="240"/>
        <w:jc w:val="center"/>
        <w:rPr>
          <w:rFonts w:ascii="Arial" w:hAnsi="Arial" w:cs="Arial"/>
          <w:sz w:val="24"/>
          <w:szCs w:val="24"/>
        </w:rPr>
      </w:pPr>
      <w:r>
        <w:rPr>
          <w:rFonts w:ascii="Arial" w:hAnsi="Arial" w:cs="Arial"/>
          <w:sz w:val="24"/>
          <w:szCs w:val="24"/>
        </w:rPr>
        <w:t xml:space="preserve">3- Declara que el </w:t>
      </w:r>
      <w:r>
        <w:rPr>
          <w:rFonts w:ascii="Arial" w:hAnsi="Arial" w:cs="Arial"/>
          <w:sz w:val="24"/>
          <w:szCs w:val="24"/>
          <w:u w:val="thick"/>
        </w:rPr>
        <w:t>vehículo</w:t>
      </w:r>
      <w:r>
        <w:rPr>
          <w:rFonts w:ascii="Arial" w:hAnsi="Arial" w:cs="Arial"/>
          <w:sz w:val="24"/>
          <w:szCs w:val="24"/>
        </w:rPr>
        <w:t xml:space="preserve"> que va a utilizar para la prestación del servicio del lote tiene las características abajo señaladas y pertenece a una de las siguientes </w:t>
      </w:r>
      <w:r>
        <w:rPr>
          <w:rFonts w:ascii="Arial" w:hAnsi="Arial" w:cs="Arial"/>
          <w:sz w:val="24"/>
          <w:szCs w:val="24"/>
          <w:u w:val="single"/>
        </w:rPr>
        <w:t>categorías</w:t>
      </w:r>
      <w:r>
        <w:rPr>
          <w:rFonts w:ascii="Arial" w:hAnsi="Arial" w:cs="Arial"/>
          <w:sz w:val="24"/>
          <w:szCs w:val="24"/>
        </w:rPr>
        <w:t xml:space="preserve"> (según la clasificación contemplada en el anexo II-E del RD 2822/1998 por el que se aprueba el Reglamento General de Vehículos) (márquese una X donde proceda):</w:t>
      </w:r>
    </w:p>
    <w:p w:rsidR="003447DC" w:rsidRDefault="003447DC">
      <w:pPr>
        <w:spacing w:before="120" w:after="240"/>
        <w:jc w:val="center"/>
        <w:rPr>
          <w:rFonts w:ascii="Arial" w:hAnsi="Arial" w:cs="Arial"/>
          <w:sz w:val="24"/>
          <w:szCs w:val="24"/>
        </w:rPr>
      </w:pPr>
    </w:p>
    <w:tbl>
      <w:tblPr>
        <w:tblW w:w="9850" w:type="dxa"/>
        <w:tblInd w:w="975" w:type="dxa"/>
        <w:tblLayout w:type="fixed"/>
        <w:tblLook w:val="01E0" w:firstRow="1" w:lastRow="1" w:firstColumn="1" w:lastColumn="1" w:noHBand="0" w:noVBand="0"/>
      </w:tblPr>
      <w:tblGrid>
        <w:gridCol w:w="4353"/>
        <w:gridCol w:w="5497"/>
      </w:tblGrid>
      <w:tr w:rsidR="003447DC">
        <w:trPr>
          <w:trHeight w:val="436"/>
        </w:trPr>
        <w:tc>
          <w:tcPr>
            <w:tcW w:w="4353" w:type="dxa"/>
            <w:tcBorders>
              <w:top w:val="single" w:sz="6" w:space="0" w:color="1F1F1F"/>
              <w:left w:val="single" w:sz="6" w:space="0" w:color="1F1F1F"/>
              <w:bottom w:val="single" w:sz="6" w:space="0" w:color="1F1F1F"/>
              <w:right w:val="single" w:sz="6" w:space="0" w:color="1F1F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Adaptado (Si / No)</w:t>
            </w:r>
          </w:p>
        </w:tc>
        <w:tc>
          <w:tcPr>
            <w:tcW w:w="5496" w:type="dxa"/>
            <w:tcBorders>
              <w:top w:val="single" w:sz="6" w:space="0" w:color="1F1F1F"/>
              <w:left w:val="single" w:sz="6" w:space="0" w:color="1F1F1F"/>
              <w:bottom w:val="single" w:sz="6" w:space="0" w:color="1F1F1F"/>
              <w:right w:val="single" w:sz="6" w:space="0" w:color="1F1F1F"/>
            </w:tcBorders>
          </w:tcPr>
          <w:p w:rsidR="003447DC" w:rsidRDefault="00943A41">
            <w:pPr>
              <w:widowControl w:val="0"/>
              <w:spacing w:before="120" w:after="240"/>
              <w:jc w:val="center"/>
              <w:rPr>
                <w:rFonts w:ascii="Arial" w:hAnsi="Arial" w:cs="Arial"/>
                <w:b/>
                <w:sz w:val="24"/>
                <w:szCs w:val="24"/>
              </w:rPr>
            </w:pPr>
            <w:r>
              <w:rPr>
                <w:rFonts w:ascii="Arial" w:hAnsi="Arial" w:cs="Arial"/>
                <w:sz w:val="24"/>
                <w:szCs w:val="24"/>
              </w:rPr>
              <w:t xml:space="preserve">N° de plazas </w:t>
            </w:r>
            <w:r>
              <w:rPr>
                <w:rFonts w:ascii="Arial" w:hAnsi="Arial" w:cs="Arial"/>
                <w:b/>
                <w:sz w:val="24"/>
                <w:szCs w:val="24"/>
              </w:rPr>
              <w:t>vehículo (excluido la persona conductora)</w:t>
            </w:r>
          </w:p>
        </w:tc>
      </w:tr>
      <w:tr w:rsidR="003447DC">
        <w:trPr>
          <w:trHeight w:val="426"/>
        </w:trPr>
        <w:tc>
          <w:tcPr>
            <w:tcW w:w="4353" w:type="dxa"/>
            <w:tcBorders>
              <w:top w:val="single" w:sz="6" w:space="0" w:color="1F1F1F"/>
              <w:left w:val="single" w:sz="6" w:space="0" w:color="1F1F1F"/>
              <w:bottom w:val="single" w:sz="6" w:space="0" w:color="1F1F1F"/>
              <w:right w:val="single" w:sz="6" w:space="0" w:color="1F1F1F"/>
            </w:tcBorders>
          </w:tcPr>
          <w:p w:rsidR="003447DC" w:rsidRDefault="003447DC">
            <w:pPr>
              <w:widowControl w:val="0"/>
              <w:spacing w:before="120" w:after="240"/>
              <w:jc w:val="center"/>
              <w:rPr>
                <w:rFonts w:ascii="Arial" w:hAnsi="Arial" w:cs="Arial"/>
                <w:sz w:val="24"/>
                <w:szCs w:val="24"/>
              </w:rPr>
            </w:pPr>
          </w:p>
        </w:tc>
        <w:tc>
          <w:tcPr>
            <w:tcW w:w="5496" w:type="dxa"/>
            <w:tcBorders>
              <w:top w:val="single" w:sz="6" w:space="0" w:color="1F1F1F"/>
              <w:left w:val="single" w:sz="6" w:space="0" w:color="1F1F1F"/>
              <w:bottom w:val="single" w:sz="6" w:space="0" w:color="1F1F1F"/>
              <w:right w:val="single" w:sz="6" w:space="0" w:color="1F1F1F"/>
            </w:tcBorders>
          </w:tcPr>
          <w:p w:rsidR="003447DC" w:rsidRDefault="003447DC">
            <w:pPr>
              <w:widowControl w:val="0"/>
              <w:spacing w:before="120" w:after="240"/>
              <w:jc w:val="center"/>
              <w:rPr>
                <w:rFonts w:ascii="Arial" w:hAnsi="Arial" w:cs="Arial"/>
                <w:sz w:val="24"/>
                <w:szCs w:val="24"/>
              </w:rPr>
            </w:pPr>
          </w:p>
        </w:tc>
      </w:tr>
    </w:tbl>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tbl>
      <w:tblPr>
        <w:tblW w:w="5529" w:type="dxa"/>
        <w:tblInd w:w="3130" w:type="dxa"/>
        <w:tblLayout w:type="fixed"/>
        <w:tblLook w:val="01E0" w:firstRow="1" w:lastRow="1" w:firstColumn="1" w:lastColumn="1" w:noHBand="0" w:noVBand="0"/>
      </w:tblPr>
      <w:tblGrid>
        <w:gridCol w:w="4771"/>
        <w:gridCol w:w="758"/>
      </w:tblGrid>
      <w:tr w:rsidR="003447DC">
        <w:trPr>
          <w:trHeight w:val="411"/>
        </w:trPr>
        <w:tc>
          <w:tcPr>
            <w:tcW w:w="4770" w:type="dxa"/>
            <w:tcBorders>
              <w:top w:val="single" w:sz="6" w:space="0" w:color="1C1C1F"/>
              <w:left w:val="single" w:sz="6" w:space="0" w:color="1C1C1F"/>
              <w:bottom w:val="thinThickMediumGap" w:sz="4" w:space="0" w:color="181818"/>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cero emisiones: 10 Puntos</w:t>
            </w:r>
          </w:p>
        </w:tc>
        <w:tc>
          <w:tcPr>
            <w:tcW w:w="758" w:type="dxa"/>
            <w:tcBorders>
              <w:top w:val="single" w:sz="6" w:space="0" w:color="1C1C1F"/>
              <w:left w:val="single" w:sz="6" w:space="0" w:color="1C1C1F"/>
              <w:bottom w:val="thinThickMediumGap" w:sz="4" w:space="0" w:color="080808"/>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35"/>
        </w:trPr>
        <w:tc>
          <w:tcPr>
            <w:tcW w:w="4770" w:type="dxa"/>
            <w:tcBorders>
              <w:top w:val="thickThinMediumGap" w:sz="4" w:space="0" w:color="181818"/>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Vehicuo ECO:8 puntos</w:t>
            </w:r>
          </w:p>
        </w:tc>
        <w:tc>
          <w:tcPr>
            <w:tcW w:w="758" w:type="dxa"/>
            <w:tcBorders>
              <w:top w:val="thickThinMediumGap" w:sz="4" w:space="0" w:color="080808"/>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6"/>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Vehicuo G: 6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1"/>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B: 4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1"/>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A: 0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bl>
    <w:p w:rsidR="003447DC" w:rsidRDefault="00943A41">
      <w:pPr>
        <w:spacing w:before="120" w:after="240"/>
        <w:jc w:val="center"/>
        <w:rPr>
          <w:rFonts w:ascii="Arial" w:hAnsi="Arial" w:cs="Arial"/>
          <w:i/>
          <w:sz w:val="24"/>
          <w:szCs w:val="24"/>
        </w:rPr>
      </w:pPr>
      <w:r>
        <w:rPr>
          <w:rFonts w:ascii="Arial" w:hAnsi="Arial" w:cs="Arial"/>
          <w:i/>
          <w:sz w:val="24"/>
          <w:szCs w:val="24"/>
        </w:rPr>
        <w:t xml:space="preserve">En caso de no marcar ninguna </w:t>
      </w:r>
      <w:r>
        <w:rPr>
          <w:rFonts w:ascii="Arial" w:hAnsi="Arial" w:cs="Arial"/>
          <w:sz w:val="24"/>
          <w:szCs w:val="24"/>
        </w:rPr>
        <w:t xml:space="preserve">categoría,  </w:t>
      </w:r>
      <w:r>
        <w:rPr>
          <w:rFonts w:ascii="Arial" w:hAnsi="Arial" w:cs="Arial"/>
          <w:i/>
          <w:sz w:val="24"/>
          <w:szCs w:val="24"/>
        </w:rPr>
        <w:t xml:space="preserve">se </w:t>
      </w:r>
      <w:r>
        <w:rPr>
          <w:rFonts w:ascii="Arial" w:hAnsi="Arial" w:cs="Arial"/>
          <w:sz w:val="24"/>
          <w:szCs w:val="24"/>
        </w:rPr>
        <w:t xml:space="preserve">as/gnaran </w:t>
      </w:r>
      <w:r>
        <w:rPr>
          <w:rFonts w:ascii="Arial" w:hAnsi="Arial" w:cs="Arial"/>
          <w:i/>
          <w:sz w:val="24"/>
          <w:szCs w:val="24"/>
        </w:rPr>
        <w:t>0 puntos.</w:t>
      </w:r>
    </w:p>
    <w:p w:rsidR="003447DC" w:rsidRDefault="00943A41">
      <w:pPr>
        <w:spacing w:before="120" w:after="240"/>
        <w:jc w:val="center"/>
        <w:rPr>
          <w:rFonts w:ascii="Arial" w:hAnsi="Arial" w:cs="Arial"/>
          <w:sz w:val="24"/>
          <w:szCs w:val="24"/>
        </w:rPr>
      </w:pPr>
      <w:r>
        <w:rPr>
          <w:rFonts w:ascii="Arial" w:hAnsi="Arial" w:cs="Arial"/>
          <w:sz w:val="24"/>
          <w:szCs w:val="24"/>
        </w:rPr>
        <w:lastRenderedPageBreak/>
        <w:t>4.- Oferta económica: Importe/día del lote:</w:t>
      </w:r>
    </w:p>
    <w:p w:rsidR="003447DC" w:rsidRDefault="003447DC">
      <w:pPr>
        <w:spacing w:before="120" w:after="240"/>
        <w:jc w:val="center"/>
        <w:rPr>
          <w:rFonts w:ascii="Arial" w:hAnsi="Arial" w:cs="Arial"/>
          <w:sz w:val="24"/>
          <w:szCs w:val="24"/>
        </w:rPr>
      </w:pPr>
    </w:p>
    <w:tbl>
      <w:tblPr>
        <w:tblW w:w="7214" w:type="dxa"/>
        <w:tblInd w:w="2299" w:type="dxa"/>
        <w:tblLayout w:type="fixed"/>
        <w:tblLook w:val="01E0" w:firstRow="1" w:lastRow="1" w:firstColumn="1" w:lastColumn="1" w:noHBand="0" w:noVBand="0"/>
      </w:tblPr>
      <w:tblGrid>
        <w:gridCol w:w="5329"/>
        <w:gridCol w:w="1885"/>
      </w:tblGrid>
      <w:tr w:rsidR="003447DC">
        <w:trPr>
          <w:trHeight w:val="431"/>
        </w:trPr>
        <w:tc>
          <w:tcPr>
            <w:tcW w:w="5328"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OFERTA ECONOMICA (importe día, sin IVA)</w:t>
            </w:r>
          </w:p>
        </w:tc>
        <w:tc>
          <w:tcPr>
            <w:tcW w:w="1885"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31"/>
        </w:trPr>
        <w:tc>
          <w:tcPr>
            <w:tcW w:w="5328"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u w:val="single"/>
              </w:rPr>
              <w:t xml:space="preserve">OFERTA </w:t>
            </w:r>
            <w:r>
              <w:rPr>
                <w:rFonts w:ascii="Arial" w:hAnsi="Arial" w:cs="Arial"/>
                <w:b/>
                <w:sz w:val="24"/>
                <w:szCs w:val="24"/>
                <w:u w:val="single"/>
              </w:rPr>
              <w:t xml:space="preserve">ECONÓMICA </w:t>
            </w:r>
            <w:r>
              <w:rPr>
                <w:rFonts w:ascii="Arial" w:hAnsi="Arial" w:cs="Arial"/>
                <w:sz w:val="24"/>
                <w:szCs w:val="24"/>
                <w:u w:val="single"/>
              </w:rPr>
              <w:t>{importe día. IVA incluido)</w:t>
            </w:r>
          </w:p>
        </w:tc>
        <w:tc>
          <w:tcPr>
            <w:tcW w:w="1885"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bl>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de 20a</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Incurrir en falsedad al efectuar esta declaración será motivo de exclusión de la licitación del lote correspondiente</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u w:val="single"/>
        </w:rPr>
      </w:pPr>
    </w:p>
    <w:p w:rsidR="003447DC" w:rsidRDefault="003447DC">
      <w:pPr>
        <w:spacing w:before="120" w:after="240"/>
        <w:jc w:val="center"/>
        <w:rPr>
          <w:rFonts w:ascii="Arial" w:hAnsi="Arial" w:cs="Arial"/>
          <w:sz w:val="24"/>
          <w:szCs w:val="24"/>
          <w:u w:val="single"/>
        </w:rPr>
      </w:pPr>
    </w:p>
    <w:p w:rsidR="003447DC" w:rsidRDefault="00943A41">
      <w:pPr>
        <w:spacing w:before="120" w:after="240"/>
        <w:jc w:val="center"/>
        <w:rPr>
          <w:rFonts w:ascii="Arial" w:hAnsi="Arial" w:cs="Arial"/>
          <w:sz w:val="24"/>
          <w:szCs w:val="24"/>
        </w:rPr>
      </w:pPr>
      <w:r>
        <w:rPr>
          <w:rFonts w:ascii="Arial" w:hAnsi="Arial" w:cs="Arial"/>
          <w:sz w:val="24"/>
          <w:szCs w:val="24"/>
          <w:u w:val="single"/>
        </w:rPr>
        <w:t>ANEXO IV bis</w:t>
      </w:r>
      <w:r>
        <w:rPr>
          <w:rFonts w:ascii="Arial" w:hAnsi="Arial" w:cs="Arial"/>
          <w:sz w:val="24"/>
          <w:szCs w:val="24"/>
        </w:rPr>
        <w:t xml:space="preserve"> (Incluir en sobre BC)</w:t>
      </w:r>
    </w:p>
    <w:p w:rsidR="003447DC" w:rsidRDefault="00943A41">
      <w:pPr>
        <w:spacing w:before="120" w:after="240"/>
        <w:jc w:val="center"/>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u w:val="single"/>
        </w:rPr>
        <w:t>CARACTERÍSTICAS DE LOS VEHÍCULOS</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(Características de los vehículos disponibles en el momento de la presentación de ofertas, que pueden ser adscritos a la ejecución de los lotes)</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(curso 2023/2024)</w:t>
      </w:r>
    </w:p>
    <w:p w:rsidR="003447DC" w:rsidRDefault="003447DC">
      <w:pPr>
        <w:spacing w:before="120" w:after="240"/>
        <w:jc w:val="center"/>
        <w:rPr>
          <w:rFonts w:ascii="Arial" w:hAnsi="Arial" w:cs="Arial"/>
          <w:sz w:val="24"/>
          <w:szCs w:val="24"/>
        </w:rPr>
      </w:pPr>
    </w:p>
    <w:tbl>
      <w:tblPr>
        <w:tblW w:w="9364" w:type="dxa"/>
        <w:tblInd w:w="912" w:type="dxa"/>
        <w:tblLayout w:type="fixed"/>
        <w:tblLook w:val="01E0" w:firstRow="1" w:lastRow="1" w:firstColumn="1" w:lastColumn="1" w:noHBand="0" w:noVBand="0"/>
      </w:tblPr>
      <w:tblGrid>
        <w:gridCol w:w="4886"/>
        <w:gridCol w:w="2150"/>
        <w:gridCol w:w="2328"/>
      </w:tblGrid>
      <w:tr w:rsidR="003447DC">
        <w:trPr>
          <w:trHeight w:val="1117"/>
        </w:trPr>
        <w:tc>
          <w:tcPr>
            <w:tcW w:w="4886"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Número de plazas</w:t>
            </w:r>
          </w:p>
          <w:p w:rsidR="003447DC" w:rsidRDefault="00943A41">
            <w:pPr>
              <w:widowControl w:val="0"/>
              <w:spacing w:before="120" w:after="240"/>
              <w:jc w:val="center"/>
              <w:rPr>
                <w:rFonts w:ascii="Arial" w:hAnsi="Arial" w:cs="Arial"/>
                <w:sz w:val="24"/>
                <w:szCs w:val="24"/>
              </w:rPr>
            </w:pPr>
            <w:r>
              <w:rPr>
                <w:rFonts w:ascii="Arial" w:hAnsi="Arial" w:cs="Arial"/>
                <w:b/>
                <w:sz w:val="24"/>
                <w:szCs w:val="24"/>
              </w:rPr>
              <w:t>Matrícula de los Vehículos</w:t>
            </w:r>
            <w:r>
              <w:rPr>
                <w:rFonts w:ascii="Arial" w:hAnsi="Arial" w:cs="Arial"/>
                <w:b/>
                <w:sz w:val="24"/>
                <w:szCs w:val="24"/>
              </w:rPr>
              <w:tab/>
            </w:r>
            <w:r>
              <w:rPr>
                <w:rFonts w:ascii="Arial" w:hAnsi="Arial" w:cs="Arial"/>
                <w:sz w:val="24"/>
                <w:szCs w:val="24"/>
              </w:rPr>
              <w:t>disponibles (excluida</w:t>
            </w:r>
          </w:p>
          <w:p w:rsidR="003447DC" w:rsidRDefault="00943A41">
            <w:pPr>
              <w:widowControl w:val="0"/>
              <w:spacing w:before="120" w:after="240"/>
              <w:jc w:val="center"/>
              <w:rPr>
                <w:rFonts w:ascii="Arial" w:hAnsi="Arial" w:cs="Arial"/>
                <w:sz w:val="24"/>
                <w:szCs w:val="24"/>
              </w:rPr>
            </w:pPr>
            <w:r>
              <w:rPr>
                <w:rFonts w:ascii="Arial" w:hAnsi="Arial" w:cs="Arial"/>
                <w:sz w:val="24"/>
                <w:szCs w:val="24"/>
              </w:rPr>
              <w:t>la persona</w:t>
            </w:r>
          </w:p>
          <w:p w:rsidR="003447DC" w:rsidRDefault="00943A41">
            <w:pPr>
              <w:widowControl w:val="0"/>
              <w:spacing w:before="120" w:after="240"/>
              <w:jc w:val="center"/>
              <w:rPr>
                <w:rFonts w:ascii="Arial" w:hAnsi="Arial" w:cs="Arial"/>
                <w:sz w:val="24"/>
                <w:szCs w:val="24"/>
              </w:rPr>
            </w:pPr>
            <w:r>
              <w:rPr>
                <w:rFonts w:ascii="Arial" w:hAnsi="Arial" w:cs="Arial"/>
                <w:sz w:val="24"/>
                <w:szCs w:val="24"/>
              </w:rPr>
              <w:t>conductora)</w:t>
            </w: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p w:rsidR="003447DC" w:rsidRDefault="003447DC">
            <w:pPr>
              <w:widowControl w:val="0"/>
              <w:spacing w:before="120" w:after="240"/>
              <w:jc w:val="center"/>
              <w:rPr>
                <w:rFonts w:ascii="Arial" w:hAnsi="Arial" w:cs="Arial"/>
                <w:sz w:val="24"/>
                <w:szCs w:val="24"/>
              </w:rPr>
            </w:pPr>
          </w:p>
          <w:p w:rsidR="003447DC" w:rsidRDefault="00943A41">
            <w:pPr>
              <w:widowControl w:val="0"/>
              <w:spacing w:before="120" w:after="240"/>
              <w:jc w:val="center"/>
              <w:rPr>
                <w:rFonts w:ascii="Arial" w:hAnsi="Arial" w:cs="Arial"/>
                <w:sz w:val="24"/>
                <w:szCs w:val="24"/>
              </w:rPr>
            </w:pPr>
            <w:r>
              <w:rPr>
                <w:rFonts w:ascii="Arial" w:hAnsi="Arial" w:cs="Arial"/>
                <w:sz w:val="24"/>
                <w:szCs w:val="24"/>
              </w:rPr>
              <w:t>Adaptado (sí/no)</w:t>
            </w: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p w:rsidR="003447DC" w:rsidRDefault="00943A41">
            <w:pPr>
              <w:widowControl w:val="0"/>
              <w:spacing w:before="120" w:after="240"/>
              <w:jc w:val="center"/>
              <w:rPr>
                <w:rFonts w:ascii="Arial" w:hAnsi="Arial" w:cs="Arial"/>
                <w:sz w:val="24"/>
                <w:szCs w:val="24"/>
              </w:rPr>
            </w:pPr>
            <w:r>
              <w:rPr>
                <w:rFonts w:ascii="Arial" w:hAnsi="Arial" w:cs="Arial"/>
                <w:sz w:val="24"/>
                <w:szCs w:val="24"/>
              </w:rPr>
              <w:t>Clasificación energética</w:t>
            </w:r>
          </w:p>
        </w:tc>
      </w:tr>
      <w:tr w:rsidR="003447DC">
        <w:trPr>
          <w:trHeight w:val="469"/>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55"/>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79"/>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bl>
    <w:p w:rsidR="003447DC" w:rsidRDefault="00943A41">
      <w:pPr>
        <w:spacing w:before="120" w:after="240"/>
        <w:jc w:val="center"/>
        <w:rPr>
          <w:rFonts w:ascii="Arial" w:hAnsi="Arial" w:cs="Arial"/>
          <w:sz w:val="24"/>
          <w:szCs w:val="24"/>
        </w:rPr>
      </w:pPr>
      <w:r>
        <w:rPr>
          <w:rFonts w:ascii="Arial" w:hAnsi="Arial" w:cs="Arial"/>
          <w:sz w:val="24"/>
          <w:szCs w:val="24"/>
        </w:rPr>
        <w:t>Añadir tantas filas como sean necesarias</w:t>
      </w:r>
    </w:p>
    <w:p w:rsidR="003447DC" w:rsidRDefault="003447DC">
      <w:pPr>
        <w:spacing w:before="120" w:after="240"/>
        <w:jc w:val="center"/>
        <w:rPr>
          <w:rFonts w:ascii="Arial" w:hAnsi="Arial" w:cs="Arial"/>
          <w:sz w:val="24"/>
          <w:szCs w:val="24"/>
        </w:rPr>
      </w:pPr>
    </w:p>
    <w:p w:rsidR="003447DC" w:rsidRDefault="00943A41">
      <w:pPr>
        <w:spacing w:before="120" w:after="240"/>
        <w:rPr>
          <w:rFonts w:ascii="Arial" w:hAnsi="Arial" w:cs="Arial"/>
          <w:sz w:val="24"/>
          <w:szCs w:val="24"/>
        </w:rPr>
      </w:pPr>
      <w:r>
        <w:rPr>
          <w:rFonts w:ascii="Arial" w:hAnsi="Arial" w:cs="Arial"/>
          <w:sz w:val="24"/>
          <w:szCs w:val="24"/>
          <w:u w:val="single"/>
        </w:rPr>
        <w:t xml:space="preserve">Deben coincidir con los vehículos recogidos en el Anexo III (bis)  </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D53D56">
      <w:pPr>
        <w:spacing w:before="120" w:after="240"/>
        <w:jc w:val="center"/>
        <w:rPr>
          <w:rFonts w:ascii="Arial" w:hAnsi="Arial" w:cs="Arial"/>
          <w:sz w:val="24"/>
          <w:szCs w:val="24"/>
        </w:rPr>
      </w:pPr>
      <w:r>
        <w:rPr>
          <w:noProof/>
        </w:rPr>
        <w:pict>
          <v:line id="_x0000_s1028" style="position:absolute;left:0;text-align:left;z-index:-503316478;visibility:visible;mso-wrap-style:square;mso-wrap-distance-left:9pt;mso-wrap-distance-top:0;mso-wrap-distance-right:9pt;mso-wrap-distance-bottom:0;mso-position-horizontal:absolute;mso-position-horizontal-relative:page;mso-position-vertical:absolute;mso-position-vertical-relative:text" from="51.85pt,14.6pt" to="549.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" o:allowincell="f" strokecolor="#18181c" strokeweight=".34mm">
            <w10:wrap anchorx="page"/>
          </v:line>
        </w:pict>
      </w:r>
      <w:r w:rsidR="00943A41">
        <w:rPr>
          <w:rFonts w:ascii="Arial" w:hAnsi="Arial" w:cs="Arial"/>
          <w:sz w:val="24"/>
          <w:szCs w:val="24"/>
        </w:rPr>
        <w:t xml:space="preserve">(Debe adjuntarse documentación acreditativa de la clasificación energética de los vehículos reseñados de </w:t>
      </w:r>
      <w:r w:rsidR="00943A41">
        <w:rPr>
          <w:rFonts w:ascii="Arial" w:hAnsi="Arial" w:cs="Arial"/>
          <w:sz w:val="24"/>
          <w:szCs w:val="24"/>
          <w:u w:val="single"/>
        </w:rPr>
        <w:t xml:space="preserve">acuerdo con lo recogido en la cláusula 9 2/Contenido Sobre BC/B-Anexo IV bisl </w:t>
      </w: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u w:val="single"/>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 xml:space="preserve">de 20 </w:t>
      </w:r>
      <w:r>
        <w:rPr>
          <w:rFonts w:ascii="Arial" w:hAnsi="Arial" w:cs="Arial"/>
          <w:sz w:val="24"/>
          <w:szCs w:val="24"/>
          <w:u w:val="single"/>
        </w:rPr>
        <w:t xml:space="preserve"> </w:t>
      </w:r>
      <w:r>
        <w:rPr>
          <w:rFonts w:ascii="Arial" w:hAnsi="Arial" w:cs="Arial"/>
          <w:sz w:val="24"/>
          <w:szCs w:val="24"/>
          <w:u w:val="single"/>
        </w:rPr>
        <w:tab/>
      </w:r>
    </w:p>
    <w:p w:rsidR="003447DC" w:rsidRDefault="00943A41">
      <w:pPr>
        <w:spacing w:before="120" w:after="240"/>
        <w:jc w:val="center"/>
        <w:rPr>
          <w:rFonts w:ascii="Arial" w:hAnsi="Arial" w:cs="Arial"/>
          <w:sz w:val="24"/>
          <w:szCs w:val="24"/>
        </w:rPr>
      </w:pPr>
      <w:r>
        <w:rPr>
          <w:rFonts w:ascii="Arial" w:hAnsi="Arial" w:cs="Arial"/>
          <w:sz w:val="24"/>
          <w:szCs w:val="24"/>
        </w:rPr>
        <w:lastRenderedPageBreak/>
        <w:t>FIRMA DE LA 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3"/>
        <w:ind w:left="252"/>
        <w:jc w:val="center"/>
      </w:pPr>
      <w:r>
        <w:rPr>
          <w:u w:val="single" w:color="181818"/>
        </w:rPr>
        <w:t>ANEXO</w:t>
      </w:r>
      <w:r>
        <w:rPr>
          <w:spacing w:val="8"/>
          <w:u w:val="single" w:color="181818"/>
        </w:rPr>
        <w:t xml:space="preserve"> </w:t>
      </w:r>
      <w:r>
        <w:rPr>
          <w:u w:val="single" w:color="181818"/>
        </w:rPr>
        <w:t xml:space="preserve">VII </w:t>
      </w:r>
      <w:r>
        <w:rPr>
          <w:spacing w:val="-29"/>
          <w:u w:val="single" w:color="181818"/>
        </w:rPr>
        <w:t xml:space="preserve"> </w:t>
      </w:r>
    </w:p>
    <w:p w:rsidR="003447DC" w:rsidRDefault="00943A41">
      <w:pPr>
        <w:pStyle w:val="Textoindependiente"/>
        <w:spacing w:before="126"/>
        <w:ind w:left="133"/>
        <w:jc w:val="center"/>
      </w:pPr>
      <w:r>
        <w:rPr>
          <w:w w:val="95"/>
        </w:rPr>
        <w:t>(Para</w:t>
      </w:r>
      <w:r>
        <w:rPr>
          <w:spacing w:val="19"/>
          <w:w w:val="95"/>
        </w:rPr>
        <w:t xml:space="preserve"> </w:t>
      </w:r>
      <w:r>
        <w:rPr>
          <w:w w:val="95"/>
        </w:rPr>
        <w:t>presentar</w:t>
      </w:r>
      <w:r>
        <w:rPr>
          <w:spacing w:val="39"/>
          <w:w w:val="95"/>
        </w:rPr>
        <w:t xml:space="preserve"> </w:t>
      </w:r>
      <w:r>
        <w:rPr>
          <w:w w:val="95"/>
        </w:rPr>
        <w:t>en</w:t>
      </w:r>
      <w:r>
        <w:rPr>
          <w:spacing w:val="14"/>
          <w:w w:val="95"/>
        </w:rPr>
        <w:t xml:space="preserve"> </w:t>
      </w:r>
      <w:r>
        <w:rPr>
          <w:w w:val="95"/>
        </w:rPr>
        <w:t>caso</w:t>
      </w:r>
      <w:r>
        <w:rPr>
          <w:spacing w:val="31"/>
          <w:w w:val="95"/>
        </w:rPr>
        <w:t xml:space="preserve"> </w:t>
      </w:r>
      <w:r>
        <w:rPr>
          <w:w w:val="95"/>
        </w:rPr>
        <w:t>de</w:t>
      </w:r>
      <w:r>
        <w:rPr>
          <w:spacing w:val="8"/>
          <w:w w:val="95"/>
        </w:rPr>
        <w:t xml:space="preserve"> </w:t>
      </w:r>
      <w:r>
        <w:rPr>
          <w:w w:val="95"/>
        </w:rPr>
        <w:t>ser</w:t>
      </w:r>
      <w:r>
        <w:rPr>
          <w:spacing w:val="22"/>
          <w:w w:val="95"/>
        </w:rPr>
        <w:t xml:space="preserve"> </w:t>
      </w:r>
      <w:r>
        <w:rPr>
          <w:w w:val="95"/>
        </w:rPr>
        <w:t>propuesto</w:t>
      </w:r>
      <w:r>
        <w:rPr>
          <w:spacing w:val="44"/>
          <w:w w:val="95"/>
        </w:rPr>
        <w:t xml:space="preserve"> </w:t>
      </w:r>
      <w:r>
        <w:rPr>
          <w:w w:val="95"/>
        </w:rPr>
        <w:t>adjudicataria )</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ind w:left="225"/>
        <w:jc w:val="center"/>
      </w:pPr>
      <w:r>
        <w:rPr>
          <w:spacing w:val="-1"/>
          <w:u w:val="single" w:color="181818"/>
        </w:rPr>
        <w:t>MODELO</w:t>
      </w:r>
      <w:r>
        <w:rPr>
          <w:spacing w:val="4"/>
          <w:u w:val="single" w:color="181818"/>
        </w:rPr>
        <w:t xml:space="preserve"> </w:t>
      </w:r>
      <w:r>
        <w:rPr>
          <w:spacing w:val="-1"/>
          <w:u w:val="single" w:color="181818"/>
        </w:rPr>
        <w:t>DE</w:t>
      </w:r>
      <w:r>
        <w:rPr>
          <w:spacing w:val="-14"/>
          <w:u w:val="single" w:color="181818"/>
        </w:rPr>
        <w:t xml:space="preserve"> </w:t>
      </w:r>
      <w:r>
        <w:rPr>
          <w:spacing w:val="-1"/>
          <w:u w:val="single" w:color="181818"/>
        </w:rPr>
        <w:t>DECLARACIÓN</w:t>
      </w:r>
      <w:r>
        <w:rPr>
          <w:spacing w:val="8"/>
          <w:u w:val="single" w:color="181818"/>
        </w:rPr>
        <w:t xml:space="preserve"> </w:t>
      </w:r>
      <w:r>
        <w:rPr>
          <w:u w:val="single" w:color="181818"/>
        </w:rPr>
        <w:t>DE</w:t>
      </w:r>
      <w:r>
        <w:rPr>
          <w:spacing w:val="-13"/>
          <w:u w:val="single" w:color="181818"/>
        </w:rPr>
        <w:t xml:space="preserve"> </w:t>
      </w:r>
      <w:r>
        <w:rPr>
          <w:u w:val="single" w:color="181818"/>
        </w:rPr>
        <w:t>SOLVENCIA</w:t>
      </w:r>
      <w:r>
        <w:rPr>
          <w:spacing w:val="19"/>
          <w:u w:val="single" w:color="181818"/>
        </w:rPr>
        <w:t xml:space="preserve"> </w:t>
      </w:r>
      <w:r>
        <w:rPr>
          <w:u w:val="single" w:color="181818"/>
        </w:rPr>
        <w:t>ECONÓMICA</w:t>
      </w:r>
      <w:r>
        <w:rPr>
          <w:spacing w:val="20"/>
          <w:u w:val="single" w:color="181818"/>
        </w:rPr>
        <w:t xml:space="preserve"> </w:t>
      </w:r>
      <w:r>
        <w:rPr>
          <w:u w:val="single" w:color="181818"/>
        </w:rPr>
        <w:t>Y</w:t>
      </w:r>
      <w:r>
        <w:rPr>
          <w:spacing w:val="-14"/>
          <w:u w:val="single" w:color="181818"/>
        </w:rPr>
        <w:t xml:space="preserve"> </w:t>
      </w:r>
      <w:r>
        <w:rPr>
          <w:u w:val="single" w:color="181818"/>
        </w:rPr>
        <w:t xml:space="preserve">FINANCIERA </w:t>
      </w:r>
      <w:r>
        <w:rPr>
          <w:spacing w:val="6"/>
          <w:u w:val="single" w:color="181818"/>
        </w:rPr>
        <w:t xml:space="preserve"> </w:t>
      </w:r>
    </w:p>
    <w:p w:rsidR="003447DC" w:rsidRDefault="003447DC">
      <w:pPr>
        <w:pStyle w:val="Textoindependiente"/>
        <w:rPr>
          <w:sz w:val="22"/>
        </w:rPr>
      </w:pPr>
    </w:p>
    <w:p w:rsidR="003447DC" w:rsidRDefault="003447DC">
      <w:pPr>
        <w:pStyle w:val="Textoindependiente"/>
        <w:spacing w:before="2"/>
        <w:rPr>
          <w:sz w:val="20"/>
        </w:rPr>
      </w:pPr>
    </w:p>
    <w:p w:rsidR="003447DC" w:rsidRDefault="00943A41">
      <w:pPr>
        <w:pStyle w:val="Textoindependiente"/>
        <w:spacing w:before="1"/>
        <w:ind w:left="137"/>
        <w:jc w:val="center"/>
      </w:pPr>
      <w:r>
        <w:t>CONTRATACIÓN</w:t>
      </w:r>
      <w:r>
        <w:rPr>
          <w:spacing w:val="13"/>
        </w:rPr>
        <w:t xml:space="preserve"> </w:t>
      </w:r>
      <w:r>
        <w:t>SERVICIO</w:t>
      </w:r>
      <w:r>
        <w:rPr>
          <w:spacing w:val="8"/>
        </w:rPr>
        <w:t xml:space="preserve"> </w:t>
      </w:r>
      <w:r>
        <w:t>TRANSPORTE ESCOLAR</w:t>
      </w:r>
      <w:r>
        <w:rPr>
          <w:spacing w:val="13"/>
        </w:rPr>
        <w:t xml:space="preserve"> </w:t>
      </w:r>
    </w:p>
    <w:p w:rsidR="003447DC" w:rsidRDefault="003447DC">
      <w:pPr>
        <w:pStyle w:val="Textoindependiente"/>
        <w:spacing w:before="1"/>
        <w:ind w:left="137"/>
        <w:jc w:val="center"/>
      </w:pPr>
    </w:p>
    <w:p w:rsidR="003447DC" w:rsidRDefault="00943A41">
      <w:pPr>
        <w:pStyle w:val="Textoindependiente"/>
        <w:spacing w:before="3"/>
        <w:ind w:left="135"/>
        <w:jc w:val="center"/>
      </w:pPr>
      <w:r>
        <w:t>(curso</w:t>
      </w:r>
      <w:r>
        <w:rPr>
          <w:spacing w:val="24"/>
        </w:rPr>
        <w:t xml:space="preserve"> </w:t>
      </w:r>
      <w:r>
        <w:t>2023/2024)</w:t>
      </w:r>
    </w:p>
    <w:p w:rsidR="003447DC" w:rsidRDefault="003447DC">
      <w:pPr>
        <w:pStyle w:val="Textoindependiente"/>
        <w:rPr>
          <w:sz w:val="20"/>
        </w:rPr>
      </w:pPr>
    </w:p>
    <w:p w:rsidR="003447DC" w:rsidRDefault="003447DC">
      <w:pPr>
        <w:pStyle w:val="Textoindependiente"/>
        <w:spacing w:before="1"/>
        <w:rPr>
          <w:sz w:val="20"/>
        </w:rPr>
      </w:pPr>
    </w:p>
    <w:p w:rsidR="003447DC" w:rsidRDefault="00943A41">
      <w:pPr>
        <w:pStyle w:val="Textoindependiente"/>
        <w:tabs>
          <w:tab w:val="left" w:pos="1958"/>
          <w:tab w:val="left" w:pos="8534"/>
          <w:tab w:val="left" w:pos="8833"/>
          <w:tab w:val="left" w:pos="9489"/>
          <w:tab w:val="left" w:pos="10619"/>
        </w:tabs>
        <w:ind w:left="927"/>
      </w:pPr>
      <w:r>
        <w:rPr>
          <w:position w:val="1"/>
        </w:rPr>
        <w:t>D./Dña.</w:t>
      </w:r>
      <w:r>
        <w:rPr>
          <w:position w:val="1"/>
        </w:rPr>
        <w:tab/>
      </w:r>
      <w:r>
        <w:rPr>
          <w:position w:val="1"/>
          <w:u w:val="single" w:color="181818"/>
        </w:rPr>
        <w:t xml:space="preserve"> </w:t>
      </w:r>
      <w:r>
        <w:rPr>
          <w:position w:val="1"/>
          <w:u w:val="single" w:color="181818"/>
        </w:rPr>
        <w:tab/>
      </w:r>
      <w:r>
        <w:rPr>
          <w:position w:val="1"/>
        </w:rPr>
        <w:tab/>
      </w:r>
      <w:r>
        <w:t>con</w:t>
      </w:r>
      <w:r>
        <w:tab/>
        <w:t>domicilio</w:t>
      </w:r>
      <w:r>
        <w:tab/>
        <w:t>en</w:t>
      </w:r>
    </w:p>
    <w:p w:rsidR="003447DC" w:rsidRDefault="00943A41">
      <w:pPr>
        <w:pStyle w:val="Textoindependiente"/>
        <w:tabs>
          <w:tab w:val="left" w:pos="4703"/>
          <w:tab w:val="left" w:pos="5002"/>
          <w:tab w:val="left" w:pos="5774"/>
          <w:tab w:val="left" w:pos="9671"/>
          <w:tab w:val="left" w:pos="9984"/>
          <w:tab w:val="left" w:pos="10656"/>
        </w:tabs>
        <w:spacing w:before="126"/>
        <w:ind w:left="945"/>
      </w:pPr>
      <w:r>
        <w:rPr>
          <w:u w:val="single" w:color="181818"/>
        </w:rPr>
        <w:t xml:space="preserve"> </w:t>
      </w:r>
      <w:r>
        <w:rPr>
          <w:u w:val="single" w:color="181818"/>
        </w:rPr>
        <w:tab/>
      </w:r>
      <w:r>
        <w:tab/>
        <w:t>calle</w:t>
      </w:r>
      <w:r>
        <w:tab/>
      </w:r>
      <w:r>
        <w:rPr>
          <w:u w:val="single" w:color="181818"/>
        </w:rPr>
        <w:t xml:space="preserve"> </w:t>
      </w:r>
      <w:r>
        <w:rPr>
          <w:u w:val="single" w:color="181818"/>
        </w:rPr>
        <w:tab/>
      </w:r>
      <w:r>
        <w:tab/>
        <w:t>DNI</w:t>
      </w:r>
      <w:r>
        <w:tab/>
        <w:t>n°</w:t>
      </w:r>
    </w:p>
    <w:p w:rsidR="003447DC" w:rsidRDefault="00943A41">
      <w:pPr>
        <w:pStyle w:val="Textoindependiente"/>
        <w:tabs>
          <w:tab w:val="left" w:pos="3460"/>
          <w:tab w:val="left" w:pos="7960"/>
        </w:tabs>
        <w:spacing w:before="126" w:line="362" w:lineRule="auto"/>
        <w:ind w:left="922" w:right="773" w:firstLine="23"/>
      </w:pPr>
      <w:r>
        <w:rPr>
          <w:u w:val="single" w:color="181818"/>
        </w:rPr>
        <w:t xml:space="preserve"> </w:t>
      </w:r>
      <w:r>
        <w:rPr>
          <w:u w:val="single" w:color="181818"/>
        </w:rPr>
        <w:tab/>
      </w:r>
      <w:r>
        <w:rPr>
          <w:u w:val="single" w:color="181818"/>
        </w:rPr>
        <w:tab/>
      </w:r>
      <w:r>
        <w:t>, en plena posesión</w:t>
      </w:r>
      <w:r>
        <w:rPr>
          <w:spacing w:val="1"/>
        </w:rPr>
        <w:t xml:space="preserve"> </w:t>
      </w:r>
      <w:r>
        <w:t xml:space="preserve">de su </w:t>
      </w:r>
      <w:r>
        <w:rPr>
          <w:w w:val="95"/>
        </w:rPr>
        <w:t>y</w:t>
      </w:r>
      <w:r>
        <w:rPr>
          <w:spacing w:val="35"/>
          <w:w w:val="95"/>
        </w:rPr>
        <w:t xml:space="preserve"> </w:t>
      </w:r>
      <w:r>
        <w:rPr>
          <w:w w:val="95"/>
        </w:rPr>
        <w:t>de</w:t>
      </w:r>
      <w:r>
        <w:rPr>
          <w:spacing w:val="30"/>
          <w:w w:val="95"/>
        </w:rPr>
        <w:t xml:space="preserve"> capacidad y </w:t>
      </w:r>
      <w:r>
        <w:rPr>
          <w:w w:val="95"/>
        </w:rPr>
        <w:t>obrar,</w:t>
      </w:r>
      <w:r>
        <w:rPr>
          <w:spacing w:val="40"/>
          <w:w w:val="95"/>
        </w:rPr>
        <w:t xml:space="preserve"> </w:t>
      </w:r>
      <w:r>
        <w:rPr>
          <w:w w:val="95"/>
        </w:rPr>
        <w:t>en</w:t>
      </w:r>
      <w:r>
        <w:rPr>
          <w:spacing w:val="33"/>
          <w:w w:val="95"/>
        </w:rPr>
        <w:t xml:space="preserve"> </w:t>
      </w:r>
      <w:r>
        <w:rPr>
          <w:w w:val="95"/>
        </w:rPr>
        <w:t>representación</w:t>
      </w:r>
      <w:r>
        <w:rPr>
          <w:spacing w:val="26"/>
          <w:w w:val="95"/>
        </w:rPr>
        <w:t xml:space="preserve"> </w:t>
      </w:r>
      <w:r>
        <w:rPr>
          <w:w w:val="95"/>
        </w:rPr>
        <w:t>de</w:t>
      </w:r>
      <w:r>
        <w:rPr>
          <w:spacing w:val="8"/>
          <w:w w:val="95"/>
        </w:rPr>
        <w:t xml:space="preserve"> </w:t>
      </w:r>
      <w:r>
        <w:rPr>
          <w:w w:val="95"/>
        </w:rPr>
        <w:t>la</w:t>
      </w:r>
      <w:r>
        <w:rPr>
          <w:spacing w:val="97"/>
        </w:rPr>
        <w:t xml:space="preserve"> </w:t>
      </w:r>
      <w:r>
        <w:rPr>
          <w:w w:val="95"/>
        </w:rPr>
        <w:t>empresa</w:t>
      </w:r>
      <w:r>
        <w:rPr>
          <w:w w:val="95"/>
          <w:u w:val="single" w:color="181818"/>
        </w:rPr>
        <w:tab/>
      </w:r>
      <w:r>
        <w:rPr>
          <w:w w:val="95"/>
          <w:u w:val="single" w:color="181818"/>
        </w:rPr>
        <w:tab/>
      </w:r>
      <w:r>
        <w:t>,</w:t>
      </w:r>
      <w:r>
        <w:rPr>
          <w:spacing w:val="23"/>
        </w:rPr>
        <w:t xml:space="preserve"> </w:t>
      </w:r>
      <w:r>
        <w:t>con</w:t>
      </w:r>
      <w:r>
        <w:rPr>
          <w:spacing w:val="12"/>
        </w:rPr>
        <w:t xml:space="preserve"> </w:t>
      </w:r>
      <w:r>
        <w:t>domicilio</w:t>
      </w:r>
      <w:r>
        <w:rPr>
          <w:spacing w:val="24"/>
        </w:rPr>
        <w:t xml:space="preserve"> </w:t>
      </w:r>
      <w:r>
        <w:t>a</w:t>
      </w:r>
      <w:r>
        <w:rPr>
          <w:spacing w:val="19"/>
        </w:rPr>
        <w:t xml:space="preserve"> </w:t>
      </w:r>
      <w:r>
        <w:t>efectos</w:t>
      </w:r>
      <w:r>
        <w:rPr>
          <w:spacing w:val="25"/>
        </w:rPr>
        <w:t xml:space="preserve"> </w:t>
      </w:r>
      <w:r>
        <w:t>de</w:t>
      </w:r>
    </w:p>
    <w:p w:rsidR="003447DC" w:rsidRDefault="003447DC">
      <w:pPr>
        <w:sectPr w:rsidR="003447DC">
          <w:pgSz w:w="11906" w:h="16838"/>
          <w:pgMar w:top="820" w:right="280" w:bottom="1860" w:left="0" w:header="0" w:footer="0" w:gutter="0"/>
          <w:cols w:space="720"/>
          <w:formProt w:val="0"/>
          <w:docGrid w:linePitch="100" w:charSpace="8192"/>
        </w:sectPr>
      </w:pPr>
    </w:p>
    <w:p w:rsidR="003447DC" w:rsidRDefault="00943A41">
      <w:pPr>
        <w:pStyle w:val="Textoindependiente"/>
        <w:ind w:left="922"/>
      </w:pPr>
      <w:r>
        <w:t>notificaciones</w:t>
      </w:r>
    </w:p>
    <w:p w:rsidR="003447DC" w:rsidRDefault="00943A41">
      <w:pPr>
        <w:pStyle w:val="Textoindependiente"/>
        <w:tabs>
          <w:tab w:val="left" w:pos="2391"/>
          <w:tab w:val="left" w:pos="6754"/>
        </w:tabs>
        <w:ind w:left="922"/>
      </w:pPr>
      <w:r>
        <w:br w:type="column"/>
      </w:r>
      <w:r>
        <w:t>en</w:t>
      </w:r>
      <w:r>
        <w:tab/>
      </w:r>
      <w:r>
        <w:rPr>
          <w:u w:val="single" w:color="181818"/>
        </w:rPr>
        <w:t xml:space="preserve"> </w:t>
      </w:r>
      <w:r>
        <w:rPr>
          <w:u w:val="single" w:color="181818"/>
        </w:rPr>
        <w:tab/>
      </w:r>
    </w:p>
    <w:p w:rsidR="003447DC" w:rsidRDefault="00943A41">
      <w:pPr>
        <w:pStyle w:val="Textoindependiente"/>
        <w:spacing w:line="235" w:lineRule="exact"/>
        <w:ind w:left="904" w:right="752"/>
        <w:jc w:val="center"/>
      </w:pPr>
      <w:r>
        <w:br w:type="column"/>
      </w:r>
      <w:r>
        <w:t xml:space="preserve">calle, cp </w:t>
      </w:r>
    </w:p>
    <w:p w:rsidR="003447DC" w:rsidRDefault="003447DC">
      <w:pPr>
        <w:sectPr w:rsidR="003447DC">
          <w:type w:val="continuous"/>
          <w:pgSz w:w="11906" w:h="16838"/>
          <w:pgMar w:top="820" w:right="280" w:bottom="1860" w:left="0" w:header="0" w:footer="0" w:gutter="0"/>
          <w:cols w:num="3" w:space="720" w:equalWidth="0">
            <w:col w:w="2220" w:space="254"/>
            <w:col w:w="6792" w:space="230"/>
            <w:col w:w="2128"/>
          </w:cols>
          <w:formProt w:val="0"/>
          <w:docGrid w:linePitch="100" w:charSpace="8192"/>
        </w:sectPr>
      </w:pPr>
    </w:p>
    <w:p w:rsidR="003447DC" w:rsidRDefault="003447DC">
      <w:pPr>
        <w:pStyle w:val="Textoindependiente"/>
        <w:tabs>
          <w:tab w:val="left" w:pos="4511"/>
          <w:tab w:val="left" w:pos="7041"/>
        </w:tabs>
        <w:spacing w:before="133"/>
      </w:pPr>
    </w:p>
    <w:p w:rsidR="003447DC" w:rsidRDefault="003447DC">
      <w:pPr>
        <w:pStyle w:val="Textoindependiente"/>
        <w:rPr>
          <w:sz w:val="22"/>
        </w:rPr>
      </w:pPr>
    </w:p>
    <w:p w:rsidR="003447DC" w:rsidRDefault="003447DC">
      <w:pPr>
        <w:pStyle w:val="Textoindependiente"/>
        <w:spacing w:before="4"/>
        <w:rPr>
          <w:sz w:val="26"/>
        </w:rPr>
      </w:pPr>
    </w:p>
    <w:p w:rsidR="003447DC" w:rsidRDefault="00943A41">
      <w:pPr>
        <w:pStyle w:val="Ttulo2"/>
        <w:jc w:val="center"/>
      </w:pPr>
      <w:r>
        <w:rPr>
          <w:w w:val="95"/>
        </w:rPr>
        <w:t>DECLARO</w:t>
      </w:r>
    </w:p>
    <w:p w:rsidR="003447DC" w:rsidRDefault="003447DC">
      <w:pPr>
        <w:pStyle w:val="Textoindependiente"/>
        <w:spacing w:before="10"/>
        <w:rPr>
          <w:sz w:val="40"/>
        </w:rPr>
      </w:pPr>
    </w:p>
    <w:p w:rsidR="003447DC" w:rsidRDefault="00943A41">
      <w:pPr>
        <w:pStyle w:val="Textoindependiente"/>
        <w:ind w:left="926"/>
      </w:pPr>
      <w:r>
        <w:rPr>
          <w:w w:val="95"/>
        </w:rPr>
        <w:t>Que</w:t>
      </w:r>
      <w:r>
        <w:rPr>
          <w:spacing w:val="14"/>
          <w:w w:val="95"/>
        </w:rPr>
        <w:t xml:space="preserve"> </w:t>
      </w:r>
      <w:r>
        <w:rPr>
          <w:w w:val="95"/>
        </w:rPr>
        <w:t>mi</w:t>
      </w:r>
      <w:r>
        <w:rPr>
          <w:spacing w:val="8"/>
          <w:w w:val="95"/>
        </w:rPr>
        <w:t xml:space="preserve"> </w:t>
      </w:r>
      <w:r>
        <w:rPr>
          <w:w w:val="95"/>
        </w:rPr>
        <w:t>volumen</w:t>
      </w:r>
      <w:r>
        <w:rPr>
          <w:spacing w:val="35"/>
          <w:w w:val="95"/>
        </w:rPr>
        <w:t xml:space="preserve"> </w:t>
      </w:r>
      <w:r>
        <w:rPr>
          <w:w w:val="95"/>
        </w:rPr>
        <w:t>de</w:t>
      </w:r>
      <w:r>
        <w:rPr>
          <w:spacing w:val="4"/>
          <w:w w:val="95"/>
        </w:rPr>
        <w:t xml:space="preserve"> </w:t>
      </w:r>
      <w:r>
        <w:rPr>
          <w:w w:val="95"/>
        </w:rPr>
        <w:t>negocios</w:t>
      </w:r>
      <w:r>
        <w:rPr>
          <w:spacing w:val="36"/>
          <w:w w:val="95"/>
        </w:rPr>
        <w:t xml:space="preserve"> </w:t>
      </w:r>
      <w:r>
        <w:rPr>
          <w:w w:val="95"/>
        </w:rPr>
        <w:t>en</w:t>
      </w:r>
      <w:r>
        <w:rPr>
          <w:spacing w:val="13"/>
          <w:w w:val="95"/>
        </w:rPr>
        <w:t xml:space="preserve"> </w:t>
      </w:r>
      <w:r>
        <w:rPr>
          <w:w w:val="95"/>
        </w:rPr>
        <w:t>los</w:t>
      </w:r>
      <w:r>
        <w:rPr>
          <w:spacing w:val="18"/>
          <w:w w:val="95"/>
        </w:rPr>
        <w:t xml:space="preserve"> </w:t>
      </w:r>
      <w:r>
        <w:rPr>
          <w:w w:val="95"/>
        </w:rPr>
        <w:t>tres</w:t>
      </w:r>
      <w:r>
        <w:rPr>
          <w:spacing w:val="15"/>
          <w:w w:val="95"/>
        </w:rPr>
        <w:t xml:space="preserve"> </w:t>
      </w:r>
      <w:r>
        <w:rPr>
          <w:w w:val="95"/>
        </w:rPr>
        <w:t>últimos</w:t>
      </w:r>
      <w:r>
        <w:rPr>
          <w:spacing w:val="25"/>
          <w:w w:val="95"/>
        </w:rPr>
        <w:t xml:space="preserve"> </w:t>
      </w:r>
      <w:r>
        <w:rPr>
          <w:w w:val="95"/>
        </w:rPr>
        <w:t>ejercicios</w:t>
      </w:r>
      <w:r>
        <w:rPr>
          <w:spacing w:val="32"/>
          <w:w w:val="95"/>
        </w:rPr>
        <w:t xml:space="preserve"> </w:t>
      </w:r>
      <w:r>
        <w:rPr>
          <w:w w:val="95"/>
        </w:rPr>
        <w:t>es</w:t>
      </w:r>
      <w:r>
        <w:rPr>
          <w:spacing w:val="12"/>
          <w:w w:val="95"/>
        </w:rPr>
        <w:t xml:space="preserve"> </w:t>
      </w:r>
      <w:r>
        <w:rPr>
          <w:w w:val="95"/>
        </w:rPr>
        <w:t>de:</w:t>
      </w:r>
    </w:p>
    <w:p w:rsidR="003447DC" w:rsidRDefault="003447DC">
      <w:pPr>
        <w:pStyle w:val="Textoindependiente"/>
        <w:spacing w:before="9"/>
        <w:rPr>
          <w:sz w:val="10"/>
        </w:rPr>
      </w:pPr>
    </w:p>
    <w:tbl>
      <w:tblPr>
        <w:tblW w:w="8221" w:type="dxa"/>
        <w:tblInd w:w="1776" w:type="dxa"/>
        <w:tblLayout w:type="fixed"/>
        <w:tblCellMar>
          <w:left w:w="7" w:type="dxa"/>
          <w:right w:w="7" w:type="dxa"/>
        </w:tblCellMar>
        <w:tblLook w:val="01E0" w:firstRow="1" w:lastRow="1" w:firstColumn="1" w:lastColumn="1" w:noHBand="0" w:noVBand="0"/>
      </w:tblPr>
      <w:tblGrid>
        <w:gridCol w:w="2665"/>
        <w:gridCol w:w="2552"/>
        <w:gridCol w:w="3004"/>
      </w:tblGrid>
      <w:tr w:rsidR="003447DC">
        <w:trPr>
          <w:trHeight w:val="484"/>
        </w:trPr>
        <w:tc>
          <w:tcPr>
            <w:tcW w:w="5217" w:type="dxa"/>
            <w:gridSpan w:val="2"/>
            <w:tcBorders>
              <w:top w:val="single" w:sz="6" w:space="0" w:color="1C1C1F"/>
              <w:left w:val="single" w:sz="6" w:space="0" w:color="1C1C1F"/>
              <w:bottom w:val="single" w:sz="6" w:space="0" w:color="1C1C1F"/>
              <w:right w:val="single" w:sz="6" w:space="0" w:color="1C1C1F"/>
            </w:tcBorders>
            <w:shd w:val="clear" w:color="auto" w:fill="auto"/>
          </w:tcPr>
          <w:p w:rsidR="003447DC" w:rsidRDefault="00943A41">
            <w:pPr>
              <w:pStyle w:val="TableParagraph"/>
              <w:spacing w:before="102"/>
              <w:ind w:left="2028" w:right="2013"/>
              <w:jc w:val="center"/>
              <w:rPr>
                <w:sz w:val="21"/>
                <w:lang w:val="en-US"/>
              </w:rPr>
            </w:pPr>
            <w:r>
              <w:rPr>
                <w:sz w:val="21"/>
                <w:lang w:val="en-US"/>
              </w:rPr>
              <w:t>EJERCICIO</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943A41">
            <w:pPr>
              <w:pStyle w:val="TableParagraph"/>
              <w:spacing w:before="95"/>
              <w:ind w:left="126"/>
              <w:rPr>
                <w:sz w:val="21"/>
                <w:lang w:val="en-US"/>
              </w:rPr>
            </w:pPr>
            <w:r>
              <w:rPr>
                <w:w w:val="95"/>
                <w:sz w:val="21"/>
                <w:lang w:val="en-US"/>
              </w:rPr>
              <w:t>VOLUMEN</w:t>
            </w:r>
            <w:r>
              <w:rPr>
                <w:spacing w:val="31"/>
                <w:w w:val="95"/>
                <w:sz w:val="21"/>
                <w:lang w:val="en-US"/>
              </w:rPr>
              <w:t xml:space="preserve"> </w:t>
            </w:r>
            <w:r>
              <w:rPr>
                <w:w w:val="95"/>
                <w:sz w:val="21"/>
                <w:lang w:val="en-US"/>
              </w:rPr>
              <w:t>DE</w:t>
            </w:r>
            <w:r>
              <w:rPr>
                <w:spacing w:val="15"/>
                <w:w w:val="95"/>
                <w:sz w:val="21"/>
                <w:lang w:val="en-US"/>
              </w:rPr>
              <w:t xml:space="preserve"> </w:t>
            </w:r>
            <w:r>
              <w:rPr>
                <w:w w:val="95"/>
                <w:sz w:val="21"/>
                <w:lang w:val="en-US"/>
              </w:rPr>
              <w:t>NEGOCIO</w:t>
            </w:r>
          </w:p>
        </w:tc>
      </w:tr>
      <w:tr w:rsidR="003447DC">
        <w:trPr>
          <w:trHeight w:val="537"/>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43"/>
              <w:ind w:right="180"/>
              <w:jc w:val="right"/>
              <w:rPr>
                <w:sz w:val="21"/>
                <w:lang w:val="en-US"/>
              </w:rPr>
            </w:pPr>
            <w:r>
              <w:rPr>
                <w:spacing w:val="-1"/>
                <w:w w:val="90"/>
                <w:sz w:val="21"/>
                <w:lang w:val="en-US"/>
              </w:rPr>
              <w:t>Del</w:t>
            </w:r>
            <w:r>
              <w:rPr>
                <w:spacing w:val="-8"/>
                <w:w w:val="90"/>
                <w:sz w:val="21"/>
                <w:lang w:val="en-US"/>
              </w:rPr>
              <w:t xml:space="preserve"> </w:t>
            </w:r>
            <w:r>
              <w:rPr>
                <w:w w:val="90"/>
                <w:sz w:val="21"/>
                <w:lang w:val="en-US"/>
              </w:rPr>
              <w:t>1</w:t>
            </w:r>
            <w:r>
              <w:rPr>
                <w:spacing w:val="-8"/>
                <w:w w:val="90"/>
                <w:sz w:val="21"/>
                <w:lang w:val="en-US"/>
              </w:rPr>
              <w:t xml:space="preserve"> </w:t>
            </w:r>
            <w:r>
              <w:rPr>
                <w:w w:val="90"/>
                <w:sz w:val="21"/>
                <w:lang w:val="en-US"/>
              </w:rPr>
              <w:t>de septiembre</w:t>
            </w:r>
            <w:r>
              <w:rPr>
                <w:spacing w:val="20"/>
                <w:w w:val="90"/>
                <w:sz w:val="21"/>
                <w:lang w:val="en-US"/>
              </w:rPr>
              <w:t xml:space="preserve"> </w:t>
            </w:r>
            <w:r>
              <w:rPr>
                <w:w w:val="90"/>
                <w:sz w:val="21"/>
                <w:lang w:val="en-US"/>
              </w:rPr>
              <w:t>de 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43"/>
              <w:ind w:left="195"/>
              <w:rPr>
                <w:sz w:val="21"/>
                <w:lang w:val="en-US"/>
              </w:rPr>
            </w:pPr>
            <w:r>
              <w:rPr>
                <w:w w:val="90"/>
                <w:sz w:val="21"/>
                <w:lang w:val="en-US"/>
              </w:rPr>
              <w:t>al</w:t>
            </w:r>
            <w:r>
              <w:rPr>
                <w:spacing w:val="-5"/>
                <w:w w:val="90"/>
                <w:sz w:val="21"/>
                <w:lang w:val="en-US"/>
              </w:rPr>
              <w:t xml:space="preserve"> </w:t>
            </w:r>
            <w:r>
              <w:rPr>
                <w:w w:val="90"/>
                <w:sz w:val="21"/>
                <w:lang w:val="en-US"/>
              </w:rPr>
              <w:t>31</w:t>
            </w:r>
            <w:r>
              <w:rPr>
                <w:spacing w:val="-6"/>
                <w:w w:val="90"/>
                <w:sz w:val="21"/>
                <w:lang w:val="en-US"/>
              </w:rPr>
              <w:t xml:space="preserve"> </w:t>
            </w:r>
            <w:r>
              <w:rPr>
                <w:w w:val="90"/>
                <w:sz w:val="21"/>
                <w:lang w:val="en-US"/>
              </w:rPr>
              <w:t>de</w:t>
            </w:r>
            <w:r>
              <w:rPr>
                <w:spacing w:val="-4"/>
                <w:w w:val="90"/>
                <w:sz w:val="21"/>
                <w:lang w:val="en-US"/>
              </w:rPr>
              <w:t xml:space="preserve"> </w:t>
            </w:r>
            <w:r>
              <w:rPr>
                <w:w w:val="90"/>
                <w:sz w:val="21"/>
                <w:lang w:val="en-US"/>
              </w:rPr>
              <w:t>agosto</w:t>
            </w:r>
            <w:r>
              <w:rPr>
                <w:spacing w:val="8"/>
                <w:w w:val="90"/>
                <w:sz w:val="21"/>
                <w:lang w:val="en-US"/>
              </w:rPr>
              <w:t xml:space="preserve"> </w:t>
            </w:r>
            <w:r>
              <w:rPr>
                <w:w w:val="90"/>
                <w:sz w:val="21"/>
                <w:lang w:val="en-US"/>
              </w:rPr>
              <w:t>de</w:t>
            </w:r>
            <w:r>
              <w:rPr>
                <w:spacing w:val="-3"/>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r w:rsidR="003447DC">
        <w:trPr>
          <w:trHeight w:val="532"/>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38"/>
              <w:ind w:right="180"/>
              <w:jc w:val="right"/>
              <w:rPr>
                <w:sz w:val="21"/>
                <w:lang w:val="en-US"/>
              </w:rPr>
            </w:pPr>
            <w:r>
              <w:rPr>
                <w:spacing w:val="-1"/>
                <w:w w:val="90"/>
                <w:sz w:val="21"/>
                <w:lang w:val="en-US"/>
              </w:rPr>
              <w:t>Del</w:t>
            </w:r>
            <w:r>
              <w:rPr>
                <w:spacing w:val="-8"/>
                <w:w w:val="90"/>
                <w:sz w:val="21"/>
                <w:lang w:val="en-US"/>
              </w:rPr>
              <w:t xml:space="preserve"> </w:t>
            </w:r>
            <w:r>
              <w:rPr>
                <w:w w:val="90"/>
                <w:sz w:val="21"/>
                <w:lang w:val="en-US"/>
              </w:rPr>
              <w:t>1</w:t>
            </w:r>
            <w:r>
              <w:rPr>
                <w:spacing w:val="-8"/>
                <w:w w:val="90"/>
                <w:sz w:val="21"/>
                <w:lang w:val="en-US"/>
              </w:rPr>
              <w:t xml:space="preserve"> </w:t>
            </w:r>
            <w:r>
              <w:rPr>
                <w:w w:val="90"/>
                <w:sz w:val="21"/>
                <w:lang w:val="en-US"/>
              </w:rPr>
              <w:t>de septiembre</w:t>
            </w:r>
            <w:r>
              <w:rPr>
                <w:spacing w:val="20"/>
                <w:w w:val="90"/>
                <w:sz w:val="21"/>
                <w:lang w:val="en-US"/>
              </w:rPr>
              <w:t xml:space="preserve"> </w:t>
            </w:r>
            <w:r>
              <w:rPr>
                <w:w w:val="90"/>
                <w:sz w:val="21"/>
                <w:lang w:val="en-US"/>
              </w:rPr>
              <w:t>de 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38"/>
              <w:ind w:left="195"/>
              <w:rPr>
                <w:sz w:val="21"/>
                <w:lang w:val="en-US"/>
              </w:rPr>
            </w:pPr>
            <w:r>
              <w:rPr>
                <w:w w:val="90"/>
                <w:sz w:val="21"/>
                <w:lang w:val="en-US"/>
              </w:rPr>
              <w:t>al</w:t>
            </w:r>
            <w:r>
              <w:rPr>
                <w:spacing w:val="-5"/>
                <w:w w:val="90"/>
                <w:sz w:val="21"/>
                <w:lang w:val="en-US"/>
              </w:rPr>
              <w:t xml:space="preserve"> </w:t>
            </w:r>
            <w:r>
              <w:rPr>
                <w:w w:val="90"/>
                <w:sz w:val="21"/>
                <w:lang w:val="en-US"/>
              </w:rPr>
              <w:t>31</w:t>
            </w:r>
            <w:r>
              <w:rPr>
                <w:spacing w:val="-6"/>
                <w:w w:val="90"/>
                <w:sz w:val="21"/>
                <w:lang w:val="en-US"/>
              </w:rPr>
              <w:t xml:space="preserve"> </w:t>
            </w:r>
            <w:r>
              <w:rPr>
                <w:w w:val="90"/>
                <w:sz w:val="21"/>
                <w:lang w:val="en-US"/>
              </w:rPr>
              <w:t>de</w:t>
            </w:r>
            <w:r>
              <w:rPr>
                <w:spacing w:val="-4"/>
                <w:w w:val="90"/>
                <w:sz w:val="21"/>
                <w:lang w:val="en-US"/>
              </w:rPr>
              <w:t xml:space="preserve"> </w:t>
            </w:r>
            <w:r>
              <w:rPr>
                <w:w w:val="90"/>
                <w:sz w:val="21"/>
                <w:lang w:val="en-US"/>
              </w:rPr>
              <w:t>agosto</w:t>
            </w:r>
            <w:r>
              <w:rPr>
                <w:spacing w:val="8"/>
                <w:w w:val="90"/>
                <w:sz w:val="21"/>
                <w:lang w:val="en-US"/>
              </w:rPr>
              <w:t xml:space="preserve"> </w:t>
            </w:r>
            <w:r>
              <w:rPr>
                <w:w w:val="90"/>
                <w:sz w:val="21"/>
                <w:lang w:val="en-US"/>
              </w:rPr>
              <w:t>de</w:t>
            </w:r>
            <w:r>
              <w:rPr>
                <w:spacing w:val="-3"/>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r w:rsidR="003447DC">
        <w:trPr>
          <w:trHeight w:val="541"/>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46"/>
              <w:ind w:right="178"/>
              <w:jc w:val="right"/>
              <w:rPr>
                <w:sz w:val="21"/>
                <w:lang w:val="en-US"/>
              </w:rPr>
            </w:pPr>
            <w:r>
              <w:rPr>
                <w:w w:val="90"/>
                <w:sz w:val="21"/>
                <w:lang w:val="en-US"/>
              </w:rPr>
              <w:t>Del</w:t>
            </w:r>
            <w:r>
              <w:rPr>
                <w:spacing w:val="-7"/>
                <w:w w:val="90"/>
                <w:sz w:val="21"/>
                <w:lang w:val="en-US"/>
              </w:rPr>
              <w:t xml:space="preserve"> </w:t>
            </w:r>
            <w:r>
              <w:rPr>
                <w:w w:val="90"/>
                <w:sz w:val="21"/>
                <w:lang w:val="en-US"/>
              </w:rPr>
              <w:t>1</w:t>
            </w:r>
            <w:r>
              <w:rPr>
                <w:spacing w:val="1"/>
                <w:w w:val="90"/>
                <w:sz w:val="21"/>
                <w:lang w:val="en-US"/>
              </w:rPr>
              <w:t xml:space="preserve"> </w:t>
            </w:r>
            <w:r>
              <w:rPr>
                <w:w w:val="90"/>
                <w:sz w:val="21"/>
                <w:lang w:val="en-US"/>
              </w:rPr>
              <w:t>de</w:t>
            </w:r>
            <w:r>
              <w:rPr>
                <w:spacing w:val="-2"/>
                <w:w w:val="90"/>
                <w:sz w:val="21"/>
                <w:lang w:val="en-US"/>
              </w:rPr>
              <w:t xml:space="preserve"> </w:t>
            </w:r>
            <w:r>
              <w:rPr>
                <w:w w:val="90"/>
                <w:sz w:val="21"/>
                <w:lang w:val="en-US"/>
              </w:rPr>
              <w:t>septiembre</w:t>
            </w:r>
            <w:r>
              <w:rPr>
                <w:spacing w:val="16"/>
                <w:w w:val="90"/>
                <w:sz w:val="21"/>
                <w:lang w:val="en-US"/>
              </w:rPr>
              <w:t xml:space="preserve"> </w:t>
            </w:r>
            <w:r>
              <w:rPr>
                <w:w w:val="90"/>
                <w:sz w:val="21"/>
                <w:lang w:val="en-US"/>
              </w:rPr>
              <w:t>de</w:t>
            </w:r>
            <w:r>
              <w:rPr>
                <w:spacing w:val="-7"/>
                <w:w w:val="90"/>
                <w:sz w:val="21"/>
                <w:lang w:val="en-US"/>
              </w:rPr>
              <w:t xml:space="preserve"> </w:t>
            </w:r>
            <w:r>
              <w:rPr>
                <w:w w:val="90"/>
                <w:sz w:val="21"/>
                <w:lang w:val="en-US"/>
              </w:rPr>
              <w:t>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46"/>
              <w:ind w:left="195"/>
              <w:rPr>
                <w:sz w:val="21"/>
                <w:lang w:val="en-US"/>
              </w:rPr>
            </w:pPr>
            <w:r>
              <w:rPr>
                <w:w w:val="90"/>
                <w:sz w:val="21"/>
                <w:lang w:val="en-US"/>
              </w:rPr>
              <w:t>al</w:t>
            </w:r>
            <w:r>
              <w:rPr>
                <w:spacing w:val="-6"/>
                <w:w w:val="90"/>
                <w:sz w:val="21"/>
                <w:lang w:val="en-US"/>
              </w:rPr>
              <w:t xml:space="preserve"> </w:t>
            </w:r>
            <w:r>
              <w:rPr>
                <w:w w:val="90"/>
                <w:sz w:val="21"/>
                <w:lang w:val="en-US"/>
              </w:rPr>
              <w:t>31</w:t>
            </w:r>
            <w:r>
              <w:rPr>
                <w:spacing w:val="1"/>
                <w:w w:val="90"/>
                <w:sz w:val="21"/>
                <w:lang w:val="en-US"/>
              </w:rPr>
              <w:t xml:space="preserve"> </w:t>
            </w:r>
            <w:r>
              <w:rPr>
                <w:w w:val="90"/>
                <w:sz w:val="21"/>
                <w:lang w:val="en-US"/>
              </w:rPr>
              <w:t>de</w:t>
            </w:r>
            <w:r>
              <w:rPr>
                <w:spacing w:val="-6"/>
                <w:w w:val="90"/>
                <w:sz w:val="21"/>
                <w:lang w:val="en-US"/>
              </w:rPr>
              <w:t xml:space="preserve"> </w:t>
            </w:r>
            <w:r>
              <w:rPr>
                <w:w w:val="90"/>
                <w:sz w:val="21"/>
                <w:lang w:val="en-US"/>
              </w:rPr>
              <w:t>agosto</w:t>
            </w:r>
            <w:r>
              <w:rPr>
                <w:spacing w:val="7"/>
                <w:w w:val="90"/>
                <w:sz w:val="21"/>
                <w:lang w:val="en-US"/>
              </w:rPr>
              <w:t xml:space="preserve"> </w:t>
            </w:r>
            <w:r>
              <w:rPr>
                <w:w w:val="90"/>
                <w:sz w:val="21"/>
                <w:lang w:val="en-US"/>
              </w:rPr>
              <w:t>de</w:t>
            </w:r>
            <w:r>
              <w:rPr>
                <w:spacing w:val="-4"/>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bl>
    <w:p w:rsidR="003447DC" w:rsidRDefault="003447DC">
      <w:pPr>
        <w:pStyle w:val="Textoindependiente"/>
        <w:rPr>
          <w:sz w:val="22"/>
        </w:rPr>
      </w:pPr>
    </w:p>
    <w:p w:rsidR="003447DC" w:rsidRDefault="00943A41">
      <w:pPr>
        <w:pStyle w:val="Textoindependiente"/>
        <w:tabs>
          <w:tab w:val="left" w:pos="8985"/>
        </w:tabs>
        <w:spacing w:before="193"/>
        <w:ind w:left="935"/>
      </w:pPr>
      <w:r>
        <w:rPr>
          <w:color w:val="131313"/>
        </w:rPr>
        <w:t>Y</w:t>
      </w:r>
      <w:r>
        <w:rPr>
          <w:color w:val="131313"/>
          <w:spacing w:val="-9"/>
        </w:rPr>
        <w:t xml:space="preserve"> </w:t>
      </w:r>
      <w:r>
        <w:t>para</w:t>
      </w:r>
      <w:r>
        <w:rPr>
          <w:spacing w:val="-5"/>
        </w:rPr>
        <w:t xml:space="preserve"> </w:t>
      </w:r>
      <w:r>
        <w:t>que</w:t>
      </w:r>
      <w:r>
        <w:rPr>
          <w:spacing w:val="-6"/>
        </w:rPr>
        <w:t xml:space="preserve"> </w:t>
      </w:r>
      <w:r>
        <w:t>conste,</w:t>
      </w:r>
      <w:r>
        <w:rPr>
          <w:spacing w:val="-6"/>
        </w:rPr>
        <w:t xml:space="preserve"> </w:t>
      </w:r>
      <w:r>
        <w:t>firmo</w:t>
      </w:r>
      <w:r>
        <w:rPr>
          <w:spacing w:val="-8"/>
        </w:rPr>
        <w:t xml:space="preserve"> </w:t>
      </w:r>
      <w:r>
        <w:t>la</w:t>
      </w:r>
      <w:r>
        <w:rPr>
          <w:spacing w:val="-13"/>
        </w:rPr>
        <w:t xml:space="preserve"> </w:t>
      </w:r>
      <w:r>
        <w:t>presente</w:t>
      </w:r>
      <w:r>
        <w:rPr>
          <w:spacing w:val="-6"/>
        </w:rPr>
        <w:t xml:space="preserve"> </w:t>
      </w:r>
      <w:r>
        <w:t>declaración en</w:t>
      </w:r>
      <w:r>
        <w:rPr>
          <w:spacing w:val="20"/>
        </w:rPr>
        <w:t xml:space="preserve"> </w:t>
      </w:r>
      <w:r>
        <w:rPr>
          <w:u w:val="single" w:color="131318"/>
        </w:rPr>
        <w:t xml:space="preserve"> </w:t>
      </w:r>
      <w:r>
        <w:rPr>
          <w:u w:val="single" w:color="131318"/>
        </w:rPr>
        <w:tab/>
      </w:r>
    </w:p>
    <w:p w:rsidR="003447DC" w:rsidRDefault="003447DC">
      <w:pPr>
        <w:pStyle w:val="Textoindependiente"/>
        <w:rPr>
          <w:sz w:val="22"/>
        </w:rPr>
      </w:pPr>
    </w:p>
    <w:p w:rsidR="003447DC" w:rsidRDefault="003447DC">
      <w:pPr>
        <w:pStyle w:val="Textoindependiente"/>
        <w:rPr>
          <w:sz w:val="22"/>
        </w:rPr>
      </w:pPr>
    </w:p>
    <w:p w:rsidR="003447DC" w:rsidRDefault="003447DC">
      <w:pPr>
        <w:pStyle w:val="Textoindependiente"/>
        <w:spacing w:before="8"/>
        <w:rPr>
          <w:sz w:val="28"/>
        </w:rPr>
      </w:pPr>
    </w:p>
    <w:p w:rsidR="003447DC" w:rsidRDefault="00943A41">
      <w:pPr>
        <w:pStyle w:val="Textoindependiente"/>
        <w:tabs>
          <w:tab w:val="left" w:pos="3250"/>
          <w:tab w:val="left" w:pos="4182"/>
          <w:tab w:val="left" w:pos="5809"/>
          <w:tab w:val="left" w:pos="6637"/>
        </w:tabs>
        <w:ind w:left="256"/>
        <w:jc w:val="center"/>
      </w:pPr>
      <w:r>
        <w:t>En</w:t>
      </w:r>
      <w:r>
        <w:rPr>
          <w:u w:val="single" w:color="0F0F0F"/>
        </w:rPr>
        <w:tab/>
      </w:r>
      <w:r>
        <w:rPr>
          <w:position w:val="1"/>
        </w:rPr>
        <w:t>,</w:t>
      </w:r>
      <w:r>
        <w:rPr>
          <w:spacing w:val="6"/>
          <w:position w:val="1"/>
        </w:rPr>
        <w:t xml:space="preserve"> </w:t>
      </w:r>
      <w:r>
        <w:rPr>
          <w:position w:val="1"/>
        </w:rPr>
        <w:t>a</w:t>
      </w:r>
      <w:r>
        <w:rPr>
          <w:position w:val="1"/>
          <w:u w:val="single" w:color="0F0F0F"/>
        </w:rPr>
        <w:tab/>
      </w:r>
      <w:r>
        <w:rPr>
          <w:position w:val="1"/>
        </w:rPr>
        <w:t>de</w:t>
      </w:r>
      <w:r>
        <w:rPr>
          <w:position w:val="1"/>
          <w:u w:val="single" w:color="0F0F0F"/>
        </w:rPr>
        <w:tab/>
      </w:r>
      <w:r>
        <w:rPr>
          <w:position w:val="1"/>
        </w:rPr>
        <w:t>de 20</w:t>
      </w:r>
      <w:r>
        <w:rPr>
          <w:position w:val="1"/>
          <w:u w:val="single" w:color="0F0F0F"/>
        </w:rPr>
        <w:t xml:space="preserve"> </w:t>
      </w:r>
      <w:r>
        <w:rPr>
          <w:position w:val="1"/>
          <w:u w:val="single" w:color="0F0F0F"/>
        </w:rPr>
        <w:tab/>
      </w:r>
    </w:p>
    <w:p w:rsidR="003447DC" w:rsidRDefault="003447DC">
      <w:pPr>
        <w:pStyle w:val="Textoindependiente"/>
        <w:rPr>
          <w:sz w:val="20"/>
        </w:rPr>
      </w:pPr>
    </w:p>
    <w:p w:rsidR="003447DC" w:rsidRDefault="003447DC">
      <w:pPr>
        <w:pStyle w:val="Textoindependiente"/>
        <w:spacing w:before="11"/>
        <w:rPr>
          <w:sz w:val="20"/>
        </w:rPr>
      </w:pPr>
    </w:p>
    <w:p w:rsidR="003447DC" w:rsidRDefault="00943A41">
      <w:pPr>
        <w:pStyle w:val="Textoindependiente"/>
        <w:ind w:left="167"/>
        <w:jc w:val="center"/>
      </w:pPr>
      <w:r>
        <w:rPr>
          <w:spacing w:val="-1"/>
        </w:rPr>
        <w:t>FIRMA</w:t>
      </w:r>
      <w:r>
        <w:rPr>
          <w:spacing w:val="-2"/>
        </w:rPr>
        <w:t xml:space="preserve"> </w:t>
      </w:r>
      <w:r>
        <w:rPr>
          <w:spacing w:val="-1"/>
        </w:rPr>
        <w:t>DE LA</w:t>
      </w:r>
      <w:r>
        <w:rPr>
          <w:spacing w:val="-13"/>
        </w:rPr>
        <w:t xml:space="preserve"> </w:t>
      </w:r>
      <w:r>
        <w:rPr>
          <w:spacing w:val="-1"/>
        </w:rPr>
        <w:t>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u w:val="single"/>
        </w:rPr>
        <w:lastRenderedPageBreak/>
        <w:t>ANEXO IX</w:t>
      </w:r>
    </w:p>
    <w:p w:rsidR="003447DC" w:rsidRDefault="00943A41">
      <w:pPr>
        <w:spacing w:before="120" w:after="240"/>
        <w:jc w:val="center"/>
        <w:rPr>
          <w:rFonts w:ascii="Arial" w:hAnsi="Arial" w:cs="Arial"/>
          <w:sz w:val="24"/>
          <w:szCs w:val="24"/>
        </w:rPr>
      </w:pPr>
      <w:r>
        <w:rPr>
          <w:rFonts w:ascii="Arial" w:hAnsi="Arial" w:cs="Arial"/>
          <w:sz w:val="24"/>
          <w:szCs w:val="24"/>
        </w:rPr>
        <w:t>(Para presentar en caso de ser propuesto adjudicataria)</w:t>
      </w:r>
      <w:r w:rsidR="00D53D56">
        <w:rPr>
          <w:noProof/>
        </w:rPr>
        <w:pict>
          <v:shape id="Marco2" o:spid="_x0000_s1027" type="#_x0000_t202" style="position:absolute;left:0;text-align:left;margin-left:53.75pt;margin-top:21.4pt;width:12.8pt;height:76.7pt;z-index:1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" o:allowincell="f" stroked="f">
            <v:fill opacity="0"/>
            <v:textbox style="layout-flow:vertical;mso-layout-flow-alt:bottom-to-top" inset="0,0,0,0">
              <w:txbxContent>
                <w:p w:rsidR="00943A41" w:rsidRDefault="00943A41">
                  <w:pPr>
                    <w:pStyle w:val="Contenidodelmarco"/>
                    <w:spacing w:before="20"/>
                    <w:ind w:left="20"/>
                    <w:rPr>
                      <w:rFonts w:ascii="Courier New" w:hAnsi="Courier New"/>
                      <w:sz w:val="19"/>
                    </w:rPr>
                  </w:pPr>
                </w:p>
              </w:txbxContent>
            </v:textbox>
            <w10:wrap anchorx="page"/>
          </v:shape>
        </w:pict>
      </w: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u w:val="single"/>
        </w:rPr>
        <w:t>DECLARACIÓN RESPONSABLE RELATIVA AL CERTIFICADO NEGATIVO POR DELITOS DE</w:t>
      </w:r>
      <w:r>
        <w:rPr>
          <w:rFonts w:ascii="Arial" w:hAnsi="Arial" w:cs="Arial"/>
          <w:sz w:val="24"/>
          <w:szCs w:val="24"/>
        </w:rPr>
        <w:t xml:space="preserve"> </w:t>
      </w:r>
      <w:r>
        <w:rPr>
          <w:rFonts w:ascii="Arial" w:hAnsi="Arial" w:cs="Arial"/>
          <w:sz w:val="24"/>
          <w:szCs w:val="24"/>
          <w:u w:val="single"/>
        </w:rPr>
        <w:t>NATURALEZA SEXUAL</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(curso 2023/2024)</w:t>
      </w:r>
    </w:p>
    <w:p w:rsidR="003447DC" w:rsidRDefault="003447DC">
      <w:pPr>
        <w:spacing w:before="120" w:after="240"/>
        <w:jc w:val="center"/>
        <w:rPr>
          <w:rFonts w:ascii="Arial" w:hAnsi="Arial" w:cs="Arial"/>
          <w:sz w:val="24"/>
          <w:szCs w:val="24"/>
        </w:rPr>
      </w:pP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D./Dña.</w:t>
      </w:r>
      <w:r>
        <w:rPr>
          <w:rFonts w:ascii="Arial" w:hAnsi="Arial" w:cs="Arial"/>
          <w:sz w:val="24"/>
          <w:szCs w:val="24"/>
        </w:rPr>
        <w:tab/>
      </w: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rPr>
        <w:tab/>
        <w:t>con</w:t>
      </w:r>
      <w:r>
        <w:rPr>
          <w:rFonts w:ascii="Arial" w:hAnsi="Arial" w:cs="Arial"/>
          <w:sz w:val="24"/>
          <w:szCs w:val="24"/>
        </w:rPr>
        <w:tab/>
        <w:t>domicilio</w:t>
      </w:r>
      <w:r>
        <w:rPr>
          <w:rFonts w:ascii="Arial" w:hAnsi="Arial" w:cs="Arial"/>
          <w:sz w:val="24"/>
          <w:szCs w:val="24"/>
        </w:rPr>
        <w:tab/>
        <w:t>en</w:t>
      </w:r>
    </w:p>
    <w:p w:rsidR="003447DC" w:rsidRDefault="00D53D56">
      <w:pPr>
        <w:spacing w:before="120" w:after="240"/>
        <w:jc w:val="center"/>
        <w:rPr>
          <w:rFonts w:ascii="Arial" w:hAnsi="Arial" w:cs="Arial"/>
          <w:sz w:val="24"/>
          <w:szCs w:val="24"/>
        </w:rPr>
      </w:pPr>
      <w:r>
        <w:rPr>
          <w:noProof/>
        </w:rPr>
        <w:pict>
          <v:line id="_x0000_s1026" style="position:absolute;left:0;text-align:left;z-index:13;visibility:visible;mso-wrap-style:square;mso-wrap-distance-left:9pt;mso-wrap-distance-top:0;mso-wrap-distance-right:9pt;mso-wrap-distance-bottom:0;mso-position-horizontal:absolute;mso-position-horizontal-relative:page;mso-position-vertical:absolute;mso-position-vertical-relative:text" from="54.7pt,17.1pt" to="206.9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" o:allowincell="f" strokecolor="#131313" strokeweight=".34mm">
            <w10:wrap anchorx="page"/>
          </v:line>
        </w:pict>
      </w:r>
      <w:r w:rsidR="00943A41">
        <w:rPr>
          <w:rFonts w:ascii="Arial" w:hAnsi="Arial" w:cs="Arial"/>
          <w:sz w:val="24"/>
          <w:szCs w:val="24"/>
        </w:rPr>
        <w:t>calle</w:t>
      </w:r>
      <w:r w:rsidR="00943A41">
        <w:rPr>
          <w:rFonts w:ascii="Arial" w:hAnsi="Arial" w:cs="Arial"/>
          <w:sz w:val="24"/>
          <w:szCs w:val="24"/>
          <w:u w:val="single"/>
        </w:rPr>
        <w:tab/>
      </w:r>
      <w:r w:rsidR="00943A41">
        <w:rPr>
          <w:rFonts w:ascii="Arial" w:hAnsi="Arial" w:cs="Arial"/>
          <w:sz w:val="24"/>
          <w:szCs w:val="24"/>
        </w:rPr>
        <w:t>,      DNI      n°</w:t>
      </w: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en plena posesión de su capacidad jurídica y de obrar, en representación de la empresa</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con domicilio a efectos de notificaciones en</w:t>
      </w:r>
      <w:r>
        <w:rPr>
          <w:rFonts w:ascii="Arial" w:hAnsi="Arial" w:cs="Arial"/>
          <w:sz w:val="24"/>
          <w:szCs w:val="24"/>
          <w:u w:val="single"/>
        </w:rPr>
        <w:tab/>
      </w:r>
      <w:r>
        <w:rPr>
          <w:rFonts w:ascii="Arial" w:hAnsi="Arial" w:cs="Arial"/>
          <w:sz w:val="24"/>
          <w:szCs w:val="24"/>
        </w:rPr>
        <w:t>, calle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CP </w:t>
      </w:r>
      <w:r>
        <w:rPr>
          <w:rFonts w:ascii="Arial" w:hAnsi="Arial" w:cs="Arial"/>
          <w:sz w:val="24"/>
          <w:szCs w:val="24"/>
          <w:u w:val="single"/>
        </w:rPr>
        <w:t xml:space="preserve"> </w:t>
      </w:r>
      <w:r>
        <w:rPr>
          <w:rFonts w:ascii="Arial" w:hAnsi="Arial" w:cs="Arial"/>
          <w:sz w:val="24"/>
          <w:szCs w:val="24"/>
          <w:u w:val="single"/>
        </w:rPr>
        <w:tab/>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DECLARO RESPONSABLEMENTE:</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Que el personal que realizará el servicio al que se refiere esta licitación, cumple lo previsto en el artículo 56 y siguientes de la Ley Orgánica 8/2021, de 4 de junio, de protección integral a la infancia y la adolescencia frente a la violencia.</w:t>
      </w:r>
    </w:p>
    <w:p w:rsidR="003447DC" w:rsidRDefault="00943A41">
      <w:pPr>
        <w:spacing w:before="120" w:after="240"/>
        <w:ind w:firstLine="708"/>
        <w:rPr>
          <w:rFonts w:ascii="Arial" w:hAnsi="Arial" w:cs="Arial"/>
          <w:sz w:val="24"/>
          <w:szCs w:val="24"/>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de 20</w:t>
      </w:r>
      <w:r>
        <w:rPr>
          <w:rFonts w:ascii="Arial" w:hAnsi="Arial" w:cs="Arial"/>
          <w:sz w:val="24"/>
          <w:szCs w:val="24"/>
          <w:u w:val="single"/>
        </w:rPr>
        <w:t xml:space="preserve"> </w:t>
      </w:r>
      <w:r>
        <w:rPr>
          <w:rFonts w:ascii="Arial" w:hAnsi="Arial" w:cs="Arial"/>
          <w:sz w:val="24"/>
          <w:szCs w:val="24"/>
          <w:u w:val="single"/>
        </w:rPr>
        <w:tab/>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FIRMA DE LA 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sectPr w:rsidR="003447DC">
      <w:footerReference w:type="default" r:id="rId11"/>
      <w:pgSz w:w="11906" w:h="16838"/>
      <w:pgMar w:top="1418" w:right="1134" w:bottom="1134" w:left="1701" w:header="0" w:footer="284"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A41" w:rsidRDefault="00943A41">
      <w:r>
        <w:separator/>
      </w:r>
    </w:p>
  </w:endnote>
  <w:endnote w:type="continuationSeparator" w:id="0">
    <w:p w:rsidR="00943A41" w:rsidRDefault="00943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41" w:rsidRDefault="00943A41">
    <w:pPr>
      <w:pStyle w:val="Piedepgina"/>
    </w:pPr>
    <w:bookmarkStart w:id="12" w:name="codbarraspie1"/>
    <w:bookmarkEnd w:id="12"/>
  </w:p>
  <w:p w:rsidR="00943A41" w:rsidRDefault="00943A41">
    <w:pPr>
      <w:pStyle w:val="Piedepgina"/>
    </w:pPr>
    <w:bookmarkStart w:id="13" w:name="DirecPie1"/>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A41" w:rsidRDefault="00943A41">
      <w:r>
        <w:separator/>
      </w:r>
    </w:p>
  </w:footnote>
  <w:footnote w:type="continuationSeparator" w:id="0">
    <w:p w:rsidR="00943A41" w:rsidRDefault="00943A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074EF"/>
    <w:multiLevelType w:val="hybridMultilevel"/>
    <w:tmpl w:val="B52E42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E671036"/>
    <w:multiLevelType w:val="multilevel"/>
    <w:tmpl w:val="2DFC79CE"/>
    <w:lvl w:ilvl="0">
      <w:start w:val="1"/>
      <w:numFmt w:val="decimal"/>
      <w:lvlText w:val="%1."/>
      <w:lvlJc w:val="left"/>
      <w:pPr>
        <w:tabs>
          <w:tab w:val="num" w:pos="1826"/>
        </w:tabs>
        <w:ind w:left="1826" w:hanging="360"/>
      </w:pPr>
      <w:rPr>
        <w:color w:val="auto"/>
      </w:rPr>
    </w:lvl>
    <w:lvl w:ilvl="1">
      <w:start w:val="1"/>
      <w:numFmt w:val="lowerLetter"/>
      <w:lvlText w:val="%2."/>
      <w:lvlJc w:val="left"/>
      <w:pPr>
        <w:tabs>
          <w:tab w:val="num" w:pos="1979"/>
        </w:tabs>
        <w:ind w:left="1979" w:hanging="360"/>
      </w:pPr>
    </w:lvl>
    <w:lvl w:ilvl="2">
      <w:start w:val="1"/>
      <w:numFmt w:val="lowerRoman"/>
      <w:lvlText w:val="%3."/>
      <w:lvlJc w:val="right"/>
      <w:pPr>
        <w:tabs>
          <w:tab w:val="num" w:pos="2699"/>
        </w:tabs>
        <w:ind w:left="2699" w:hanging="180"/>
      </w:pPr>
    </w:lvl>
    <w:lvl w:ilvl="3">
      <w:start w:val="1"/>
      <w:numFmt w:val="decimal"/>
      <w:lvlText w:val="%4."/>
      <w:lvlJc w:val="left"/>
      <w:pPr>
        <w:tabs>
          <w:tab w:val="num" w:pos="3419"/>
        </w:tabs>
        <w:ind w:left="3419" w:hanging="360"/>
      </w:pPr>
      <w:rPr>
        <w:color w:val="auto"/>
      </w:rPr>
    </w:lvl>
    <w:lvl w:ilvl="4">
      <w:start w:val="1"/>
      <w:numFmt w:val="lowerLetter"/>
      <w:lvlText w:val="%5."/>
      <w:lvlJc w:val="left"/>
      <w:pPr>
        <w:tabs>
          <w:tab w:val="num" w:pos="4139"/>
        </w:tabs>
        <w:ind w:left="4139" w:hanging="360"/>
      </w:pPr>
    </w:lvl>
    <w:lvl w:ilvl="5">
      <w:start w:val="1"/>
      <w:numFmt w:val="lowerRoman"/>
      <w:lvlText w:val="%6."/>
      <w:lvlJc w:val="right"/>
      <w:pPr>
        <w:tabs>
          <w:tab w:val="num" w:pos="4859"/>
        </w:tabs>
        <w:ind w:left="4859" w:hanging="180"/>
      </w:pPr>
    </w:lvl>
    <w:lvl w:ilvl="6">
      <w:start w:val="1"/>
      <w:numFmt w:val="decimal"/>
      <w:lvlText w:val="%7."/>
      <w:lvlJc w:val="left"/>
      <w:pPr>
        <w:tabs>
          <w:tab w:val="num" w:pos="5579"/>
        </w:tabs>
        <w:ind w:left="5579" w:hanging="360"/>
      </w:pPr>
    </w:lvl>
    <w:lvl w:ilvl="7">
      <w:start w:val="1"/>
      <w:numFmt w:val="lowerLetter"/>
      <w:lvlText w:val="%8."/>
      <w:lvlJc w:val="left"/>
      <w:pPr>
        <w:tabs>
          <w:tab w:val="num" w:pos="6299"/>
        </w:tabs>
        <w:ind w:left="6299" w:hanging="360"/>
      </w:pPr>
    </w:lvl>
    <w:lvl w:ilvl="8">
      <w:start w:val="1"/>
      <w:numFmt w:val="lowerRoman"/>
      <w:lvlText w:val="%9."/>
      <w:lvlJc w:val="right"/>
      <w:pPr>
        <w:tabs>
          <w:tab w:val="num" w:pos="7019"/>
        </w:tabs>
        <w:ind w:left="7019" w:hanging="180"/>
      </w:pPr>
    </w:lvl>
  </w:abstractNum>
  <w:abstractNum w:abstractNumId="2" w15:restartNumberingAfterBreak="0">
    <w:nsid w:val="350B1F40"/>
    <w:multiLevelType w:val="multilevel"/>
    <w:tmpl w:val="3EF493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92D15D8"/>
    <w:multiLevelType w:val="multilevel"/>
    <w:tmpl w:val="8A3EDB8C"/>
    <w:lvl w:ilvl="0">
      <w:numFmt w:val="bullet"/>
      <w:lvlText w:val="•"/>
      <w:lvlJc w:val="left"/>
      <w:pPr>
        <w:tabs>
          <w:tab w:val="num" w:pos="0"/>
        </w:tabs>
        <w:ind w:left="1524" w:hanging="341"/>
      </w:pPr>
      <w:rPr>
        <w:rFonts w:ascii="Arial" w:hAnsi="Arial" w:cs="Arial" w:hint="default"/>
        <w:w w:val="97"/>
        <w:sz w:val="21"/>
        <w:szCs w:val="21"/>
        <w:lang w:val="es-ES" w:eastAsia="en-US" w:bidi="ar-SA"/>
      </w:rPr>
    </w:lvl>
    <w:lvl w:ilvl="1">
      <w:numFmt w:val="bullet"/>
      <w:lvlText w:val=""/>
      <w:lvlJc w:val="left"/>
      <w:pPr>
        <w:tabs>
          <w:tab w:val="num" w:pos="0"/>
        </w:tabs>
        <w:ind w:left="2530" w:hanging="341"/>
      </w:pPr>
      <w:rPr>
        <w:rFonts w:ascii="Symbol" w:hAnsi="Symbol" w:cs="Symbol" w:hint="default"/>
        <w:lang w:val="es-ES" w:eastAsia="en-US" w:bidi="ar-SA"/>
      </w:rPr>
    </w:lvl>
    <w:lvl w:ilvl="2">
      <w:numFmt w:val="bullet"/>
      <w:lvlText w:val=""/>
      <w:lvlJc w:val="left"/>
      <w:pPr>
        <w:tabs>
          <w:tab w:val="num" w:pos="0"/>
        </w:tabs>
        <w:ind w:left="3540" w:hanging="341"/>
      </w:pPr>
      <w:rPr>
        <w:rFonts w:ascii="Symbol" w:hAnsi="Symbol" w:cs="Symbol" w:hint="default"/>
        <w:lang w:val="es-ES" w:eastAsia="en-US" w:bidi="ar-SA"/>
      </w:rPr>
    </w:lvl>
    <w:lvl w:ilvl="3">
      <w:numFmt w:val="bullet"/>
      <w:lvlText w:val=""/>
      <w:lvlJc w:val="left"/>
      <w:pPr>
        <w:tabs>
          <w:tab w:val="num" w:pos="0"/>
        </w:tabs>
        <w:ind w:left="4550" w:hanging="341"/>
      </w:pPr>
      <w:rPr>
        <w:rFonts w:ascii="Symbol" w:hAnsi="Symbol" w:cs="Symbol" w:hint="default"/>
        <w:lang w:val="es-ES" w:eastAsia="en-US" w:bidi="ar-SA"/>
      </w:rPr>
    </w:lvl>
    <w:lvl w:ilvl="4">
      <w:numFmt w:val="bullet"/>
      <w:lvlText w:val=""/>
      <w:lvlJc w:val="left"/>
      <w:pPr>
        <w:tabs>
          <w:tab w:val="num" w:pos="0"/>
        </w:tabs>
        <w:ind w:left="5560" w:hanging="341"/>
      </w:pPr>
      <w:rPr>
        <w:rFonts w:ascii="Symbol" w:hAnsi="Symbol" w:cs="Symbol" w:hint="default"/>
        <w:lang w:val="es-ES" w:eastAsia="en-US" w:bidi="ar-SA"/>
      </w:rPr>
    </w:lvl>
    <w:lvl w:ilvl="5">
      <w:numFmt w:val="bullet"/>
      <w:lvlText w:val=""/>
      <w:lvlJc w:val="left"/>
      <w:pPr>
        <w:tabs>
          <w:tab w:val="num" w:pos="0"/>
        </w:tabs>
        <w:ind w:left="6570" w:hanging="341"/>
      </w:pPr>
      <w:rPr>
        <w:rFonts w:ascii="Symbol" w:hAnsi="Symbol" w:cs="Symbol" w:hint="default"/>
        <w:lang w:val="es-ES" w:eastAsia="en-US" w:bidi="ar-SA"/>
      </w:rPr>
    </w:lvl>
    <w:lvl w:ilvl="6">
      <w:numFmt w:val="bullet"/>
      <w:lvlText w:val=""/>
      <w:lvlJc w:val="left"/>
      <w:pPr>
        <w:tabs>
          <w:tab w:val="num" w:pos="0"/>
        </w:tabs>
        <w:ind w:left="7580" w:hanging="341"/>
      </w:pPr>
      <w:rPr>
        <w:rFonts w:ascii="Symbol" w:hAnsi="Symbol" w:cs="Symbol" w:hint="default"/>
        <w:lang w:val="es-ES" w:eastAsia="en-US" w:bidi="ar-SA"/>
      </w:rPr>
    </w:lvl>
    <w:lvl w:ilvl="7">
      <w:numFmt w:val="bullet"/>
      <w:lvlText w:val=""/>
      <w:lvlJc w:val="left"/>
      <w:pPr>
        <w:tabs>
          <w:tab w:val="num" w:pos="0"/>
        </w:tabs>
        <w:ind w:left="8591" w:hanging="341"/>
      </w:pPr>
      <w:rPr>
        <w:rFonts w:ascii="Symbol" w:hAnsi="Symbol" w:cs="Symbol" w:hint="default"/>
        <w:lang w:val="es-ES" w:eastAsia="en-US" w:bidi="ar-SA"/>
      </w:rPr>
    </w:lvl>
    <w:lvl w:ilvl="8">
      <w:numFmt w:val="bullet"/>
      <w:lvlText w:val=""/>
      <w:lvlJc w:val="left"/>
      <w:pPr>
        <w:tabs>
          <w:tab w:val="num" w:pos="0"/>
        </w:tabs>
        <w:ind w:left="9601" w:hanging="341"/>
      </w:pPr>
      <w:rPr>
        <w:rFonts w:ascii="Symbol" w:hAnsi="Symbol" w:cs="Symbol" w:hint="default"/>
        <w:lang w:val="es-ES" w:eastAsia="en-US" w:bidi="ar-SA"/>
      </w:rPr>
    </w:lvl>
  </w:abstractNum>
  <w:abstractNum w:abstractNumId="4" w15:restartNumberingAfterBreak="0">
    <w:nsid w:val="7C2B5242"/>
    <w:multiLevelType w:val="hybridMultilevel"/>
    <w:tmpl w:val="93FC8FE6"/>
    <w:lvl w:ilvl="0" w:tplc="749867C6">
      <w:start w:val="3"/>
      <w:numFmt w:val="bullet"/>
      <w:lvlText w:val="-"/>
      <w:lvlJc w:val="left"/>
      <w:pPr>
        <w:ind w:left="1140" w:hanging="360"/>
      </w:pPr>
      <w:rPr>
        <w:rFonts w:ascii="Arial" w:eastAsia="Calibri" w:hAnsi="Arial" w:cs="Arial"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7DC"/>
    <w:rsid w:val="00136394"/>
    <w:rsid w:val="001B1534"/>
    <w:rsid w:val="002332B2"/>
    <w:rsid w:val="003447DC"/>
    <w:rsid w:val="0039152D"/>
    <w:rsid w:val="005C7EAD"/>
    <w:rsid w:val="00893AB3"/>
    <w:rsid w:val="00943A41"/>
    <w:rsid w:val="00C655F9"/>
    <w:rsid w:val="00CE14D5"/>
    <w:rsid w:val="00D53D5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onnector" idref="#Conector recto 9"/>
        <o:r id="V:Rule2" type="connector" idref="#Conector recto 10"/>
        <o:r id="V:Rule3" type="connector" idref="#Conector recto 4"/>
      </o:rules>
    </o:shapelayout>
  </w:shapeDefaults>
  <w:decimalSymbol w:val=","/>
  <w:listSeparator w:val=";"/>
  <w14:docId w14:val="026DC60A"/>
  <w15:docId w15:val="{DA09E408-CD03-4A78-B1F7-86D82B54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AE8"/>
    <w:pPr>
      <w:suppressAutoHyphens/>
    </w:pPr>
    <w:rPr>
      <w:rFonts w:ascii="Times New Roman" w:hAnsi="Times New Roman"/>
      <w:lang w:eastAsia="en-US"/>
    </w:rPr>
  </w:style>
  <w:style w:type="paragraph" w:styleId="Ttulo1">
    <w:name w:val="heading 1"/>
    <w:basedOn w:val="Normal"/>
    <w:next w:val="Normal"/>
    <w:link w:val="Ttulo1Car"/>
    <w:qFormat/>
    <w:rsid w:val="00255BDF"/>
    <w:pPr>
      <w:keepNext/>
      <w:tabs>
        <w:tab w:val="left" w:pos="851"/>
        <w:tab w:val="center" w:pos="4253"/>
      </w:tabs>
      <w:spacing w:line="360" w:lineRule="auto"/>
      <w:ind w:firstLine="709"/>
      <w:jc w:val="both"/>
      <w:outlineLvl w:val="0"/>
    </w:pPr>
    <w:rPr>
      <w:rFonts w:ascii="Arial" w:eastAsia="Times New Roman" w:hAnsi="Arial"/>
      <w:b/>
      <w:sz w:val="22"/>
      <w:u w:val="single"/>
      <w:lang w:eastAsia="es-ES"/>
    </w:rPr>
  </w:style>
  <w:style w:type="paragraph" w:styleId="Ttulo2">
    <w:name w:val="heading 2"/>
    <w:basedOn w:val="Normal"/>
    <w:next w:val="Normal"/>
    <w:link w:val="Ttulo2Car"/>
    <w:qFormat/>
    <w:rsid w:val="00255BDF"/>
    <w:pPr>
      <w:keepNext/>
      <w:spacing w:before="240" w:after="60"/>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1F0C8F"/>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323CA9"/>
  </w:style>
  <w:style w:type="character" w:customStyle="1" w:styleId="PiedepginaCar">
    <w:name w:val="Pie de página Car"/>
    <w:basedOn w:val="Fuentedeprrafopredeter"/>
    <w:link w:val="Piedepgina"/>
    <w:uiPriority w:val="99"/>
    <w:qFormat/>
    <w:rsid w:val="00323CA9"/>
  </w:style>
  <w:style w:type="character" w:customStyle="1" w:styleId="TextodegloboCar">
    <w:name w:val="Texto de globo Car"/>
    <w:link w:val="Textodeglobo"/>
    <w:uiPriority w:val="99"/>
    <w:semiHidden/>
    <w:qFormat/>
    <w:rsid w:val="00091AE8"/>
    <w:rPr>
      <w:rFonts w:ascii="Tahoma" w:eastAsia="Arial" w:hAnsi="Tahoma" w:cs="Tahoma"/>
      <w:sz w:val="16"/>
      <w:szCs w:val="16"/>
      <w:lang w:eastAsia="en-US"/>
    </w:rPr>
  </w:style>
  <w:style w:type="character" w:customStyle="1" w:styleId="Ttulo1Car">
    <w:name w:val="Título 1 Car"/>
    <w:link w:val="Ttulo1"/>
    <w:qFormat/>
    <w:rsid w:val="00255BDF"/>
    <w:rPr>
      <w:rFonts w:ascii="Arial" w:eastAsia="Times New Roman" w:hAnsi="Arial"/>
      <w:b/>
      <w:sz w:val="22"/>
      <w:u w:val="single"/>
    </w:rPr>
  </w:style>
  <w:style w:type="character" w:customStyle="1" w:styleId="Ttulo2Car">
    <w:name w:val="Título 2 Car"/>
    <w:link w:val="Ttulo2"/>
    <w:qFormat/>
    <w:rsid w:val="00255BDF"/>
    <w:rPr>
      <w:rFonts w:ascii="Arial" w:eastAsia="Times New Roman" w:hAnsi="Arial" w:cs="Arial"/>
      <w:b/>
      <w:bCs/>
      <w:i/>
      <w:iCs/>
      <w:sz w:val="28"/>
      <w:szCs w:val="28"/>
    </w:rPr>
  </w:style>
  <w:style w:type="character" w:customStyle="1" w:styleId="TextoindependienteCar">
    <w:name w:val="Texto independiente Car"/>
    <w:link w:val="Textoindependiente"/>
    <w:uiPriority w:val="1"/>
    <w:qFormat/>
    <w:rsid w:val="00255BDF"/>
    <w:rPr>
      <w:rFonts w:ascii="Arial" w:eastAsia="Arial" w:hAnsi="Arial" w:cs="Arial"/>
      <w:sz w:val="21"/>
      <w:szCs w:val="21"/>
      <w:lang w:eastAsia="en-US"/>
    </w:rPr>
  </w:style>
  <w:style w:type="character" w:customStyle="1" w:styleId="Ttulo4Car">
    <w:name w:val="Título 4 Car"/>
    <w:link w:val="Ttulo4"/>
    <w:uiPriority w:val="9"/>
    <w:semiHidden/>
    <w:qFormat/>
    <w:rsid w:val="001F0C8F"/>
    <w:rPr>
      <w:rFonts w:ascii="Calibri" w:eastAsia="Times New Roman" w:hAnsi="Calibri" w:cs="Times New Roman"/>
      <w:b/>
      <w:bCs/>
      <w:sz w:val="28"/>
      <w:szCs w:val="28"/>
      <w:lang w:eastAsia="en-U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1"/>
    <w:qFormat/>
    <w:rsid w:val="00255BDF"/>
    <w:pPr>
      <w:widowControl w:val="0"/>
    </w:pPr>
    <w:rPr>
      <w:rFonts w:ascii="Arial" w:eastAsia="Arial" w:hAnsi="Arial" w:cs="Arial"/>
      <w:sz w:val="21"/>
      <w:szCs w:val="21"/>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323CA9"/>
    <w:pPr>
      <w:tabs>
        <w:tab w:val="center" w:pos="4252"/>
        <w:tab w:val="right" w:pos="8504"/>
      </w:tabs>
    </w:pPr>
  </w:style>
  <w:style w:type="paragraph" w:styleId="Piedepgina">
    <w:name w:val="footer"/>
    <w:basedOn w:val="Normal"/>
    <w:link w:val="PiedepginaCar"/>
    <w:uiPriority w:val="99"/>
    <w:unhideWhenUsed/>
    <w:rsid w:val="00323CA9"/>
    <w:pPr>
      <w:tabs>
        <w:tab w:val="center" w:pos="4252"/>
        <w:tab w:val="right" w:pos="8504"/>
      </w:tabs>
    </w:pPr>
  </w:style>
  <w:style w:type="paragraph" w:customStyle="1" w:styleId="Default">
    <w:name w:val="Default"/>
    <w:qFormat/>
    <w:rsid w:val="00B4188D"/>
    <w:pPr>
      <w:suppressAutoHyphens/>
    </w:pPr>
    <w:rPr>
      <w:rFonts w:ascii="Arial" w:hAnsi="Arial" w:cs="Arial"/>
      <w:color w:val="000000"/>
      <w:sz w:val="24"/>
      <w:szCs w:val="24"/>
    </w:rPr>
  </w:style>
  <w:style w:type="paragraph" w:styleId="Textodeglobo">
    <w:name w:val="Balloon Text"/>
    <w:basedOn w:val="Normal"/>
    <w:link w:val="TextodegloboCar"/>
    <w:uiPriority w:val="99"/>
    <w:semiHidden/>
    <w:unhideWhenUsed/>
    <w:qFormat/>
    <w:rsid w:val="00091AE8"/>
    <w:pPr>
      <w:widowControl w:val="0"/>
    </w:pPr>
    <w:rPr>
      <w:rFonts w:ascii="Tahoma" w:eastAsia="Arial" w:hAnsi="Tahoma" w:cs="Tahoma"/>
      <w:sz w:val="16"/>
      <w:szCs w:val="16"/>
    </w:rPr>
  </w:style>
  <w:style w:type="paragraph" w:customStyle="1" w:styleId="TableParagraph">
    <w:name w:val="Table Paragraph"/>
    <w:basedOn w:val="Normal"/>
    <w:uiPriority w:val="1"/>
    <w:qFormat/>
    <w:rsid w:val="001F0C8F"/>
    <w:pPr>
      <w:widowControl w:val="0"/>
    </w:pPr>
    <w:rPr>
      <w:rFonts w:ascii="Arial" w:eastAsia="Arial" w:hAnsi="Arial" w:cs="Arial"/>
      <w:sz w:val="22"/>
      <w:szCs w:val="22"/>
    </w:rPr>
  </w:style>
  <w:style w:type="paragraph" w:customStyle="1" w:styleId="Contenidodelmarco">
    <w:name w:val="Contenido del marco"/>
    <w:basedOn w:val="Normal"/>
    <w:qFormat/>
  </w:style>
  <w:style w:type="table" w:customStyle="1" w:styleId="TableNormal">
    <w:name w:val="Table Normal"/>
    <w:uiPriority w:val="2"/>
    <w:semiHidden/>
    <w:unhideWhenUsed/>
    <w:qFormat/>
    <w:rsid w:val="001F0C8F"/>
    <w:pPr>
      <w:suppressAutoHyphens/>
    </w:pPr>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32</Pages>
  <Words>10333</Words>
  <Characters>56834</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Ezcurra Irure</dc:creator>
  <dc:description/>
  <cp:lastModifiedBy>Marisol Ezcurra Irure</cp:lastModifiedBy>
  <cp:revision>7</cp:revision>
  <cp:lastPrinted>2023-12-20T13:55:00Z</cp:lastPrinted>
  <dcterms:created xsi:type="dcterms:W3CDTF">2023-12-21T10:20:00Z</dcterms:created>
  <dcterms:modified xsi:type="dcterms:W3CDTF">2024-01-05T08:02:00Z</dcterms:modified>
  <dc:language>es-ES</dc:language>
</cp:coreProperties>
</file>