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BAF" w:rsidRPr="006F302D" w:rsidRDefault="00BB2BAF" w:rsidP="00BB2BAF">
      <w:pPr>
        <w:pStyle w:val="Ttulo1"/>
        <w:suppressAutoHyphens/>
        <w:rPr>
          <w:rFonts w:cs="Arial"/>
          <w:szCs w:val="22"/>
        </w:rPr>
      </w:pPr>
      <w:bookmarkStart w:id="0" w:name="_Toc131158915"/>
      <w:bookmarkStart w:id="1" w:name="_Toc150773169"/>
      <w:bookmarkStart w:id="2" w:name="_Toc150943727"/>
      <w:r w:rsidRPr="006F302D">
        <w:rPr>
          <w:rFonts w:cs="Arial"/>
          <w:szCs w:val="22"/>
        </w:rPr>
        <w:t xml:space="preserve">ANEXO </w:t>
      </w:r>
      <w:r w:rsidRPr="006F302D">
        <w:rPr>
          <w:rFonts w:cs="Arial"/>
          <w:szCs w:val="22"/>
          <w:lang w:val="es-ES_tradnl"/>
        </w:rPr>
        <w:t>III/C</w:t>
      </w:r>
      <w:bookmarkEnd w:id="0"/>
      <w:bookmarkEnd w:id="1"/>
      <w:bookmarkEnd w:id="2"/>
    </w:p>
    <w:p w:rsidR="00BB2BAF" w:rsidRPr="006F302D" w:rsidRDefault="00BB2BAF" w:rsidP="00BB2BAF">
      <w:pPr>
        <w:rPr>
          <w:rFonts w:cs="Arial"/>
          <w:lang w:eastAsia="x-none"/>
        </w:rPr>
      </w:pPr>
      <w:r w:rsidRPr="006F302D">
        <w:rPr>
          <w:rFonts w:cs="Arial"/>
          <w:lang w:eastAsia="x-none"/>
        </w:rPr>
        <w:t xml:space="preserve"> </w:t>
      </w:r>
    </w:p>
    <w:p w:rsidR="00BB2BAF" w:rsidRPr="006F302D" w:rsidRDefault="00BB2BAF" w:rsidP="00BB2BAF">
      <w:pPr>
        <w:rPr>
          <w:rFonts w:cs="Arial"/>
          <w:b/>
        </w:rPr>
      </w:pPr>
      <w:r w:rsidRPr="006F302D">
        <w:rPr>
          <w:rFonts w:cs="Arial"/>
          <w:b/>
        </w:rPr>
        <w:t xml:space="preserve">“OFERTA A VALORAR CON FÓRMULAS OBJETIVAS DEL ACUERDO MARCO PARA EL SUMINISTRO DE </w:t>
      </w:r>
      <w:r>
        <w:rPr>
          <w:rFonts w:cs="Arial"/>
          <w:b/>
        </w:rPr>
        <w:t>GUANTES DE NITRILO</w:t>
      </w:r>
      <w:r w:rsidRPr="006F302D">
        <w:rPr>
          <w:rFonts w:cs="Arial"/>
          <w:b/>
        </w:rPr>
        <w:t xml:space="preserve"> PARA LOS CENTROS DEPENDIENTES DE LA AGENCIA NAVARRA DE AUTONOMÍA Y DESARROLLO DE LAS PERSONAS”</w:t>
      </w:r>
    </w:p>
    <w:p w:rsidR="00BB2BAF" w:rsidRPr="006F302D" w:rsidRDefault="00BB2BAF" w:rsidP="00BB2BAF">
      <w:pPr>
        <w:rPr>
          <w:rFonts w:cs="Arial"/>
          <w:lang w:eastAsia="x-none"/>
        </w:rPr>
      </w:pPr>
    </w:p>
    <w:p w:rsidR="00BB2BAF" w:rsidRPr="006F302D" w:rsidRDefault="00BB2BAF" w:rsidP="00BB2BAF">
      <w:pPr>
        <w:rPr>
          <w:rFonts w:cs="Arial"/>
          <w:lang w:val="x-none" w:eastAsia="x-none"/>
        </w:rPr>
      </w:pPr>
    </w:p>
    <w:p w:rsidR="00BB2BAF" w:rsidRPr="006F302D" w:rsidRDefault="00BB2BAF" w:rsidP="00BB2BAF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>Don/Doña . . . . . . . . . . . . . . . . . . . . . . . . . . . . . . , con DNI. . . . . . . . . . . . . . . . , en nombre propio/ en representación de (según proceda). . . . . . . . . . . . . . . . . . . . . . ., con domicilio en . . . . . . . , con CIF . . . . . . . .  , te</w:t>
      </w:r>
      <w:r>
        <w:rPr>
          <w:rFonts w:cs="Arial"/>
          <w:szCs w:val="22"/>
        </w:rPr>
        <w:t>léfono y fax . . . . ., enterada/o</w:t>
      </w:r>
      <w:r w:rsidRPr="006F302D">
        <w:rPr>
          <w:rFonts w:cs="Arial"/>
          <w:szCs w:val="22"/>
        </w:rPr>
        <w:t xml:space="preserve"> de la licitación para la contratación de suministro mediante acuerdo marco</w:t>
      </w:r>
      <w:r>
        <w:rPr>
          <w:rFonts w:cs="Arial"/>
          <w:szCs w:val="22"/>
        </w:rPr>
        <w:t xml:space="preserve"> de guantes de nitrilo</w:t>
      </w:r>
      <w:r w:rsidRPr="006F302D">
        <w:rPr>
          <w:rFonts w:cs="Arial"/>
          <w:szCs w:val="22"/>
        </w:rPr>
        <w:t xml:space="preserve"> para los centros dependientes de la Agencia Navarra de Autonomía y Desarrollo de las Personas se compromete:</w:t>
      </w:r>
    </w:p>
    <w:p w:rsidR="00BB2BAF" w:rsidRPr="006F302D" w:rsidRDefault="00BB2BAF" w:rsidP="00BB2BAF">
      <w:pPr>
        <w:suppressAutoHyphens/>
        <w:rPr>
          <w:rFonts w:cs="Arial"/>
          <w:szCs w:val="22"/>
        </w:rPr>
      </w:pPr>
    </w:p>
    <w:p w:rsidR="00BB2BAF" w:rsidRPr="00AE4184" w:rsidRDefault="00BB2BAF" w:rsidP="00BB2BAF">
      <w:pPr>
        <w:suppressAutoHyphens/>
        <w:rPr>
          <w:rFonts w:cs="Arial"/>
          <w:szCs w:val="22"/>
        </w:rPr>
      </w:pPr>
      <w:r>
        <w:rPr>
          <w:rFonts w:cs="Arial"/>
          <w:szCs w:val="22"/>
        </w:rPr>
        <w:t>A</w:t>
      </w:r>
      <w:r w:rsidRPr="00AE4184">
        <w:rPr>
          <w:rFonts w:cs="Arial"/>
          <w:szCs w:val="22"/>
        </w:rPr>
        <w:t xml:space="preserve"> realizar</w:t>
      </w:r>
      <w:r>
        <w:rPr>
          <w:rFonts w:cs="Arial"/>
          <w:szCs w:val="22"/>
        </w:rPr>
        <w:t xml:space="preserve"> el diseño y ejecución de acciones de prevención de riesgos laborales y salud laboral </w:t>
      </w:r>
      <w:r w:rsidRPr="00AE4184">
        <w:rPr>
          <w:rFonts w:cs="Arial"/>
          <w:szCs w:val="22"/>
        </w:rPr>
        <w:t xml:space="preserve">con perspectiva de género y adaptadas a las características diferenciadas de sexo, de conformidad con lo previsto en los artículos 5.4 y artículos 26.2 y 26.4 de la Ley de Prevención de Riesgos Laborales. </w:t>
      </w:r>
      <w:r w:rsidRPr="00AE4184">
        <w:rPr>
          <w:rFonts w:cs="Arial"/>
          <w:szCs w:val="22"/>
        </w:rPr>
        <w:softHyphen/>
      </w:r>
      <w:r w:rsidRPr="00AE4184">
        <w:rPr>
          <w:rFonts w:cs="Arial"/>
          <w:szCs w:val="22"/>
        </w:rPr>
        <w:softHyphen/>
      </w:r>
      <w:r w:rsidRPr="00AE4184">
        <w:rPr>
          <w:rFonts w:cs="Arial"/>
          <w:szCs w:val="22"/>
        </w:rPr>
        <w:softHyphen/>
      </w:r>
      <w:r w:rsidRPr="00AE4184">
        <w:rPr>
          <w:rFonts w:cs="Arial"/>
          <w:szCs w:val="22"/>
        </w:rPr>
        <w:softHyphen/>
      </w:r>
      <w:r w:rsidRPr="00AE4184">
        <w:rPr>
          <w:rFonts w:cs="Arial"/>
          <w:szCs w:val="22"/>
        </w:rPr>
        <w:softHyphen/>
      </w:r>
      <w:r w:rsidRPr="00AE4184">
        <w:rPr>
          <w:rFonts w:cs="Arial"/>
          <w:szCs w:val="22"/>
        </w:rPr>
        <w:softHyphen/>
      </w:r>
      <w:r w:rsidRPr="00AE4184">
        <w:rPr>
          <w:rFonts w:cs="Arial"/>
          <w:szCs w:val="22"/>
        </w:rPr>
        <w:softHyphen/>
      </w:r>
      <w:r w:rsidRPr="00AE4184">
        <w:rPr>
          <w:rFonts w:cs="Arial"/>
          <w:szCs w:val="22"/>
        </w:rPr>
        <w:softHyphen/>
      </w:r>
      <w:r>
        <w:rPr>
          <w:rFonts w:cs="Arial"/>
          <w:szCs w:val="22"/>
        </w:rPr>
        <w:t xml:space="preserve"> </w:t>
      </w:r>
    </w:p>
    <w:p w:rsidR="00BB2BAF" w:rsidRPr="006F302D" w:rsidRDefault="00BB2BAF" w:rsidP="00BB2BAF">
      <w:pPr>
        <w:suppressAutoHyphens/>
        <w:ind w:left="720"/>
        <w:rPr>
          <w:rFonts w:cs="Arial"/>
          <w:szCs w:val="22"/>
        </w:rPr>
      </w:pP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  <w:r w:rsidRPr="006F302D">
        <w:rPr>
          <w:rFonts w:cs="Arial"/>
          <w:szCs w:val="22"/>
        </w:rPr>
        <w:softHyphen/>
      </w:r>
    </w:p>
    <w:p w:rsidR="00BB2BAF" w:rsidRPr="006F302D" w:rsidRDefault="00BB2BAF" w:rsidP="00BB2BAF">
      <w:pPr>
        <w:suppressAutoHyphens/>
        <w:ind w:left="720"/>
        <w:rPr>
          <w:rFonts w:cs="Arial"/>
          <w:szCs w:val="22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4"/>
        <w:gridCol w:w="1612"/>
      </w:tblGrid>
      <w:tr w:rsidR="00BB2BAF" w:rsidRPr="00AE4184" w:rsidTr="006770C6">
        <w:trPr>
          <w:trHeight w:val="630"/>
          <w:jc w:val="center"/>
        </w:trPr>
        <w:tc>
          <w:tcPr>
            <w:tcW w:w="0" w:type="auto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BB2BAF" w:rsidRPr="001D09D3" w:rsidRDefault="00BB2BAF" w:rsidP="006770C6">
            <w:pPr>
              <w:jc w:val="center"/>
              <w:rPr>
                <w:rFonts w:cs="Arial"/>
                <w:b/>
                <w:bCs/>
                <w:color w:val="FFFFFF"/>
                <w:szCs w:val="22"/>
              </w:rPr>
            </w:pPr>
            <w:r>
              <w:rPr>
                <w:rFonts w:cs="Arial"/>
                <w:b/>
                <w:bCs/>
                <w:color w:val="FFFFFF"/>
                <w:szCs w:val="22"/>
              </w:rPr>
              <w:t>C</w:t>
            </w:r>
            <w:r w:rsidRPr="001D09D3">
              <w:rPr>
                <w:rFonts w:cs="Arial"/>
                <w:b/>
                <w:bCs/>
                <w:color w:val="FFFFFF"/>
                <w:szCs w:val="22"/>
              </w:rPr>
              <w:t>) CRITERIOS SOCIALES</w:t>
            </w:r>
          </w:p>
        </w:tc>
        <w:tc>
          <w:tcPr>
            <w:tcW w:w="1612" w:type="dxa"/>
            <w:tcBorders>
              <w:bottom w:val="single" w:sz="4" w:space="0" w:color="auto"/>
            </w:tcBorders>
            <w:shd w:val="clear" w:color="000000" w:fill="A5A5A5"/>
            <w:vAlign w:val="center"/>
            <w:hideMark/>
          </w:tcPr>
          <w:p w:rsidR="00BB2BAF" w:rsidRPr="001D09D3" w:rsidRDefault="00BB2BAF" w:rsidP="006770C6">
            <w:pPr>
              <w:rPr>
                <w:rFonts w:cs="Arial"/>
                <w:b/>
                <w:bCs/>
                <w:color w:val="FFFFFF"/>
                <w:szCs w:val="22"/>
              </w:rPr>
            </w:pPr>
            <w:r w:rsidRPr="001D09D3">
              <w:rPr>
                <w:rFonts w:cs="Arial"/>
                <w:b/>
                <w:bCs/>
                <w:color w:val="FFFFFF"/>
                <w:szCs w:val="22"/>
              </w:rPr>
              <w:t>10 PUNTOS</w:t>
            </w:r>
          </w:p>
        </w:tc>
      </w:tr>
      <w:tr w:rsidR="00BB2BAF" w:rsidRPr="00AE4184" w:rsidTr="006770C6">
        <w:trPr>
          <w:trHeight w:val="1911"/>
          <w:jc w:val="center"/>
        </w:trPr>
        <w:tc>
          <w:tcPr>
            <w:tcW w:w="0" w:type="auto"/>
            <w:shd w:val="clear" w:color="000000" w:fill="FFFFFF"/>
            <w:vAlign w:val="center"/>
          </w:tcPr>
          <w:p w:rsidR="00BB2BAF" w:rsidRPr="00AE4184" w:rsidRDefault="00BB2BAF" w:rsidP="006770C6">
            <w:pPr>
              <w:shd w:val="clear" w:color="auto" w:fill="FFFFFF"/>
              <w:overflowPunct/>
              <w:autoSpaceDE/>
              <w:autoSpaceDN/>
              <w:adjustRightInd/>
              <w:spacing w:before="100" w:after="100"/>
              <w:textAlignment w:val="auto"/>
              <w:rPr>
                <w:rFonts w:cs="Arial"/>
              </w:rPr>
            </w:pPr>
            <w:r>
              <w:rPr>
                <w:rFonts w:cs="Arial"/>
                <w:szCs w:val="22"/>
              </w:rPr>
              <w:t>Se otorgará</w:t>
            </w:r>
            <w:r w:rsidRPr="00AE4184">
              <w:rPr>
                <w:rFonts w:cs="Arial"/>
                <w:szCs w:val="22"/>
              </w:rPr>
              <w:t xml:space="preserve"> 10 puntos a las empresas que se comprometan a</w:t>
            </w:r>
            <w:r>
              <w:rPr>
                <w:rFonts w:cs="Arial"/>
                <w:szCs w:val="22"/>
              </w:rPr>
              <w:t xml:space="preserve"> </w:t>
            </w:r>
            <w:r w:rsidRPr="00AE4184">
              <w:rPr>
                <w:rFonts w:cs="Arial"/>
                <w:szCs w:val="22"/>
              </w:rPr>
              <w:t>realizar</w:t>
            </w:r>
            <w:r>
              <w:rPr>
                <w:rFonts w:cs="Arial"/>
                <w:szCs w:val="22"/>
              </w:rPr>
              <w:t xml:space="preserve"> el diseño y ejecución de acciones de prevención de riesgos laborales y salud laboral </w:t>
            </w:r>
            <w:r w:rsidRPr="00AE4184">
              <w:rPr>
                <w:rFonts w:cs="Arial"/>
                <w:szCs w:val="22"/>
              </w:rPr>
              <w:t>con perspectiva de género y adaptadas a las características diferenciadas de sexo, de conformidad con lo previsto en los artículos 5.4 y artículos 26.2 y 26.4 de la Ley de Prevención de Riesgos Laborales.</w:t>
            </w:r>
            <w:r w:rsidRPr="00AE4184">
              <w:rPr>
                <w:rFonts w:cs="Arial"/>
                <w:szCs w:val="22"/>
              </w:rPr>
              <w:softHyphen/>
            </w:r>
            <w:r w:rsidRPr="00AE4184">
              <w:rPr>
                <w:rFonts w:cs="Arial"/>
                <w:szCs w:val="22"/>
              </w:rPr>
              <w:softHyphen/>
            </w:r>
            <w:r w:rsidRPr="00AE4184">
              <w:rPr>
                <w:rFonts w:cs="Arial"/>
                <w:szCs w:val="22"/>
              </w:rPr>
              <w:softHyphen/>
            </w:r>
            <w:r w:rsidRPr="00AE4184">
              <w:rPr>
                <w:rFonts w:cs="Arial"/>
                <w:szCs w:val="22"/>
              </w:rPr>
              <w:softHyphen/>
            </w:r>
            <w:r w:rsidRPr="00AE4184">
              <w:rPr>
                <w:rFonts w:cs="Arial"/>
                <w:szCs w:val="22"/>
              </w:rPr>
              <w:softHyphen/>
            </w:r>
            <w:r w:rsidRPr="00AE4184">
              <w:rPr>
                <w:rFonts w:cs="Arial"/>
                <w:szCs w:val="22"/>
              </w:rPr>
              <w:softHyphen/>
            </w:r>
            <w:r w:rsidRPr="00AE4184">
              <w:rPr>
                <w:rFonts w:cs="Arial"/>
                <w:szCs w:val="22"/>
              </w:rPr>
              <w:softHyphen/>
            </w:r>
            <w:r w:rsidRPr="00AE4184">
              <w:rPr>
                <w:rFonts w:cs="Arial"/>
                <w:szCs w:val="22"/>
              </w:rPr>
              <w:softHyphen/>
            </w:r>
            <w:r>
              <w:rPr>
                <w:rFonts w:cs="Arial"/>
                <w:szCs w:val="22"/>
              </w:rPr>
              <w:t xml:space="preserve"> </w:t>
            </w:r>
            <w:r w:rsidRPr="00AE4184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1612" w:type="dxa"/>
            <w:shd w:val="clear" w:color="000000" w:fill="FFFFFF"/>
            <w:vAlign w:val="center"/>
          </w:tcPr>
          <w:p w:rsidR="00BB2BAF" w:rsidRPr="00AE4184" w:rsidRDefault="00BB2BAF" w:rsidP="006770C6">
            <w:pPr>
              <w:jc w:val="center"/>
              <w:rPr>
                <w:rFonts w:cs="Arial"/>
                <w:bCs/>
                <w:szCs w:val="22"/>
              </w:rPr>
            </w:pPr>
          </w:p>
        </w:tc>
      </w:tr>
    </w:tbl>
    <w:p w:rsidR="00BB2BAF" w:rsidRPr="006F302D" w:rsidRDefault="00BB2BAF" w:rsidP="00BB2BAF">
      <w:pPr>
        <w:tabs>
          <w:tab w:val="left" w:pos="2835"/>
        </w:tabs>
        <w:suppressAutoHyphens/>
        <w:rPr>
          <w:rFonts w:cs="Arial"/>
          <w:szCs w:val="22"/>
        </w:rPr>
      </w:pPr>
    </w:p>
    <w:p w:rsidR="00BB2BAF" w:rsidRPr="006F302D" w:rsidRDefault="00BB2BAF" w:rsidP="00BB2BAF">
      <w:pPr>
        <w:tabs>
          <w:tab w:val="left" w:pos="2835"/>
        </w:tabs>
        <w:suppressAutoHyphens/>
        <w:ind w:left="709" w:firstLine="709"/>
        <w:jc w:val="center"/>
        <w:rPr>
          <w:rFonts w:cs="Arial"/>
          <w:szCs w:val="22"/>
        </w:rPr>
      </w:pPr>
    </w:p>
    <w:p w:rsidR="00BB2BAF" w:rsidRPr="006F302D" w:rsidRDefault="00BB2BAF" w:rsidP="00BB2BAF">
      <w:pPr>
        <w:tabs>
          <w:tab w:val="left" w:pos="2835"/>
        </w:tabs>
        <w:suppressAutoHyphens/>
        <w:ind w:left="709" w:firstLine="709"/>
        <w:jc w:val="center"/>
        <w:rPr>
          <w:rFonts w:cs="Arial"/>
          <w:szCs w:val="22"/>
        </w:rPr>
      </w:pPr>
      <w:r w:rsidRPr="006F302D">
        <w:rPr>
          <w:rFonts w:cs="Arial"/>
          <w:szCs w:val="22"/>
        </w:rPr>
        <w:t>(Lugar, fecha y firma del licitador)</w:t>
      </w:r>
    </w:p>
    <w:p w:rsidR="005A3A9F" w:rsidRDefault="005A3A9F">
      <w:bookmarkStart w:id="3" w:name="_GoBack"/>
      <w:bookmarkEnd w:id="3"/>
    </w:p>
    <w:sectPr w:rsidR="005A3A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71F"/>
    <w:rsid w:val="005A3A9F"/>
    <w:rsid w:val="00BB2BAF"/>
    <w:rsid w:val="00E27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FC95E-305D-4F6E-BE59-DF5E37841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2BA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BB2BAF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B2BAF"/>
    <w:rPr>
      <w:rFonts w:ascii="Arial" w:eastAsia="Times New Roman" w:hAnsi="Arial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1262</Characters>
  <Application>Microsoft Office Word</Application>
  <DocSecurity>0</DocSecurity>
  <Lines>10</Lines>
  <Paragraphs>2</Paragraphs>
  <ScaleCrop>false</ScaleCrop>
  <Company>Gobierno de Navarra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2024-01-09T08:09:00Z</dcterms:created>
  <dcterms:modified xsi:type="dcterms:W3CDTF">2024-01-09T08:09:00Z</dcterms:modified>
</cp:coreProperties>
</file>