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2C3B21" w14:textId="77777777" w:rsidR="003C3539" w:rsidRPr="00A8191A" w:rsidRDefault="003C3539" w:rsidP="004A3F9E">
      <w:pPr>
        <w:ind w:left="2127" w:hanging="1418"/>
        <w:jc w:val="both"/>
        <w:rPr>
          <w:rFonts w:ascii="Verdana" w:hAnsi="Verdana"/>
          <w:b/>
        </w:rPr>
      </w:pPr>
    </w:p>
    <w:p w14:paraId="4AE5385B" w14:textId="77777777" w:rsidR="003C3539" w:rsidRPr="00A8191A" w:rsidRDefault="003C3539" w:rsidP="003B392E">
      <w:pPr>
        <w:ind w:left="709"/>
        <w:jc w:val="both"/>
        <w:rPr>
          <w:rFonts w:ascii="Verdana" w:hAnsi="Verdana"/>
          <w:b/>
        </w:rPr>
      </w:pPr>
    </w:p>
    <w:p w14:paraId="56AFCCF4" w14:textId="77777777" w:rsidR="003C3539" w:rsidRPr="00F602E5" w:rsidRDefault="003C3539" w:rsidP="003B392E">
      <w:pPr>
        <w:ind w:left="709"/>
        <w:jc w:val="both"/>
        <w:rPr>
          <w:rFonts w:asciiTheme="minorHAnsi" w:hAnsiTheme="minorHAnsi"/>
          <w:b/>
          <w:sz w:val="28"/>
          <w:szCs w:val="28"/>
        </w:rPr>
      </w:pPr>
    </w:p>
    <w:p w14:paraId="31569AF0" w14:textId="77777777" w:rsidR="003C3539" w:rsidRPr="00F602E5" w:rsidRDefault="003C3539" w:rsidP="003B392E">
      <w:pPr>
        <w:ind w:left="709"/>
        <w:jc w:val="both"/>
        <w:rPr>
          <w:rFonts w:asciiTheme="minorHAnsi" w:hAnsiTheme="minorHAnsi"/>
          <w:b/>
          <w:sz w:val="28"/>
          <w:szCs w:val="28"/>
        </w:rPr>
      </w:pPr>
    </w:p>
    <w:p w14:paraId="6282AB0C" w14:textId="77777777" w:rsidR="003C3539" w:rsidRPr="00F602E5" w:rsidRDefault="003C3539" w:rsidP="003B392E">
      <w:pPr>
        <w:ind w:left="709"/>
        <w:jc w:val="both"/>
        <w:rPr>
          <w:rFonts w:asciiTheme="minorHAnsi" w:hAnsiTheme="minorHAnsi"/>
          <w:b/>
          <w:sz w:val="28"/>
          <w:szCs w:val="28"/>
        </w:rPr>
      </w:pPr>
    </w:p>
    <w:p w14:paraId="49E8DE99" w14:textId="77777777" w:rsidR="003C3539" w:rsidRPr="00F602E5" w:rsidRDefault="003C3539" w:rsidP="003B392E">
      <w:pPr>
        <w:ind w:left="709"/>
        <w:jc w:val="both"/>
        <w:rPr>
          <w:rFonts w:asciiTheme="minorHAnsi" w:hAnsiTheme="minorHAnsi"/>
          <w:b/>
          <w:sz w:val="28"/>
          <w:szCs w:val="28"/>
        </w:rPr>
      </w:pPr>
    </w:p>
    <w:p w14:paraId="05B07B5D" w14:textId="77777777" w:rsidR="003C3539" w:rsidRPr="00F602E5" w:rsidRDefault="003C3539" w:rsidP="003B392E">
      <w:pPr>
        <w:ind w:left="709"/>
        <w:jc w:val="both"/>
        <w:rPr>
          <w:rFonts w:asciiTheme="minorHAnsi" w:hAnsiTheme="minorHAnsi"/>
          <w:b/>
          <w:sz w:val="28"/>
          <w:szCs w:val="28"/>
        </w:rPr>
      </w:pPr>
    </w:p>
    <w:p w14:paraId="5E7941DA" w14:textId="77777777" w:rsidR="003C3539" w:rsidRPr="00F602E5" w:rsidRDefault="003C3539" w:rsidP="003B392E">
      <w:pPr>
        <w:ind w:left="709"/>
        <w:jc w:val="both"/>
        <w:rPr>
          <w:rFonts w:asciiTheme="minorHAnsi" w:hAnsiTheme="minorHAnsi"/>
          <w:b/>
          <w:sz w:val="28"/>
          <w:szCs w:val="28"/>
        </w:rPr>
      </w:pPr>
    </w:p>
    <w:p w14:paraId="6CE02255" w14:textId="5F9F8294" w:rsidR="00A9065C" w:rsidRPr="00DB5E5E" w:rsidRDefault="003C3539" w:rsidP="00DB5E5E">
      <w:pPr>
        <w:pStyle w:val="ParrafoClausulas"/>
        <w:spacing w:line="276" w:lineRule="auto"/>
        <w:ind w:firstLine="0"/>
        <w:rPr>
          <w:rFonts w:asciiTheme="minorHAnsi" w:hAnsiTheme="minorHAnsi"/>
          <w:b/>
          <w:sz w:val="28"/>
          <w:szCs w:val="28"/>
        </w:rPr>
      </w:pPr>
      <w:r w:rsidRPr="00F602E5">
        <w:rPr>
          <w:rFonts w:asciiTheme="minorHAnsi" w:hAnsiTheme="minorHAnsi"/>
          <w:b/>
          <w:sz w:val="28"/>
          <w:szCs w:val="28"/>
        </w:rPr>
        <w:t xml:space="preserve">PLIEGO DE CLÁUSULAS ADMINISTRATIVAS PARTICULARES PARA ADJUDICAR MEDIANTE PROCEDIMIENTO ABIERTO LA </w:t>
      </w:r>
      <w:r w:rsidR="00FE7D9D" w:rsidRPr="00F602E5">
        <w:rPr>
          <w:rFonts w:asciiTheme="minorHAnsi" w:hAnsiTheme="minorHAnsi"/>
          <w:b/>
          <w:sz w:val="28"/>
          <w:szCs w:val="28"/>
        </w:rPr>
        <w:t>CONTRATACIÓN DE</w:t>
      </w:r>
      <w:r w:rsidR="00A9065C" w:rsidRPr="00F602E5">
        <w:rPr>
          <w:rFonts w:asciiTheme="minorHAnsi" w:hAnsiTheme="minorHAnsi"/>
          <w:b/>
          <w:sz w:val="28"/>
          <w:szCs w:val="28"/>
        </w:rPr>
        <w:t xml:space="preserve"> </w:t>
      </w:r>
      <w:r w:rsidR="00D87302" w:rsidRPr="00DB5E5E">
        <w:rPr>
          <w:rFonts w:asciiTheme="minorHAnsi" w:hAnsiTheme="minorHAnsi"/>
          <w:b/>
          <w:sz w:val="28"/>
          <w:szCs w:val="28"/>
        </w:rPr>
        <w:t>LA “REVISIÓN METODOLÓGICA, OPTIMIZACIÓN Y AUTOMATIZACIÓN DE LAS PROYECCIONES DE POBLACIÓN DE NAVARRA</w:t>
      </w:r>
      <w:r w:rsidR="00292E90" w:rsidRPr="00DB5E5E">
        <w:rPr>
          <w:rFonts w:asciiTheme="minorHAnsi" w:hAnsiTheme="minorHAnsi"/>
          <w:b/>
          <w:sz w:val="28"/>
          <w:szCs w:val="28"/>
        </w:rPr>
        <w:t>”</w:t>
      </w:r>
    </w:p>
    <w:p w14:paraId="6D92046C" w14:textId="77777777" w:rsidR="003C3539" w:rsidRPr="00F602E5" w:rsidRDefault="003C3539" w:rsidP="00DB5E5E">
      <w:pPr>
        <w:pStyle w:val="Prrafodelista"/>
        <w:numPr>
          <w:ilvl w:val="0"/>
          <w:numId w:val="1"/>
        </w:numPr>
        <w:tabs>
          <w:tab w:val="left" w:pos="567"/>
        </w:tabs>
        <w:spacing w:after="120"/>
        <w:ind w:left="357" w:firstLine="709"/>
        <w:jc w:val="both"/>
        <w:rPr>
          <w:rFonts w:asciiTheme="minorHAnsi" w:hAnsiTheme="minorHAnsi"/>
          <w:b/>
          <w:lang w:val="es-ES_tradnl" w:eastAsia="es-ES"/>
        </w:rPr>
      </w:pPr>
      <w:r w:rsidRPr="00DB5E5E">
        <w:rPr>
          <w:rFonts w:asciiTheme="minorHAnsi" w:hAnsiTheme="minorHAnsi"/>
          <w:b/>
          <w:sz w:val="28"/>
          <w:szCs w:val="28"/>
          <w:lang w:val="es-ES_tradnl" w:eastAsia="es-ES"/>
        </w:rPr>
        <w:br w:type="page"/>
      </w:r>
      <w:r w:rsidRPr="00F602E5">
        <w:rPr>
          <w:rFonts w:asciiTheme="minorHAnsi" w:hAnsiTheme="minorHAnsi"/>
          <w:b/>
          <w:lang w:val="es-ES_tradnl" w:eastAsia="es-ES"/>
        </w:rPr>
        <w:lastRenderedPageBreak/>
        <w:t>OBJETO DEL CONTRATO</w:t>
      </w:r>
    </w:p>
    <w:p w14:paraId="0FFB4245" w14:textId="471B34BE" w:rsidR="00292E90" w:rsidRPr="00292E90" w:rsidRDefault="003C3539" w:rsidP="00292E90">
      <w:pPr>
        <w:pStyle w:val="ParrafoClausulas"/>
        <w:spacing w:line="276" w:lineRule="auto"/>
        <w:ind w:firstLine="709"/>
        <w:rPr>
          <w:rFonts w:asciiTheme="minorHAnsi" w:hAnsiTheme="minorHAnsi"/>
          <w:sz w:val="22"/>
          <w:szCs w:val="22"/>
        </w:rPr>
      </w:pPr>
      <w:r w:rsidRPr="00F602E5">
        <w:rPr>
          <w:rFonts w:asciiTheme="minorHAnsi" w:hAnsiTheme="minorHAnsi"/>
          <w:sz w:val="22"/>
          <w:szCs w:val="22"/>
        </w:rPr>
        <w:t xml:space="preserve">Es objeto del presente pliego de cláusulas administrativas particulares el establecimiento de las cláusulas con arreglo a las cuales ha de efectuarse la contratación de </w:t>
      </w:r>
      <w:r w:rsidR="008676B4">
        <w:rPr>
          <w:rFonts w:asciiTheme="minorHAnsi" w:hAnsiTheme="minorHAnsi"/>
          <w:sz w:val="22"/>
          <w:szCs w:val="22"/>
        </w:rPr>
        <w:t>la “R</w:t>
      </w:r>
      <w:r w:rsidR="00FE46AB">
        <w:rPr>
          <w:rFonts w:asciiTheme="minorHAnsi" w:hAnsiTheme="minorHAnsi"/>
          <w:sz w:val="22"/>
          <w:szCs w:val="22"/>
        </w:rPr>
        <w:t>evisión metodológica, optimización y automatización de las proyecciones de población de Navarra</w:t>
      </w:r>
      <w:r w:rsidR="00292E90" w:rsidRPr="00292E90">
        <w:rPr>
          <w:rFonts w:asciiTheme="minorHAnsi" w:hAnsiTheme="minorHAnsi"/>
          <w:sz w:val="22"/>
          <w:szCs w:val="22"/>
        </w:rPr>
        <w:t>”.</w:t>
      </w:r>
    </w:p>
    <w:p w14:paraId="17C6EE68" w14:textId="77777777" w:rsidR="003C3539" w:rsidRPr="00F602E5" w:rsidRDefault="003C3539" w:rsidP="003B392E">
      <w:pPr>
        <w:pStyle w:val="ParrafoClausulas"/>
        <w:spacing w:line="276" w:lineRule="auto"/>
        <w:ind w:firstLine="709"/>
        <w:rPr>
          <w:rFonts w:asciiTheme="minorHAnsi" w:hAnsiTheme="minorHAnsi"/>
          <w:sz w:val="22"/>
          <w:szCs w:val="22"/>
        </w:rPr>
      </w:pPr>
      <w:r w:rsidRPr="00F602E5">
        <w:rPr>
          <w:rFonts w:asciiTheme="minorHAnsi" w:hAnsiTheme="minorHAnsi"/>
          <w:sz w:val="22"/>
          <w:szCs w:val="22"/>
        </w:rPr>
        <w:t>Dicha asistencia se encuentra englobada en el siguiente Código CPV (</w:t>
      </w:r>
      <w:proofErr w:type="spellStart"/>
      <w:r w:rsidRPr="00F602E5">
        <w:rPr>
          <w:rFonts w:asciiTheme="minorHAnsi" w:hAnsiTheme="minorHAnsi"/>
          <w:sz w:val="22"/>
          <w:szCs w:val="22"/>
        </w:rPr>
        <w:t>Common</w:t>
      </w:r>
      <w:proofErr w:type="spellEnd"/>
      <w:r w:rsidRPr="00F602E5">
        <w:rPr>
          <w:rFonts w:asciiTheme="minorHAnsi" w:hAnsiTheme="minorHAnsi"/>
          <w:sz w:val="22"/>
          <w:szCs w:val="22"/>
        </w:rPr>
        <w:t xml:space="preserve"> </w:t>
      </w:r>
      <w:proofErr w:type="spellStart"/>
      <w:r w:rsidRPr="00F602E5">
        <w:rPr>
          <w:rFonts w:asciiTheme="minorHAnsi" w:hAnsiTheme="minorHAnsi"/>
          <w:sz w:val="22"/>
          <w:szCs w:val="22"/>
        </w:rPr>
        <w:t>Procurement</w:t>
      </w:r>
      <w:proofErr w:type="spellEnd"/>
      <w:r w:rsidRPr="00F602E5">
        <w:rPr>
          <w:rFonts w:asciiTheme="minorHAnsi" w:hAnsiTheme="minorHAnsi"/>
          <w:sz w:val="22"/>
          <w:szCs w:val="22"/>
        </w:rPr>
        <w:t xml:space="preserve"> </w:t>
      </w:r>
      <w:proofErr w:type="spellStart"/>
      <w:r w:rsidRPr="00F602E5">
        <w:rPr>
          <w:rFonts w:asciiTheme="minorHAnsi" w:hAnsiTheme="minorHAnsi"/>
          <w:sz w:val="22"/>
          <w:szCs w:val="22"/>
        </w:rPr>
        <w:t>Vocabulary</w:t>
      </w:r>
      <w:proofErr w:type="spellEnd"/>
      <w:r w:rsidRPr="00F602E5">
        <w:rPr>
          <w:rFonts w:asciiTheme="minorHAnsi" w:hAnsiTheme="minorHAnsi"/>
          <w:sz w:val="22"/>
          <w:szCs w:val="22"/>
        </w:rPr>
        <w:t xml:space="preserve"> o Vocabulario Común de Contratos): </w:t>
      </w:r>
    </w:p>
    <w:p w14:paraId="45B4C82C" w14:textId="1DE014B8" w:rsidR="003C3539" w:rsidRPr="00F602E5" w:rsidRDefault="00BB7250" w:rsidP="003B392E">
      <w:pPr>
        <w:pStyle w:val="ParrafoClausulas"/>
        <w:spacing w:line="276" w:lineRule="auto"/>
        <w:ind w:firstLine="709"/>
        <w:rPr>
          <w:rFonts w:asciiTheme="minorHAnsi" w:hAnsiTheme="minorHAnsi"/>
          <w:sz w:val="22"/>
          <w:szCs w:val="22"/>
        </w:rPr>
      </w:pPr>
      <w:r>
        <w:rPr>
          <w:rFonts w:asciiTheme="minorHAnsi" w:hAnsiTheme="minorHAnsi"/>
          <w:sz w:val="22"/>
          <w:szCs w:val="22"/>
        </w:rPr>
        <w:t>733</w:t>
      </w:r>
      <w:r w:rsidR="003C3539" w:rsidRPr="00F602E5">
        <w:rPr>
          <w:rFonts w:asciiTheme="minorHAnsi" w:hAnsiTheme="minorHAnsi"/>
          <w:sz w:val="22"/>
          <w:szCs w:val="22"/>
        </w:rPr>
        <w:t>0000</w:t>
      </w:r>
      <w:r>
        <w:rPr>
          <w:rFonts w:asciiTheme="minorHAnsi" w:hAnsiTheme="minorHAnsi"/>
          <w:sz w:val="22"/>
          <w:szCs w:val="22"/>
        </w:rPr>
        <w:t>0-5</w:t>
      </w:r>
      <w:r w:rsidR="003C3539" w:rsidRPr="00F602E5">
        <w:rPr>
          <w:rFonts w:asciiTheme="minorHAnsi" w:hAnsiTheme="minorHAnsi"/>
          <w:sz w:val="22"/>
          <w:szCs w:val="22"/>
        </w:rPr>
        <w:t xml:space="preserve"> </w:t>
      </w:r>
      <w:r>
        <w:rPr>
          <w:rFonts w:asciiTheme="minorHAnsi" w:hAnsiTheme="minorHAnsi"/>
          <w:sz w:val="22"/>
          <w:szCs w:val="22"/>
        </w:rPr>
        <w:t>Diseño y ejecución en materia de investigación y desarrollo</w:t>
      </w:r>
      <w:r w:rsidR="003C3539" w:rsidRPr="00F602E5">
        <w:rPr>
          <w:rFonts w:asciiTheme="minorHAnsi" w:hAnsiTheme="minorHAnsi"/>
          <w:sz w:val="22"/>
          <w:szCs w:val="22"/>
        </w:rPr>
        <w:t>.</w:t>
      </w:r>
    </w:p>
    <w:p w14:paraId="43702942" w14:textId="77777777" w:rsidR="003C3539" w:rsidRPr="00F602E5" w:rsidRDefault="003C3539" w:rsidP="003B392E">
      <w:pPr>
        <w:pStyle w:val="ParrafoClausulas"/>
        <w:spacing w:line="276" w:lineRule="auto"/>
        <w:ind w:firstLine="709"/>
        <w:rPr>
          <w:rFonts w:asciiTheme="minorHAnsi" w:hAnsiTheme="minorHAnsi"/>
          <w:sz w:val="22"/>
          <w:szCs w:val="22"/>
        </w:rPr>
      </w:pPr>
      <w:r w:rsidRPr="00F602E5">
        <w:rPr>
          <w:rFonts w:asciiTheme="minorHAnsi" w:hAnsiTheme="minorHAnsi"/>
          <w:sz w:val="22"/>
          <w:szCs w:val="22"/>
        </w:rPr>
        <w:t>Los trabajos deberán ajustarse a las condiciones que se señalan en el pliego de prescripciones técnicas.</w:t>
      </w:r>
    </w:p>
    <w:p w14:paraId="40EBAAAF" w14:textId="77777777" w:rsidR="003C3539" w:rsidRPr="00F602E5" w:rsidRDefault="003C3539" w:rsidP="003B392E">
      <w:pPr>
        <w:pStyle w:val="ParrafoClausulas"/>
        <w:spacing w:line="276" w:lineRule="auto"/>
        <w:ind w:firstLine="709"/>
        <w:rPr>
          <w:rFonts w:asciiTheme="minorHAnsi" w:hAnsiTheme="minorHAnsi"/>
          <w:sz w:val="22"/>
          <w:szCs w:val="22"/>
        </w:rPr>
      </w:pPr>
    </w:p>
    <w:p w14:paraId="2BFFD005" w14:textId="77777777" w:rsidR="003C3539" w:rsidRPr="00F602E5" w:rsidRDefault="003C3539" w:rsidP="006951AB">
      <w:pPr>
        <w:pStyle w:val="Prrafodelista"/>
        <w:numPr>
          <w:ilvl w:val="0"/>
          <w:numId w:val="1"/>
        </w:numPr>
        <w:tabs>
          <w:tab w:val="left" w:pos="567"/>
        </w:tabs>
        <w:spacing w:after="120" w:line="360" w:lineRule="auto"/>
        <w:ind w:left="357" w:firstLine="709"/>
        <w:jc w:val="both"/>
        <w:rPr>
          <w:rFonts w:asciiTheme="minorHAnsi" w:hAnsiTheme="minorHAnsi"/>
          <w:b/>
          <w:lang w:val="es-ES_tradnl" w:eastAsia="es-ES"/>
        </w:rPr>
      </w:pPr>
      <w:r w:rsidRPr="00F602E5">
        <w:rPr>
          <w:rFonts w:asciiTheme="minorHAnsi" w:hAnsiTheme="minorHAnsi"/>
          <w:b/>
          <w:lang w:val="es-ES_tradnl" w:eastAsia="es-ES"/>
        </w:rPr>
        <w:t>RÉGIMEN JURÍDICO</w:t>
      </w:r>
    </w:p>
    <w:p w14:paraId="0FDC1E7F" w14:textId="77777777" w:rsidR="003C3539" w:rsidRPr="00F602E5" w:rsidRDefault="003C3539" w:rsidP="003B392E">
      <w:pPr>
        <w:pStyle w:val="ParrafoClausulas"/>
        <w:spacing w:line="276" w:lineRule="auto"/>
        <w:ind w:firstLine="709"/>
        <w:rPr>
          <w:rFonts w:asciiTheme="minorHAnsi" w:hAnsiTheme="minorHAnsi"/>
          <w:sz w:val="22"/>
          <w:szCs w:val="22"/>
        </w:rPr>
      </w:pPr>
      <w:r w:rsidRPr="00F602E5">
        <w:rPr>
          <w:rFonts w:asciiTheme="minorHAnsi" w:hAnsiTheme="minorHAnsi"/>
          <w:sz w:val="22"/>
          <w:szCs w:val="22"/>
        </w:rPr>
        <w:t xml:space="preserve">El presente contrato tiene carácter administrativo y las partes contratantes quedan sometidas a lo establecido en este pliego y sus anexos, a la </w:t>
      </w:r>
      <w:r w:rsidR="00A55901" w:rsidRPr="00F602E5">
        <w:rPr>
          <w:rFonts w:asciiTheme="minorHAnsi" w:hAnsiTheme="minorHAnsi"/>
          <w:sz w:val="22"/>
          <w:szCs w:val="22"/>
        </w:rPr>
        <w:t>Ley Foral 2/2018, de 13 de abril</w:t>
      </w:r>
      <w:r w:rsidRPr="00F602E5">
        <w:rPr>
          <w:rFonts w:asciiTheme="minorHAnsi" w:hAnsiTheme="minorHAnsi"/>
          <w:sz w:val="22"/>
          <w:szCs w:val="22"/>
        </w:rPr>
        <w:t>, de Contratos Públicos, y cualesquiera otras disposiciones que regulen la contratación de la Administración de la Comunidad Foral de Navarra.</w:t>
      </w:r>
    </w:p>
    <w:p w14:paraId="0A8A96FA" w14:textId="77777777" w:rsidR="003C3539" w:rsidRPr="00F602E5" w:rsidRDefault="003C3539" w:rsidP="003B392E">
      <w:pPr>
        <w:pStyle w:val="ParrafoClausulas"/>
        <w:spacing w:line="276" w:lineRule="auto"/>
        <w:ind w:firstLine="709"/>
        <w:rPr>
          <w:rFonts w:asciiTheme="minorHAnsi" w:hAnsiTheme="minorHAnsi"/>
          <w:sz w:val="22"/>
          <w:szCs w:val="22"/>
        </w:rPr>
      </w:pPr>
      <w:r w:rsidRPr="00F602E5">
        <w:rPr>
          <w:rFonts w:asciiTheme="minorHAnsi" w:hAnsiTheme="minorHAnsi"/>
          <w:sz w:val="22"/>
          <w:szCs w:val="22"/>
        </w:rPr>
        <w:t>El desconocimiento del contrato en cualquiera de sus términos, de los documentos anejos que formen parte del mismo o de los pliegos y normas de toda índole promulgada por la Administración que puedan tener aplicación en la ejecución de lo pactado no eximirá al contratista de la obligación de su cumplimiento.</w:t>
      </w:r>
    </w:p>
    <w:p w14:paraId="01CEA813" w14:textId="77777777" w:rsidR="003C3539" w:rsidRPr="00F602E5" w:rsidRDefault="003C3539" w:rsidP="003B392E">
      <w:pPr>
        <w:pStyle w:val="ParrafoClausulas"/>
        <w:spacing w:line="276" w:lineRule="auto"/>
        <w:ind w:firstLine="709"/>
        <w:rPr>
          <w:rFonts w:asciiTheme="minorHAnsi" w:hAnsiTheme="minorHAnsi"/>
          <w:sz w:val="22"/>
          <w:szCs w:val="22"/>
        </w:rPr>
      </w:pPr>
    </w:p>
    <w:p w14:paraId="70129DAB" w14:textId="77777777" w:rsidR="003C3539" w:rsidRPr="00F602E5" w:rsidRDefault="003C3539" w:rsidP="006951AB">
      <w:pPr>
        <w:pStyle w:val="Prrafodelista"/>
        <w:numPr>
          <w:ilvl w:val="0"/>
          <w:numId w:val="1"/>
        </w:numPr>
        <w:tabs>
          <w:tab w:val="left" w:pos="567"/>
        </w:tabs>
        <w:spacing w:after="120" w:line="360" w:lineRule="auto"/>
        <w:ind w:left="357" w:firstLine="709"/>
        <w:jc w:val="both"/>
        <w:rPr>
          <w:rFonts w:asciiTheme="minorHAnsi" w:hAnsiTheme="minorHAnsi"/>
          <w:b/>
          <w:lang w:val="es-ES_tradnl" w:eastAsia="es-ES"/>
        </w:rPr>
      </w:pPr>
      <w:r w:rsidRPr="00F602E5">
        <w:rPr>
          <w:rFonts w:asciiTheme="minorHAnsi" w:hAnsiTheme="minorHAnsi"/>
          <w:b/>
          <w:lang w:val="es-ES_tradnl" w:eastAsia="es-ES"/>
        </w:rPr>
        <w:t>IDENTIFICACIÓN DEL ÓRGANO DE CONTRATACIÓN.</w:t>
      </w:r>
    </w:p>
    <w:p w14:paraId="15378EE1" w14:textId="4537C22D" w:rsidR="003C3539" w:rsidRDefault="003C3539" w:rsidP="00982D20">
      <w:pPr>
        <w:pStyle w:val="ParrafoClausulas"/>
        <w:spacing w:line="276" w:lineRule="auto"/>
        <w:ind w:firstLine="709"/>
        <w:rPr>
          <w:rFonts w:asciiTheme="minorHAnsi" w:hAnsiTheme="minorHAnsi"/>
          <w:sz w:val="22"/>
          <w:szCs w:val="22"/>
        </w:rPr>
      </w:pPr>
      <w:r w:rsidRPr="00F602E5">
        <w:rPr>
          <w:rFonts w:asciiTheme="minorHAnsi" w:hAnsiTheme="minorHAnsi"/>
          <w:sz w:val="22"/>
          <w:szCs w:val="22"/>
        </w:rPr>
        <w:t xml:space="preserve">El órgano de contratación es el Director </w:t>
      </w:r>
      <w:r w:rsidR="000E0E05">
        <w:rPr>
          <w:rFonts w:asciiTheme="minorHAnsi" w:hAnsiTheme="minorHAnsi"/>
          <w:sz w:val="22"/>
          <w:szCs w:val="22"/>
        </w:rPr>
        <w:t>General de Planificación, Coordinación, Innovación y Evaluación de Políticas Públicas</w:t>
      </w:r>
      <w:r w:rsidRPr="00F602E5">
        <w:rPr>
          <w:rFonts w:asciiTheme="minorHAnsi" w:hAnsiTheme="minorHAnsi"/>
          <w:sz w:val="22"/>
          <w:szCs w:val="22"/>
        </w:rPr>
        <w:t xml:space="preserve">, en virtud de lo dispuesto en la </w:t>
      </w:r>
      <w:r w:rsidR="000E0E05">
        <w:rPr>
          <w:rFonts w:asciiTheme="minorHAnsi" w:hAnsiTheme="minorHAnsi"/>
          <w:sz w:val="22"/>
          <w:szCs w:val="22"/>
        </w:rPr>
        <w:t>Disposición adicional segunda del Decreto Foral 238/2023, de 15 de noviembre, por el que se establece la estructura orgánica del Departamento de Presidencia e Igualdad</w:t>
      </w:r>
      <w:r w:rsidR="001A0A4D">
        <w:rPr>
          <w:rFonts w:asciiTheme="minorHAnsi" w:hAnsiTheme="minorHAnsi"/>
          <w:sz w:val="22"/>
          <w:szCs w:val="22"/>
        </w:rPr>
        <w:t xml:space="preserve">; </w:t>
      </w:r>
      <w:r w:rsidRPr="00781ED2">
        <w:rPr>
          <w:rFonts w:asciiTheme="minorHAnsi" w:hAnsiTheme="minorHAnsi"/>
          <w:sz w:val="22"/>
          <w:szCs w:val="22"/>
        </w:rPr>
        <w:t xml:space="preserve">siendo el Instituto de Estadística de Navarra </w:t>
      </w:r>
      <w:r w:rsidR="00A1477D" w:rsidRPr="00781ED2">
        <w:rPr>
          <w:rFonts w:asciiTheme="minorHAnsi" w:hAnsiTheme="minorHAnsi"/>
          <w:sz w:val="22"/>
          <w:szCs w:val="22"/>
        </w:rPr>
        <w:t>la unidad gestora del contrato</w:t>
      </w:r>
      <w:r w:rsidRPr="00781ED2">
        <w:rPr>
          <w:rFonts w:asciiTheme="minorHAnsi" w:hAnsiTheme="minorHAnsi"/>
          <w:sz w:val="22"/>
          <w:szCs w:val="22"/>
        </w:rPr>
        <w:t>.</w:t>
      </w:r>
    </w:p>
    <w:p w14:paraId="0F710B8F" w14:textId="77777777" w:rsidR="003C3539" w:rsidRPr="00F602E5" w:rsidRDefault="003C3539" w:rsidP="003B392E">
      <w:pPr>
        <w:pStyle w:val="Prrafodelista"/>
        <w:tabs>
          <w:tab w:val="left" w:pos="567"/>
        </w:tabs>
        <w:spacing w:after="0"/>
        <w:ind w:left="360" w:firstLine="709"/>
        <w:jc w:val="both"/>
        <w:rPr>
          <w:rFonts w:asciiTheme="minorHAnsi" w:hAnsiTheme="minorHAnsi"/>
          <w:b/>
          <w:lang w:val="es-ES_tradnl" w:eastAsia="es-ES"/>
        </w:rPr>
      </w:pPr>
    </w:p>
    <w:p w14:paraId="7ED51ACD" w14:textId="77777777" w:rsidR="003C3539" w:rsidRPr="00623250" w:rsidRDefault="003C3539" w:rsidP="006951AB">
      <w:pPr>
        <w:pStyle w:val="Prrafodelista"/>
        <w:numPr>
          <w:ilvl w:val="0"/>
          <w:numId w:val="1"/>
        </w:numPr>
        <w:tabs>
          <w:tab w:val="left" w:pos="567"/>
        </w:tabs>
        <w:spacing w:after="120" w:line="360" w:lineRule="auto"/>
        <w:ind w:left="357" w:firstLine="709"/>
        <w:jc w:val="both"/>
        <w:rPr>
          <w:rFonts w:asciiTheme="minorHAnsi" w:hAnsiTheme="minorHAnsi"/>
          <w:b/>
          <w:lang w:val="es-ES_tradnl" w:eastAsia="es-ES"/>
        </w:rPr>
      </w:pPr>
      <w:r w:rsidRPr="00623250">
        <w:rPr>
          <w:rFonts w:asciiTheme="minorHAnsi" w:hAnsiTheme="minorHAnsi"/>
          <w:b/>
          <w:lang w:val="es-ES_tradnl" w:eastAsia="es-ES"/>
        </w:rPr>
        <w:t>TRAMITACIÓN, PROCEDIMIENTO Y CRITERIO DE ADJUDICACIÓN.</w:t>
      </w:r>
    </w:p>
    <w:p w14:paraId="507230F8" w14:textId="77777777" w:rsidR="003C3539" w:rsidRPr="00623250" w:rsidRDefault="003C3539" w:rsidP="00623250">
      <w:pPr>
        <w:pStyle w:val="Default"/>
        <w:spacing w:after="120" w:line="30" w:lineRule="atLeast"/>
        <w:ind w:firstLine="709"/>
        <w:rPr>
          <w:rFonts w:asciiTheme="minorHAnsi" w:hAnsiTheme="minorHAnsi"/>
          <w:sz w:val="22"/>
          <w:szCs w:val="22"/>
        </w:rPr>
      </w:pPr>
      <w:r w:rsidRPr="00623250">
        <w:rPr>
          <w:rFonts w:asciiTheme="minorHAnsi" w:hAnsiTheme="minorHAnsi"/>
          <w:sz w:val="22"/>
          <w:szCs w:val="22"/>
        </w:rPr>
        <w:t xml:space="preserve">a) Tramitación: </w:t>
      </w:r>
      <w:r w:rsidR="004F567B" w:rsidRPr="00623250">
        <w:rPr>
          <w:rFonts w:asciiTheme="minorHAnsi" w:hAnsiTheme="minorHAnsi"/>
          <w:sz w:val="22"/>
          <w:szCs w:val="22"/>
        </w:rPr>
        <w:t>Anticipada</w:t>
      </w:r>
      <w:r w:rsidRPr="00623250">
        <w:rPr>
          <w:rFonts w:asciiTheme="minorHAnsi" w:hAnsiTheme="minorHAnsi"/>
          <w:sz w:val="22"/>
          <w:szCs w:val="22"/>
        </w:rPr>
        <w:t>.</w:t>
      </w:r>
    </w:p>
    <w:p w14:paraId="47CD75BB" w14:textId="5F2EB3B2" w:rsidR="00A1477D" w:rsidRPr="00623250" w:rsidRDefault="003C3539" w:rsidP="00623250">
      <w:pPr>
        <w:pStyle w:val="Default"/>
        <w:spacing w:after="120" w:line="30" w:lineRule="atLeast"/>
        <w:ind w:firstLine="709"/>
        <w:rPr>
          <w:rFonts w:asciiTheme="minorHAnsi" w:hAnsiTheme="minorHAnsi"/>
          <w:sz w:val="22"/>
          <w:szCs w:val="22"/>
        </w:rPr>
      </w:pPr>
      <w:r w:rsidRPr="00623250">
        <w:rPr>
          <w:rFonts w:asciiTheme="minorHAnsi" w:hAnsiTheme="minorHAnsi"/>
          <w:sz w:val="22"/>
          <w:szCs w:val="22"/>
        </w:rPr>
        <w:t xml:space="preserve">b) Procedimiento de adjudicación: </w:t>
      </w:r>
      <w:r w:rsidR="00292E90" w:rsidRPr="00292E90">
        <w:rPr>
          <w:rFonts w:asciiTheme="minorHAnsi" w:hAnsiTheme="minorHAnsi"/>
          <w:sz w:val="22"/>
          <w:szCs w:val="22"/>
        </w:rPr>
        <w:t>Abierto sin publicidad comunitaria</w:t>
      </w:r>
    </w:p>
    <w:p w14:paraId="302A6665" w14:textId="77777777" w:rsidR="003C3539" w:rsidRPr="00623250" w:rsidRDefault="003C3539" w:rsidP="00623250">
      <w:pPr>
        <w:pStyle w:val="ParrafoClausulas"/>
        <w:spacing w:line="30" w:lineRule="atLeast"/>
        <w:ind w:firstLine="709"/>
        <w:rPr>
          <w:rFonts w:asciiTheme="minorHAnsi" w:hAnsiTheme="minorHAnsi"/>
          <w:sz w:val="22"/>
          <w:szCs w:val="22"/>
        </w:rPr>
      </w:pPr>
      <w:r w:rsidRPr="00623250">
        <w:rPr>
          <w:rFonts w:asciiTheme="minorHAnsi" w:hAnsiTheme="minorHAnsi"/>
          <w:sz w:val="22"/>
          <w:szCs w:val="22"/>
        </w:rPr>
        <w:t xml:space="preserve">c) Criterio de adjudicación: </w:t>
      </w:r>
      <w:r w:rsidR="00F602E5" w:rsidRPr="00623250">
        <w:rPr>
          <w:rFonts w:asciiTheme="minorHAnsi" w:hAnsiTheme="minorHAnsi"/>
          <w:sz w:val="22"/>
          <w:szCs w:val="22"/>
        </w:rPr>
        <w:t>Mejor relación calidad-precio</w:t>
      </w:r>
    </w:p>
    <w:p w14:paraId="65A6F3E6" w14:textId="77777777" w:rsidR="00F602E5" w:rsidRPr="009C11DE" w:rsidRDefault="00F602E5" w:rsidP="009C11DE">
      <w:pPr>
        <w:pStyle w:val="ParrafoClausulas"/>
        <w:spacing w:line="276" w:lineRule="auto"/>
        <w:ind w:firstLine="709"/>
        <w:rPr>
          <w:rFonts w:asciiTheme="minorHAnsi" w:hAnsiTheme="minorHAnsi"/>
          <w:sz w:val="22"/>
          <w:szCs w:val="22"/>
        </w:rPr>
      </w:pPr>
    </w:p>
    <w:p w14:paraId="50E7BC22" w14:textId="77777777" w:rsidR="003C3539" w:rsidRPr="00623250" w:rsidRDefault="003C3539" w:rsidP="006951AB">
      <w:pPr>
        <w:pStyle w:val="Prrafodelista"/>
        <w:numPr>
          <w:ilvl w:val="0"/>
          <w:numId w:val="1"/>
        </w:numPr>
        <w:tabs>
          <w:tab w:val="left" w:pos="567"/>
        </w:tabs>
        <w:spacing w:after="120" w:line="360" w:lineRule="auto"/>
        <w:ind w:left="357" w:firstLine="709"/>
        <w:jc w:val="both"/>
        <w:rPr>
          <w:rFonts w:asciiTheme="minorHAnsi" w:hAnsiTheme="minorHAnsi"/>
          <w:b/>
          <w:lang w:val="es-ES_tradnl" w:eastAsia="es-ES"/>
        </w:rPr>
      </w:pPr>
      <w:r w:rsidRPr="00623250">
        <w:rPr>
          <w:rFonts w:asciiTheme="minorHAnsi" w:hAnsiTheme="minorHAnsi"/>
          <w:b/>
          <w:lang w:val="es-ES_tradnl" w:eastAsia="es-ES"/>
        </w:rPr>
        <w:t>FINANCIACIÓN DEL CONTRATO</w:t>
      </w:r>
    </w:p>
    <w:p w14:paraId="65294EAC" w14:textId="34546354" w:rsidR="00A9065C" w:rsidRPr="001A0A4D" w:rsidRDefault="003C3539" w:rsidP="003B392E">
      <w:pPr>
        <w:pStyle w:val="ParrafoClausulas"/>
        <w:spacing w:line="276" w:lineRule="auto"/>
        <w:ind w:firstLine="709"/>
        <w:rPr>
          <w:rFonts w:asciiTheme="minorHAnsi" w:hAnsiTheme="minorHAnsi"/>
          <w:sz w:val="22"/>
          <w:szCs w:val="22"/>
        </w:rPr>
      </w:pPr>
      <w:r w:rsidRPr="001A0A4D">
        <w:rPr>
          <w:rFonts w:asciiTheme="minorHAnsi" w:hAnsiTheme="minorHAnsi"/>
          <w:sz w:val="22"/>
          <w:szCs w:val="22"/>
        </w:rPr>
        <w:t>El gasto que se derive de este contrato</w:t>
      </w:r>
      <w:r w:rsidR="004F567B" w:rsidRPr="001A0A4D">
        <w:rPr>
          <w:rFonts w:asciiTheme="minorHAnsi" w:hAnsiTheme="minorHAnsi"/>
          <w:sz w:val="22"/>
          <w:szCs w:val="22"/>
        </w:rPr>
        <w:t xml:space="preserve">, que asciende </w:t>
      </w:r>
      <w:r w:rsidR="004F567B" w:rsidRPr="00BB7250">
        <w:rPr>
          <w:rFonts w:asciiTheme="minorHAnsi" w:hAnsiTheme="minorHAnsi"/>
          <w:sz w:val="22"/>
          <w:szCs w:val="22"/>
        </w:rPr>
        <w:t xml:space="preserve">a </w:t>
      </w:r>
      <w:r w:rsidR="004C30FC" w:rsidRPr="004C30FC">
        <w:rPr>
          <w:rFonts w:asciiTheme="minorHAnsi" w:hAnsiTheme="minorHAnsi"/>
          <w:sz w:val="22"/>
          <w:szCs w:val="22"/>
        </w:rPr>
        <w:t>60.113,40</w:t>
      </w:r>
      <w:r w:rsidR="00BB7250" w:rsidRPr="00BB7250">
        <w:rPr>
          <w:rFonts w:asciiTheme="minorHAnsi" w:hAnsiTheme="minorHAnsi"/>
          <w:sz w:val="22"/>
          <w:szCs w:val="22"/>
        </w:rPr>
        <w:t xml:space="preserve"> </w:t>
      </w:r>
      <w:r w:rsidR="004F567B" w:rsidRPr="001A0A4D">
        <w:rPr>
          <w:rFonts w:asciiTheme="minorHAnsi" w:hAnsiTheme="minorHAnsi"/>
          <w:sz w:val="22"/>
          <w:szCs w:val="22"/>
        </w:rPr>
        <w:t>€ IVA incluido</w:t>
      </w:r>
      <w:r w:rsidRPr="001A0A4D">
        <w:rPr>
          <w:rFonts w:asciiTheme="minorHAnsi" w:hAnsiTheme="minorHAnsi"/>
          <w:sz w:val="22"/>
          <w:szCs w:val="22"/>
        </w:rPr>
        <w:t xml:space="preserve"> se financiará con cargo a la</w:t>
      </w:r>
      <w:r w:rsidR="00A9065C" w:rsidRPr="001A0A4D">
        <w:rPr>
          <w:rFonts w:asciiTheme="minorHAnsi" w:hAnsiTheme="minorHAnsi"/>
          <w:sz w:val="22"/>
          <w:szCs w:val="22"/>
        </w:rPr>
        <w:t xml:space="preserve">s siguientes </w:t>
      </w:r>
      <w:r w:rsidRPr="001A0A4D">
        <w:rPr>
          <w:rFonts w:asciiTheme="minorHAnsi" w:hAnsiTheme="minorHAnsi"/>
          <w:sz w:val="22"/>
          <w:szCs w:val="22"/>
        </w:rPr>
        <w:t>partida</w:t>
      </w:r>
      <w:r w:rsidR="00A9065C" w:rsidRPr="001A0A4D">
        <w:rPr>
          <w:rFonts w:asciiTheme="minorHAnsi" w:hAnsiTheme="minorHAnsi"/>
          <w:sz w:val="22"/>
          <w:szCs w:val="22"/>
        </w:rPr>
        <w:t>s:</w:t>
      </w:r>
    </w:p>
    <w:p w14:paraId="7CBC1304" w14:textId="49C973CD" w:rsidR="003C3539" w:rsidRPr="001A0A4D" w:rsidRDefault="00C54B3E" w:rsidP="00C54B3E">
      <w:pPr>
        <w:pStyle w:val="ParrafoClausulas"/>
        <w:numPr>
          <w:ilvl w:val="0"/>
          <w:numId w:val="5"/>
        </w:numPr>
        <w:tabs>
          <w:tab w:val="clear" w:pos="3888"/>
        </w:tabs>
        <w:spacing w:after="0" w:line="276" w:lineRule="auto"/>
        <w:rPr>
          <w:rFonts w:asciiTheme="minorHAnsi" w:hAnsiTheme="minorHAnsi"/>
          <w:sz w:val="22"/>
          <w:szCs w:val="22"/>
        </w:rPr>
      </w:pPr>
      <w:r w:rsidRPr="00C54B3E">
        <w:rPr>
          <w:rFonts w:asciiTheme="minorHAnsi" w:hAnsiTheme="minorHAnsi" w:cs="Verdana"/>
          <w:bCs/>
          <w:sz w:val="22"/>
          <w:szCs w:val="22"/>
          <w:lang w:val="es-ES"/>
        </w:rPr>
        <w:lastRenderedPageBreak/>
        <w:t xml:space="preserve">40.075,60 </w:t>
      </w:r>
      <w:r w:rsidR="0015147E" w:rsidRPr="001A0A4D">
        <w:rPr>
          <w:rFonts w:asciiTheme="minorHAnsi" w:hAnsiTheme="minorHAnsi"/>
          <w:sz w:val="22"/>
          <w:szCs w:val="22"/>
        </w:rPr>
        <w:t>€</w:t>
      </w:r>
      <w:r w:rsidR="0062458E" w:rsidRPr="001A0A4D">
        <w:rPr>
          <w:rFonts w:asciiTheme="minorHAnsi" w:hAnsiTheme="minorHAnsi"/>
          <w:sz w:val="22"/>
          <w:szCs w:val="22"/>
        </w:rPr>
        <w:t xml:space="preserve"> con cargo a la partida</w:t>
      </w:r>
      <w:r w:rsidR="00571B29" w:rsidRPr="001A0A4D">
        <w:rPr>
          <w:rFonts w:asciiTheme="minorHAnsi" w:hAnsiTheme="minorHAnsi"/>
          <w:sz w:val="22"/>
          <w:szCs w:val="22"/>
        </w:rPr>
        <w:t xml:space="preserve"> correlativa a la </w:t>
      </w:r>
      <w:r w:rsidRPr="00C54B3E">
        <w:rPr>
          <w:rFonts w:asciiTheme="minorHAnsi" w:hAnsiTheme="minorHAnsi"/>
          <w:sz w:val="22"/>
          <w:szCs w:val="22"/>
        </w:rPr>
        <w:t>101000 10300 2276 923304 Elaboración de modelos de predicción</w:t>
      </w:r>
      <w:r w:rsidR="00292E90" w:rsidRPr="001A0A4D">
        <w:rPr>
          <w:rFonts w:asciiTheme="minorHAnsi" w:hAnsiTheme="minorHAnsi"/>
          <w:sz w:val="22"/>
          <w:szCs w:val="22"/>
        </w:rPr>
        <w:t xml:space="preserve"> </w:t>
      </w:r>
      <w:r w:rsidR="00AB1826">
        <w:rPr>
          <w:rFonts w:asciiTheme="minorHAnsi" w:hAnsiTheme="minorHAnsi"/>
          <w:sz w:val="22"/>
          <w:szCs w:val="22"/>
        </w:rPr>
        <w:t>del Presupuesto de g</w:t>
      </w:r>
      <w:r w:rsidR="00A55901" w:rsidRPr="001A0A4D">
        <w:rPr>
          <w:rFonts w:asciiTheme="minorHAnsi" w:hAnsiTheme="minorHAnsi"/>
          <w:sz w:val="22"/>
          <w:szCs w:val="22"/>
        </w:rPr>
        <w:t>astos 20</w:t>
      </w:r>
      <w:r w:rsidR="00AB1826">
        <w:rPr>
          <w:rFonts w:asciiTheme="minorHAnsi" w:hAnsiTheme="minorHAnsi"/>
          <w:sz w:val="22"/>
          <w:szCs w:val="22"/>
        </w:rPr>
        <w:t>23</w:t>
      </w:r>
      <w:r w:rsidR="003C3539" w:rsidRPr="001A0A4D">
        <w:rPr>
          <w:rFonts w:asciiTheme="minorHAnsi" w:hAnsiTheme="minorHAnsi"/>
          <w:sz w:val="22"/>
          <w:szCs w:val="22"/>
        </w:rPr>
        <w:t xml:space="preserve"> del Instit</w:t>
      </w:r>
      <w:r w:rsidR="0062458E" w:rsidRPr="001A0A4D">
        <w:rPr>
          <w:rFonts w:asciiTheme="minorHAnsi" w:hAnsiTheme="minorHAnsi"/>
          <w:sz w:val="22"/>
          <w:szCs w:val="22"/>
        </w:rPr>
        <w:t>uto de Estadística de Navarra</w:t>
      </w:r>
      <w:r w:rsidR="00571B29" w:rsidRPr="001A0A4D">
        <w:rPr>
          <w:rFonts w:asciiTheme="minorHAnsi" w:hAnsiTheme="minorHAnsi"/>
          <w:sz w:val="22"/>
          <w:szCs w:val="22"/>
        </w:rPr>
        <w:t xml:space="preserve"> que se ha</w:t>
      </w:r>
      <w:r w:rsidR="00A55901" w:rsidRPr="001A0A4D">
        <w:rPr>
          <w:rFonts w:asciiTheme="minorHAnsi" w:hAnsiTheme="minorHAnsi"/>
          <w:sz w:val="22"/>
          <w:szCs w:val="22"/>
        </w:rPr>
        <w:t>bilite en el Presupuesto</w:t>
      </w:r>
      <w:r w:rsidR="00AB1826">
        <w:rPr>
          <w:rFonts w:asciiTheme="minorHAnsi" w:hAnsiTheme="minorHAnsi"/>
          <w:sz w:val="22"/>
          <w:szCs w:val="22"/>
        </w:rPr>
        <w:t xml:space="preserve"> de gastos</w:t>
      </w:r>
      <w:r w:rsidR="00A55901" w:rsidRPr="001A0A4D">
        <w:rPr>
          <w:rFonts w:asciiTheme="minorHAnsi" w:hAnsiTheme="minorHAnsi"/>
          <w:sz w:val="22"/>
          <w:szCs w:val="22"/>
        </w:rPr>
        <w:t xml:space="preserve"> de </w:t>
      </w:r>
      <w:r w:rsidR="00AB1826">
        <w:rPr>
          <w:rFonts w:asciiTheme="minorHAnsi" w:hAnsiTheme="minorHAnsi"/>
          <w:sz w:val="22"/>
          <w:szCs w:val="22"/>
        </w:rPr>
        <w:t>2024.</w:t>
      </w:r>
    </w:p>
    <w:p w14:paraId="56328E4B" w14:textId="77777777" w:rsidR="00E718A8" w:rsidRPr="001A0A4D" w:rsidRDefault="00E718A8" w:rsidP="00E718A8">
      <w:pPr>
        <w:spacing w:after="0" w:line="240" w:lineRule="auto"/>
        <w:jc w:val="both"/>
        <w:rPr>
          <w:rFonts w:asciiTheme="minorHAnsi" w:eastAsia="Times New Roman" w:hAnsiTheme="minorHAnsi" w:cs="Verdana"/>
          <w:b/>
          <w:bCs/>
          <w:lang w:eastAsia="es-ES"/>
        </w:rPr>
      </w:pPr>
    </w:p>
    <w:p w14:paraId="508E84D9" w14:textId="45583EB6" w:rsidR="005A341D" w:rsidRPr="00AB1826" w:rsidRDefault="00C54B3E" w:rsidP="00C54B3E">
      <w:pPr>
        <w:pStyle w:val="ParrafoClausulas"/>
        <w:numPr>
          <w:ilvl w:val="0"/>
          <w:numId w:val="5"/>
        </w:numPr>
        <w:tabs>
          <w:tab w:val="clear" w:pos="3888"/>
        </w:tabs>
        <w:spacing w:after="0" w:line="276" w:lineRule="auto"/>
        <w:rPr>
          <w:rFonts w:asciiTheme="minorHAnsi" w:hAnsiTheme="minorHAnsi"/>
          <w:sz w:val="22"/>
          <w:szCs w:val="22"/>
        </w:rPr>
      </w:pPr>
      <w:r w:rsidRPr="00C54B3E">
        <w:rPr>
          <w:rFonts w:asciiTheme="minorHAnsi" w:hAnsiTheme="minorHAnsi"/>
          <w:sz w:val="22"/>
          <w:szCs w:val="22"/>
        </w:rPr>
        <w:t xml:space="preserve">20.037,80 </w:t>
      </w:r>
      <w:r w:rsidR="005B3D30" w:rsidRPr="001A0A4D">
        <w:rPr>
          <w:rFonts w:asciiTheme="minorHAnsi" w:hAnsiTheme="minorHAnsi"/>
          <w:sz w:val="22"/>
          <w:szCs w:val="22"/>
        </w:rPr>
        <w:t>€</w:t>
      </w:r>
      <w:r w:rsidR="00571B29" w:rsidRPr="001A0A4D">
        <w:rPr>
          <w:rFonts w:asciiTheme="minorHAnsi" w:hAnsiTheme="minorHAnsi"/>
          <w:sz w:val="22"/>
          <w:szCs w:val="22"/>
        </w:rPr>
        <w:t xml:space="preserve"> con cargo a la partida correlativa </w:t>
      </w:r>
      <w:r w:rsidR="00AB1826" w:rsidRPr="001A0A4D">
        <w:rPr>
          <w:rFonts w:asciiTheme="minorHAnsi" w:hAnsiTheme="minorHAnsi"/>
          <w:sz w:val="22"/>
          <w:szCs w:val="22"/>
        </w:rPr>
        <w:t xml:space="preserve">a </w:t>
      </w:r>
      <w:r w:rsidRPr="001A0A4D">
        <w:rPr>
          <w:rFonts w:asciiTheme="minorHAnsi" w:hAnsiTheme="minorHAnsi"/>
          <w:sz w:val="22"/>
          <w:szCs w:val="22"/>
        </w:rPr>
        <w:t xml:space="preserve">la </w:t>
      </w:r>
      <w:r w:rsidRPr="00C54B3E">
        <w:rPr>
          <w:rFonts w:asciiTheme="minorHAnsi" w:hAnsiTheme="minorHAnsi"/>
          <w:sz w:val="22"/>
          <w:szCs w:val="22"/>
        </w:rPr>
        <w:t>101000 10300 2276 923304 Elaboración de modelos de predicción</w:t>
      </w:r>
      <w:r w:rsidRPr="001A0A4D">
        <w:rPr>
          <w:rFonts w:asciiTheme="minorHAnsi" w:hAnsiTheme="minorHAnsi"/>
          <w:sz w:val="22"/>
          <w:szCs w:val="22"/>
        </w:rPr>
        <w:t xml:space="preserve"> </w:t>
      </w:r>
      <w:r>
        <w:rPr>
          <w:rFonts w:asciiTheme="minorHAnsi" w:hAnsiTheme="minorHAnsi"/>
          <w:sz w:val="22"/>
          <w:szCs w:val="22"/>
        </w:rPr>
        <w:t xml:space="preserve">del Presupuesto </w:t>
      </w:r>
      <w:r w:rsidR="00AB1826">
        <w:rPr>
          <w:rFonts w:asciiTheme="minorHAnsi" w:hAnsiTheme="minorHAnsi"/>
          <w:sz w:val="22"/>
          <w:szCs w:val="22"/>
        </w:rPr>
        <w:t>de g</w:t>
      </w:r>
      <w:r w:rsidR="00AB1826" w:rsidRPr="001A0A4D">
        <w:rPr>
          <w:rFonts w:asciiTheme="minorHAnsi" w:hAnsiTheme="minorHAnsi"/>
          <w:sz w:val="22"/>
          <w:szCs w:val="22"/>
        </w:rPr>
        <w:t>astos 20</w:t>
      </w:r>
      <w:r w:rsidR="00AB1826">
        <w:rPr>
          <w:rFonts w:asciiTheme="minorHAnsi" w:hAnsiTheme="minorHAnsi"/>
          <w:sz w:val="22"/>
          <w:szCs w:val="22"/>
        </w:rPr>
        <w:t>23</w:t>
      </w:r>
      <w:r w:rsidR="00AB1826" w:rsidRPr="001A0A4D">
        <w:rPr>
          <w:rFonts w:asciiTheme="minorHAnsi" w:hAnsiTheme="minorHAnsi"/>
          <w:sz w:val="22"/>
          <w:szCs w:val="22"/>
        </w:rPr>
        <w:t xml:space="preserve"> del Instituto de Estadística de Navarra que se habilite en el Presupuesto</w:t>
      </w:r>
      <w:r w:rsidR="00AB1826">
        <w:rPr>
          <w:rFonts w:asciiTheme="minorHAnsi" w:hAnsiTheme="minorHAnsi"/>
          <w:sz w:val="22"/>
          <w:szCs w:val="22"/>
        </w:rPr>
        <w:t xml:space="preserve"> de gastos</w:t>
      </w:r>
      <w:r w:rsidR="00AB1826" w:rsidRPr="001A0A4D">
        <w:rPr>
          <w:rFonts w:asciiTheme="minorHAnsi" w:hAnsiTheme="minorHAnsi"/>
          <w:sz w:val="22"/>
          <w:szCs w:val="22"/>
        </w:rPr>
        <w:t xml:space="preserve"> de </w:t>
      </w:r>
      <w:r w:rsidR="00AB1826">
        <w:rPr>
          <w:rFonts w:asciiTheme="minorHAnsi" w:hAnsiTheme="minorHAnsi"/>
          <w:sz w:val="22"/>
          <w:szCs w:val="22"/>
        </w:rPr>
        <w:t xml:space="preserve">2025 </w:t>
      </w:r>
    </w:p>
    <w:p w14:paraId="77E1C0C0" w14:textId="77777777" w:rsidR="0062458E" w:rsidRPr="00623250" w:rsidRDefault="0062458E" w:rsidP="0062458E">
      <w:pPr>
        <w:pStyle w:val="ParrafoClausulas"/>
        <w:tabs>
          <w:tab w:val="clear" w:pos="3888"/>
        </w:tabs>
        <w:spacing w:after="0" w:line="276" w:lineRule="auto"/>
        <w:rPr>
          <w:rFonts w:asciiTheme="minorHAnsi" w:hAnsiTheme="minorHAnsi"/>
          <w:sz w:val="22"/>
          <w:szCs w:val="22"/>
        </w:rPr>
      </w:pPr>
    </w:p>
    <w:p w14:paraId="2AAC6DAD" w14:textId="078938CE" w:rsidR="0062458E" w:rsidRPr="00623250" w:rsidRDefault="0062458E" w:rsidP="00982D20">
      <w:pPr>
        <w:pStyle w:val="ParrafoClausulas"/>
        <w:tabs>
          <w:tab w:val="clear" w:pos="3888"/>
        </w:tabs>
        <w:spacing w:line="276" w:lineRule="auto"/>
        <w:rPr>
          <w:rFonts w:asciiTheme="minorHAnsi" w:hAnsiTheme="minorHAnsi"/>
          <w:sz w:val="22"/>
          <w:szCs w:val="22"/>
        </w:rPr>
      </w:pPr>
      <w:r w:rsidRPr="001A0A4D">
        <w:rPr>
          <w:rFonts w:asciiTheme="minorHAnsi" w:hAnsiTheme="minorHAnsi"/>
          <w:sz w:val="22"/>
          <w:szCs w:val="22"/>
        </w:rPr>
        <w:t>Los trabajos y pagos a efectuar estarán sujetas a la condición suspensiva d</w:t>
      </w:r>
      <w:r w:rsidR="00AB1826">
        <w:rPr>
          <w:rFonts w:asciiTheme="minorHAnsi" w:hAnsiTheme="minorHAnsi"/>
          <w:sz w:val="22"/>
          <w:szCs w:val="22"/>
        </w:rPr>
        <w:t>e crédito adecuado y suficiente en las partidas referidas del presupuesto de gastos de 2024 y 2025.</w:t>
      </w:r>
    </w:p>
    <w:p w14:paraId="33F85D4A" w14:textId="77777777" w:rsidR="0062458E" w:rsidRPr="00623250" w:rsidRDefault="0062458E" w:rsidP="009C11DE">
      <w:pPr>
        <w:pStyle w:val="ParrafoClausulas"/>
        <w:spacing w:line="276" w:lineRule="auto"/>
        <w:ind w:firstLine="709"/>
        <w:rPr>
          <w:rFonts w:asciiTheme="minorHAnsi" w:hAnsiTheme="minorHAnsi"/>
          <w:sz w:val="22"/>
          <w:szCs w:val="22"/>
        </w:rPr>
      </w:pPr>
    </w:p>
    <w:p w14:paraId="5A1FB8BF" w14:textId="77777777" w:rsidR="00623250" w:rsidRDefault="003C3539" w:rsidP="00CF0CD9">
      <w:pPr>
        <w:pStyle w:val="Prrafodelista"/>
        <w:numPr>
          <w:ilvl w:val="0"/>
          <w:numId w:val="1"/>
        </w:numPr>
        <w:tabs>
          <w:tab w:val="left" w:pos="567"/>
        </w:tabs>
        <w:spacing w:after="120" w:line="360" w:lineRule="auto"/>
        <w:ind w:left="357" w:firstLine="709"/>
        <w:jc w:val="both"/>
        <w:rPr>
          <w:rFonts w:asciiTheme="minorHAnsi" w:hAnsiTheme="minorHAnsi"/>
          <w:b/>
        </w:rPr>
      </w:pPr>
      <w:r w:rsidRPr="00623250">
        <w:rPr>
          <w:rFonts w:asciiTheme="minorHAnsi" w:hAnsiTheme="minorHAnsi"/>
          <w:b/>
        </w:rPr>
        <w:t>PRESUPUESTO</w:t>
      </w:r>
      <w:r w:rsidR="00317028">
        <w:rPr>
          <w:rFonts w:asciiTheme="minorHAnsi" w:hAnsiTheme="minorHAnsi"/>
          <w:b/>
        </w:rPr>
        <w:t xml:space="preserve"> BASE DE LA LICITACIÓN</w:t>
      </w:r>
    </w:p>
    <w:p w14:paraId="0DFF6190" w14:textId="6E3C2D04" w:rsidR="004F567B" w:rsidRPr="00AB1826" w:rsidRDefault="004F567B" w:rsidP="00C54B3E">
      <w:pPr>
        <w:spacing w:after="0"/>
        <w:ind w:firstLine="357"/>
        <w:jc w:val="both"/>
        <w:rPr>
          <w:rFonts w:eastAsia="Times New Roman" w:cs="Calibri"/>
          <w:color w:val="000000"/>
          <w:lang w:eastAsia="es-ES"/>
        </w:rPr>
      </w:pPr>
      <w:r w:rsidRPr="001A0A4D">
        <w:rPr>
          <w:rFonts w:asciiTheme="minorHAnsi" w:hAnsiTheme="minorHAnsi"/>
        </w:rPr>
        <w:t>El</w:t>
      </w:r>
      <w:r w:rsidR="00317028" w:rsidRPr="001A0A4D">
        <w:rPr>
          <w:rFonts w:asciiTheme="minorHAnsi" w:hAnsiTheme="minorHAnsi"/>
        </w:rPr>
        <w:t xml:space="preserve"> presupuesto del contrato que ha de servir de base a la licitación, asciende a </w:t>
      </w:r>
      <w:r w:rsidR="00C42CDF">
        <w:rPr>
          <w:rFonts w:asciiTheme="minorHAnsi" w:hAnsiTheme="minorHAnsi"/>
        </w:rPr>
        <w:t xml:space="preserve">cuarenta </w:t>
      </w:r>
      <w:r w:rsidR="005E2A12" w:rsidRPr="001A0A4D">
        <w:rPr>
          <w:rFonts w:asciiTheme="minorHAnsi" w:hAnsiTheme="minorHAnsi"/>
        </w:rPr>
        <w:t xml:space="preserve">y </w:t>
      </w:r>
      <w:r w:rsidR="005A341D" w:rsidRPr="001A0A4D">
        <w:rPr>
          <w:rFonts w:asciiTheme="minorHAnsi" w:hAnsiTheme="minorHAnsi"/>
        </w:rPr>
        <w:t>nueve</w:t>
      </w:r>
      <w:r w:rsidR="005E2A12" w:rsidRPr="001A0A4D">
        <w:rPr>
          <w:rFonts w:asciiTheme="minorHAnsi" w:hAnsiTheme="minorHAnsi"/>
        </w:rPr>
        <w:t xml:space="preserve"> mil </w:t>
      </w:r>
      <w:r w:rsidR="00C42CDF">
        <w:rPr>
          <w:rFonts w:asciiTheme="minorHAnsi" w:hAnsiTheme="minorHAnsi"/>
        </w:rPr>
        <w:t>seiscientos ochenta euros y cuarenta y nueve</w:t>
      </w:r>
      <w:r w:rsidR="00317028" w:rsidRPr="001A0A4D">
        <w:rPr>
          <w:rFonts w:asciiTheme="minorHAnsi" w:hAnsiTheme="minorHAnsi"/>
        </w:rPr>
        <w:t xml:space="preserve"> céntimos (</w:t>
      </w:r>
      <w:r w:rsidR="004C30FC" w:rsidRPr="004C30FC">
        <w:rPr>
          <w:rFonts w:eastAsia="Times New Roman" w:cs="Calibri"/>
          <w:color w:val="000000"/>
          <w:lang w:eastAsia="es-ES"/>
        </w:rPr>
        <w:t xml:space="preserve">49.680,49 </w:t>
      </w:r>
      <w:r w:rsidRPr="001A0A4D">
        <w:rPr>
          <w:rFonts w:asciiTheme="minorHAnsi" w:hAnsiTheme="minorHAnsi"/>
        </w:rPr>
        <w:t>€</w:t>
      </w:r>
      <w:r w:rsidR="00317028" w:rsidRPr="001A0A4D">
        <w:rPr>
          <w:rFonts w:asciiTheme="minorHAnsi" w:hAnsiTheme="minorHAnsi"/>
        </w:rPr>
        <w:t xml:space="preserve">) IVA excluido y a </w:t>
      </w:r>
      <w:r w:rsidR="004C30FC">
        <w:rPr>
          <w:rFonts w:asciiTheme="minorHAnsi" w:hAnsiTheme="minorHAnsi"/>
        </w:rPr>
        <w:t xml:space="preserve">sesenta mil ciento trece </w:t>
      </w:r>
      <w:r w:rsidR="00AB1826">
        <w:rPr>
          <w:rFonts w:asciiTheme="minorHAnsi" w:hAnsiTheme="minorHAnsi"/>
        </w:rPr>
        <w:t xml:space="preserve">euros con </w:t>
      </w:r>
      <w:r w:rsidR="004C30FC">
        <w:rPr>
          <w:rFonts w:asciiTheme="minorHAnsi" w:hAnsiTheme="minorHAnsi"/>
        </w:rPr>
        <w:t xml:space="preserve">cuarenta </w:t>
      </w:r>
      <w:r w:rsidR="00C54B3E">
        <w:rPr>
          <w:rFonts w:asciiTheme="minorHAnsi" w:hAnsiTheme="minorHAnsi"/>
        </w:rPr>
        <w:t>céntimos</w:t>
      </w:r>
      <w:r w:rsidR="00AB1826">
        <w:rPr>
          <w:rFonts w:asciiTheme="minorHAnsi" w:hAnsiTheme="minorHAnsi"/>
        </w:rPr>
        <w:t xml:space="preserve"> </w:t>
      </w:r>
      <w:r w:rsidR="00317028" w:rsidRPr="001A0A4D">
        <w:rPr>
          <w:rFonts w:asciiTheme="minorHAnsi" w:hAnsiTheme="minorHAnsi"/>
        </w:rPr>
        <w:t>(</w:t>
      </w:r>
      <w:r w:rsidR="004C30FC" w:rsidRPr="004C30FC">
        <w:rPr>
          <w:rFonts w:asciiTheme="minorHAnsi" w:hAnsiTheme="minorHAnsi"/>
        </w:rPr>
        <w:t xml:space="preserve">60.113,40 </w:t>
      </w:r>
      <w:r w:rsidR="00317028" w:rsidRPr="001A0A4D">
        <w:rPr>
          <w:rFonts w:asciiTheme="minorHAnsi" w:hAnsiTheme="minorHAnsi"/>
        </w:rPr>
        <w:t>€) IVA incluido</w:t>
      </w:r>
      <w:r w:rsidRPr="001A0A4D">
        <w:rPr>
          <w:rFonts w:asciiTheme="minorHAnsi" w:hAnsiTheme="minorHAnsi"/>
        </w:rPr>
        <w:t>.</w:t>
      </w:r>
    </w:p>
    <w:p w14:paraId="194E938D" w14:textId="77777777" w:rsidR="004F567B" w:rsidRPr="00623250" w:rsidRDefault="004F567B" w:rsidP="00C54B3E">
      <w:pPr>
        <w:pStyle w:val="ParrafoClausulas"/>
        <w:spacing w:line="276" w:lineRule="auto"/>
        <w:ind w:firstLine="709"/>
        <w:rPr>
          <w:rFonts w:asciiTheme="minorHAnsi" w:hAnsiTheme="minorHAnsi"/>
          <w:sz w:val="22"/>
          <w:szCs w:val="22"/>
        </w:rPr>
      </w:pPr>
      <w:r w:rsidRPr="00623250">
        <w:rPr>
          <w:rFonts w:asciiTheme="minorHAnsi" w:hAnsiTheme="minorHAnsi"/>
          <w:sz w:val="22"/>
          <w:szCs w:val="22"/>
        </w:rPr>
        <w:t>Dicho presupuesto tiene carácter máximo, de forma tal que las ofertas de los licitadores deberán ser de importe igual o inferior al mismo.</w:t>
      </w:r>
    </w:p>
    <w:p w14:paraId="55C0857C" w14:textId="55CDC115" w:rsidR="001A0A4D" w:rsidRPr="00CB6581" w:rsidRDefault="001A0A4D" w:rsidP="00CB6581">
      <w:pPr>
        <w:pStyle w:val="ParrafoClausulas"/>
        <w:tabs>
          <w:tab w:val="clear" w:pos="3888"/>
        </w:tabs>
        <w:spacing w:after="0" w:line="276" w:lineRule="auto"/>
        <w:rPr>
          <w:rFonts w:asciiTheme="minorHAnsi" w:hAnsiTheme="minorHAnsi"/>
          <w:sz w:val="22"/>
          <w:szCs w:val="22"/>
        </w:rPr>
      </w:pPr>
    </w:p>
    <w:p w14:paraId="131B8C5E" w14:textId="77777777" w:rsidR="003C3539" w:rsidRPr="00623250" w:rsidRDefault="003C3539" w:rsidP="006951AB">
      <w:pPr>
        <w:pStyle w:val="Prrafodelista"/>
        <w:numPr>
          <w:ilvl w:val="0"/>
          <w:numId w:val="1"/>
        </w:numPr>
        <w:tabs>
          <w:tab w:val="left" w:pos="567"/>
        </w:tabs>
        <w:spacing w:after="120" w:line="360" w:lineRule="auto"/>
        <w:ind w:left="357" w:firstLine="709"/>
        <w:jc w:val="both"/>
        <w:rPr>
          <w:rFonts w:asciiTheme="minorHAnsi" w:hAnsiTheme="minorHAnsi"/>
          <w:b/>
        </w:rPr>
      </w:pPr>
      <w:r w:rsidRPr="00623250">
        <w:rPr>
          <w:rFonts w:asciiTheme="minorHAnsi" w:hAnsiTheme="minorHAnsi"/>
          <w:b/>
        </w:rPr>
        <w:t>SOLVENCIA ECONOMICA Y FINANCIERA</w:t>
      </w:r>
    </w:p>
    <w:p w14:paraId="22E49ECF" w14:textId="47A60C7D" w:rsidR="003C3539" w:rsidRPr="00934035" w:rsidRDefault="003C3539" w:rsidP="00623250">
      <w:pPr>
        <w:pStyle w:val="ParrafoClausulas"/>
        <w:spacing w:line="276" w:lineRule="auto"/>
        <w:ind w:firstLine="709"/>
        <w:rPr>
          <w:rFonts w:asciiTheme="minorHAnsi" w:hAnsiTheme="minorHAnsi"/>
          <w:sz w:val="22"/>
          <w:szCs w:val="22"/>
        </w:rPr>
      </w:pPr>
      <w:r w:rsidRPr="00623250">
        <w:rPr>
          <w:rFonts w:asciiTheme="minorHAnsi" w:hAnsiTheme="minorHAnsi"/>
          <w:sz w:val="22"/>
          <w:szCs w:val="22"/>
        </w:rPr>
        <w:t xml:space="preserve">Para concurrir a la licitación </w:t>
      </w:r>
      <w:r w:rsidRPr="00934035">
        <w:rPr>
          <w:rFonts w:asciiTheme="minorHAnsi" w:hAnsiTheme="minorHAnsi"/>
          <w:sz w:val="22"/>
          <w:szCs w:val="22"/>
        </w:rPr>
        <w:t xml:space="preserve">las empresas </w:t>
      </w:r>
      <w:r w:rsidR="00EB5FD1" w:rsidRPr="00934035">
        <w:rPr>
          <w:rFonts w:asciiTheme="minorHAnsi" w:hAnsiTheme="minorHAnsi"/>
          <w:sz w:val="22"/>
          <w:szCs w:val="22"/>
        </w:rPr>
        <w:t xml:space="preserve">o profesionales </w:t>
      </w:r>
      <w:r w:rsidRPr="00934035">
        <w:rPr>
          <w:rFonts w:asciiTheme="minorHAnsi" w:hAnsiTheme="minorHAnsi"/>
          <w:sz w:val="22"/>
          <w:szCs w:val="22"/>
        </w:rPr>
        <w:t>deberán disponer de la solvencia económica y financiera suficiente para poder realizar los servicios por importe igual al presupuesto base de licitación de este contrato.</w:t>
      </w:r>
    </w:p>
    <w:p w14:paraId="37AD2891" w14:textId="279AC0B9" w:rsidR="003C3539" w:rsidRPr="00934035" w:rsidRDefault="003C3539" w:rsidP="009A6160">
      <w:pPr>
        <w:ind w:firstLine="709"/>
        <w:jc w:val="both"/>
        <w:rPr>
          <w:rFonts w:asciiTheme="minorHAnsi" w:hAnsiTheme="minorHAnsi"/>
        </w:rPr>
      </w:pPr>
      <w:r w:rsidRPr="00934035">
        <w:rPr>
          <w:rFonts w:asciiTheme="minorHAnsi" w:hAnsiTheme="minorHAnsi"/>
        </w:rPr>
        <w:t xml:space="preserve">La acreditación de dicho nivel de solvencia se </w:t>
      </w:r>
      <w:r w:rsidR="009A6160" w:rsidRPr="00934035">
        <w:rPr>
          <w:rFonts w:asciiTheme="minorHAnsi" w:hAnsiTheme="minorHAnsi"/>
        </w:rPr>
        <w:t xml:space="preserve">podrá realizar por cualquier de los siguientes </w:t>
      </w:r>
      <w:r w:rsidRPr="00934035">
        <w:rPr>
          <w:rFonts w:asciiTheme="minorHAnsi" w:hAnsiTheme="minorHAnsi"/>
        </w:rPr>
        <w:t>medios:</w:t>
      </w:r>
    </w:p>
    <w:p w14:paraId="08FA1374" w14:textId="77777777" w:rsidR="00E142F7" w:rsidRPr="00934035" w:rsidRDefault="003C3539" w:rsidP="006951AB">
      <w:pPr>
        <w:pStyle w:val="Prrafodelista"/>
        <w:numPr>
          <w:ilvl w:val="0"/>
          <w:numId w:val="8"/>
        </w:numPr>
        <w:spacing w:after="240"/>
        <w:jc w:val="both"/>
        <w:rPr>
          <w:rFonts w:asciiTheme="minorHAnsi" w:hAnsiTheme="minorHAnsi"/>
        </w:rPr>
      </w:pPr>
      <w:r w:rsidRPr="00934035">
        <w:rPr>
          <w:rFonts w:asciiTheme="minorHAnsi" w:hAnsiTheme="minorHAnsi"/>
        </w:rPr>
        <w:t>Informe de solvencia emitido por instituciones financieras, en el que tras valorar los principales datos económicos de la empresa se determine que puede asumir los riesgos derivados de la ejecución del contrato y en el caso de profesionales un justificante de la existencia de un seguro por riesgos profesionales que cubra los riesgos derivados de la ejecución del contrato.</w:t>
      </w:r>
    </w:p>
    <w:p w14:paraId="7CC8F545" w14:textId="77777777" w:rsidR="00E142F7" w:rsidRPr="00934035" w:rsidRDefault="00E142F7" w:rsidP="00E142F7">
      <w:pPr>
        <w:pStyle w:val="Prrafodelista"/>
        <w:spacing w:after="240"/>
        <w:ind w:left="927"/>
        <w:jc w:val="both"/>
        <w:rPr>
          <w:rFonts w:asciiTheme="minorHAnsi" w:hAnsiTheme="minorHAnsi"/>
        </w:rPr>
      </w:pPr>
    </w:p>
    <w:p w14:paraId="447657BF" w14:textId="09652FE4" w:rsidR="00E142F7" w:rsidRPr="00934035" w:rsidRDefault="00E142F7" w:rsidP="006951AB">
      <w:pPr>
        <w:pStyle w:val="Prrafodelista"/>
        <w:numPr>
          <w:ilvl w:val="0"/>
          <w:numId w:val="8"/>
        </w:numPr>
        <w:spacing w:after="240"/>
        <w:jc w:val="both"/>
        <w:rPr>
          <w:rFonts w:asciiTheme="minorHAnsi" w:hAnsiTheme="minorHAnsi"/>
        </w:rPr>
      </w:pPr>
      <w:r w:rsidRPr="00934035">
        <w:rPr>
          <w:rFonts w:asciiTheme="minorHAnsi" w:hAnsiTheme="minorHAnsi"/>
        </w:rPr>
        <w:t>M</w:t>
      </w:r>
      <w:r w:rsidR="003C3539" w:rsidRPr="00934035">
        <w:rPr>
          <w:rFonts w:asciiTheme="minorHAnsi" w:hAnsiTheme="minorHAnsi"/>
        </w:rPr>
        <w:t xml:space="preserve">ediante la acreditación de un volumen de negocios promedio anual de al menos </w:t>
      </w:r>
      <w:r w:rsidR="00910845" w:rsidRPr="00934035">
        <w:rPr>
          <w:rFonts w:asciiTheme="minorHAnsi" w:hAnsiTheme="minorHAnsi"/>
        </w:rPr>
        <w:t>22</w:t>
      </w:r>
      <w:r w:rsidR="003C3539" w:rsidRPr="00934035">
        <w:rPr>
          <w:rFonts w:asciiTheme="minorHAnsi" w:hAnsiTheme="minorHAnsi"/>
        </w:rPr>
        <w:t>.000</w:t>
      </w:r>
      <w:r w:rsidR="00D4578C" w:rsidRPr="00934035">
        <w:rPr>
          <w:rFonts w:asciiTheme="minorHAnsi" w:hAnsiTheme="minorHAnsi"/>
        </w:rPr>
        <w:t xml:space="preserve"> euros</w:t>
      </w:r>
      <w:r w:rsidR="003C3539" w:rsidRPr="00934035">
        <w:rPr>
          <w:rFonts w:asciiTheme="minorHAnsi" w:hAnsiTheme="minorHAnsi"/>
        </w:rPr>
        <w:t xml:space="preserve"> en los últimos tres años</w:t>
      </w:r>
      <w:r w:rsidR="008222F0" w:rsidRPr="00934035">
        <w:rPr>
          <w:rFonts w:asciiTheme="minorHAnsi" w:hAnsiTheme="minorHAnsi"/>
        </w:rPr>
        <w:t>.</w:t>
      </w:r>
    </w:p>
    <w:p w14:paraId="0B1101A6" w14:textId="77777777" w:rsidR="00E142F7" w:rsidRPr="00934035" w:rsidRDefault="00E142F7" w:rsidP="00E142F7">
      <w:pPr>
        <w:pStyle w:val="Prrafodelista"/>
        <w:spacing w:after="240"/>
        <w:ind w:left="927"/>
        <w:jc w:val="both"/>
        <w:rPr>
          <w:rFonts w:asciiTheme="minorHAnsi" w:hAnsiTheme="minorHAnsi"/>
        </w:rPr>
      </w:pPr>
    </w:p>
    <w:p w14:paraId="491989BB" w14:textId="040A9743" w:rsidR="005F7597" w:rsidRPr="00934035" w:rsidRDefault="003C3539" w:rsidP="004E3A46">
      <w:pPr>
        <w:pStyle w:val="Prrafodelista"/>
        <w:numPr>
          <w:ilvl w:val="0"/>
          <w:numId w:val="8"/>
        </w:numPr>
        <w:spacing w:after="240"/>
        <w:jc w:val="both"/>
        <w:rPr>
          <w:rFonts w:asciiTheme="minorHAnsi" w:hAnsiTheme="minorHAnsi"/>
        </w:rPr>
      </w:pPr>
      <w:r w:rsidRPr="00934035">
        <w:rPr>
          <w:rFonts w:asciiTheme="minorHAnsi" w:hAnsiTheme="minorHAnsi"/>
        </w:rPr>
        <w:t>Por otros de los medio</w:t>
      </w:r>
      <w:r w:rsidR="006339A7" w:rsidRPr="00934035">
        <w:rPr>
          <w:rFonts w:asciiTheme="minorHAnsi" w:hAnsiTheme="minorHAnsi"/>
        </w:rPr>
        <w:t>s contemplados en el artículo 16</w:t>
      </w:r>
      <w:r w:rsidRPr="00934035">
        <w:rPr>
          <w:rFonts w:asciiTheme="minorHAnsi" w:hAnsiTheme="minorHAnsi"/>
        </w:rPr>
        <w:t xml:space="preserve"> de la </w:t>
      </w:r>
      <w:r w:rsidR="00A55901" w:rsidRPr="00934035">
        <w:rPr>
          <w:rFonts w:asciiTheme="minorHAnsi" w:hAnsiTheme="minorHAnsi"/>
        </w:rPr>
        <w:t>Ley Foral 2/2018, de 13 de abril</w:t>
      </w:r>
      <w:r w:rsidR="003F1E06" w:rsidRPr="00934035">
        <w:rPr>
          <w:rFonts w:asciiTheme="minorHAnsi" w:hAnsiTheme="minorHAnsi"/>
        </w:rPr>
        <w:t>, de Contratos Públicos</w:t>
      </w:r>
      <w:r w:rsidR="00A1477D" w:rsidRPr="00934035">
        <w:rPr>
          <w:rFonts w:asciiTheme="minorHAnsi" w:hAnsiTheme="minorHAnsi"/>
        </w:rPr>
        <w:t xml:space="preserve"> siempre que la documentación presentada y las condiciones que se deduzcan de la misma sean consideradas como suficientes por la Administración.</w:t>
      </w:r>
    </w:p>
    <w:p w14:paraId="0100FBCB" w14:textId="07851FAC" w:rsidR="009C11DE" w:rsidRDefault="009C11DE" w:rsidP="009C11DE">
      <w:pPr>
        <w:pStyle w:val="ParrafoClausulas"/>
        <w:tabs>
          <w:tab w:val="clear" w:pos="3888"/>
        </w:tabs>
        <w:spacing w:after="0" w:line="276" w:lineRule="auto"/>
        <w:rPr>
          <w:rFonts w:asciiTheme="minorHAnsi" w:hAnsiTheme="minorHAnsi"/>
          <w:sz w:val="22"/>
          <w:szCs w:val="22"/>
        </w:rPr>
      </w:pPr>
    </w:p>
    <w:p w14:paraId="191CC6C7" w14:textId="77777777" w:rsidR="004C30FC" w:rsidRDefault="004C30FC" w:rsidP="009C11DE">
      <w:pPr>
        <w:pStyle w:val="ParrafoClausulas"/>
        <w:tabs>
          <w:tab w:val="clear" w:pos="3888"/>
        </w:tabs>
        <w:spacing w:after="0" w:line="276" w:lineRule="auto"/>
        <w:rPr>
          <w:rFonts w:asciiTheme="minorHAnsi" w:hAnsiTheme="minorHAnsi"/>
          <w:sz w:val="22"/>
          <w:szCs w:val="22"/>
        </w:rPr>
      </w:pPr>
    </w:p>
    <w:p w14:paraId="18CE6B5C" w14:textId="41F95647" w:rsidR="001A0A4D" w:rsidRDefault="001A0A4D" w:rsidP="009C11DE">
      <w:pPr>
        <w:pStyle w:val="ParrafoClausulas"/>
        <w:tabs>
          <w:tab w:val="clear" w:pos="3888"/>
        </w:tabs>
        <w:spacing w:after="0" w:line="276" w:lineRule="auto"/>
        <w:rPr>
          <w:rFonts w:asciiTheme="minorHAnsi" w:hAnsiTheme="minorHAnsi"/>
          <w:sz w:val="22"/>
          <w:szCs w:val="22"/>
        </w:rPr>
      </w:pPr>
    </w:p>
    <w:p w14:paraId="156FC1EE" w14:textId="77777777" w:rsidR="001A0A4D" w:rsidRPr="009C11DE" w:rsidRDefault="001A0A4D" w:rsidP="009C11DE">
      <w:pPr>
        <w:pStyle w:val="ParrafoClausulas"/>
        <w:tabs>
          <w:tab w:val="clear" w:pos="3888"/>
        </w:tabs>
        <w:spacing w:after="0" w:line="276" w:lineRule="auto"/>
        <w:rPr>
          <w:rFonts w:asciiTheme="minorHAnsi" w:hAnsiTheme="minorHAnsi"/>
          <w:sz w:val="22"/>
          <w:szCs w:val="22"/>
        </w:rPr>
      </w:pPr>
    </w:p>
    <w:p w14:paraId="17303E73" w14:textId="77777777" w:rsidR="003C3539" w:rsidRPr="00934035" w:rsidRDefault="003C3539" w:rsidP="009C11DE">
      <w:pPr>
        <w:pStyle w:val="Prrafodelista"/>
        <w:numPr>
          <w:ilvl w:val="0"/>
          <w:numId w:val="1"/>
        </w:numPr>
        <w:tabs>
          <w:tab w:val="left" w:pos="567"/>
        </w:tabs>
        <w:spacing w:after="120" w:line="360" w:lineRule="auto"/>
        <w:ind w:left="357" w:firstLine="709"/>
        <w:jc w:val="both"/>
        <w:rPr>
          <w:rFonts w:asciiTheme="minorHAnsi" w:hAnsiTheme="minorHAnsi"/>
          <w:b/>
        </w:rPr>
      </w:pPr>
      <w:r w:rsidRPr="00623250">
        <w:rPr>
          <w:rFonts w:asciiTheme="minorHAnsi" w:hAnsiTheme="minorHAnsi"/>
          <w:b/>
        </w:rPr>
        <w:lastRenderedPageBreak/>
        <w:t xml:space="preserve">SOLVENCIA </w:t>
      </w:r>
      <w:r w:rsidRPr="00934035">
        <w:rPr>
          <w:rFonts w:asciiTheme="minorHAnsi" w:hAnsiTheme="minorHAnsi"/>
          <w:b/>
        </w:rPr>
        <w:t>TÉCNICA</w:t>
      </w:r>
    </w:p>
    <w:p w14:paraId="7D6175E6" w14:textId="4AD773F6" w:rsidR="00571B29" w:rsidRPr="00623250" w:rsidRDefault="00571B29" w:rsidP="00B57676">
      <w:pPr>
        <w:ind w:firstLine="709"/>
        <w:jc w:val="both"/>
        <w:rPr>
          <w:rFonts w:asciiTheme="minorHAnsi" w:hAnsiTheme="minorHAnsi"/>
        </w:rPr>
      </w:pPr>
      <w:r w:rsidRPr="00934035">
        <w:rPr>
          <w:rFonts w:asciiTheme="minorHAnsi" w:hAnsiTheme="minorHAnsi"/>
        </w:rPr>
        <w:t xml:space="preserve">Para concurrir a la licitación </w:t>
      </w:r>
      <w:r w:rsidR="00EB5FD1" w:rsidRPr="00934035">
        <w:rPr>
          <w:rFonts w:asciiTheme="minorHAnsi" w:hAnsiTheme="minorHAnsi"/>
        </w:rPr>
        <w:t>las personas y entidades interesadas</w:t>
      </w:r>
      <w:r w:rsidRPr="00934035">
        <w:rPr>
          <w:rFonts w:asciiTheme="minorHAnsi" w:hAnsiTheme="minorHAnsi"/>
        </w:rPr>
        <w:t xml:space="preserve"> deberán disponer de la solvencia técnica suficiente para poder realizar el presente contrato que deberá apreciarse teniendo en cuenta sus conocimientos técnicos, experiencia, eficacia y fiabilidad en</w:t>
      </w:r>
      <w:r w:rsidRPr="00623250">
        <w:rPr>
          <w:rFonts w:asciiTheme="minorHAnsi" w:hAnsiTheme="minorHAnsi"/>
        </w:rPr>
        <w:t xml:space="preserve"> relación al objeto del contrato y, en particular, el cumplimien</w:t>
      </w:r>
      <w:r w:rsidR="00D4578C" w:rsidRPr="00623250">
        <w:rPr>
          <w:rFonts w:asciiTheme="minorHAnsi" w:hAnsiTheme="minorHAnsi"/>
        </w:rPr>
        <w:t>to de los siguientes requisitos:</w:t>
      </w:r>
    </w:p>
    <w:p w14:paraId="0C85A25E" w14:textId="28AFE5A6" w:rsidR="009A6160" w:rsidRDefault="00571B29" w:rsidP="00275F25">
      <w:pPr>
        <w:ind w:firstLine="709"/>
        <w:jc w:val="both"/>
        <w:rPr>
          <w:rFonts w:asciiTheme="minorHAnsi" w:hAnsiTheme="minorHAnsi"/>
        </w:rPr>
      </w:pPr>
      <w:r w:rsidRPr="00E022E7">
        <w:rPr>
          <w:rFonts w:asciiTheme="minorHAnsi" w:hAnsiTheme="minorHAnsi"/>
        </w:rPr>
        <w:t xml:space="preserve">- Haber efectuado </w:t>
      </w:r>
      <w:r w:rsidR="009A6160" w:rsidRPr="00264FD5">
        <w:rPr>
          <w:rFonts w:asciiTheme="minorHAnsi" w:hAnsiTheme="minorHAnsi"/>
        </w:rPr>
        <w:t>trabajos</w:t>
      </w:r>
      <w:r w:rsidR="009A6160">
        <w:rPr>
          <w:rFonts w:asciiTheme="minorHAnsi" w:hAnsiTheme="minorHAnsi"/>
        </w:rPr>
        <w:t xml:space="preserve"> que impliquen simulación estadística y modelización </w:t>
      </w:r>
      <w:r w:rsidR="00463D9A">
        <w:rPr>
          <w:rFonts w:asciiTheme="minorHAnsi" w:hAnsiTheme="minorHAnsi"/>
        </w:rPr>
        <w:t xml:space="preserve">espacio-temporal </w:t>
      </w:r>
      <w:r w:rsidR="00807DE2">
        <w:rPr>
          <w:rFonts w:asciiTheme="minorHAnsi" w:hAnsiTheme="minorHAnsi"/>
        </w:rPr>
        <w:t>con</w:t>
      </w:r>
      <w:r w:rsidR="00E82504">
        <w:rPr>
          <w:rFonts w:asciiTheme="minorHAnsi" w:hAnsiTheme="minorHAnsi"/>
        </w:rPr>
        <w:t xml:space="preserve"> poblaciones humanas</w:t>
      </w:r>
      <w:r w:rsidR="00807DE2">
        <w:rPr>
          <w:rFonts w:asciiTheme="minorHAnsi" w:hAnsiTheme="minorHAnsi"/>
        </w:rPr>
        <w:t xml:space="preserve">. Se requerirán al menos 3 trabajos de este tipo en los </w:t>
      </w:r>
      <w:r w:rsidR="00807DE2" w:rsidRPr="00264FD5">
        <w:rPr>
          <w:rFonts w:asciiTheme="minorHAnsi" w:hAnsiTheme="minorHAnsi"/>
        </w:rPr>
        <w:t>últimos 10 años</w:t>
      </w:r>
      <w:r w:rsidR="00E82504" w:rsidRPr="00264FD5">
        <w:rPr>
          <w:rFonts w:asciiTheme="minorHAnsi" w:hAnsiTheme="minorHAnsi"/>
        </w:rPr>
        <w:t>.</w:t>
      </w:r>
      <w:r w:rsidR="00264FD5">
        <w:rPr>
          <w:rFonts w:asciiTheme="minorHAnsi" w:hAnsiTheme="minorHAnsi"/>
        </w:rPr>
        <w:t xml:space="preserve"> </w:t>
      </w:r>
      <w:r w:rsidR="00264FD5" w:rsidRPr="00910845">
        <w:rPr>
          <w:rFonts w:asciiTheme="minorHAnsi" w:hAnsiTheme="minorHAnsi"/>
        </w:rPr>
        <w:t>Serán válidos tanto contratos con entidades públicas o privadas como artículos o publicaciones específicas en revistas científicas.</w:t>
      </w:r>
      <w:r w:rsidR="00910845">
        <w:rPr>
          <w:rFonts w:asciiTheme="minorHAnsi" w:hAnsiTheme="minorHAnsi"/>
        </w:rPr>
        <w:t xml:space="preserve"> Deberán aportarse justificantes de buena ejecución de la entidad o entidades contratante o en el caso de publicaciones las referencias a las mismas si están accesibles en abierto por internet o si no fuera el caso copias u originales de las mismas.</w:t>
      </w:r>
    </w:p>
    <w:p w14:paraId="0E620C3D" w14:textId="07D91DB1" w:rsidR="00E82504" w:rsidRDefault="00E82504" w:rsidP="00275F25">
      <w:pPr>
        <w:ind w:firstLine="709"/>
        <w:jc w:val="both"/>
        <w:rPr>
          <w:rFonts w:asciiTheme="minorHAnsi" w:hAnsiTheme="minorHAnsi"/>
        </w:rPr>
      </w:pPr>
      <w:r>
        <w:rPr>
          <w:rFonts w:asciiTheme="minorHAnsi" w:hAnsiTheme="minorHAnsi"/>
        </w:rPr>
        <w:t>- Haber efectuado trabajos sobre estimaciones en áreas pequeñas. Se requerirán al menos 2 trabajos en los últimos 10 años</w:t>
      </w:r>
      <w:r w:rsidR="00463D9A">
        <w:rPr>
          <w:rFonts w:asciiTheme="minorHAnsi" w:hAnsiTheme="minorHAnsi"/>
        </w:rPr>
        <w:t>.</w:t>
      </w:r>
      <w:r w:rsidR="00910845" w:rsidRPr="00910845">
        <w:rPr>
          <w:rFonts w:asciiTheme="minorHAnsi" w:hAnsiTheme="minorHAnsi"/>
        </w:rPr>
        <w:t xml:space="preserve"> </w:t>
      </w:r>
      <w:r w:rsidR="00910845">
        <w:rPr>
          <w:rFonts w:asciiTheme="minorHAnsi" w:hAnsiTheme="minorHAnsi"/>
        </w:rPr>
        <w:t>Deberán aportarse justificantes de buena ejecución de la entidad o entidades contratantes o en el caso de publicaciones las referencias a las mismas si están accesibles en abierto por internet o si no fuera el caso copias u originales de las mismas</w:t>
      </w:r>
    </w:p>
    <w:p w14:paraId="1C1ECF7F" w14:textId="1CDAEED6" w:rsidR="009A6160" w:rsidRPr="00E022E7" w:rsidRDefault="00807DE2" w:rsidP="00E82504">
      <w:pPr>
        <w:ind w:firstLine="709"/>
        <w:jc w:val="both"/>
        <w:rPr>
          <w:rFonts w:asciiTheme="minorHAnsi" w:hAnsiTheme="minorHAnsi"/>
        </w:rPr>
      </w:pPr>
      <w:r>
        <w:rPr>
          <w:rFonts w:asciiTheme="minorHAnsi" w:hAnsiTheme="minorHAnsi"/>
        </w:rPr>
        <w:t xml:space="preserve">- </w:t>
      </w:r>
      <w:r w:rsidR="00E82504">
        <w:rPr>
          <w:rFonts w:asciiTheme="minorHAnsi" w:hAnsiTheme="minorHAnsi"/>
        </w:rPr>
        <w:t>Conocimientos demostrables de programación en</w:t>
      </w:r>
      <w:r>
        <w:rPr>
          <w:rFonts w:asciiTheme="minorHAnsi" w:hAnsiTheme="minorHAnsi"/>
        </w:rPr>
        <w:t xml:space="preserve"> R+</w:t>
      </w:r>
      <w:r w:rsidR="00E82504">
        <w:rPr>
          <w:rFonts w:asciiTheme="minorHAnsi" w:hAnsiTheme="minorHAnsi"/>
        </w:rPr>
        <w:t xml:space="preserve"> que permitan desarrollar el trabajo en este lenguaje y programar en el mismo tanto el desarrollo del trabajo como la solución final. </w:t>
      </w:r>
      <w:r w:rsidR="00910845">
        <w:rPr>
          <w:rFonts w:asciiTheme="minorHAnsi" w:hAnsiTheme="minorHAnsi"/>
        </w:rPr>
        <w:t>Se podrá demostrar a través de acreditaciones o títulos homologados, publicaciones o trabajos efectuados en los que pueda verificarse la identidad del titular.</w:t>
      </w:r>
    </w:p>
    <w:p w14:paraId="60EB70D3" w14:textId="16095166" w:rsidR="00BA0B8C" w:rsidRPr="00910845" w:rsidRDefault="00571B29" w:rsidP="005B4A06">
      <w:pPr>
        <w:ind w:firstLine="709"/>
        <w:jc w:val="both"/>
        <w:rPr>
          <w:rFonts w:asciiTheme="minorHAnsi" w:hAnsiTheme="minorHAnsi"/>
        </w:rPr>
      </w:pPr>
      <w:r w:rsidRPr="00E022E7">
        <w:rPr>
          <w:rFonts w:asciiTheme="minorHAnsi" w:hAnsiTheme="minorHAnsi"/>
        </w:rPr>
        <w:t xml:space="preserve">- Tener </w:t>
      </w:r>
      <w:r w:rsidR="00EA155D">
        <w:rPr>
          <w:rFonts w:asciiTheme="minorHAnsi" w:hAnsiTheme="minorHAnsi"/>
        </w:rPr>
        <w:t>la</w:t>
      </w:r>
      <w:r w:rsidR="005B4A06">
        <w:rPr>
          <w:rFonts w:asciiTheme="minorHAnsi" w:hAnsiTheme="minorHAnsi"/>
        </w:rPr>
        <w:t>s</w:t>
      </w:r>
      <w:r w:rsidR="00EA155D">
        <w:rPr>
          <w:rFonts w:asciiTheme="minorHAnsi" w:hAnsiTheme="minorHAnsi"/>
        </w:rPr>
        <w:t xml:space="preserve"> persona</w:t>
      </w:r>
      <w:r w:rsidR="005B4A06">
        <w:rPr>
          <w:rFonts w:asciiTheme="minorHAnsi" w:hAnsiTheme="minorHAnsi"/>
        </w:rPr>
        <w:t>s</w:t>
      </w:r>
      <w:r w:rsidR="00EA155D">
        <w:rPr>
          <w:rFonts w:asciiTheme="minorHAnsi" w:hAnsiTheme="minorHAnsi"/>
        </w:rPr>
        <w:t xml:space="preserve"> asignada</w:t>
      </w:r>
      <w:r w:rsidR="005B4A06">
        <w:rPr>
          <w:rFonts w:asciiTheme="minorHAnsi" w:hAnsiTheme="minorHAnsi"/>
        </w:rPr>
        <w:t>s</w:t>
      </w:r>
      <w:r w:rsidR="00EA155D">
        <w:rPr>
          <w:rFonts w:asciiTheme="minorHAnsi" w:hAnsiTheme="minorHAnsi"/>
        </w:rPr>
        <w:t xml:space="preserve"> </w:t>
      </w:r>
      <w:r w:rsidR="005B4A06">
        <w:rPr>
          <w:rFonts w:asciiTheme="minorHAnsi" w:hAnsiTheme="minorHAnsi"/>
        </w:rPr>
        <w:t>a</w:t>
      </w:r>
      <w:r w:rsidRPr="00E022E7">
        <w:rPr>
          <w:rFonts w:asciiTheme="minorHAnsi" w:hAnsiTheme="minorHAnsi"/>
        </w:rPr>
        <w:t xml:space="preserve"> la ejecución del contrato conocimientos técnicos y profesionales en relación con el objeto del mismo, debiendo acreditarse tal extremo con la presentación de los ce</w:t>
      </w:r>
      <w:r w:rsidR="00E82504">
        <w:rPr>
          <w:rFonts w:asciiTheme="minorHAnsi" w:hAnsiTheme="minorHAnsi"/>
        </w:rPr>
        <w:t xml:space="preserve">rtificados o títulos académicos en titulaciones superiores </w:t>
      </w:r>
      <w:r w:rsidRPr="00E022E7">
        <w:rPr>
          <w:rFonts w:asciiTheme="minorHAnsi" w:hAnsiTheme="minorHAnsi"/>
        </w:rPr>
        <w:t>v</w:t>
      </w:r>
      <w:r w:rsidR="00D4578C" w:rsidRPr="00E022E7">
        <w:rPr>
          <w:rFonts w:asciiTheme="minorHAnsi" w:hAnsiTheme="minorHAnsi"/>
        </w:rPr>
        <w:t>inculada</w:t>
      </w:r>
      <w:r w:rsidR="005B4A06">
        <w:rPr>
          <w:rFonts w:asciiTheme="minorHAnsi" w:hAnsiTheme="minorHAnsi"/>
        </w:rPr>
        <w:t>s</w:t>
      </w:r>
      <w:r w:rsidR="00D4578C" w:rsidRPr="00E022E7">
        <w:rPr>
          <w:rFonts w:asciiTheme="minorHAnsi" w:hAnsiTheme="minorHAnsi"/>
        </w:rPr>
        <w:t xml:space="preserve"> al objeto del </w:t>
      </w:r>
      <w:r w:rsidR="00626E97" w:rsidRPr="00E022E7">
        <w:rPr>
          <w:rFonts w:asciiTheme="minorHAnsi" w:hAnsiTheme="minorHAnsi"/>
        </w:rPr>
        <w:t xml:space="preserve">contrato como </w:t>
      </w:r>
      <w:r w:rsidR="00626E97" w:rsidRPr="00910845">
        <w:rPr>
          <w:rFonts w:asciiTheme="minorHAnsi" w:hAnsiTheme="minorHAnsi"/>
        </w:rPr>
        <w:t xml:space="preserve">pueden ser </w:t>
      </w:r>
      <w:r w:rsidR="00E82504" w:rsidRPr="00910845">
        <w:rPr>
          <w:rFonts w:asciiTheme="minorHAnsi" w:hAnsiTheme="minorHAnsi"/>
        </w:rPr>
        <w:t>master en estadística, en demografía, en matemáticas, investigación operativa</w:t>
      </w:r>
      <w:r w:rsidR="00910AE7" w:rsidRPr="00910845">
        <w:rPr>
          <w:rFonts w:asciiTheme="minorHAnsi" w:hAnsiTheme="minorHAnsi"/>
        </w:rPr>
        <w:t xml:space="preserve"> o equivalentes. </w:t>
      </w:r>
      <w:r w:rsidR="00626E97" w:rsidRPr="00910845">
        <w:rPr>
          <w:rFonts w:asciiTheme="minorHAnsi" w:hAnsiTheme="minorHAnsi"/>
        </w:rPr>
        <w:t xml:space="preserve">Para la certificación de conocimientos se requerirá titulaciones </w:t>
      </w:r>
      <w:r w:rsidR="005B4A06" w:rsidRPr="00910845">
        <w:rPr>
          <w:rFonts w:asciiTheme="minorHAnsi" w:hAnsiTheme="minorHAnsi"/>
        </w:rPr>
        <w:t>su</w:t>
      </w:r>
      <w:r w:rsidR="001A2327" w:rsidRPr="00910845">
        <w:rPr>
          <w:rFonts w:asciiTheme="minorHAnsi" w:hAnsiTheme="minorHAnsi"/>
        </w:rPr>
        <w:t>periores a licenciatura o grado.</w:t>
      </w:r>
    </w:p>
    <w:p w14:paraId="1ED5BB4F" w14:textId="7140EA31" w:rsidR="004655F9" w:rsidRPr="00B60435" w:rsidRDefault="004655F9" w:rsidP="00982D20">
      <w:pPr>
        <w:spacing w:after="120"/>
        <w:ind w:firstLine="709"/>
        <w:jc w:val="both"/>
        <w:rPr>
          <w:rFonts w:asciiTheme="minorHAnsi" w:hAnsiTheme="minorHAnsi"/>
        </w:rPr>
      </w:pPr>
      <w:r w:rsidRPr="00910845">
        <w:rPr>
          <w:rFonts w:asciiTheme="minorHAnsi" w:hAnsiTheme="minorHAnsi"/>
        </w:rPr>
        <w:t>- Los documentos que acrediten la solvencia deberán presentarse únicamente por la empresa que resulte adjudicataria, siendo suficiente inicialmente una declaración del cumplimiento de todos los requisitos que se incluirá dentro del sobre A – Documentación acreditativa de la capacidad y la solvencia del</w:t>
      </w:r>
      <w:r w:rsidRPr="00B60435">
        <w:rPr>
          <w:rFonts w:asciiTheme="minorHAnsi" w:hAnsiTheme="minorHAnsi"/>
        </w:rPr>
        <w:t xml:space="preserve"> licitador – conforme al Anexo </w:t>
      </w:r>
      <w:r w:rsidR="00BF7707">
        <w:rPr>
          <w:rFonts w:asciiTheme="minorHAnsi" w:hAnsiTheme="minorHAnsi"/>
        </w:rPr>
        <w:t>I</w:t>
      </w:r>
      <w:r w:rsidRPr="00B60435">
        <w:rPr>
          <w:rFonts w:asciiTheme="minorHAnsi" w:hAnsiTheme="minorHAnsi"/>
        </w:rPr>
        <w:t xml:space="preserve">. </w:t>
      </w:r>
    </w:p>
    <w:p w14:paraId="087F7E6C" w14:textId="77777777" w:rsidR="003C3539" w:rsidRPr="00B60435" w:rsidRDefault="00D4578C" w:rsidP="00460438">
      <w:pPr>
        <w:pStyle w:val="ParrafoClausulas"/>
        <w:tabs>
          <w:tab w:val="clear" w:pos="3888"/>
        </w:tabs>
        <w:spacing w:after="0" w:line="276" w:lineRule="auto"/>
        <w:rPr>
          <w:rFonts w:asciiTheme="minorHAnsi" w:hAnsiTheme="minorHAnsi"/>
          <w:b/>
        </w:rPr>
      </w:pPr>
      <w:r w:rsidRPr="00B60435">
        <w:rPr>
          <w:rFonts w:asciiTheme="minorHAnsi" w:hAnsiTheme="minorHAnsi" w:cs="Vani"/>
          <w:sz w:val="22"/>
          <w:szCs w:val="22"/>
        </w:rPr>
        <w:t xml:space="preserve"> </w:t>
      </w:r>
    </w:p>
    <w:p w14:paraId="1E21BBF8" w14:textId="77777777" w:rsidR="003C3539" w:rsidRPr="00B60435" w:rsidRDefault="003C3539" w:rsidP="00CF0CD9">
      <w:pPr>
        <w:pStyle w:val="Prrafodelista"/>
        <w:numPr>
          <w:ilvl w:val="0"/>
          <w:numId w:val="1"/>
        </w:numPr>
        <w:tabs>
          <w:tab w:val="left" w:pos="567"/>
        </w:tabs>
        <w:spacing w:after="120" w:line="360" w:lineRule="auto"/>
        <w:ind w:left="357" w:firstLine="709"/>
        <w:jc w:val="both"/>
        <w:rPr>
          <w:rFonts w:asciiTheme="minorHAnsi" w:hAnsiTheme="minorHAnsi"/>
          <w:b/>
        </w:rPr>
      </w:pPr>
      <w:r w:rsidRPr="00B60435">
        <w:rPr>
          <w:rFonts w:asciiTheme="minorHAnsi" w:hAnsiTheme="minorHAnsi"/>
          <w:b/>
        </w:rPr>
        <w:t xml:space="preserve">CRITERIOS DE ADJUDICACION </w:t>
      </w:r>
    </w:p>
    <w:p w14:paraId="5D100726" w14:textId="07F70CDE" w:rsidR="00C779A9" w:rsidRPr="00A8191A" w:rsidRDefault="00C779A9" w:rsidP="00C779A9">
      <w:pPr>
        <w:pStyle w:val="ParrafoClausulas"/>
        <w:spacing w:line="276" w:lineRule="auto"/>
        <w:ind w:firstLine="0"/>
        <w:rPr>
          <w:rFonts w:ascii="Verdana" w:hAnsi="Verdana"/>
          <w:sz w:val="22"/>
          <w:szCs w:val="22"/>
        </w:rPr>
      </w:pPr>
      <w:r>
        <w:rPr>
          <w:rFonts w:asciiTheme="minorHAnsi" w:hAnsiTheme="minorHAnsi"/>
        </w:rPr>
        <w:tab/>
      </w:r>
      <w:r w:rsidR="003C3539" w:rsidRPr="00B60435">
        <w:rPr>
          <w:rFonts w:asciiTheme="minorHAnsi" w:hAnsiTheme="minorHAnsi"/>
        </w:rPr>
        <w:t>Los criterios que servirán de base para la adjudicación del contrato, serán los siguientes:</w:t>
      </w:r>
      <w:r w:rsidR="00CB6581" w:rsidRPr="00CB6581">
        <w:rPr>
          <w:rFonts w:ascii="Verdana" w:hAnsi="Verdana"/>
          <w:sz w:val="22"/>
          <w:szCs w:val="22"/>
        </w:rPr>
        <w:t xml:space="preserve"> </w:t>
      </w:r>
    </w:p>
    <w:p w14:paraId="56D71A09" w14:textId="352CE138" w:rsidR="00CB6581" w:rsidRPr="00C779A9" w:rsidRDefault="00C779A9" w:rsidP="00DB5E5E">
      <w:pPr>
        <w:pStyle w:val="Prrafodelista"/>
        <w:numPr>
          <w:ilvl w:val="1"/>
          <w:numId w:val="1"/>
        </w:numPr>
        <w:tabs>
          <w:tab w:val="left" w:pos="567"/>
        </w:tabs>
        <w:ind w:firstLine="709"/>
        <w:jc w:val="both"/>
        <w:rPr>
          <w:rFonts w:asciiTheme="minorHAnsi" w:hAnsiTheme="minorHAnsi"/>
          <w:b/>
        </w:rPr>
      </w:pPr>
      <w:r>
        <w:rPr>
          <w:rFonts w:asciiTheme="minorHAnsi" w:hAnsiTheme="minorHAnsi"/>
          <w:b/>
          <w:lang w:val="es-ES_tradnl"/>
        </w:rPr>
        <w:t xml:space="preserve"> </w:t>
      </w:r>
      <w:r w:rsidR="00CB6581" w:rsidRPr="00610E71">
        <w:rPr>
          <w:rFonts w:asciiTheme="minorHAnsi" w:hAnsiTheme="minorHAnsi"/>
          <w:b/>
        </w:rPr>
        <w:t>Oferta técnica: 49 puntos</w:t>
      </w:r>
    </w:p>
    <w:p w14:paraId="150EA556" w14:textId="4041C094" w:rsidR="00CB6581" w:rsidRDefault="00C779A9" w:rsidP="00C779A9">
      <w:pPr>
        <w:ind w:firstLine="709"/>
        <w:rPr>
          <w:rFonts w:asciiTheme="minorHAnsi" w:hAnsiTheme="minorHAnsi"/>
        </w:rPr>
      </w:pPr>
      <w:r>
        <w:rPr>
          <w:rFonts w:asciiTheme="minorHAnsi" w:hAnsiTheme="minorHAnsi"/>
        </w:rPr>
        <w:t>La</w:t>
      </w:r>
      <w:r w:rsidR="00CB6581" w:rsidRPr="00AF3516">
        <w:rPr>
          <w:rFonts w:asciiTheme="minorHAnsi" w:hAnsiTheme="minorHAnsi"/>
        </w:rPr>
        <w:t xml:space="preserve"> puntuación se otorgará de la siguiente </w:t>
      </w:r>
      <w:r w:rsidR="00DB5E5E">
        <w:rPr>
          <w:rFonts w:asciiTheme="minorHAnsi" w:hAnsiTheme="minorHAnsi"/>
        </w:rPr>
        <w:t>forma</w:t>
      </w:r>
      <w:r w:rsidR="00CB6581" w:rsidRPr="00AF3516">
        <w:rPr>
          <w:rFonts w:asciiTheme="minorHAnsi" w:hAnsiTheme="minorHAnsi"/>
        </w:rPr>
        <w:t>:</w:t>
      </w:r>
    </w:p>
    <w:p w14:paraId="50CB3378" w14:textId="42D0BA77" w:rsidR="00054D07" w:rsidRPr="00D71B0A" w:rsidRDefault="00054D07" w:rsidP="00D71B0A">
      <w:pPr>
        <w:pStyle w:val="Prrafodelista"/>
        <w:numPr>
          <w:ilvl w:val="0"/>
          <w:numId w:val="23"/>
        </w:numPr>
        <w:rPr>
          <w:rFonts w:asciiTheme="minorHAnsi" w:hAnsiTheme="minorHAnsi"/>
        </w:rPr>
      </w:pPr>
      <w:r w:rsidRPr="00D71B0A">
        <w:rPr>
          <w:rFonts w:asciiTheme="minorHAnsi" w:hAnsiTheme="minorHAnsi"/>
        </w:rPr>
        <w:t xml:space="preserve">Adecuación, composición y organización del equipo de trabajo. </w:t>
      </w:r>
      <w:r w:rsidR="00AF3516">
        <w:rPr>
          <w:rFonts w:asciiTheme="minorHAnsi" w:hAnsiTheme="minorHAnsi"/>
        </w:rPr>
        <w:t>5 puntos</w:t>
      </w:r>
    </w:p>
    <w:p w14:paraId="0E6D9FC5" w14:textId="45F90412" w:rsidR="00054D07" w:rsidRPr="00D71B0A" w:rsidRDefault="00054D07" w:rsidP="00D71B0A">
      <w:pPr>
        <w:pStyle w:val="Prrafodelista"/>
        <w:numPr>
          <w:ilvl w:val="0"/>
          <w:numId w:val="23"/>
        </w:numPr>
        <w:rPr>
          <w:rFonts w:asciiTheme="minorHAnsi" w:hAnsiTheme="minorHAnsi"/>
        </w:rPr>
      </w:pPr>
      <w:r w:rsidRPr="00D71B0A">
        <w:rPr>
          <w:rFonts w:asciiTheme="minorHAnsi" w:hAnsiTheme="minorHAnsi"/>
        </w:rPr>
        <w:t>Cronograma con la planificación de los principales hitos del trabajo</w:t>
      </w:r>
      <w:r w:rsidR="00AF3516">
        <w:rPr>
          <w:rFonts w:asciiTheme="minorHAnsi" w:hAnsiTheme="minorHAnsi"/>
        </w:rPr>
        <w:t>. 5 puntos</w:t>
      </w:r>
    </w:p>
    <w:p w14:paraId="34FBFEC1" w14:textId="1C7A3ECD" w:rsidR="00054D07" w:rsidRPr="00D71B0A" w:rsidRDefault="00054D07" w:rsidP="00D71B0A">
      <w:pPr>
        <w:pStyle w:val="Prrafodelista"/>
        <w:numPr>
          <w:ilvl w:val="0"/>
          <w:numId w:val="23"/>
        </w:numPr>
        <w:rPr>
          <w:rFonts w:asciiTheme="minorHAnsi" w:hAnsiTheme="minorHAnsi"/>
        </w:rPr>
      </w:pPr>
      <w:r w:rsidRPr="00D71B0A">
        <w:rPr>
          <w:rFonts w:asciiTheme="minorHAnsi" w:hAnsiTheme="minorHAnsi"/>
        </w:rPr>
        <w:lastRenderedPageBreak/>
        <w:t>Procedimientos metodológicos. Adecuación al contexto de Navarra. Propuesta de análisis de cada componente</w:t>
      </w:r>
      <w:r w:rsidR="00D71B0A">
        <w:rPr>
          <w:rFonts w:asciiTheme="minorHAnsi" w:hAnsiTheme="minorHAnsi"/>
        </w:rPr>
        <w:t>. I</w:t>
      </w:r>
      <w:r w:rsidR="00AF3516">
        <w:rPr>
          <w:rFonts w:asciiTheme="minorHAnsi" w:hAnsiTheme="minorHAnsi"/>
        </w:rPr>
        <w:t>ndicadores y métodos a utilizar. 15 puntos</w:t>
      </w:r>
    </w:p>
    <w:p w14:paraId="5EE918D6" w14:textId="4EC6372C" w:rsidR="008D2594" w:rsidRDefault="00054D07" w:rsidP="00AF3516">
      <w:pPr>
        <w:pStyle w:val="Prrafodelista"/>
        <w:numPr>
          <w:ilvl w:val="0"/>
          <w:numId w:val="23"/>
        </w:numPr>
        <w:rPr>
          <w:rFonts w:asciiTheme="minorHAnsi" w:hAnsiTheme="minorHAnsi"/>
        </w:rPr>
      </w:pPr>
      <w:r w:rsidRPr="00D71B0A">
        <w:rPr>
          <w:rFonts w:asciiTheme="minorHAnsi" w:hAnsiTheme="minorHAnsi"/>
        </w:rPr>
        <w:t>Propuesta</w:t>
      </w:r>
      <w:r w:rsidR="00D71B0A">
        <w:rPr>
          <w:rFonts w:asciiTheme="minorHAnsi" w:hAnsiTheme="minorHAnsi"/>
        </w:rPr>
        <w:t xml:space="preserve">s metodológicas </w:t>
      </w:r>
      <w:r w:rsidR="00AF3516">
        <w:rPr>
          <w:rFonts w:asciiTheme="minorHAnsi" w:hAnsiTheme="minorHAnsi"/>
        </w:rPr>
        <w:t>para</w:t>
      </w:r>
      <w:r w:rsidR="00D71B0A">
        <w:rPr>
          <w:rFonts w:asciiTheme="minorHAnsi" w:hAnsiTheme="minorHAnsi"/>
        </w:rPr>
        <w:t xml:space="preserve"> abordar la dimensión territorial</w:t>
      </w:r>
      <w:r w:rsidR="00AF3516">
        <w:rPr>
          <w:rFonts w:asciiTheme="minorHAnsi" w:hAnsiTheme="minorHAnsi"/>
        </w:rPr>
        <w:t xml:space="preserve"> de las proyecciones</w:t>
      </w:r>
      <w:r w:rsidR="00D71B0A">
        <w:rPr>
          <w:rFonts w:asciiTheme="minorHAnsi" w:hAnsiTheme="minorHAnsi"/>
        </w:rPr>
        <w:t>.</w:t>
      </w:r>
      <w:r w:rsidR="00AF3516">
        <w:rPr>
          <w:rFonts w:asciiTheme="minorHAnsi" w:hAnsiTheme="minorHAnsi"/>
        </w:rPr>
        <w:t xml:space="preserve"> 10 puntos</w:t>
      </w:r>
    </w:p>
    <w:p w14:paraId="207B5244" w14:textId="356DB098" w:rsidR="00846B4E" w:rsidRPr="00AF3516" w:rsidRDefault="00AF3516" w:rsidP="000E0E05">
      <w:pPr>
        <w:pStyle w:val="Prrafodelista"/>
        <w:numPr>
          <w:ilvl w:val="0"/>
          <w:numId w:val="23"/>
        </w:numPr>
        <w:spacing w:after="0"/>
        <w:rPr>
          <w:rFonts w:asciiTheme="minorHAnsi" w:hAnsiTheme="minorHAnsi" w:cs="Vani"/>
        </w:rPr>
      </w:pPr>
      <w:r w:rsidRPr="00AF3516">
        <w:rPr>
          <w:rFonts w:asciiTheme="minorHAnsi" w:hAnsiTheme="minorHAnsi"/>
        </w:rPr>
        <w:t>Propuesta organizativa para la generación del códig</w:t>
      </w:r>
      <w:r>
        <w:rPr>
          <w:rFonts w:asciiTheme="minorHAnsi" w:hAnsiTheme="minorHAnsi"/>
        </w:rPr>
        <w:t>o y su implementación posterior. 5 puntos.</w:t>
      </w:r>
    </w:p>
    <w:p w14:paraId="0C6FB5A4" w14:textId="0A39CEA4" w:rsidR="00AF3516" w:rsidRPr="00910845" w:rsidRDefault="00AF3516" w:rsidP="000E0E05">
      <w:pPr>
        <w:pStyle w:val="Prrafodelista"/>
        <w:numPr>
          <w:ilvl w:val="0"/>
          <w:numId w:val="23"/>
        </w:numPr>
        <w:spacing w:after="0"/>
        <w:rPr>
          <w:rFonts w:asciiTheme="minorHAnsi" w:hAnsiTheme="minorHAnsi" w:cs="Vani"/>
        </w:rPr>
      </w:pPr>
      <w:r w:rsidRPr="00910845">
        <w:rPr>
          <w:rFonts w:asciiTheme="minorHAnsi" w:hAnsiTheme="minorHAnsi"/>
        </w:rPr>
        <w:t xml:space="preserve">Propuestas metodológicas para la reutilización de la solución en la planificación educativa. </w:t>
      </w:r>
      <w:r w:rsidR="00910845" w:rsidRPr="00910845">
        <w:rPr>
          <w:rFonts w:asciiTheme="minorHAnsi" w:hAnsiTheme="minorHAnsi"/>
        </w:rPr>
        <w:t>4</w:t>
      </w:r>
      <w:r w:rsidRPr="00910845">
        <w:rPr>
          <w:rFonts w:asciiTheme="minorHAnsi" w:hAnsiTheme="minorHAnsi"/>
        </w:rPr>
        <w:t xml:space="preserve"> puntos </w:t>
      </w:r>
    </w:p>
    <w:p w14:paraId="598B10FB" w14:textId="2772DFBC" w:rsidR="00DB5E5E" w:rsidRPr="00910845" w:rsidRDefault="00DB5E5E" w:rsidP="000E0E05">
      <w:pPr>
        <w:pStyle w:val="Prrafodelista"/>
        <w:numPr>
          <w:ilvl w:val="0"/>
          <w:numId w:val="23"/>
        </w:numPr>
        <w:spacing w:after="0"/>
        <w:rPr>
          <w:rFonts w:asciiTheme="minorHAnsi" w:hAnsiTheme="minorHAnsi" w:cs="Vani"/>
        </w:rPr>
      </w:pPr>
      <w:r w:rsidRPr="00910845">
        <w:rPr>
          <w:rFonts w:asciiTheme="minorHAnsi" w:hAnsiTheme="minorHAnsi" w:cs="Vani"/>
        </w:rPr>
        <w:t xml:space="preserve">Propuesta de un plan de formación que permita reutilizar de forma óptima la solución. </w:t>
      </w:r>
      <w:r w:rsidR="00910845" w:rsidRPr="00910845">
        <w:rPr>
          <w:rFonts w:asciiTheme="minorHAnsi" w:hAnsiTheme="minorHAnsi" w:cs="Vani"/>
        </w:rPr>
        <w:t>5 puntos</w:t>
      </w:r>
      <w:r w:rsidR="00651B17" w:rsidRPr="00910845">
        <w:rPr>
          <w:rFonts w:asciiTheme="minorHAnsi" w:hAnsiTheme="minorHAnsi" w:cs="Vani"/>
        </w:rPr>
        <w:t>.</w:t>
      </w:r>
    </w:p>
    <w:p w14:paraId="4D153432" w14:textId="77777777" w:rsidR="00AF3516" w:rsidRPr="00AF3516" w:rsidRDefault="00AF3516" w:rsidP="00AF3516">
      <w:pPr>
        <w:pStyle w:val="Prrafodelista"/>
        <w:spacing w:after="0"/>
        <w:ind w:left="1080"/>
        <w:rPr>
          <w:rFonts w:asciiTheme="minorHAnsi" w:hAnsiTheme="minorHAnsi" w:cs="Vani"/>
        </w:rPr>
      </w:pPr>
    </w:p>
    <w:p w14:paraId="1E423B45" w14:textId="77777777" w:rsidR="003C3539" w:rsidRPr="00B60435" w:rsidRDefault="003C3539" w:rsidP="006951AB">
      <w:pPr>
        <w:pStyle w:val="Prrafodelista"/>
        <w:numPr>
          <w:ilvl w:val="1"/>
          <w:numId w:val="1"/>
        </w:numPr>
        <w:tabs>
          <w:tab w:val="left" w:pos="567"/>
        </w:tabs>
        <w:spacing w:after="0"/>
        <w:ind w:firstLine="709"/>
        <w:jc w:val="both"/>
        <w:rPr>
          <w:rFonts w:asciiTheme="minorHAnsi" w:hAnsiTheme="minorHAnsi"/>
          <w:b/>
        </w:rPr>
      </w:pPr>
      <w:r w:rsidRPr="00B60435">
        <w:rPr>
          <w:rFonts w:asciiTheme="minorHAnsi" w:hAnsiTheme="minorHAnsi"/>
          <w:b/>
        </w:rPr>
        <w:t>Oferta económica: 51 puntos</w:t>
      </w:r>
    </w:p>
    <w:p w14:paraId="6DE87B30" w14:textId="77777777" w:rsidR="003C3539" w:rsidRPr="00DB5E5E" w:rsidRDefault="003C3539" w:rsidP="00327BEA">
      <w:pPr>
        <w:pStyle w:val="Prrafodelista"/>
        <w:tabs>
          <w:tab w:val="left" w:pos="567"/>
        </w:tabs>
        <w:spacing w:after="0"/>
        <w:ind w:left="1069"/>
        <w:jc w:val="both"/>
        <w:rPr>
          <w:rFonts w:asciiTheme="minorHAnsi" w:hAnsiTheme="minorHAnsi"/>
          <w:lang w:val="es-ES_tradnl" w:eastAsia="es-ES"/>
        </w:rPr>
      </w:pPr>
    </w:p>
    <w:p w14:paraId="58209A9C" w14:textId="5D70F432" w:rsidR="008D7B50" w:rsidRPr="00DB5E5E" w:rsidRDefault="008D7B50" w:rsidP="008D7B50">
      <w:pPr>
        <w:pStyle w:val="ParrafoClausulas"/>
        <w:spacing w:line="276" w:lineRule="auto"/>
        <w:ind w:firstLine="709"/>
        <w:rPr>
          <w:rFonts w:asciiTheme="minorHAnsi" w:hAnsiTheme="minorHAnsi"/>
          <w:sz w:val="22"/>
          <w:szCs w:val="22"/>
        </w:rPr>
      </w:pPr>
      <w:r w:rsidRPr="00DB5E5E">
        <w:rPr>
          <w:rFonts w:asciiTheme="minorHAnsi" w:hAnsiTheme="minorHAnsi"/>
          <w:sz w:val="22"/>
          <w:szCs w:val="22"/>
        </w:rPr>
        <w:t xml:space="preserve">Obtendrá 51 puntos la oferta con un menor importe económico. </w:t>
      </w:r>
    </w:p>
    <w:p w14:paraId="75D848C2" w14:textId="0B70A37F" w:rsidR="008D7B50" w:rsidRDefault="008D7B50" w:rsidP="008D7B50">
      <w:pPr>
        <w:pStyle w:val="ParrafoClausulas"/>
        <w:spacing w:line="276" w:lineRule="auto"/>
        <w:ind w:firstLine="709"/>
        <w:rPr>
          <w:rFonts w:asciiTheme="minorHAnsi" w:hAnsiTheme="minorHAnsi"/>
          <w:sz w:val="22"/>
          <w:szCs w:val="22"/>
        </w:rPr>
      </w:pPr>
      <w:r w:rsidRPr="008D7B50">
        <w:rPr>
          <w:rFonts w:asciiTheme="minorHAnsi" w:hAnsiTheme="minorHAnsi"/>
          <w:sz w:val="22"/>
          <w:szCs w:val="22"/>
        </w:rPr>
        <w:t xml:space="preserve">Se presumirá que una oferta es anormalmente baja cuando el porcentaje de baja sea </w:t>
      </w:r>
      <w:r>
        <w:rPr>
          <w:rFonts w:asciiTheme="minorHAnsi" w:hAnsiTheme="minorHAnsi"/>
          <w:sz w:val="22"/>
          <w:szCs w:val="22"/>
        </w:rPr>
        <w:t>superior</w:t>
      </w:r>
      <w:r w:rsidRPr="008D7B50">
        <w:rPr>
          <w:rFonts w:asciiTheme="minorHAnsi" w:hAnsiTheme="minorHAnsi"/>
          <w:sz w:val="22"/>
          <w:szCs w:val="22"/>
        </w:rPr>
        <w:t xml:space="preserve"> al 20% respecto del importe máximo de licitación del contrato, conforme a lo establecido en el artículo 98 de la Ley Foral 2/2018 de abril, de Contratos Públicos.</w:t>
      </w:r>
    </w:p>
    <w:p w14:paraId="6B098FC6" w14:textId="652750F4" w:rsidR="008D7B50" w:rsidRPr="00295F20" w:rsidRDefault="008D7B50" w:rsidP="008D7B50">
      <w:pPr>
        <w:pStyle w:val="ParrafoClausulas"/>
        <w:spacing w:line="-300" w:lineRule="auto"/>
        <w:ind w:firstLine="567"/>
        <w:outlineLvl w:val="0"/>
        <w:rPr>
          <w:rFonts w:ascii="Calibri" w:hAnsi="Calibri" w:cs="Vani"/>
          <w:sz w:val="22"/>
          <w:szCs w:val="22"/>
        </w:rPr>
      </w:pPr>
      <w:r w:rsidRPr="00295F20">
        <w:rPr>
          <w:rFonts w:ascii="Calibri" w:hAnsi="Calibri" w:cs="Vani"/>
          <w:sz w:val="22"/>
          <w:szCs w:val="22"/>
        </w:rPr>
        <w:t>En los cálculos se considerarán dos decimales.</w:t>
      </w:r>
    </w:p>
    <w:p w14:paraId="68DDA1AD" w14:textId="45ABF4DF" w:rsidR="008D7B50" w:rsidRDefault="008D7B50" w:rsidP="008D7B50">
      <w:pPr>
        <w:pStyle w:val="ParrafoClausulas"/>
        <w:spacing w:after="0" w:line="-300" w:lineRule="auto"/>
        <w:ind w:firstLine="567"/>
        <w:outlineLvl w:val="0"/>
        <w:rPr>
          <w:rFonts w:ascii="Calibri" w:hAnsi="Calibri" w:cs="Vani"/>
          <w:sz w:val="22"/>
          <w:szCs w:val="22"/>
        </w:rPr>
      </w:pPr>
      <w:r w:rsidRPr="00295F20">
        <w:rPr>
          <w:rFonts w:ascii="Calibri" w:hAnsi="Calibri" w:cs="Vani"/>
          <w:sz w:val="22"/>
          <w:szCs w:val="22"/>
        </w:rPr>
        <w:t>Para el cálculo de la puntuación se aplicará la siguiente fórmula:</w:t>
      </w:r>
    </w:p>
    <w:p w14:paraId="70DDDB49" w14:textId="0A327C47" w:rsidR="00846B4E" w:rsidRDefault="00846B4E" w:rsidP="008D7B50">
      <w:pPr>
        <w:pStyle w:val="ParrafoClausulas"/>
        <w:spacing w:after="0" w:line="-300" w:lineRule="auto"/>
        <w:ind w:firstLine="567"/>
        <w:outlineLvl w:val="0"/>
        <w:rPr>
          <w:rFonts w:ascii="Calibri" w:hAnsi="Calibri" w:cs="Vani"/>
          <w:sz w:val="22"/>
          <w:szCs w:val="22"/>
        </w:rPr>
      </w:pPr>
    </w:p>
    <w:p w14:paraId="37294307" w14:textId="77777777" w:rsidR="00846B4E" w:rsidRPr="00E13827" w:rsidRDefault="00846B4E" w:rsidP="00846B4E">
      <w:pPr>
        <w:pStyle w:val="ParrafoClausulas"/>
        <w:spacing w:after="0" w:line="-300" w:lineRule="auto"/>
        <w:ind w:firstLine="567"/>
        <w:outlineLvl w:val="0"/>
        <w:rPr>
          <w:rFonts w:ascii="Calibri" w:hAnsi="Calibri" w:cs="Vani"/>
          <w:sz w:val="22"/>
          <w:szCs w:val="22"/>
        </w:rPr>
      </w:pPr>
      <w:r w:rsidRPr="00E13827">
        <w:rPr>
          <w:rFonts w:ascii="Calibri" w:hAnsi="Calibri" w:cs="Vani"/>
          <w:sz w:val="22"/>
          <w:szCs w:val="22"/>
        </w:rPr>
        <w:t>Puntos oferta i = LN (baja de la oferta i en % + 1) * X</w:t>
      </w:r>
    </w:p>
    <w:p w14:paraId="44FD42C7" w14:textId="77777777" w:rsidR="00846B4E" w:rsidRPr="00E022E7" w:rsidRDefault="00846B4E" w:rsidP="00846B4E">
      <w:pPr>
        <w:spacing w:line="-300" w:lineRule="auto"/>
        <w:ind w:firstLine="567"/>
        <w:rPr>
          <w:rFonts w:cs="Vani"/>
        </w:rPr>
      </w:pPr>
      <w:r>
        <w:rPr>
          <w:rFonts w:cs="Vani"/>
        </w:rPr>
        <w:t xml:space="preserve"> </w:t>
      </w:r>
      <w:r w:rsidRPr="00E022E7">
        <w:rPr>
          <w:rFonts w:cs="Vani"/>
        </w:rPr>
        <w:t>Donde;</w:t>
      </w:r>
    </w:p>
    <w:p w14:paraId="42F7A0F6" w14:textId="77777777" w:rsidR="00846B4E" w:rsidRDefault="00846B4E" w:rsidP="00846B4E">
      <w:pPr>
        <w:spacing w:after="120" w:line="240" w:lineRule="exact"/>
        <w:ind w:firstLine="567"/>
        <w:rPr>
          <w:rFonts w:cs="Vani"/>
        </w:rPr>
      </w:pPr>
      <w:r>
        <w:rPr>
          <w:rFonts w:cs="Vani"/>
        </w:rPr>
        <w:t xml:space="preserve">LN es el logaritmo neperiano </w:t>
      </w:r>
    </w:p>
    <w:p w14:paraId="30E6E0F3" w14:textId="77777777" w:rsidR="00846B4E" w:rsidRDefault="00846B4E" w:rsidP="00846B4E">
      <w:pPr>
        <w:spacing w:after="120" w:line="240" w:lineRule="exact"/>
        <w:ind w:firstLine="567"/>
        <w:rPr>
          <w:rFonts w:cs="Vani"/>
        </w:rPr>
      </w:pPr>
      <w:r>
        <w:rPr>
          <w:rFonts w:cs="Vani"/>
        </w:rPr>
        <w:t xml:space="preserve">X será el valor que haga que la oferta más económica obtenga todos los puntos </w:t>
      </w:r>
    </w:p>
    <w:p w14:paraId="0C4BB081" w14:textId="011F34D7" w:rsidR="00846B4E" w:rsidRDefault="00846B4E" w:rsidP="00DE74F9">
      <w:pPr>
        <w:pStyle w:val="ParrafoClausulas"/>
        <w:spacing w:after="0" w:line="-300" w:lineRule="auto"/>
        <w:ind w:firstLine="0"/>
        <w:outlineLvl w:val="0"/>
        <w:rPr>
          <w:rFonts w:ascii="Calibri" w:hAnsi="Calibri" w:cs="Vani"/>
          <w:sz w:val="22"/>
          <w:szCs w:val="22"/>
        </w:rPr>
      </w:pPr>
    </w:p>
    <w:p w14:paraId="423E9650" w14:textId="281016E9" w:rsidR="008D7B50" w:rsidRDefault="008D7B50" w:rsidP="008D7B50">
      <w:pPr>
        <w:pStyle w:val="ParrafoClausulas"/>
        <w:spacing w:after="0" w:line="-300" w:lineRule="auto"/>
        <w:ind w:firstLine="567"/>
        <w:outlineLvl w:val="0"/>
        <w:rPr>
          <w:rFonts w:ascii="Calibri" w:hAnsi="Calibri" w:cs="Vani"/>
          <w:sz w:val="22"/>
          <w:szCs w:val="22"/>
        </w:rPr>
      </w:pPr>
      <w:r w:rsidRPr="00295F20">
        <w:rPr>
          <w:rFonts w:ascii="Calibri" w:hAnsi="Calibri" w:cs="Vani"/>
          <w:sz w:val="22"/>
          <w:szCs w:val="22"/>
        </w:rPr>
        <w:t>En caso de empate en la valoración de las ofertas se atenderá a lo dispuesto en el artículo 99 de la Ley Foral 2/2018, de abril, de Contratos Públicos.</w:t>
      </w:r>
    </w:p>
    <w:p w14:paraId="5DF45B10" w14:textId="77777777" w:rsidR="00910AE7" w:rsidRPr="00295F20" w:rsidRDefault="00910AE7" w:rsidP="008D7B50">
      <w:pPr>
        <w:pStyle w:val="ParrafoClausulas"/>
        <w:spacing w:after="0" w:line="-300" w:lineRule="auto"/>
        <w:ind w:firstLine="567"/>
        <w:outlineLvl w:val="0"/>
        <w:rPr>
          <w:rFonts w:ascii="Calibri" w:hAnsi="Calibri" w:cs="Vani"/>
          <w:sz w:val="22"/>
          <w:szCs w:val="22"/>
        </w:rPr>
      </w:pPr>
    </w:p>
    <w:p w14:paraId="761963CF" w14:textId="0CCFA8F3" w:rsidR="008D7B50" w:rsidRDefault="00BF7707" w:rsidP="008D7B50">
      <w:pPr>
        <w:pStyle w:val="ParrafoClausulas"/>
        <w:spacing w:after="0" w:line="-300" w:lineRule="auto"/>
        <w:ind w:firstLine="567"/>
        <w:outlineLvl w:val="0"/>
        <w:rPr>
          <w:rFonts w:ascii="Calibri" w:hAnsi="Calibri" w:cs="Vani"/>
          <w:sz w:val="22"/>
          <w:szCs w:val="22"/>
        </w:rPr>
      </w:pPr>
      <w:r w:rsidRPr="00295F20">
        <w:rPr>
          <w:rFonts w:ascii="Calibri" w:hAnsi="Calibri" w:cs="Vani"/>
          <w:sz w:val="22"/>
          <w:szCs w:val="22"/>
        </w:rPr>
        <w:t xml:space="preserve">En anexo </w:t>
      </w:r>
      <w:r w:rsidR="001C0BCD" w:rsidRPr="00295F20">
        <w:rPr>
          <w:rFonts w:ascii="Calibri" w:hAnsi="Calibri" w:cs="Vani"/>
          <w:sz w:val="22"/>
          <w:szCs w:val="22"/>
        </w:rPr>
        <w:t>I</w:t>
      </w:r>
      <w:r w:rsidR="00BC7A36">
        <w:rPr>
          <w:rFonts w:ascii="Calibri" w:hAnsi="Calibri" w:cs="Vani"/>
          <w:sz w:val="22"/>
          <w:szCs w:val="22"/>
        </w:rPr>
        <w:t>II</w:t>
      </w:r>
      <w:r w:rsidR="008D7B50" w:rsidRPr="00295F20">
        <w:rPr>
          <w:rFonts w:ascii="Calibri" w:hAnsi="Calibri" w:cs="Vani"/>
          <w:sz w:val="22"/>
          <w:szCs w:val="22"/>
        </w:rPr>
        <w:t xml:space="preserve"> se incluye una tabla explicativa y una representación gráfica de las puntuaciones que podrían obtenerse en función de la bajada porcentual en la oferta económica.</w:t>
      </w:r>
    </w:p>
    <w:p w14:paraId="018A316B" w14:textId="77777777" w:rsidR="00CF0CD9" w:rsidRPr="004E3A46" w:rsidRDefault="00CF0CD9" w:rsidP="004E3A46">
      <w:pPr>
        <w:pStyle w:val="ParrafoClausulas"/>
        <w:tabs>
          <w:tab w:val="clear" w:pos="3888"/>
        </w:tabs>
        <w:spacing w:after="0" w:line="276" w:lineRule="auto"/>
        <w:rPr>
          <w:rFonts w:asciiTheme="minorHAnsi" w:hAnsiTheme="minorHAnsi" w:cs="Vani"/>
          <w:sz w:val="22"/>
          <w:szCs w:val="22"/>
        </w:rPr>
      </w:pPr>
    </w:p>
    <w:p w14:paraId="0F43976A" w14:textId="77777777" w:rsidR="003C3539" w:rsidRDefault="002D6F26" w:rsidP="00CF0CD9">
      <w:pPr>
        <w:pStyle w:val="Prrafodelista"/>
        <w:numPr>
          <w:ilvl w:val="0"/>
          <w:numId w:val="1"/>
        </w:numPr>
        <w:tabs>
          <w:tab w:val="left" w:pos="567"/>
        </w:tabs>
        <w:spacing w:after="120" w:line="360" w:lineRule="auto"/>
        <w:ind w:left="357" w:hanging="357"/>
        <w:jc w:val="both"/>
        <w:rPr>
          <w:rFonts w:asciiTheme="minorHAnsi" w:hAnsiTheme="minorHAnsi"/>
          <w:b/>
        </w:rPr>
      </w:pPr>
      <w:r>
        <w:rPr>
          <w:rFonts w:asciiTheme="minorHAnsi" w:hAnsiTheme="minorHAnsi"/>
          <w:b/>
        </w:rPr>
        <w:t>MESA DE CONTRATACIÓN</w:t>
      </w:r>
    </w:p>
    <w:p w14:paraId="3C6AD14D" w14:textId="77777777" w:rsidR="002D6F26" w:rsidRPr="002D6F26" w:rsidRDefault="002D6F26" w:rsidP="002D6F26">
      <w:pPr>
        <w:pStyle w:val="ParrafoClausulas"/>
        <w:spacing w:after="0" w:line="-300" w:lineRule="auto"/>
        <w:ind w:firstLine="567"/>
        <w:rPr>
          <w:rFonts w:ascii="Calibri" w:hAnsi="Calibri" w:cs="Vani"/>
          <w:sz w:val="22"/>
          <w:szCs w:val="22"/>
        </w:rPr>
      </w:pPr>
      <w:r w:rsidRPr="002D6F26">
        <w:rPr>
          <w:rFonts w:ascii="Calibri" w:hAnsi="Calibri" w:cs="Vani"/>
          <w:sz w:val="22"/>
          <w:szCs w:val="22"/>
        </w:rPr>
        <w:t>La Mesa de Contratación estará formada por:</w:t>
      </w:r>
    </w:p>
    <w:p w14:paraId="68EC5ADA" w14:textId="77777777" w:rsidR="002D6F26" w:rsidRPr="002D6F26" w:rsidRDefault="002D6F26" w:rsidP="002D6F26">
      <w:pPr>
        <w:pStyle w:val="ParrafoClausulas"/>
        <w:spacing w:after="0" w:line="-300" w:lineRule="auto"/>
        <w:ind w:firstLine="567"/>
        <w:rPr>
          <w:rFonts w:ascii="Calibri" w:hAnsi="Calibri" w:cs="Vani"/>
          <w:sz w:val="22"/>
          <w:szCs w:val="22"/>
        </w:rPr>
      </w:pPr>
    </w:p>
    <w:p w14:paraId="4E663BE7" w14:textId="77777777" w:rsidR="002D6F26" w:rsidRPr="002D6F26" w:rsidRDefault="002D6F26" w:rsidP="002D6F26">
      <w:pPr>
        <w:pStyle w:val="ParrafoClausulas"/>
        <w:spacing w:after="0" w:line="-300" w:lineRule="auto"/>
        <w:ind w:firstLine="567"/>
        <w:rPr>
          <w:rFonts w:ascii="Calibri" w:hAnsi="Calibri" w:cs="Vani"/>
          <w:b/>
          <w:sz w:val="22"/>
          <w:szCs w:val="22"/>
        </w:rPr>
      </w:pPr>
      <w:r w:rsidRPr="002D6F26">
        <w:rPr>
          <w:rFonts w:ascii="Calibri" w:hAnsi="Calibri" w:cs="Vani"/>
          <w:b/>
          <w:sz w:val="22"/>
          <w:szCs w:val="22"/>
        </w:rPr>
        <w:t>Presidente</w:t>
      </w:r>
    </w:p>
    <w:p w14:paraId="4314FD89" w14:textId="1148C405" w:rsidR="002D6F26" w:rsidRPr="002D6F26" w:rsidRDefault="002D6F26" w:rsidP="002D6F26">
      <w:pPr>
        <w:pStyle w:val="ParrafoClausulas"/>
        <w:tabs>
          <w:tab w:val="clear" w:pos="720"/>
        </w:tabs>
        <w:spacing w:after="0" w:line="300" w:lineRule="exact"/>
        <w:ind w:left="1135" w:hanging="284"/>
        <w:rPr>
          <w:rFonts w:ascii="Calibri" w:hAnsi="Calibri" w:cs="Vani"/>
          <w:sz w:val="22"/>
          <w:szCs w:val="22"/>
        </w:rPr>
      </w:pPr>
      <w:r w:rsidRPr="002D6F26">
        <w:rPr>
          <w:rFonts w:ascii="Calibri" w:hAnsi="Calibri" w:cs="Vani"/>
          <w:sz w:val="22"/>
          <w:szCs w:val="22"/>
        </w:rPr>
        <w:t>•</w:t>
      </w:r>
      <w:r w:rsidRPr="002D6F26">
        <w:rPr>
          <w:rFonts w:ascii="Calibri" w:hAnsi="Calibri" w:cs="Vani"/>
          <w:sz w:val="22"/>
          <w:szCs w:val="22"/>
        </w:rPr>
        <w:tab/>
        <w:t>Pablo Cebrián Jiménez, Director del Instituto de Estadística de Navarra</w:t>
      </w:r>
    </w:p>
    <w:p w14:paraId="4D8BCAF7" w14:textId="2F94BF0C" w:rsidR="00DE74F9" w:rsidRDefault="002D6F26" w:rsidP="00DE74F9">
      <w:pPr>
        <w:pStyle w:val="ParrafoClausulas"/>
        <w:tabs>
          <w:tab w:val="clear" w:pos="720"/>
        </w:tabs>
        <w:spacing w:after="0" w:line="300" w:lineRule="exact"/>
        <w:ind w:left="1135" w:hanging="284"/>
        <w:rPr>
          <w:rFonts w:ascii="Calibri" w:hAnsi="Calibri" w:cs="Vani"/>
          <w:sz w:val="22"/>
          <w:szCs w:val="22"/>
        </w:rPr>
      </w:pPr>
      <w:r w:rsidRPr="002D6F26">
        <w:rPr>
          <w:rFonts w:ascii="Calibri" w:hAnsi="Calibri" w:cs="Vani"/>
          <w:sz w:val="22"/>
          <w:szCs w:val="22"/>
        </w:rPr>
        <w:t>•</w:t>
      </w:r>
      <w:r w:rsidRPr="002D6F26">
        <w:rPr>
          <w:rFonts w:ascii="Calibri" w:hAnsi="Calibri" w:cs="Vani"/>
          <w:sz w:val="22"/>
          <w:szCs w:val="22"/>
        </w:rPr>
        <w:tab/>
        <w:t xml:space="preserve">Suplente: </w:t>
      </w:r>
      <w:r w:rsidR="00DE74F9">
        <w:rPr>
          <w:rFonts w:ascii="Calibri" w:hAnsi="Calibri" w:cs="Vani"/>
          <w:sz w:val="22"/>
          <w:szCs w:val="22"/>
        </w:rPr>
        <w:t>Laura Arnedo Ajona</w:t>
      </w:r>
      <w:r w:rsidR="00460438" w:rsidRPr="002D6F26">
        <w:rPr>
          <w:rFonts w:ascii="Calibri" w:hAnsi="Calibri" w:cs="Vani"/>
          <w:sz w:val="22"/>
          <w:szCs w:val="22"/>
        </w:rPr>
        <w:t xml:space="preserve">, Jefa de la Sección </w:t>
      </w:r>
      <w:r w:rsidR="00DE74F9" w:rsidRPr="002D6F26">
        <w:rPr>
          <w:rFonts w:ascii="Calibri" w:hAnsi="Calibri" w:cs="Vani"/>
          <w:sz w:val="22"/>
          <w:szCs w:val="22"/>
        </w:rPr>
        <w:t>de Infraestructura Estadística del Instituto de Estadística de Navarra</w:t>
      </w:r>
    </w:p>
    <w:p w14:paraId="7871F0EB" w14:textId="77777777" w:rsidR="00DE74F9" w:rsidRDefault="00DE74F9" w:rsidP="00DE74F9">
      <w:pPr>
        <w:pStyle w:val="ParrafoClausulas"/>
        <w:tabs>
          <w:tab w:val="clear" w:pos="720"/>
        </w:tabs>
        <w:spacing w:after="0" w:line="300" w:lineRule="exact"/>
        <w:ind w:left="1135" w:hanging="284"/>
        <w:rPr>
          <w:rFonts w:ascii="Calibri" w:hAnsi="Calibri" w:cs="Vani"/>
          <w:sz w:val="22"/>
          <w:szCs w:val="22"/>
        </w:rPr>
      </w:pPr>
    </w:p>
    <w:p w14:paraId="57F6B3F4" w14:textId="77777777" w:rsidR="002D6F26" w:rsidRPr="002D6F26" w:rsidRDefault="002D6F26" w:rsidP="002D6F26">
      <w:pPr>
        <w:pStyle w:val="ParrafoClausulas"/>
        <w:tabs>
          <w:tab w:val="clear" w:pos="720"/>
        </w:tabs>
        <w:spacing w:after="0" w:line="-300" w:lineRule="auto"/>
        <w:ind w:firstLine="567"/>
        <w:rPr>
          <w:rFonts w:ascii="Calibri" w:hAnsi="Calibri" w:cs="Vani"/>
          <w:b/>
          <w:sz w:val="22"/>
          <w:szCs w:val="22"/>
        </w:rPr>
      </w:pPr>
      <w:r w:rsidRPr="002D6F26">
        <w:rPr>
          <w:rFonts w:ascii="Calibri" w:hAnsi="Calibri" w:cs="Vani"/>
          <w:b/>
          <w:sz w:val="22"/>
          <w:szCs w:val="22"/>
        </w:rPr>
        <w:t>Vocales</w:t>
      </w:r>
    </w:p>
    <w:p w14:paraId="21791DD9" w14:textId="2FC37E11" w:rsidR="00DE74F9" w:rsidRDefault="002D6F26" w:rsidP="00DE74F9">
      <w:pPr>
        <w:pStyle w:val="ParrafoClausulas"/>
        <w:numPr>
          <w:ilvl w:val="0"/>
          <w:numId w:val="17"/>
        </w:numPr>
        <w:tabs>
          <w:tab w:val="clear" w:pos="720"/>
        </w:tabs>
        <w:spacing w:after="0" w:line="300" w:lineRule="exact"/>
        <w:rPr>
          <w:rFonts w:ascii="Calibri" w:hAnsi="Calibri" w:cs="Vani"/>
          <w:sz w:val="22"/>
          <w:szCs w:val="22"/>
        </w:rPr>
      </w:pPr>
      <w:r w:rsidRPr="002D6F26">
        <w:rPr>
          <w:rFonts w:ascii="Calibri" w:hAnsi="Calibri" w:cs="Vani"/>
          <w:sz w:val="22"/>
          <w:szCs w:val="22"/>
        </w:rPr>
        <w:t xml:space="preserve">Titular: </w:t>
      </w:r>
      <w:r w:rsidR="00DE74F9">
        <w:rPr>
          <w:rFonts w:ascii="Calibri" w:hAnsi="Calibri" w:cs="Vani"/>
          <w:sz w:val="22"/>
          <w:szCs w:val="22"/>
        </w:rPr>
        <w:t>Marina Sagaseta López,</w:t>
      </w:r>
      <w:r w:rsidR="00594995" w:rsidRPr="002D6F26">
        <w:rPr>
          <w:rFonts w:ascii="Calibri" w:hAnsi="Calibri" w:cs="Vani"/>
          <w:sz w:val="22"/>
          <w:szCs w:val="22"/>
        </w:rPr>
        <w:t xml:space="preserve"> Jefa de la Sección de </w:t>
      </w:r>
      <w:r w:rsidR="00DE74F9" w:rsidRPr="002D6F26">
        <w:rPr>
          <w:rFonts w:ascii="Calibri" w:hAnsi="Calibri" w:cs="Vani"/>
          <w:sz w:val="22"/>
          <w:szCs w:val="22"/>
        </w:rPr>
        <w:t>Coordinación y Difusión Estadística del Instituto de Estadística de Navarra</w:t>
      </w:r>
    </w:p>
    <w:p w14:paraId="3764A76A" w14:textId="10F45A17" w:rsidR="00DE74F9" w:rsidRPr="002D6F26" w:rsidRDefault="00DE74F9" w:rsidP="00DE74F9">
      <w:pPr>
        <w:pStyle w:val="ParrafoClausulas"/>
        <w:numPr>
          <w:ilvl w:val="0"/>
          <w:numId w:val="17"/>
        </w:numPr>
        <w:tabs>
          <w:tab w:val="clear" w:pos="720"/>
        </w:tabs>
        <w:spacing w:after="0" w:line="300" w:lineRule="exact"/>
        <w:rPr>
          <w:rFonts w:ascii="Calibri" w:hAnsi="Calibri" w:cs="Vani"/>
          <w:sz w:val="22"/>
          <w:szCs w:val="22"/>
        </w:rPr>
      </w:pPr>
      <w:r>
        <w:rPr>
          <w:rFonts w:ascii="Calibri" w:hAnsi="Calibri" w:cs="Vani"/>
          <w:sz w:val="22"/>
          <w:szCs w:val="22"/>
        </w:rPr>
        <w:lastRenderedPageBreak/>
        <w:t>Suplente</w:t>
      </w:r>
      <w:r w:rsidRPr="00BA0B8C">
        <w:rPr>
          <w:rFonts w:ascii="Calibri" w:hAnsi="Calibri" w:cs="Vani"/>
          <w:sz w:val="22"/>
          <w:szCs w:val="22"/>
        </w:rPr>
        <w:t xml:space="preserve">: </w:t>
      </w:r>
      <w:r w:rsidR="00EE3D37">
        <w:rPr>
          <w:rFonts w:ascii="Calibri" w:hAnsi="Calibri" w:cs="Vani"/>
          <w:sz w:val="22"/>
          <w:szCs w:val="22"/>
        </w:rPr>
        <w:t xml:space="preserve">Sandra </w:t>
      </w:r>
      <w:r w:rsidR="008D2594">
        <w:rPr>
          <w:rFonts w:ascii="Calibri" w:hAnsi="Calibri" w:cs="Vani"/>
          <w:sz w:val="22"/>
          <w:szCs w:val="22"/>
        </w:rPr>
        <w:t>Maison Percaz</w:t>
      </w:r>
      <w:r w:rsidRPr="00BA0B8C">
        <w:rPr>
          <w:rFonts w:ascii="Calibri" w:hAnsi="Calibri" w:cs="Vani"/>
          <w:sz w:val="22"/>
          <w:szCs w:val="22"/>
        </w:rPr>
        <w:t xml:space="preserve">, </w:t>
      </w:r>
      <w:r w:rsidR="008D2594">
        <w:rPr>
          <w:rFonts w:ascii="Calibri" w:hAnsi="Calibri" w:cs="Vani"/>
          <w:sz w:val="22"/>
          <w:szCs w:val="22"/>
        </w:rPr>
        <w:t xml:space="preserve">Jefa de </w:t>
      </w:r>
      <w:r w:rsidR="00EE3D37">
        <w:rPr>
          <w:rFonts w:ascii="Calibri" w:hAnsi="Calibri" w:cs="Vani"/>
          <w:sz w:val="22"/>
          <w:szCs w:val="22"/>
        </w:rPr>
        <w:t xml:space="preserve">Negociado </w:t>
      </w:r>
      <w:r w:rsidR="008D2594">
        <w:rPr>
          <w:rFonts w:ascii="Calibri" w:hAnsi="Calibri" w:cs="Vani"/>
          <w:sz w:val="22"/>
          <w:szCs w:val="22"/>
        </w:rPr>
        <w:t xml:space="preserve">de Comunicación </w:t>
      </w:r>
      <w:r w:rsidRPr="002D6F26">
        <w:rPr>
          <w:rFonts w:ascii="Calibri" w:hAnsi="Calibri" w:cs="Vani"/>
          <w:sz w:val="22"/>
          <w:szCs w:val="22"/>
        </w:rPr>
        <w:t>del Instituto de Estadística de Navarra</w:t>
      </w:r>
    </w:p>
    <w:p w14:paraId="03F8DCAA" w14:textId="77777777" w:rsidR="00DE74F9" w:rsidRDefault="00DE74F9" w:rsidP="00DE74F9">
      <w:pPr>
        <w:pStyle w:val="ParrafoClausulas"/>
        <w:tabs>
          <w:tab w:val="clear" w:pos="720"/>
        </w:tabs>
        <w:spacing w:after="0" w:line="300" w:lineRule="exact"/>
        <w:ind w:left="851" w:firstLine="0"/>
        <w:rPr>
          <w:rFonts w:ascii="Calibri" w:hAnsi="Calibri" w:cs="Vani"/>
          <w:sz w:val="22"/>
          <w:szCs w:val="22"/>
        </w:rPr>
      </w:pPr>
    </w:p>
    <w:p w14:paraId="6329BF3B" w14:textId="72440A1E" w:rsidR="00DE74F9" w:rsidRPr="00DE74F9" w:rsidRDefault="00DE74F9" w:rsidP="00DE74F9">
      <w:pPr>
        <w:pStyle w:val="ParrafoClausulas"/>
        <w:numPr>
          <w:ilvl w:val="0"/>
          <w:numId w:val="17"/>
        </w:numPr>
        <w:tabs>
          <w:tab w:val="clear" w:pos="720"/>
        </w:tabs>
        <w:spacing w:after="0" w:line="300" w:lineRule="exact"/>
        <w:rPr>
          <w:rFonts w:ascii="Calibri" w:hAnsi="Calibri" w:cs="Vani"/>
          <w:sz w:val="22"/>
          <w:szCs w:val="22"/>
        </w:rPr>
      </w:pPr>
      <w:r>
        <w:rPr>
          <w:rFonts w:ascii="Calibri" w:hAnsi="Calibri" w:cs="Vani"/>
          <w:sz w:val="22"/>
          <w:szCs w:val="22"/>
        </w:rPr>
        <w:t>Titular</w:t>
      </w:r>
      <w:r w:rsidR="002D6F26" w:rsidRPr="002D6F26">
        <w:rPr>
          <w:rFonts w:ascii="Calibri" w:hAnsi="Calibri" w:cs="Vani"/>
          <w:sz w:val="22"/>
          <w:szCs w:val="22"/>
        </w:rPr>
        <w:t xml:space="preserve">: </w:t>
      </w:r>
      <w:r w:rsidR="00460438" w:rsidRPr="002D6F26">
        <w:rPr>
          <w:rFonts w:ascii="Calibri" w:hAnsi="Calibri" w:cs="Vani"/>
          <w:sz w:val="22"/>
          <w:szCs w:val="22"/>
        </w:rPr>
        <w:t>Sandra Eraso Moreno, Jefa de la Sección de Producción Estadística del Instituto de Estadística de Navarra</w:t>
      </w:r>
    </w:p>
    <w:p w14:paraId="57C96025" w14:textId="64D9D1E0" w:rsidR="002D6F26" w:rsidRPr="00DE74F9" w:rsidRDefault="00DE74F9" w:rsidP="00DE74F9">
      <w:pPr>
        <w:pStyle w:val="ParrafoClausulas"/>
        <w:numPr>
          <w:ilvl w:val="0"/>
          <w:numId w:val="17"/>
        </w:numPr>
        <w:tabs>
          <w:tab w:val="clear" w:pos="720"/>
        </w:tabs>
        <w:spacing w:after="0" w:line="300" w:lineRule="exact"/>
        <w:rPr>
          <w:rFonts w:ascii="Calibri" w:hAnsi="Calibri" w:cs="Vani"/>
          <w:sz w:val="22"/>
          <w:szCs w:val="22"/>
        </w:rPr>
      </w:pPr>
      <w:r>
        <w:rPr>
          <w:rFonts w:ascii="Calibri" w:hAnsi="Calibri" w:cs="Vani"/>
          <w:sz w:val="22"/>
          <w:szCs w:val="22"/>
          <w:lang w:val="es-ES"/>
        </w:rPr>
        <w:t>S</w:t>
      </w:r>
      <w:proofErr w:type="spellStart"/>
      <w:r w:rsidR="00594995" w:rsidRPr="00DE74F9">
        <w:rPr>
          <w:rFonts w:ascii="Calibri" w:hAnsi="Calibri" w:cs="Vani"/>
          <w:sz w:val="22"/>
          <w:szCs w:val="22"/>
        </w:rPr>
        <w:t>uplente</w:t>
      </w:r>
      <w:proofErr w:type="spellEnd"/>
      <w:r w:rsidR="002D6F26" w:rsidRPr="00DE74F9">
        <w:rPr>
          <w:rFonts w:ascii="Calibri" w:hAnsi="Calibri" w:cs="Vani"/>
          <w:sz w:val="22"/>
          <w:szCs w:val="22"/>
        </w:rPr>
        <w:t xml:space="preserve">: </w:t>
      </w:r>
      <w:r>
        <w:rPr>
          <w:rFonts w:ascii="Calibri" w:hAnsi="Calibri" w:cs="Vani"/>
          <w:sz w:val="22"/>
          <w:szCs w:val="22"/>
        </w:rPr>
        <w:t>Leyre Antuñano Unanua, Técnica</w:t>
      </w:r>
      <w:r w:rsidR="00BE0F5D" w:rsidRPr="00DE74F9">
        <w:rPr>
          <w:rFonts w:ascii="Calibri" w:hAnsi="Calibri" w:cs="Vani"/>
          <w:sz w:val="22"/>
          <w:szCs w:val="22"/>
        </w:rPr>
        <w:t xml:space="preserve"> Grado Medio </w:t>
      </w:r>
      <w:r>
        <w:rPr>
          <w:rFonts w:ascii="Calibri" w:hAnsi="Calibri" w:cs="Vani"/>
          <w:sz w:val="22"/>
          <w:szCs w:val="22"/>
        </w:rPr>
        <w:t xml:space="preserve">en </w:t>
      </w:r>
      <w:r w:rsidR="00BE0F5D" w:rsidRPr="00DE74F9">
        <w:rPr>
          <w:rFonts w:ascii="Calibri" w:hAnsi="Calibri" w:cs="Vani"/>
          <w:sz w:val="22"/>
          <w:szCs w:val="22"/>
        </w:rPr>
        <w:t>Estadístic</w:t>
      </w:r>
      <w:r>
        <w:rPr>
          <w:rFonts w:ascii="Calibri" w:hAnsi="Calibri" w:cs="Vani"/>
          <w:sz w:val="22"/>
          <w:szCs w:val="22"/>
        </w:rPr>
        <w:t>a</w:t>
      </w:r>
      <w:r w:rsidR="00BE0F5D" w:rsidRPr="00DE74F9">
        <w:rPr>
          <w:rFonts w:ascii="Calibri" w:hAnsi="Calibri" w:cs="Vani"/>
          <w:sz w:val="22"/>
          <w:szCs w:val="22"/>
        </w:rPr>
        <w:t xml:space="preserve"> del </w:t>
      </w:r>
      <w:r w:rsidR="002D6F26" w:rsidRPr="00DE74F9">
        <w:rPr>
          <w:rFonts w:ascii="Calibri" w:hAnsi="Calibri" w:cs="Vani"/>
          <w:sz w:val="22"/>
          <w:szCs w:val="22"/>
        </w:rPr>
        <w:t xml:space="preserve">Instituto de Estadística de Navarra </w:t>
      </w:r>
    </w:p>
    <w:p w14:paraId="7256B5E6" w14:textId="77777777" w:rsidR="00846B4E" w:rsidRPr="002D6F26" w:rsidRDefault="00846B4E" w:rsidP="002D6F26">
      <w:pPr>
        <w:pStyle w:val="ParrafoClausulas"/>
        <w:tabs>
          <w:tab w:val="clear" w:pos="720"/>
        </w:tabs>
        <w:spacing w:after="0" w:line="300" w:lineRule="exact"/>
        <w:ind w:left="1135" w:hanging="284"/>
        <w:rPr>
          <w:rFonts w:ascii="Calibri" w:hAnsi="Calibri" w:cs="Vani"/>
          <w:sz w:val="22"/>
          <w:szCs w:val="22"/>
        </w:rPr>
      </w:pPr>
    </w:p>
    <w:p w14:paraId="29705EC4" w14:textId="5C161FB9" w:rsidR="00DE74F9" w:rsidRPr="00696CD5" w:rsidRDefault="00DE74F9" w:rsidP="00DE74F9">
      <w:pPr>
        <w:pStyle w:val="ParrafoClausulas"/>
        <w:tabs>
          <w:tab w:val="clear" w:pos="720"/>
        </w:tabs>
        <w:spacing w:after="0" w:line="-300" w:lineRule="auto"/>
        <w:ind w:firstLine="567"/>
        <w:rPr>
          <w:rFonts w:ascii="Calibri" w:hAnsi="Calibri" w:cs="Vani"/>
          <w:b/>
          <w:sz w:val="22"/>
          <w:szCs w:val="22"/>
        </w:rPr>
      </w:pPr>
      <w:r>
        <w:rPr>
          <w:rFonts w:ascii="Calibri" w:hAnsi="Calibri" w:cs="Vani"/>
          <w:b/>
          <w:sz w:val="22"/>
          <w:szCs w:val="22"/>
        </w:rPr>
        <w:t>Vocal interventor</w:t>
      </w:r>
    </w:p>
    <w:p w14:paraId="19F5E0A1" w14:textId="77777777" w:rsidR="00846B4E" w:rsidRPr="002D6F26" w:rsidRDefault="00846B4E" w:rsidP="00846B4E">
      <w:pPr>
        <w:pStyle w:val="ParrafoClausulas"/>
        <w:tabs>
          <w:tab w:val="clear" w:pos="720"/>
        </w:tabs>
        <w:spacing w:after="0" w:line="300" w:lineRule="exact"/>
        <w:ind w:left="1135" w:hanging="284"/>
        <w:rPr>
          <w:rFonts w:ascii="Calibri" w:hAnsi="Calibri" w:cs="Vani"/>
          <w:sz w:val="22"/>
          <w:szCs w:val="22"/>
        </w:rPr>
      </w:pPr>
      <w:r w:rsidRPr="00696CD5">
        <w:rPr>
          <w:rFonts w:ascii="Calibri" w:hAnsi="Calibri" w:cs="Vani"/>
          <w:sz w:val="22"/>
          <w:szCs w:val="22"/>
        </w:rPr>
        <w:t>•</w:t>
      </w:r>
      <w:r w:rsidRPr="00696CD5">
        <w:rPr>
          <w:rFonts w:ascii="Calibri" w:hAnsi="Calibri" w:cs="Vani"/>
          <w:sz w:val="22"/>
          <w:szCs w:val="22"/>
        </w:rPr>
        <w:tab/>
        <w:t>Fernando Hipólito Ojeda, Interventor delegado en el Departamento de Economía y</w:t>
      </w:r>
      <w:r>
        <w:rPr>
          <w:rFonts w:ascii="Calibri" w:hAnsi="Calibri" w:cs="Vani"/>
          <w:sz w:val="22"/>
          <w:szCs w:val="22"/>
        </w:rPr>
        <w:t xml:space="preserve"> Hacienda</w:t>
      </w:r>
    </w:p>
    <w:p w14:paraId="08B740B5" w14:textId="77777777" w:rsidR="00846B4E" w:rsidRDefault="00846B4E" w:rsidP="00846B4E">
      <w:pPr>
        <w:pStyle w:val="ParrafoClausulas"/>
        <w:tabs>
          <w:tab w:val="clear" w:pos="720"/>
        </w:tabs>
        <w:spacing w:after="0" w:line="300" w:lineRule="exact"/>
        <w:ind w:left="1135" w:hanging="284"/>
        <w:rPr>
          <w:rFonts w:ascii="Calibri" w:hAnsi="Calibri" w:cs="Vani"/>
          <w:sz w:val="22"/>
          <w:szCs w:val="22"/>
        </w:rPr>
      </w:pPr>
      <w:r w:rsidRPr="002D6F26">
        <w:rPr>
          <w:rFonts w:ascii="Calibri" w:hAnsi="Calibri" w:cs="Vani"/>
          <w:sz w:val="22"/>
          <w:szCs w:val="22"/>
        </w:rPr>
        <w:t>•</w:t>
      </w:r>
      <w:r w:rsidRPr="002D6F26">
        <w:rPr>
          <w:rFonts w:ascii="Calibri" w:hAnsi="Calibri" w:cs="Vani"/>
          <w:sz w:val="22"/>
          <w:szCs w:val="22"/>
        </w:rPr>
        <w:tab/>
        <w:t>Suplente: Quien legalmente sustituya al anterior</w:t>
      </w:r>
    </w:p>
    <w:p w14:paraId="793A066A" w14:textId="77777777" w:rsidR="00846B4E" w:rsidRPr="002D6F26" w:rsidRDefault="00846B4E" w:rsidP="00846B4E">
      <w:pPr>
        <w:pStyle w:val="ParrafoClausulas"/>
        <w:tabs>
          <w:tab w:val="clear" w:pos="720"/>
        </w:tabs>
        <w:spacing w:after="0" w:line="300" w:lineRule="exact"/>
        <w:ind w:left="1135" w:hanging="284"/>
        <w:rPr>
          <w:rFonts w:ascii="Calibri" w:hAnsi="Calibri" w:cs="Vani"/>
          <w:sz w:val="22"/>
          <w:szCs w:val="22"/>
        </w:rPr>
      </w:pPr>
    </w:p>
    <w:p w14:paraId="42150638" w14:textId="22CC0837" w:rsidR="00846B4E" w:rsidRPr="002D6F26" w:rsidRDefault="00DE74F9" w:rsidP="00846B4E">
      <w:pPr>
        <w:pStyle w:val="ParrafoClausulas"/>
        <w:tabs>
          <w:tab w:val="clear" w:pos="720"/>
        </w:tabs>
        <w:spacing w:after="0" w:line="-300" w:lineRule="auto"/>
        <w:ind w:firstLine="567"/>
        <w:rPr>
          <w:rFonts w:ascii="Calibri" w:hAnsi="Calibri" w:cs="Vani"/>
          <w:b/>
          <w:sz w:val="22"/>
          <w:szCs w:val="22"/>
        </w:rPr>
      </w:pPr>
      <w:r>
        <w:rPr>
          <w:rFonts w:ascii="Calibri" w:hAnsi="Calibri" w:cs="Vani"/>
          <w:b/>
          <w:sz w:val="22"/>
          <w:szCs w:val="22"/>
        </w:rPr>
        <w:t>Vocal Secretaria</w:t>
      </w:r>
      <w:r w:rsidR="00846B4E" w:rsidRPr="002D6F26">
        <w:rPr>
          <w:rFonts w:ascii="Calibri" w:hAnsi="Calibri" w:cs="Vani"/>
          <w:b/>
          <w:sz w:val="22"/>
          <w:szCs w:val="22"/>
        </w:rPr>
        <w:t xml:space="preserve"> </w:t>
      </w:r>
    </w:p>
    <w:p w14:paraId="3B9C79F8" w14:textId="4CD7E3BE" w:rsidR="00846B4E" w:rsidRPr="002D6F26" w:rsidRDefault="00DE74F9" w:rsidP="00846B4E">
      <w:pPr>
        <w:pStyle w:val="ParrafoClausulas"/>
        <w:tabs>
          <w:tab w:val="clear" w:pos="720"/>
        </w:tabs>
        <w:spacing w:after="0" w:line="300" w:lineRule="exact"/>
        <w:ind w:left="1135" w:hanging="284"/>
        <w:rPr>
          <w:rFonts w:ascii="Calibri" w:hAnsi="Calibri" w:cs="Vani"/>
          <w:sz w:val="22"/>
          <w:szCs w:val="22"/>
        </w:rPr>
      </w:pPr>
      <w:r>
        <w:rPr>
          <w:rFonts w:ascii="Calibri" w:hAnsi="Calibri" w:cs="Vani"/>
          <w:sz w:val="22"/>
          <w:szCs w:val="22"/>
        </w:rPr>
        <w:t>•</w:t>
      </w:r>
      <w:r>
        <w:rPr>
          <w:rFonts w:ascii="Calibri" w:hAnsi="Calibri" w:cs="Vani"/>
          <w:sz w:val="22"/>
          <w:szCs w:val="22"/>
        </w:rPr>
        <w:tab/>
      </w:r>
      <w:r w:rsidR="00846B4E" w:rsidRPr="002D6F26">
        <w:rPr>
          <w:rFonts w:ascii="Calibri" w:hAnsi="Calibri" w:cs="Vani"/>
          <w:sz w:val="22"/>
          <w:szCs w:val="22"/>
        </w:rPr>
        <w:t xml:space="preserve">María Milagrosa Goñi Leza, Letrada del Servicio de Patrimonio </w:t>
      </w:r>
    </w:p>
    <w:p w14:paraId="7D0000F2" w14:textId="77777777" w:rsidR="00846B4E" w:rsidRDefault="00846B4E" w:rsidP="00846B4E">
      <w:pPr>
        <w:pStyle w:val="ParrafoClausulas"/>
        <w:tabs>
          <w:tab w:val="clear" w:pos="720"/>
        </w:tabs>
        <w:spacing w:line="300" w:lineRule="exact"/>
        <w:ind w:left="1135" w:hanging="284"/>
        <w:rPr>
          <w:rFonts w:ascii="Calibri" w:hAnsi="Calibri" w:cs="Vani"/>
          <w:sz w:val="22"/>
          <w:szCs w:val="22"/>
        </w:rPr>
      </w:pPr>
      <w:r w:rsidRPr="002D6F26">
        <w:rPr>
          <w:rFonts w:ascii="Calibri" w:hAnsi="Calibri" w:cs="Vani"/>
          <w:sz w:val="22"/>
          <w:szCs w:val="22"/>
        </w:rPr>
        <w:t>•</w:t>
      </w:r>
      <w:r w:rsidRPr="002D6F26">
        <w:rPr>
          <w:rFonts w:ascii="Calibri" w:hAnsi="Calibri" w:cs="Vani"/>
          <w:sz w:val="22"/>
          <w:szCs w:val="22"/>
        </w:rPr>
        <w:tab/>
        <w:t>Suplente: José Norberto Viguria Alegría, Letrado del Servicio de Patrimonio</w:t>
      </w:r>
    </w:p>
    <w:p w14:paraId="5A292674" w14:textId="77777777" w:rsidR="002D6F26" w:rsidRPr="00460438" w:rsidRDefault="002D6F26" w:rsidP="00460438">
      <w:pPr>
        <w:pStyle w:val="ParrafoClausulas"/>
        <w:tabs>
          <w:tab w:val="clear" w:pos="3888"/>
        </w:tabs>
        <w:spacing w:after="0" w:line="276" w:lineRule="auto"/>
        <w:rPr>
          <w:rFonts w:asciiTheme="minorHAnsi" w:hAnsiTheme="minorHAnsi" w:cs="Vani"/>
          <w:sz w:val="22"/>
          <w:szCs w:val="22"/>
        </w:rPr>
      </w:pPr>
    </w:p>
    <w:p w14:paraId="7A0A144C" w14:textId="7AE84AF5" w:rsidR="003C3539" w:rsidRPr="00460438" w:rsidRDefault="002D6F26" w:rsidP="00CF0CD9">
      <w:pPr>
        <w:pStyle w:val="Prrafodelista"/>
        <w:numPr>
          <w:ilvl w:val="0"/>
          <w:numId w:val="1"/>
        </w:numPr>
        <w:tabs>
          <w:tab w:val="left" w:pos="567"/>
        </w:tabs>
        <w:spacing w:after="120" w:line="360" w:lineRule="auto"/>
        <w:ind w:left="357" w:hanging="357"/>
        <w:jc w:val="both"/>
        <w:rPr>
          <w:rFonts w:asciiTheme="minorHAnsi" w:hAnsiTheme="minorHAnsi"/>
          <w:b/>
        </w:rPr>
      </w:pPr>
      <w:r w:rsidRPr="00610E71">
        <w:rPr>
          <w:rFonts w:asciiTheme="minorHAnsi" w:hAnsiTheme="minorHAnsi"/>
          <w:b/>
        </w:rPr>
        <w:t>ADMISIÓN DE VARIANTES</w:t>
      </w:r>
    </w:p>
    <w:p w14:paraId="3F25B6CB" w14:textId="662BF09C" w:rsidR="003C3539" w:rsidRDefault="003F1E06" w:rsidP="00460438">
      <w:pPr>
        <w:spacing w:after="120"/>
        <w:ind w:firstLine="709"/>
        <w:jc w:val="both"/>
        <w:rPr>
          <w:rFonts w:asciiTheme="minorHAnsi" w:hAnsiTheme="minorHAnsi"/>
        </w:rPr>
      </w:pPr>
      <w:r w:rsidRPr="00610E71">
        <w:rPr>
          <w:rFonts w:asciiTheme="minorHAnsi" w:hAnsiTheme="minorHAnsi"/>
        </w:rPr>
        <w:t>No se autoriza la presentación de soluciones, variantes o alternativas a lo dispuesto en los Pliegos. La infracción de esta norma dará lugar a la exclusión de la propuesta presentada por el licitador.</w:t>
      </w:r>
    </w:p>
    <w:p w14:paraId="3EBA7B85" w14:textId="77777777" w:rsidR="00562777" w:rsidRPr="00562777" w:rsidRDefault="00562777" w:rsidP="00562777">
      <w:pPr>
        <w:pStyle w:val="ParrafoClausulas"/>
        <w:tabs>
          <w:tab w:val="clear" w:pos="3888"/>
        </w:tabs>
        <w:spacing w:after="0" w:line="276" w:lineRule="auto"/>
        <w:rPr>
          <w:rFonts w:asciiTheme="minorHAnsi" w:hAnsiTheme="minorHAnsi" w:cs="Vani"/>
          <w:sz w:val="22"/>
          <w:szCs w:val="22"/>
        </w:rPr>
      </w:pPr>
    </w:p>
    <w:p w14:paraId="24E26B61" w14:textId="77777777" w:rsidR="003C3539" w:rsidRPr="002D6F26" w:rsidRDefault="003C3539" w:rsidP="00CF0CD9">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PAGO DEL PRECIO</w:t>
      </w:r>
    </w:p>
    <w:p w14:paraId="769F8046" w14:textId="3685DFF0" w:rsidR="003C3539" w:rsidRPr="00545E70" w:rsidRDefault="003C3539" w:rsidP="00545E70">
      <w:pPr>
        <w:spacing w:after="120"/>
        <w:ind w:firstLine="709"/>
        <w:jc w:val="both"/>
        <w:rPr>
          <w:rFonts w:asciiTheme="minorHAnsi" w:hAnsiTheme="minorHAnsi"/>
        </w:rPr>
      </w:pPr>
      <w:r w:rsidRPr="00545E70">
        <w:rPr>
          <w:rFonts w:asciiTheme="minorHAnsi" w:hAnsiTheme="minorHAnsi"/>
        </w:rPr>
        <w:t>El contratista tiene derecho al abono del precio convenido de los trabajos efectivamente realizado</w:t>
      </w:r>
      <w:r w:rsidR="001057FC">
        <w:rPr>
          <w:rFonts w:asciiTheme="minorHAnsi" w:hAnsiTheme="minorHAnsi"/>
        </w:rPr>
        <w:t>s</w:t>
      </w:r>
      <w:r w:rsidRPr="00545E70">
        <w:rPr>
          <w:rFonts w:asciiTheme="minorHAnsi" w:hAnsiTheme="minorHAnsi"/>
        </w:rPr>
        <w:t xml:space="preserve"> y formalmente declarados conformes por la Administración.</w:t>
      </w:r>
    </w:p>
    <w:p w14:paraId="6008F29E" w14:textId="6463CC9A" w:rsidR="00A8191A" w:rsidRPr="00545E70" w:rsidRDefault="00A8191A" w:rsidP="00545E70">
      <w:pPr>
        <w:spacing w:after="120"/>
        <w:ind w:firstLine="709"/>
        <w:jc w:val="both"/>
        <w:rPr>
          <w:rFonts w:asciiTheme="minorHAnsi" w:hAnsiTheme="minorHAnsi"/>
        </w:rPr>
      </w:pPr>
      <w:r w:rsidRPr="00545E70">
        <w:rPr>
          <w:rFonts w:asciiTheme="minorHAnsi" w:hAnsiTheme="minorHAnsi"/>
        </w:rPr>
        <w:t xml:space="preserve">El pago del precio se efectuará, contra presentación de la correspondiente factura, mediante libramientos parciales </w:t>
      </w:r>
      <w:r w:rsidR="008569C0">
        <w:rPr>
          <w:rFonts w:asciiTheme="minorHAnsi" w:hAnsiTheme="minorHAnsi"/>
        </w:rPr>
        <w:t>cada seis meses</w:t>
      </w:r>
      <w:r w:rsidR="001057FC">
        <w:rPr>
          <w:rFonts w:asciiTheme="minorHAnsi" w:hAnsiTheme="minorHAnsi"/>
        </w:rPr>
        <w:t>. Con cada factura se dará cuenta mediante informe de los</w:t>
      </w:r>
      <w:r w:rsidR="008569C0">
        <w:rPr>
          <w:rFonts w:asciiTheme="minorHAnsi" w:hAnsiTheme="minorHAnsi"/>
        </w:rPr>
        <w:t xml:space="preserve"> avances realizados. El último pago podrá realizarse con un intervalo inferior a 6 meses si el trabajo ha finalizado y se da la conformidad al mismo. </w:t>
      </w:r>
    </w:p>
    <w:p w14:paraId="52507489" w14:textId="42EF6833" w:rsidR="00A8191A" w:rsidRPr="00545E70" w:rsidRDefault="00A8191A" w:rsidP="00545E70">
      <w:pPr>
        <w:spacing w:after="120"/>
        <w:ind w:firstLine="709"/>
        <w:jc w:val="both"/>
        <w:rPr>
          <w:rFonts w:asciiTheme="minorHAnsi" w:hAnsiTheme="minorHAnsi"/>
        </w:rPr>
      </w:pPr>
      <w:r w:rsidRPr="00545E70">
        <w:rPr>
          <w:rFonts w:asciiTheme="minorHAnsi" w:hAnsiTheme="minorHAnsi"/>
        </w:rPr>
        <w:t>Los pagos parciales tendrán la consideración de pagos a cuenta, sujetos a la plena adecuación a las condiciones del contrato de la totalidad de los trabajos que se realicen y sin que dichos pagos parciales supongan la recepción conforme de los trabajos que comprendan.</w:t>
      </w:r>
      <w:r w:rsidR="001057FC">
        <w:rPr>
          <w:rFonts w:asciiTheme="minorHAnsi" w:hAnsiTheme="minorHAnsi"/>
        </w:rPr>
        <w:t xml:space="preserve"> </w:t>
      </w:r>
    </w:p>
    <w:p w14:paraId="73937D24" w14:textId="1ECAC3DD" w:rsidR="00A8191A" w:rsidRDefault="00A8191A" w:rsidP="00562777">
      <w:pPr>
        <w:pStyle w:val="ParrafoClausulas"/>
        <w:tabs>
          <w:tab w:val="clear" w:pos="3888"/>
        </w:tabs>
        <w:spacing w:after="0" w:line="276" w:lineRule="auto"/>
        <w:rPr>
          <w:rFonts w:asciiTheme="minorHAnsi" w:hAnsiTheme="minorHAnsi" w:cs="Vani"/>
          <w:sz w:val="22"/>
          <w:szCs w:val="22"/>
        </w:rPr>
      </w:pPr>
    </w:p>
    <w:p w14:paraId="0C9BE2CB" w14:textId="363F9693" w:rsidR="00F435CA" w:rsidRPr="00562777" w:rsidRDefault="004655F9" w:rsidP="00CF0CD9">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 xml:space="preserve">REVISIÓN DE PRECIOS </w:t>
      </w:r>
    </w:p>
    <w:p w14:paraId="535830AE" w14:textId="4AACE64A" w:rsidR="00A8191A" w:rsidRDefault="00A8191A" w:rsidP="00E73F9C">
      <w:pPr>
        <w:pStyle w:val="textonormal"/>
      </w:pPr>
      <w:r w:rsidRPr="002D6F26">
        <w:t>No existirá revisión de precios.</w:t>
      </w:r>
    </w:p>
    <w:p w14:paraId="7950601E" w14:textId="77777777" w:rsidR="002D6F26" w:rsidRPr="002D6F26" w:rsidRDefault="002D6F26" w:rsidP="00E73F9C">
      <w:pPr>
        <w:pStyle w:val="textonormal"/>
      </w:pPr>
    </w:p>
    <w:p w14:paraId="1B846818" w14:textId="7FA44EC6" w:rsidR="002D6F26" w:rsidRDefault="00594995" w:rsidP="004A21DA">
      <w:pPr>
        <w:pStyle w:val="Prrafodelista"/>
        <w:numPr>
          <w:ilvl w:val="0"/>
          <w:numId w:val="1"/>
        </w:numPr>
        <w:tabs>
          <w:tab w:val="left" w:pos="567"/>
        </w:tabs>
        <w:spacing w:after="120" w:line="360" w:lineRule="auto"/>
        <w:ind w:left="357" w:hanging="357"/>
        <w:jc w:val="both"/>
        <w:rPr>
          <w:rFonts w:asciiTheme="minorHAnsi" w:hAnsiTheme="minorHAnsi"/>
          <w:b/>
        </w:rPr>
      </w:pPr>
      <w:r>
        <w:rPr>
          <w:rFonts w:asciiTheme="minorHAnsi" w:hAnsiTheme="minorHAnsi"/>
          <w:b/>
        </w:rPr>
        <w:t>PLAZO DE</w:t>
      </w:r>
      <w:r w:rsidR="008B64CD">
        <w:rPr>
          <w:rFonts w:asciiTheme="minorHAnsi" w:hAnsiTheme="minorHAnsi"/>
          <w:b/>
        </w:rPr>
        <w:t xml:space="preserve"> EJECUCIÓN DE</w:t>
      </w:r>
      <w:r>
        <w:rPr>
          <w:rFonts w:asciiTheme="minorHAnsi" w:hAnsiTheme="minorHAnsi"/>
          <w:b/>
        </w:rPr>
        <w:t>L CONTRATO</w:t>
      </w:r>
    </w:p>
    <w:p w14:paraId="5263ED0A" w14:textId="77A19D8D" w:rsidR="00594995" w:rsidRPr="00545E70" w:rsidRDefault="00594995" w:rsidP="00545E70">
      <w:pPr>
        <w:spacing w:after="120"/>
        <w:ind w:firstLine="709"/>
        <w:jc w:val="both"/>
        <w:rPr>
          <w:rFonts w:asciiTheme="minorHAnsi" w:hAnsiTheme="minorHAnsi"/>
        </w:rPr>
      </w:pPr>
      <w:r w:rsidRPr="00846B4E">
        <w:rPr>
          <w:rFonts w:asciiTheme="minorHAnsi" w:hAnsiTheme="minorHAnsi"/>
        </w:rPr>
        <w:t xml:space="preserve">El contrato tendrá una vigencia </w:t>
      </w:r>
      <w:r w:rsidR="00057D1A">
        <w:rPr>
          <w:rFonts w:asciiTheme="minorHAnsi" w:hAnsiTheme="minorHAnsi"/>
        </w:rPr>
        <w:t xml:space="preserve">de 18 meses </w:t>
      </w:r>
      <w:r w:rsidRPr="00846B4E">
        <w:rPr>
          <w:rFonts w:asciiTheme="minorHAnsi" w:hAnsiTheme="minorHAnsi"/>
        </w:rPr>
        <w:t>des</w:t>
      </w:r>
      <w:r w:rsidR="00057D1A">
        <w:rPr>
          <w:rFonts w:asciiTheme="minorHAnsi" w:hAnsiTheme="minorHAnsi"/>
        </w:rPr>
        <w:t xml:space="preserve">de la fecha de su formalización, </w:t>
      </w:r>
      <w:r w:rsidR="00F435CA" w:rsidRPr="00846B4E">
        <w:rPr>
          <w:rFonts w:asciiTheme="minorHAnsi" w:hAnsiTheme="minorHAnsi"/>
        </w:rPr>
        <w:t>plazo</w:t>
      </w:r>
      <w:r w:rsidR="00F435CA" w:rsidRPr="00545E70">
        <w:rPr>
          <w:rFonts w:asciiTheme="minorHAnsi" w:hAnsiTheme="minorHAnsi"/>
        </w:rPr>
        <w:t xml:space="preserve"> límite para la entrega de todos los </w:t>
      </w:r>
      <w:r w:rsidR="008569C0">
        <w:rPr>
          <w:rFonts w:asciiTheme="minorHAnsi" w:hAnsiTheme="minorHAnsi"/>
        </w:rPr>
        <w:t>entregables.</w:t>
      </w:r>
      <w:r w:rsidR="00F435CA" w:rsidRPr="00545E70">
        <w:rPr>
          <w:rFonts w:asciiTheme="minorHAnsi" w:hAnsiTheme="minorHAnsi"/>
        </w:rPr>
        <w:t xml:space="preserve"> </w:t>
      </w:r>
    </w:p>
    <w:p w14:paraId="5E896954" w14:textId="77777777" w:rsidR="00F435CA" w:rsidRPr="00594995" w:rsidRDefault="00F435CA" w:rsidP="00E73F9C">
      <w:pPr>
        <w:pStyle w:val="textonormal"/>
      </w:pPr>
    </w:p>
    <w:p w14:paraId="589AAD68" w14:textId="0DC29AAD" w:rsidR="004655F9" w:rsidRDefault="004655F9"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lastRenderedPageBreak/>
        <w:t xml:space="preserve">INFORMACIÓN SOBRE EL CONTRATO </w:t>
      </w:r>
    </w:p>
    <w:p w14:paraId="5B856233" w14:textId="043CA9D3" w:rsidR="00023842" w:rsidRDefault="00023842" w:rsidP="00E73F9C">
      <w:pPr>
        <w:pStyle w:val="textonormal"/>
        <w:rPr>
          <w:rFonts w:eastAsia="Calibri"/>
          <w:highlight w:val="yellow"/>
        </w:rPr>
      </w:pPr>
      <w:r>
        <w:t>Los interesados en la licitación obtendrán, a través del Portal de Contratación, aquella información adicional sobre los pliegos y demás documentación complementaria en el plazo de tres días desde que la soliciten, salvo que en los pliegos que rigen la licitación se estableciera otro plazo distinto. Una solicitud de información formulada dentro de los 3 últimos días del plazo de presentación de ofertas no obligará a la ampliación de dicho plazo.</w:t>
      </w:r>
    </w:p>
    <w:p w14:paraId="5692CF77" w14:textId="77777777" w:rsidR="004655F9" w:rsidRPr="002D6F26" w:rsidRDefault="004655F9" w:rsidP="00E73F9C">
      <w:pPr>
        <w:pStyle w:val="textonormal"/>
      </w:pPr>
    </w:p>
    <w:p w14:paraId="592DE870" w14:textId="77777777" w:rsidR="004655F9" w:rsidRDefault="004655F9"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 xml:space="preserve">GARANTÍA PROVISIONAL </w:t>
      </w:r>
    </w:p>
    <w:p w14:paraId="5D917FB6" w14:textId="77777777" w:rsidR="004655F9" w:rsidRPr="002D6F26" w:rsidRDefault="004655F9" w:rsidP="00E73F9C">
      <w:pPr>
        <w:pStyle w:val="textonormal"/>
      </w:pPr>
      <w:r w:rsidRPr="002D6F26">
        <w:t>No se exige.</w:t>
      </w:r>
    </w:p>
    <w:p w14:paraId="31DD5730" w14:textId="77777777" w:rsidR="003C3539" w:rsidRPr="002D6F26" w:rsidRDefault="003C3539" w:rsidP="00E73F9C">
      <w:pPr>
        <w:pStyle w:val="textonormal"/>
      </w:pPr>
    </w:p>
    <w:p w14:paraId="13669FC3" w14:textId="77777777" w:rsidR="003C3539" w:rsidRPr="002D6F26" w:rsidRDefault="003C3539"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DOCUMENTACIÓN</w:t>
      </w:r>
    </w:p>
    <w:p w14:paraId="2AABB159" w14:textId="77777777" w:rsidR="003C3539" w:rsidRPr="002D6F26" w:rsidRDefault="003C3539" w:rsidP="00E73F9C">
      <w:pPr>
        <w:pStyle w:val="textonormal"/>
      </w:pPr>
      <w:r w:rsidRPr="002D6F26">
        <w:t>La documentación deberá presentarse redactada en castellano.</w:t>
      </w:r>
    </w:p>
    <w:p w14:paraId="17BF6E90" w14:textId="77777777" w:rsidR="003C3539" w:rsidRPr="002D6F26" w:rsidRDefault="003C3539" w:rsidP="003B392E">
      <w:pPr>
        <w:pStyle w:val="ParrafoClausulas"/>
        <w:spacing w:line="276" w:lineRule="auto"/>
        <w:ind w:firstLine="709"/>
        <w:rPr>
          <w:rFonts w:asciiTheme="minorHAnsi" w:hAnsiTheme="minorHAnsi"/>
          <w:sz w:val="22"/>
          <w:szCs w:val="22"/>
        </w:rPr>
      </w:pPr>
    </w:p>
    <w:p w14:paraId="26014BE0" w14:textId="77777777" w:rsidR="003C3539" w:rsidRPr="002D6F26" w:rsidRDefault="003C3539"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PRESENTACIÓN DE PROPOSICIONES</w:t>
      </w:r>
    </w:p>
    <w:p w14:paraId="1ED7F5EC" w14:textId="77777777" w:rsidR="003C3539" w:rsidRPr="002D6F26" w:rsidRDefault="003C3539" w:rsidP="006951AB">
      <w:pPr>
        <w:pStyle w:val="ParrafoClausulas"/>
        <w:numPr>
          <w:ilvl w:val="0"/>
          <w:numId w:val="2"/>
        </w:numPr>
        <w:tabs>
          <w:tab w:val="clear" w:pos="720"/>
          <w:tab w:val="clear" w:pos="3888"/>
        </w:tabs>
        <w:spacing w:line="276" w:lineRule="auto"/>
        <w:ind w:left="720" w:hanging="294"/>
        <w:outlineLvl w:val="0"/>
        <w:rPr>
          <w:rFonts w:asciiTheme="minorHAnsi" w:hAnsiTheme="minorHAnsi"/>
          <w:b/>
          <w:sz w:val="22"/>
          <w:szCs w:val="22"/>
        </w:rPr>
      </w:pPr>
      <w:r w:rsidRPr="002D6F26">
        <w:rPr>
          <w:rFonts w:asciiTheme="minorHAnsi" w:hAnsiTheme="minorHAnsi"/>
          <w:b/>
          <w:sz w:val="22"/>
          <w:szCs w:val="22"/>
        </w:rPr>
        <w:t>Lugar y plazo de presentación</w:t>
      </w:r>
    </w:p>
    <w:p w14:paraId="5E0226AA" w14:textId="77777777" w:rsidR="008928A0" w:rsidRPr="002D6F26" w:rsidRDefault="008928A0" w:rsidP="0012208E">
      <w:pPr>
        <w:spacing w:after="120"/>
        <w:ind w:firstLine="709"/>
        <w:jc w:val="both"/>
        <w:rPr>
          <w:rFonts w:asciiTheme="minorHAnsi" w:hAnsiTheme="minorHAnsi"/>
        </w:rPr>
      </w:pPr>
      <w:r w:rsidRPr="002D6F26">
        <w:rPr>
          <w:rFonts w:asciiTheme="minorHAnsi" w:hAnsiTheme="minorHAnsi"/>
        </w:rPr>
        <w:t xml:space="preserve">  Los documentos que conforman la oferta deberán presentarse exclusivamente a través de la plataforma electrónica que estará disponible en el anuncio de licitación del Portal de Contratación de Navarra (www.contrataciones.navarra.es), de acuerdo con lo establecido en los párrafos siguientes: </w:t>
      </w:r>
    </w:p>
    <w:p w14:paraId="13922FFC" w14:textId="77777777" w:rsidR="008928A0" w:rsidRPr="002D6F26" w:rsidRDefault="0012208E" w:rsidP="0012208E">
      <w:pPr>
        <w:spacing w:after="120"/>
        <w:ind w:firstLine="709"/>
        <w:jc w:val="both"/>
        <w:rPr>
          <w:rFonts w:asciiTheme="minorHAnsi" w:hAnsiTheme="minorHAnsi"/>
        </w:rPr>
      </w:pPr>
      <w:r>
        <w:rPr>
          <w:rFonts w:asciiTheme="minorHAnsi" w:hAnsiTheme="minorHAnsi"/>
        </w:rPr>
        <w:t>T</w:t>
      </w:r>
      <w:r w:rsidR="008928A0" w:rsidRPr="002D6F26">
        <w:rPr>
          <w:rFonts w:asciiTheme="minorHAnsi" w:hAnsiTheme="minorHAnsi"/>
        </w:rPr>
        <w:t xml:space="preserve">odas las comunicaciones y resto de actuaciones de trámites que procedan con los interesados, se efectuarán a través de la citada Plataforma. </w:t>
      </w:r>
    </w:p>
    <w:p w14:paraId="6A47A36C" w14:textId="77777777" w:rsidR="008928A0" w:rsidRPr="002D6F26" w:rsidRDefault="008928A0" w:rsidP="0012208E">
      <w:pPr>
        <w:spacing w:after="120"/>
        <w:ind w:firstLine="709"/>
        <w:jc w:val="both"/>
        <w:rPr>
          <w:rFonts w:asciiTheme="minorHAnsi" w:hAnsiTheme="minorHAnsi"/>
        </w:rPr>
      </w:pPr>
      <w:r w:rsidRPr="002D6F26">
        <w:rPr>
          <w:rFonts w:asciiTheme="minorHAnsi" w:hAnsiTheme="minorHAnsi"/>
        </w:rPr>
        <w:t xml:space="preserve">Es necesario que la hora del equipo desde el que se vaya a realizar la presentación coincida con un margen máximo de desfase de 5 minutos, con la hora del servidor de Gobierno de Navarra. </w:t>
      </w:r>
    </w:p>
    <w:p w14:paraId="59554E02" w14:textId="77777777" w:rsidR="008928A0" w:rsidRPr="002D6F26" w:rsidRDefault="008928A0" w:rsidP="0012208E">
      <w:pPr>
        <w:spacing w:after="120"/>
        <w:ind w:firstLine="709"/>
        <w:jc w:val="both"/>
        <w:rPr>
          <w:rFonts w:asciiTheme="minorHAnsi" w:hAnsiTheme="minorHAnsi"/>
        </w:rPr>
      </w:pPr>
      <w:r w:rsidRPr="002D6F26">
        <w:rPr>
          <w:rFonts w:asciiTheme="minorHAnsi" w:hAnsiTheme="minorHAnsi"/>
        </w:rPr>
        <w:t xml:space="preserve">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 </w:t>
      </w:r>
    </w:p>
    <w:p w14:paraId="389E9285" w14:textId="77777777" w:rsidR="008928A0" w:rsidRPr="002D6F26" w:rsidRDefault="008928A0" w:rsidP="0012208E">
      <w:pPr>
        <w:spacing w:after="120"/>
        <w:ind w:firstLine="709"/>
        <w:jc w:val="both"/>
        <w:rPr>
          <w:rFonts w:asciiTheme="minorHAnsi" w:hAnsiTheme="minorHAnsi"/>
        </w:rPr>
      </w:pPr>
      <w:r w:rsidRPr="002D6F26">
        <w:rPr>
          <w:rFonts w:asciiTheme="minorHAnsi" w:hAnsiTheme="minorHAnsi"/>
        </w:rPr>
        <w:t xml:space="preserve">-Fuente horaria primaria: hora.roa.es (Real Instituto y Observatorio de la Armada: dos servidores en San Fernando-Cádiz y un tercero situado en Madrid) </w:t>
      </w:r>
    </w:p>
    <w:p w14:paraId="3667D275" w14:textId="77777777" w:rsidR="008928A0" w:rsidRPr="002D6F26" w:rsidRDefault="008928A0" w:rsidP="00562777">
      <w:pPr>
        <w:spacing w:after="0" w:line="360" w:lineRule="auto"/>
        <w:ind w:firstLine="709"/>
        <w:jc w:val="both"/>
        <w:rPr>
          <w:rFonts w:asciiTheme="minorHAnsi" w:hAnsiTheme="minorHAnsi"/>
        </w:rPr>
      </w:pPr>
      <w:r w:rsidRPr="002D6F26">
        <w:rPr>
          <w:rFonts w:asciiTheme="minorHAnsi" w:hAnsiTheme="minorHAnsi"/>
        </w:rPr>
        <w:t xml:space="preserve">-Fuentes horarias secundarias: </w:t>
      </w:r>
    </w:p>
    <w:p w14:paraId="480199B0" w14:textId="77777777" w:rsidR="0012208E" w:rsidRDefault="008928A0" w:rsidP="006951AB">
      <w:pPr>
        <w:pStyle w:val="Prrafodelista"/>
        <w:numPr>
          <w:ilvl w:val="0"/>
          <w:numId w:val="9"/>
        </w:numPr>
        <w:jc w:val="both"/>
        <w:rPr>
          <w:rFonts w:asciiTheme="minorHAnsi" w:hAnsiTheme="minorHAnsi"/>
        </w:rPr>
      </w:pPr>
      <w:proofErr w:type="gramStart"/>
      <w:r w:rsidRPr="0012208E">
        <w:rPr>
          <w:rFonts w:asciiTheme="minorHAnsi" w:hAnsiTheme="minorHAnsi"/>
        </w:rPr>
        <w:t>canon.inria.fr ,</w:t>
      </w:r>
      <w:proofErr w:type="gramEnd"/>
      <w:r w:rsidRPr="0012208E">
        <w:rPr>
          <w:rFonts w:asciiTheme="minorHAnsi" w:hAnsiTheme="minorHAnsi"/>
        </w:rPr>
        <w:t xml:space="preserve"> INRIA, Paris </w:t>
      </w:r>
    </w:p>
    <w:p w14:paraId="0071BDD9" w14:textId="77777777" w:rsidR="008928A0" w:rsidRPr="0012208E" w:rsidRDefault="008928A0" w:rsidP="006951AB">
      <w:pPr>
        <w:pStyle w:val="Prrafodelista"/>
        <w:numPr>
          <w:ilvl w:val="0"/>
          <w:numId w:val="9"/>
        </w:numPr>
        <w:jc w:val="both"/>
        <w:rPr>
          <w:rFonts w:asciiTheme="minorHAnsi" w:hAnsiTheme="minorHAnsi"/>
          <w:lang w:val="en-US"/>
        </w:rPr>
      </w:pPr>
      <w:r w:rsidRPr="0012208E">
        <w:rPr>
          <w:rFonts w:asciiTheme="minorHAnsi" w:hAnsiTheme="minorHAnsi"/>
          <w:lang w:val="en-US"/>
        </w:rPr>
        <w:t xml:space="preserve">i2t15.i2t.ehu.es , UPV-EHU </w:t>
      </w:r>
    </w:p>
    <w:p w14:paraId="268CD732" w14:textId="7B66D2EC" w:rsidR="008928A0" w:rsidRPr="002D6F26" w:rsidRDefault="008928A0" w:rsidP="008928A0">
      <w:pPr>
        <w:ind w:firstLine="709"/>
        <w:jc w:val="both"/>
        <w:rPr>
          <w:rFonts w:asciiTheme="minorHAnsi" w:hAnsiTheme="minorHAnsi"/>
        </w:rPr>
      </w:pPr>
      <w:r w:rsidRPr="002D6F26">
        <w:rPr>
          <w:rFonts w:asciiTheme="minorHAnsi" w:hAnsiTheme="minorHAnsi"/>
        </w:rPr>
        <w:t xml:space="preserve">El plazo de presentación de las ofertas se fijará en el anuncio para la licitación, debiendo ser, como </w:t>
      </w:r>
      <w:r w:rsidRPr="00934035">
        <w:rPr>
          <w:rFonts w:asciiTheme="minorHAnsi" w:hAnsiTheme="minorHAnsi"/>
        </w:rPr>
        <w:t>mínimo de 15 días</w:t>
      </w:r>
      <w:r w:rsidR="00D301F0" w:rsidRPr="00934035">
        <w:rPr>
          <w:rFonts w:asciiTheme="minorHAnsi" w:hAnsiTheme="minorHAnsi"/>
        </w:rPr>
        <w:t xml:space="preserve"> naturales</w:t>
      </w:r>
      <w:r w:rsidRPr="00934035">
        <w:rPr>
          <w:rFonts w:asciiTheme="minorHAnsi" w:hAnsiTheme="minorHAnsi"/>
        </w:rPr>
        <w:t xml:space="preserve"> y como máximo, de 30 días </w:t>
      </w:r>
      <w:r w:rsidR="00D301F0" w:rsidRPr="00934035">
        <w:rPr>
          <w:rFonts w:asciiTheme="minorHAnsi" w:hAnsiTheme="minorHAnsi"/>
        </w:rPr>
        <w:t xml:space="preserve">naturales </w:t>
      </w:r>
      <w:r w:rsidRPr="00934035">
        <w:rPr>
          <w:rFonts w:asciiTheme="minorHAnsi" w:hAnsiTheme="minorHAnsi"/>
        </w:rPr>
        <w:t>contados a</w:t>
      </w:r>
      <w:r w:rsidRPr="002D6F26">
        <w:rPr>
          <w:rFonts w:asciiTheme="minorHAnsi" w:hAnsiTheme="minorHAnsi"/>
        </w:rPr>
        <w:t xml:space="preserve"> partir del día siguiente al de la fecha de publicación en el Portal de Contratación de Navarra. </w:t>
      </w:r>
    </w:p>
    <w:p w14:paraId="042856D6" w14:textId="77777777" w:rsidR="008928A0" w:rsidRPr="002D6F26" w:rsidRDefault="008928A0" w:rsidP="008928A0">
      <w:pPr>
        <w:ind w:firstLine="709"/>
        <w:jc w:val="both"/>
        <w:rPr>
          <w:rFonts w:asciiTheme="minorHAnsi" w:hAnsiTheme="minorHAnsi"/>
        </w:rPr>
      </w:pPr>
      <w:r w:rsidRPr="002D6F26">
        <w:rPr>
          <w:rFonts w:asciiTheme="minorHAnsi" w:hAnsiTheme="minorHAnsi"/>
        </w:rPr>
        <w:lastRenderedPageBreak/>
        <w:t xml:space="preserve">En el momento que la empresa licitadora cierre su oferta, se generará el resumen criptográfico de su contenido, quedando como constancia de la oferta. En el caso de que una empresa licitadora tenga problemas en la presentación de su oferta en la plataforma, si la huella es remitida al órgano de contratación por correo electrónico a la dirección de contacto establecida en el Portal de Contratación, dentro del plazo de presentación de ofertas, se dispondrá de un plazo de 24 horas para la recepción de la oferta completa y para considerar completada la presentación. </w:t>
      </w:r>
    </w:p>
    <w:p w14:paraId="1A97FB2A" w14:textId="77777777" w:rsidR="008928A0" w:rsidRPr="002D6F26" w:rsidRDefault="008928A0" w:rsidP="008928A0">
      <w:pPr>
        <w:ind w:firstLine="709"/>
        <w:jc w:val="both"/>
        <w:rPr>
          <w:rFonts w:asciiTheme="minorHAnsi" w:hAnsiTheme="minorHAnsi"/>
        </w:rPr>
      </w:pPr>
      <w:r w:rsidRPr="002D6F26">
        <w:rPr>
          <w:rFonts w:asciiTheme="minorHAnsi" w:hAnsiTheme="minorHAnsi"/>
        </w:rPr>
        <w:t xml:space="preserve">Sin cumplir tales requisitos no será admitida la solicitud de participación en el caso de que se recibiera fuera del plazo fijado en el anuncio de licitación. </w:t>
      </w:r>
    </w:p>
    <w:p w14:paraId="538B4AEB" w14:textId="77777777" w:rsidR="008928A0" w:rsidRPr="002D6F26" w:rsidRDefault="008928A0" w:rsidP="008928A0">
      <w:pPr>
        <w:ind w:firstLine="709"/>
        <w:jc w:val="both"/>
        <w:rPr>
          <w:rFonts w:asciiTheme="minorHAnsi" w:hAnsiTheme="minorHAnsi"/>
        </w:rPr>
      </w:pPr>
      <w:r w:rsidRPr="002D6F26">
        <w:rPr>
          <w:rFonts w:asciiTheme="minorHAnsi" w:hAnsiTheme="minorHAnsi"/>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p>
    <w:p w14:paraId="21C5F499" w14:textId="77777777" w:rsidR="008928A0" w:rsidRPr="002D6F26" w:rsidRDefault="008928A0" w:rsidP="008928A0">
      <w:pPr>
        <w:ind w:firstLine="709"/>
        <w:jc w:val="both"/>
        <w:rPr>
          <w:rFonts w:asciiTheme="minorHAnsi" w:hAnsiTheme="minorHAnsi"/>
        </w:rPr>
      </w:pPr>
      <w:r w:rsidRPr="002D6F26">
        <w:rPr>
          <w:rFonts w:asciiTheme="minorHAnsi" w:hAnsiTheme="minorHAnsi"/>
        </w:rPr>
        <w:t xml:space="preserve">Si por el contrario la huella no coincide, o bien la oferta se ha recibido fuera del plazo de 24 horas extendidas, la oferta se excluirá, no abriéndose nunca su contenido. </w:t>
      </w:r>
    </w:p>
    <w:p w14:paraId="42455DDC" w14:textId="77777777" w:rsidR="008928A0" w:rsidRPr="002D6F26" w:rsidRDefault="008928A0" w:rsidP="008928A0">
      <w:pPr>
        <w:ind w:firstLine="709"/>
        <w:jc w:val="both"/>
        <w:rPr>
          <w:rFonts w:asciiTheme="minorHAnsi" w:hAnsiTheme="minorHAnsi"/>
        </w:rPr>
      </w:pPr>
      <w:r w:rsidRPr="002D6F26">
        <w:rPr>
          <w:rFonts w:asciiTheme="minorHAnsi" w:hAnsiTheme="minorHAnsi"/>
        </w:rPr>
        <w:t xml:space="preserve">En caso de que la oferta hubiera sido presentada fuera de plazo y la empresa o entidad licitadora adujera la existencia de problemas técnicos en la presentación, se verificará si en el momento de presentación de la oferta existieron problemas de índole técnico en la Plataforma. </w:t>
      </w:r>
    </w:p>
    <w:p w14:paraId="7A2E9750" w14:textId="0B505F54" w:rsidR="008928A0" w:rsidRDefault="008928A0" w:rsidP="00562777">
      <w:pPr>
        <w:spacing w:after="120"/>
        <w:ind w:firstLine="709"/>
        <w:jc w:val="both"/>
        <w:rPr>
          <w:rFonts w:asciiTheme="minorHAnsi" w:hAnsiTheme="minorHAnsi"/>
        </w:rPr>
      </w:pPr>
      <w:r w:rsidRPr="002D6F26">
        <w:rPr>
          <w:rFonts w:asciiTheme="minorHAnsi" w:hAnsiTheme="minorHAnsi"/>
        </w:rPr>
        <w:t>Solamente en el caso de que hubiera acaecido una incidencia técnica en el normal funcionamiento de la Plataforma, la oferta presentada será admitida. El desconocimiento de la empresa licitadora o problemas técnicos ajenos a la Plataforma no justificarán la extemporaneidad en la presentación de la oferta y conllevarán la exclusión.</w:t>
      </w:r>
    </w:p>
    <w:p w14:paraId="2565D0BD" w14:textId="77777777" w:rsidR="00562777" w:rsidRPr="00562777" w:rsidRDefault="00562777" w:rsidP="00562777">
      <w:pPr>
        <w:pStyle w:val="ParrafoClausulas"/>
        <w:spacing w:line="276" w:lineRule="auto"/>
        <w:ind w:firstLine="709"/>
        <w:rPr>
          <w:rFonts w:asciiTheme="minorHAnsi" w:hAnsiTheme="minorHAnsi"/>
          <w:sz w:val="22"/>
          <w:szCs w:val="22"/>
        </w:rPr>
      </w:pPr>
    </w:p>
    <w:p w14:paraId="22840003" w14:textId="77777777" w:rsidR="003C3539" w:rsidRPr="002D6F26" w:rsidRDefault="003C3539" w:rsidP="00C779A9">
      <w:pPr>
        <w:pStyle w:val="ParrafoClausulas"/>
        <w:numPr>
          <w:ilvl w:val="0"/>
          <w:numId w:val="2"/>
        </w:numPr>
        <w:tabs>
          <w:tab w:val="clear" w:pos="720"/>
          <w:tab w:val="clear" w:pos="3888"/>
        </w:tabs>
        <w:spacing w:line="276" w:lineRule="auto"/>
        <w:ind w:left="720" w:hanging="294"/>
        <w:outlineLvl w:val="0"/>
        <w:rPr>
          <w:rFonts w:asciiTheme="minorHAnsi" w:hAnsiTheme="minorHAnsi"/>
          <w:b/>
          <w:sz w:val="22"/>
          <w:szCs w:val="22"/>
        </w:rPr>
      </w:pPr>
      <w:r w:rsidRPr="002D6F26">
        <w:rPr>
          <w:rFonts w:asciiTheme="minorHAnsi" w:hAnsiTheme="minorHAnsi"/>
          <w:b/>
          <w:sz w:val="22"/>
          <w:szCs w:val="22"/>
        </w:rPr>
        <w:t>Forma</w:t>
      </w:r>
      <w:r w:rsidR="008928A0" w:rsidRPr="002D6F26">
        <w:rPr>
          <w:rFonts w:asciiTheme="minorHAnsi" w:hAnsiTheme="minorHAnsi"/>
          <w:b/>
          <w:sz w:val="22"/>
          <w:szCs w:val="22"/>
        </w:rPr>
        <w:t xml:space="preserve"> y contenido de las proposiciones</w:t>
      </w:r>
    </w:p>
    <w:p w14:paraId="3D013015"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 </w:t>
      </w:r>
    </w:p>
    <w:p w14:paraId="719E69EC"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Las ofertas son cifradas en el escritorio de la empresa licitadora utilizando mecanismos estándares de cifrado, y una vez presentadas, depositadas en el repositorio seguro. </w:t>
      </w:r>
    </w:p>
    <w:p w14:paraId="655269D5" w14:textId="5B6F8246"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w:t>
      </w:r>
      <w:r w:rsidR="00AD1F06" w:rsidRPr="002D6F26">
        <w:rPr>
          <w:rFonts w:ascii="Calibri" w:hAnsi="Calibri"/>
          <w:sz w:val="22"/>
          <w:szCs w:val="22"/>
        </w:rPr>
        <w:t xml:space="preserve">Ley </w:t>
      </w:r>
      <w:r w:rsidR="00AD1F06">
        <w:rPr>
          <w:rFonts w:ascii="Calibri" w:hAnsi="Calibri"/>
          <w:sz w:val="22"/>
          <w:szCs w:val="22"/>
        </w:rPr>
        <w:t>6</w:t>
      </w:r>
      <w:r w:rsidR="00AD1F06" w:rsidRPr="002D6F26">
        <w:rPr>
          <w:rFonts w:ascii="Calibri" w:hAnsi="Calibri"/>
          <w:sz w:val="22"/>
          <w:szCs w:val="22"/>
        </w:rPr>
        <w:t>/20</w:t>
      </w:r>
      <w:r w:rsidR="00AD1F06">
        <w:rPr>
          <w:rFonts w:ascii="Calibri" w:hAnsi="Calibri"/>
          <w:sz w:val="22"/>
          <w:szCs w:val="22"/>
        </w:rPr>
        <w:t>2</w:t>
      </w:r>
      <w:r w:rsidR="00AD1F06" w:rsidRPr="002D6F26">
        <w:rPr>
          <w:rFonts w:ascii="Calibri" w:hAnsi="Calibri"/>
          <w:sz w:val="22"/>
          <w:szCs w:val="22"/>
        </w:rPr>
        <w:t>0, de 1</w:t>
      </w:r>
      <w:r w:rsidR="00AD1F06">
        <w:rPr>
          <w:rFonts w:ascii="Calibri" w:hAnsi="Calibri"/>
          <w:sz w:val="22"/>
          <w:szCs w:val="22"/>
        </w:rPr>
        <w:t>1</w:t>
      </w:r>
      <w:r w:rsidR="00AD1F06" w:rsidRPr="002D6F26">
        <w:rPr>
          <w:rFonts w:ascii="Calibri" w:hAnsi="Calibri"/>
          <w:sz w:val="22"/>
          <w:szCs w:val="22"/>
        </w:rPr>
        <w:t xml:space="preserve"> de </w:t>
      </w:r>
      <w:r w:rsidR="00AD1F06">
        <w:rPr>
          <w:rFonts w:ascii="Calibri" w:hAnsi="Calibri"/>
          <w:sz w:val="22"/>
          <w:szCs w:val="22"/>
        </w:rPr>
        <w:t>noviembre</w:t>
      </w:r>
      <w:r w:rsidR="00AD1F06" w:rsidRPr="002D6F26">
        <w:rPr>
          <w:rFonts w:ascii="Calibri" w:hAnsi="Calibri"/>
          <w:sz w:val="22"/>
          <w:szCs w:val="22"/>
        </w:rPr>
        <w:t>,</w:t>
      </w:r>
      <w:r w:rsidR="00AD1F06">
        <w:rPr>
          <w:rFonts w:ascii="Calibri" w:hAnsi="Calibri"/>
          <w:sz w:val="22"/>
          <w:szCs w:val="22"/>
        </w:rPr>
        <w:t xml:space="preserve"> reguladora de determinados aspectos de los servicios electrónicos de confianza y demás dis</w:t>
      </w:r>
      <w:r w:rsidR="00AD1F06" w:rsidRPr="002D6F26">
        <w:rPr>
          <w:rFonts w:ascii="Calibri" w:hAnsi="Calibri"/>
          <w:sz w:val="22"/>
          <w:szCs w:val="22"/>
        </w:rPr>
        <w:t>posiciones de contratación pública electrónica.</w:t>
      </w:r>
    </w:p>
    <w:p w14:paraId="25B30E2F"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El tamaño máximo 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 </w:t>
      </w:r>
    </w:p>
    <w:p w14:paraId="6133F9F0"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lastRenderedPageBreak/>
        <w:t>Los formatos admitidos por la plataforma para los documentos que se anexan en la presentación de la oferta son los utilizados habitualmente (</w:t>
      </w:r>
      <w:proofErr w:type="spellStart"/>
      <w:r w:rsidRPr="002D6F26">
        <w:rPr>
          <w:rFonts w:asciiTheme="minorHAnsi" w:hAnsiTheme="minorHAnsi"/>
          <w:sz w:val="22"/>
          <w:szCs w:val="22"/>
        </w:rPr>
        <w:t>doc</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docx</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xls</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xlsx</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ppt</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pptx</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rtf</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sxw</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abw</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pdf</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jpg</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bmp</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tiff</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tif</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odt</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ods</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odp</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odi</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dwg</w:t>
      </w:r>
      <w:proofErr w:type="spellEnd"/>
      <w:r w:rsidRPr="002D6F26">
        <w:rPr>
          <w:rFonts w:asciiTheme="minorHAnsi" w:hAnsiTheme="minorHAnsi"/>
          <w:sz w:val="22"/>
          <w:szCs w:val="22"/>
        </w:rPr>
        <w:t xml:space="preserve">, </w:t>
      </w:r>
      <w:proofErr w:type="spellStart"/>
      <w:r w:rsidRPr="002D6F26">
        <w:rPr>
          <w:rFonts w:asciiTheme="minorHAnsi" w:hAnsiTheme="minorHAnsi"/>
          <w:sz w:val="22"/>
          <w:szCs w:val="22"/>
        </w:rPr>
        <w:t>zip</w:t>
      </w:r>
      <w:proofErr w:type="spellEnd"/>
      <w:r w:rsidRPr="002D6F26">
        <w:rPr>
          <w:rFonts w:asciiTheme="minorHAnsi" w:hAnsiTheme="minorHAnsi"/>
          <w:sz w:val="22"/>
          <w:szCs w:val="22"/>
        </w:rPr>
        <w:t xml:space="preserve">.), y como medida alternativa para adjuntar archivos de otros formatos, se pueden envolver en un archivo comprimido (ZIP). </w:t>
      </w:r>
    </w:p>
    <w:p w14:paraId="2208565D"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w:t>
      </w:r>
    </w:p>
    <w:p w14:paraId="34E5F006"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Las propuestas se presentarán de acuerdo con la estructura establecida para esta oferta en la plataforma de licitación electrónica y contendrá tres sobres, identificados como: </w:t>
      </w:r>
    </w:p>
    <w:p w14:paraId="7435DF88" w14:textId="1A13CCEE" w:rsidR="008928A0" w:rsidRPr="002D6F26" w:rsidRDefault="00EA155D" w:rsidP="008928A0">
      <w:pPr>
        <w:pStyle w:val="ParrafoClausulas"/>
        <w:spacing w:line="276" w:lineRule="auto"/>
        <w:ind w:firstLine="709"/>
        <w:rPr>
          <w:rFonts w:asciiTheme="minorHAnsi" w:hAnsiTheme="minorHAnsi"/>
          <w:sz w:val="22"/>
          <w:szCs w:val="22"/>
        </w:rPr>
      </w:pPr>
      <w:r>
        <w:rPr>
          <w:rFonts w:asciiTheme="minorHAnsi" w:hAnsiTheme="minorHAnsi"/>
          <w:sz w:val="22"/>
          <w:szCs w:val="22"/>
        </w:rPr>
        <w:t>1º.</w:t>
      </w:r>
      <w:proofErr w:type="gramStart"/>
      <w:r>
        <w:rPr>
          <w:rFonts w:asciiTheme="minorHAnsi" w:hAnsiTheme="minorHAnsi"/>
          <w:sz w:val="22"/>
          <w:szCs w:val="22"/>
        </w:rPr>
        <w:t>-“</w:t>
      </w:r>
      <w:proofErr w:type="gramEnd"/>
      <w:r>
        <w:rPr>
          <w:rFonts w:asciiTheme="minorHAnsi" w:hAnsiTheme="minorHAnsi"/>
          <w:sz w:val="22"/>
          <w:szCs w:val="22"/>
        </w:rPr>
        <w:t xml:space="preserve">Sobre </w:t>
      </w:r>
      <w:r w:rsidR="008928A0" w:rsidRPr="002D6F26">
        <w:rPr>
          <w:rFonts w:asciiTheme="minorHAnsi" w:hAnsiTheme="minorHAnsi"/>
          <w:sz w:val="22"/>
          <w:szCs w:val="22"/>
        </w:rPr>
        <w:t xml:space="preserve">A-Documentación acreditativa de la personalidad, capacidad y solvencia del licitador </w:t>
      </w:r>
      <w:r w:rsidR="008928A0" w:rsidRPr="001E7BC9">
        <w:rPr>
          <w:rFonts w:asciiTheme="minorHAnsi" w:hAnsiTheme="minorHAnsi"/>
          <w:sz w:val="22"/>
          <w:szCs w:val="22"/>
        </w:rPr>
        <w:t>para el contrato de “</w:t>
      </w:r>
      <w:r w:rsidR="008676B4">
        <w:rPr>
          <w:rFonts w:asciiTheme="minorHAnsi" w:hAnsiTheme="minorHAnsi"/>
          <w:sz w:val="22"/>
          <w:szCs w:val="22"/>
        </w:rPr>
        <w:t>Revisión metodológica, optimización y automatización de las proyecciones de población de Navarra</w:t>
      </w:r>
      <w:r w:rsidR="008928A0" w:rsidRPr="001E7BC9">
        <w:rPr>
          <w:rFonts w:asciiTheme="minorHAnsi" w:hAnsiTheme="minorHAnsi"/>
          <w:sz w:val="22"/>
          <w:szCs w:val="22"/>
        </w:rPr>
        <w:t>”.</w:t>
      </w:r>
    </w:p>
    <w:p w14:paraId="60AD0092" w14:textId="75BD5216" w:rsidR="003E69D5" w:rsidRPr="002D6F26" w:rsidRDefault="003E69D5" w:rsidP="003E69D5">
      <w:pPr>
        <w:pStyle w:val="ParrafoClausulas"/>
        <w:spacing w:line="276" w:lineRule="auto"/>
        <w:ind w:firstLine="709"/>
        <w:rPr>
          <w:rFonts w:asciiTheme="minorHAnsi" w:hAnsiTheme="minorHAnsi"/>
          <w:sz w:val="22"/>
          <w:szCs w:val="22"/>
        </w:rPr>
      </w:pPr>
      <w:r>
        <w:rPr>
          <w:rFonts w:asciiTheme="minorHAnsi" w:hAnsiTheme="minorHAnsi"/>
          <w:sz w:val="22"/>
          <w:szCs w:val="22"/>
        </w:rPr>
        <w:t>2</w:t>
      </w:r>
      <w:r w:rsidRPr="002D6F26">
        <w:rPr>
          <w:rFonts w:asciiTheme="minorHAnsi" w:hAnsiTheme="minorHAnsi"/>
          <w:sz w:val="22"/>
          <w:szCs w:val="22"/>
        </w:rPr>
        <w:t>º.</w:t>
      </w:r>
      <w:proofErr w:type="gramStart"/>
      <w:r w:rsidRPr="002D6F26">
        <w:rPr>
          <w:rFonts w:asciiTheme="minorHAnsi" w:hAnsiTheme="minorHAnsi"/>
          <w:sz w:val="22"/>
          <w:szCs w:val="22"/>
        </w:rPr>
        <w:t>-“</w:t>
      </w:r>
      <w:proofErr w:type="gramEnd"/>
      <w:r w:rsidRPr="002D6F26">
        <w:rPr>
          <w:rFonts w:asciiTheme="minorHAnsi" w:hAnsiTheme="minorHAnsi"/>
          <w:sz w:val="22"/>
          <w:szCs w:val="22"/>
        </w:rPr>
        <w:t xml:space="preserve">Sobre </w:t>
      </w:r>
      <w:r>
        <w:rPr>
          <w:rFonts w:asciiTheme="minorHAnsi" w:hAnsiTheme="minorHAnsi"/>
          <w:sz w:val="22"/>
          <w:szCs w:val="22"/>
        </w:rPr>
        <w:t>B</w:t>
      </w:r>
      <w:r w:rsidRPr="002D6F26">
        <w:rPr>
          <w:rFonts w:asciiTheme="minorHAnsi" w:hAnsiTheme="minorHAnsi"/>
          <w:sz w:val="22"/>
          <w:szCs w:val="22"/>
        </w:rPr>
        <w:t>-</w:t>
      </w:r>
      <w:r>
        <w:rPr>
          <w:rFonts w:asciiTheme="minorHAnsi" w:hAnsiTheme="minorHAnsi"/>
          <w:sz w:val="22"/>
          <w:szCs w:val="22"/>
        </w:rPr>
        <w:t xml:space="preserve">Documentación técnica para el contrato de </w:t>
      </w:r>
      <w:r w:rsidRPr="001E7BC9">
        <w:rPr>
          <w:rFonts w:asciiTheme="minorHAnsi" w:hAnsiTheme="minorHAnsi"/>
          <w:sz w:val="22"/>
          <w:szCs w:val="22"/>
        </w:rPr>
        <w:t>“</w:t>
      </w:r>
      <w:r w:rsidR="008676B4">
        <w:rPr>
          <w:rFonts w:asciiTheme="minorHAnsi" w:hAnsiTheme="minorHAnsi"/>
          <w:sz w:val="22"/>
          <w:szCs w:val="22"/>
        </w:rPr>
        <w:t>Revisión metodológica, optimización y automatización de las proyecciones de población de Navarra</w:t>
      </w:r>
      <w:r w:rsidRPr="001E7BC9">
        <w:rPr>
          <w:rFonts w:asciiTheme="minorHAnsi" w:hAnsiTheme="minorHAnsi"/>
          <w:sz w:val="22"/>
          <w:szCs w:val="22"/>
        </w:rPr>
        <w:t>”.</w:t>
      </w:r>
    </w:p>
    <w:p w14:paraId="67FBBBB3" w14:textId="41B09FBD" w:rsidR="003E69D5" w:rsidRPr="002D6F26" w:rsidRDefault="003E69D5" w:rsidP="003E69D5">
      <w:pPr>
        <w:pStyle w:val="ParrafoClausulas"/>
        <w:spacing w:line="276" w:lineRule="auto"/>
        <w:ind w:firstLine="709"/>
        <w:rPr>
          <w:rFonts w:asciiTheme="minorHAnsi" w:hAnsiTheme="minorHAnsi"/>
          <w:sz w:val="22"/>
          <w:szCs w:val="22"/>
        </w:rPr>
      </w:pPr>
      <w:r>
        <w:rPr>
          <w:rFonts w:asciiTheme="minorHAnsi" w:hAnsiTheme="minorHAnsi"/>
          <w:sz w:val="22"/>
          <w:szCs w:val="22"/>
        </w:rPr>
        <w:t>3</w:t>
      </w:r>
      <w:r w:rsidRPr="002D6F26">
        <w:rPr>
          <w:rFonts w:asciiTheme="minorHAnsi" w:hAnsiTheme="minorHAnsi"/>
          <w:sz w:val="22"/>
          <w:szCs w:val="22"/>
        </w:rPr>
        <w:t>º.</w:t>
      </w:r>
      <w:proofErr w:type="gramStart"/>
      <w:r w:rsidRPr="002D6F26">
        <w:rPr>
          <w:rFonts w:asciiTheme="minorHAnsi" w:hAnsiTheme="minorHAnsi"/>
          <w:sz w:val="22"/>
          <w:szCs w:val="22"/>
        </w:rPr>
        <w:t>-“</w:t>
      </w:r>
      <w:proofErr w:type="gramEnd"/>
      <w:r w:rsidRPr="002D6F26">
        <w:rPr>
          <w:rFonts w:asciiTheme="minorHAnsi" w:hAnsiTheme="minorHAnsi"/>
          <w:sz w:val="22"/>
          <w:szCs w:val="22"/>
        </w:rPr>
        <w:t xml:space="preserve">Sobre </w:t>
      </w:r>
      <w:r>
        <w:rPr>
          <w:rFonts w:asciiTheme="minorHAnsi" w:hAnsiTheme="minorHAnsi"/>
          <w:sz w:val="22"/>
          <w:szCs w:val="22"/>
        </w:rPr>
        <w:t>C</w:t>
      </w:r>
      <w:r w:rsidRPr="002D6F26">
        <w:rPr>
          <w:rFonts w:asciiTheme="minorHAnsi" w:hAnsiTheme="minorHAnsi"/>
          <w:sz w:val="22"/>
          <w:szCs w:val="22"/>
        </w:rPr>
        <w:t xml:space="preserve">-Oferta económica </w:t>
      </w:r>
      <w:r w:rsidRPr="001E7BC9">
        <w:rPr>
          <w:rFonts w:asciiTheme="minorHAnsi" w:hAnsiTheme="minorHAnsi"/>
          <w:sz w:val="22"/>
          <w:szCs w:val="22"/>
        </w:rPr>
        <w:t>para el contrato de “</w:t>
      </w:r>
      <w:r w:rsidR="008676B4">
        <w:rPr>
          <w:rFonts w:asciiTheme="minorHAnsi" w:hAnsiTheme="minorHAnsi"/>
          <w:sz w:val="22"/>
          <w:szCs w:val="22"/>
        </w:rPr>
        <w:t>Revisión metodológica, optimización y automatización de las proyecciones de población de Navarra</w:t>
      </w:r>
      <w:r w:rsidRPr="001E7BC9">
        <w:rPr>
          <w:rFonts w:asciiTheme="minorHAnsi" w:hAnsiTheme="minorHAnsi"/>
          <w:sz w:val="22"/>
          <w:szCs w:val="22"/>
        </w:rPr>
        <w:t>”.</w:t>
      </w:r>
    </w:p>
    <w:p w14:paraId="794EA6D4" w14:textId="6A3DEDCF" w:rsidR="008928A0" w:rsidRPr="002D6F26" w:rsidRDefault="008928A0" w:rsidP="001E7BC9">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 </w:t>
      </w:r>
    </w:p>
    <w:p w14:paraId="59630462" w14:textId="5CDF53F8" w:rsidR="008928A0" w:rsidRDefault="008928A0" w:rsidP="008928A0">
      <w:pPr>
        <w:pStyle w:val="ParrafoClausulas"/>
        <w:spacing w:line="276" w:lineRule="auto"/>
        <w:ind w:firstLine="709"/>
        <w:rPr>
          <w:rFonts w:asciiTheme="minorHAnsi" w:hAnsiTheme="minorHAnsi"/>
          <w:b/>
          <w:sz w:val="22"/>
          <w:szCs w:val="22"/>
        </w:rPr>
      </w:pPr>
      <w:r w:rsidRPr="002D6F26">
        <w:rPr>
          <w:rFonts w:asciiTheme="minorHAnsi" w:hAnsiTheme="minorHAnsi"/>
          <w:b/>
          <w:sz w:val="22"/>
          <w:szCs w:val="22"/>
        </w:rPr>
        <w:t>Sobre A-</w:t>
      </w:r>
      <w:r w:rsidR="008B64CD">
        <w:rPr>
          <w:rFonts w:asciiTheme="minorHAnsi" w:hAnsiTheme="minorHAnsi"/>
          <w:b/>
          <w:sz w:val="22"/>
          <w:szCs w:val="22"/>
        </w:rPr>
        <w:t xml:space="preserve"> </w:t>
      </w:r>
      <w:r w:rsidRPr="002D6F26">
        <w:rPr>
          <w:rFonts w:asciiTheme="minorHAnsi" w:hAnsiTheme="minorHAnsi"/>
          <w:b/>
          <w:sz w:val="22"/>
          <w:szCs w:val="22"/>
        </w:rPr>
        <w:t xml:space="preserve">“Documentación acreditativa de la </w:t>
      </w:r>
      <w:r w:rsidR="00114AFE">
        <w:rPr>
          <w:rFonts w:asciiTheme="minorHAnsi" w:hAnsiTheme="minorHAnsi"/>
          <w:b/>
          <w:sz w:val="22"/>
          <w:szCs w:val="22"/>
        </w:rPr>
        <w:t>personalidad, capacidad</w:t>
      </w:r>
      <w:r w:rsidRPr="002D6F26">
        <w:rPr>
          <w:rFonts w:asciiTheme="minorHAnsi" w:hAnsiTheme="minorHAnsi"/>
          <w:b/>
          <w:sz w:val="22"/>
          <w:szCs w:val="22"/>
        </w:rPr>
        <w:t xml:space="preserve"> y la solvencia del licitador” </w:t>
      </w:r>
    </w:p>
    <w:p w14:paraId="46ABF6B2" w14:textId="5ED3EA1A" w:rsidR="008928A0" w:rsidRDefault="008928A0" w:rsidP="00114AFE">
      <w:pPr>
        <w:pStyle w:val="ParrafoClausulas"/>
        <w:numPr>
          <w:ilvl w:val="0"/>
          <w:numId w:val="16"/>
        </w:numPr>
        <w:spacing w:line="276" w:lineRule="auto"/>
        <w:rPr>
          <w:rFonts w:asciiTheme="minorHAnsi" w:hAnsiTheme="minorHAnsi"/>
          <w:sz w:val="22"/>
          <w:szCs w:val="22"/>
        </w:rPr>
      </w:pPr>
      <w:r w:rsidRPr="002D6F26">
        <w:rPr>
          <w:rFonts w:asciiTheme="minorHAnsi" w:hAnsiTheme="minorHAnsi"/>
          <w:sz w:val="22"/>
          <w:szCs w:val="22"/>
        </w:rPr>
        <w:t>Declaración responsable del licitador que cumple las condiciones exigidas para contratar conforme a</w:t>
      </w:r>
      <w:r w:rsidR="00BC7A36">
        <w:rPr>
          <w:rFonts w:asciiTheme="minorHAnsi" w:hAnsiTheme="minorHAnsi"/>
          <w:sz w:val="22"/>
          <w:szCs w:val="22"/>
        </w:rPr>
        <w:t>l modelo señalado en el Anexo</w:t>
      </w:r>
      <w:r w:rsidRPr="002D6F26">
        <w:rPr>
          <w:rFonts w:asciiTheme="minorHAnsi" w:hAnsiTheme="minorHAnsi"/>
          <w:sz w:val="22"/>
          <w:szCs w:val="22"/>
        </w:rPr>
        <w:t xml:space="preserve"> </w:t>
      </w:r>
      <w:r w:rsidR="00BF7707">
        <w:rPr>
          <w:rFonts w:asciiTheme="minorHAnsi" w:hAnsiTheme="minorHAnsi"/>
          <w:sz w:val="22"/>
          <w:szCs w:val="22"/>
        </w:rPr>
        <w:t>I</w:t>
      </w:r>
      <w:r w:rsidRPr="002D6F26">
        <w:rPr>
          <w:rFonts w:asciiTheme="minorHAnsi" w:hAnsiTheme="minorHAnsi"/>
          <w:sz w:val="22"/>
          <w:szCs w:val="22"/>
        </w:rPr>
        <w:t xml:space="preserve">. </w:t>
      </w:r>
    </w:p>
    <w:p w14:paraId="3C3DEA0B" w14:textId="0652EAA2" w:rsidR="00114AFE" w:rsidRPr="002D6F26" w:rsidRDefault="00114AFE" w:rsidP="00114AFE">
      <w:pPr>
        <w:pStyle w:val="ParrafoClausulas"/>
        <w:numPr>
          <w:ilvl w:val="0"/>
          <w:numId w:val="16"/>
        </w:numPr>
        <w:spacing w:line="276" w:lineRule="auto"/>
        <w:rPr>
          <w:rFonts w:asciiTheme="minorHAnsi" w:hAnsiTheme="minorHAnsi"/>
          <w:sz w:val="22"/>
          <w:szCs w:val="22"/>
        </w:rPr>
      </w:pPr>
      <w:r>
        <w:rPr>
          <w:rFonts w:asciiTheme="minorHAnsi" w:hAnsiTheme="minorHAnsi"/>
          <w:sz w:val="22"/>
          <w:szCs w:val="22"/>
        </w:rPr>
        <w:t>Dirección de correo electrónico</w:t>
      </w:r>
      <w:r w:rsidR="00114F36">
        <w:rPr>
          <w:rFonts w:asciiTheme="minorHAnsi" w:hAnsiTheme="minorHAnsi"/>
          <w:sz w:val="22"/>
          <w:szCs w:val="22"/>
        </w:rPr>
        <w:t>.</w:t>
      </w:r>
    </w:p>
    <w:p w14:paraId="5488BD70"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Los licitadores que participen conjuntamente deberán aportar un documento privado en el cual manifiesten su voluntad de concurrencia conjunta, indicando el porcentaje de participación de cada uno de ellos, así como designar un representante o apoderado único. </w:t>
      </w:r>
    </w:p>
    <w:p w14:paraId="285AB943" w14:textId="041B4D6A" w:rsidR="002237E1" w:rsidRDefault="008928A0" w:rsidP="00D30D79">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En los casos de uniones temporales de empresas y de quienes liciten en participación la justificación de los requisitos deberá hacerse individualmente por todos y cada uno de los integrantes.</w:t>
      </w:r>
      <w:r w:rsidR="008D2594">
        <w:rPr>
          <w:rFonts w:asciiTheme="minorHAnsi" w:hAnsiTheme="minorHAnsi"/>
          <w:sz w:val="22"/>
          <w:szCs w:val="22"/>
        </w:rPr>
        <w:t xml:space="preserve"> </w:t>
      </w:r>
    </w:p>
    <w:p w14:paraId="03AEC934" w14:textId="77777777" w:rsidR="002237E1" w:rsidRPr="002D6F26" w:rsidRDefault="002237E1" w:rsidP="00925814">
      <w:pPr>
        <w:pStyle w:val="Default"/>
        <w:rPr>
          <w:rFonts w:asciiTheme="minorHAnsi" w:hAnsiTheme="minorHAnsi"/>
          <w:sz w:val="22"/>
          <w:szCs w:val="22"/>
        </w:rPr>
      </w:pPr>
    </w:p>
    <w:p w14:paraId="223EBB0F" w14:textId="42E2ED2B" w:rsidR="00982D20" w:rsidRDefault="00982D20" w:rsidP="00982D20">
      <w:pPr>
        <w:pStyle w:val="ParrafoClausulas"/>
        <w:spacing w:line="276" w:lineRule="auto"/>
        <w:ind w:firstLine="709"/>
        <w:rPr>
          <w:rFonts w:asciiTheme="minorHAnsi" w:hAnsiTheme="minorHAnsi"/>
          <w:b/>
          <w:sz w:val="22"/>
          <w:szCs w:val="22"/>
        </w:rPr>
      </w:pPr>
      <w:r w:rsidRPr="002D6F26">
        <w:rPr>
          <w:rFonts w:asciiTheme="minorHAnsi" w:hAnsiTheme="minorHAnsi"/>
          <w:b/>
          <w:sz w:val="22"/>
          <w:szCs w:val="22"/>
        </w:rPr>
        <w:t xml:space="preserve">Sobre </w:t>
      </w:r>
      <w:r>
        <w:rPr>
          <w:rFonts w:asciiTheme="minorHAnsi" w:hAnsiTheme="minorHAnsi"/>
          <w:b/>
          <w:sz w:val="22"/>
          <w:szCs w:val="22"/>
        </w:rPr>
        <w:t>B</w:t>
      </w:r>
      <w:r w:rsidRPr="002D6F26">
        <w:rPr>
          <w:rFonts w:asciiTheme="minorHAnsi" w:hAnsiTheme="minorHAnsi"/>
          <w:b/>
          <w:sz w:val="22"/>
          <w:szCs w:val="22"/>
        </w:rPr>
        <w:t>-</w:t>
      </w:r>
      <w:r>
        <w:rPr>
          <w:rFonts w:asciiTheme="minorHAnsi" w:hAnsiTheme="minorHAnsi"/>
          <w:b/>
          <w:sz w:val="22"/>
          <w:szCs w:val="22"/>
        </w:rPr>
        <w:t xml:space="preserve"> </w:t>
      </w:r>
      <w:r w:rsidRPr="002D6F26">
        <w:rPr>
          <w:rFonts w:asciiTheme="minorHAnsi" w:hAnsiTheme="minorHAnsi"/>
          <w:b/>
          <w:sz w:val="22"/>
          <w:szCs w:val="22"/>
        </w:rPr>
        <w:t xml:space="preserve">“Documentación </w:t>
      </w:r>
      <w:r>
        <w:rPr>
          <w:rFonts w:asciiTheme="minorHAnsi" w:hAnsiTheme="minorHAnsi"/>
          <w:b/>
          <w:sz w:val="22"/>
          <w:szCs w:val="22"/>
        </w:rPr>
        <w:t xml:space="preserve">técnica” </w:t>
      </w:r>
      <w:r w:rsidRPr="002D6F26">
        <w:rPr>
          <w:rFonts w:asciiTheme="minorHAnsi" w:hAnsiTheme="minorHAnsi"/>
          <w:b/>
          <w:sz w:val="22"/>
          <w:szCs w:val="22"/>
        </w:rPr>
        <w:t xml:space="preserve"> </w:t>
      </w:r>
    </w:p>
    <w:p w14:paraId="42F40A61"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Descripción de la propuesta técnica de conformidad con el Pliego de Prescripciones Técnicas Particulares que deberá incluir la documentación que aporte el licitador relativa a los criterios de adjudicación mencionados en la cláusula novena. </w:t>
      </w:r>
    </w:p>
    <w:p w14:paraId="5F1F5793" w14:textId="2E6601C1" w:rsidR="008676B4" w:rsidRPr="008B64CD" w:rsidRDefault="008928A0" w:rsidP="00C779A9">
      <w:pPr>
        <w:pStyle w:val="ParrafoClausulas"/>
        <w:spacing w:line="240" w:lineRule="auto"/>
        <w:ind w:firstLine="709"/>
        <w:rPr>
          <w:rFonts w:asciiTheme="minorHAnsi" w:hAnsiTheme="minorHAnsi"/>
          <w:sz w:val="22"/>
          <w:szCs w:val="22"/>
        </w:rPr>
      </w:pPr>
      <w:r w:rsidRPr="00D30D79">
        <w:rPr>
          <w:rFonts w:asciiTheme="minorHAnsi" w:hAnsiTheme="minorHAnsi"/>
          <w:sz w:val="22"/>
          <w:szCs w:val="22"/>
        </w:rPr>
        <w:t xml:space="preserve">La memoria técnica deberá contener los siguientes </w:t>
      </w:r>
      <w:r w:rsidR="00564507" w:rsidRPr="00D30D79">
        <w:rPr>
          <w:rFonts w:asciiTheme="minorHAnsi" w:hAnsiTheme="minorHAnsi"/>
          <w:sz w:val="22"/>
          <w:szCs w:val="22"/>
        </w:rPr>
        <w:t>aspectos conforme al apartado 9</w:t>
      </w:r>
      <w:r w:rsidRPr="00D30D79">
        <w:rPr>
          <w:rFonts w:asciiTheme="minorHAnsi" w:hAnsiTheme="minorHAnsi"/>
          <w:sz w:val="22"/>
          <w:szCs w:val="22"/>
        </w:rPr>
        <w:t>.</w:t>
      </w:r>
      <w:r w:rsidR="00925814" w:rsidRPr="00D30D79">
        <w:rPr>
          <w:rFonts w:asciiTheme="minorHAnsi" w:hAnsiTheme="minorHAnsi"/>
          <w:sz w:val="22"/>
          <w:szCs w:val="22"/>
        </w:rPr>
        <w:t>1</w:t>
      </w:r>
      <w:r w:rsidR="00C779A9">
        <w:rPr>
          <w:rFonts w:asciiTheme="minorHAnsi" w:hAnsiTheme="minorHAnsi"/>
          <w:sz w:val="22"/>
          <w:szCs w:val="22"/>
        </w:rPr>
        <w:t>.</w:t>
      </w:r>
    </w:p>
    <w:p w14:paraId="4500885B"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 información será clara y concisa, debiendo describir con detalle los procesos a ejecutar. </w:t>
      </w:r>
    </w:p>
    <w:p w14:paraId="407BEE6A"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Cada licitador únicamente podrá presentar una sola proposición. </w:t>
      </w:r>
    </w:p>
    <w:p w14:paraId="6D762CCD"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 proposición deberá estar firmada por el licitador o persona que lo represente. </w:t>
      </w:r>
    </w:p>
    <w:p w14:paraId="69A19B92"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b/>
          <w:sz w:val="22"/>
          <w:szCs w:val="22"/>
        </w:rPr>
        <w:lastRenderedPageBreak/>
        <w:t>La inclusión en este sobre de información relativa a la oferta económica dará lugar a la exclusión de la presente licitación</w:t>
      </w:r>
      <w:r w:rsidRPr="002D6F26">
        <w:rPr>
          <w:rFonts w:asciiTheme="minorHAnsi" w:hAnsiTheme="minorHAnsi"/>
          <w:sz w:val="22"/>
          <w:szCs w:val="22"/>
        </w:rPr>
        <w:t xml:space="preserve">. </w:t>
      </w:r>
    </w:p>
    <w:p w14:paraId="77DA2DD7" w14:textId="77777777" w:rsidR="008928A0" w:rsidRPr="00D75367" w:rsidRDefault="008928A0" w:rsidP="00D75367">
      <w:pPr>
        <w:pStyle w:val="Default"/>
        <w:rPr>
          <w:rFonts w:asciiTheme="minorHAnsi" w:hAnsiTheme="minorHAnsi"/>
          <w:sz w:val="22"/>
          <w:szCs w:val="22"/>
        </w:rPr>
      </w:pPr>
    </w:p>
    <w:p w14:paraId="081D9056" w14:textId="34A73D84" w:rsidR="008928A0" w:rsidRPr="002D6F26" w:rsidRDefault="008928A0" w:rsidP="008928A0">
      <w:pPr>
        <w:pStyle w:val="ParrafoClausulas"/>
        <w:spacing w:line="276" w:lineRule="auto"/>
        <w:ind w:firstLine="709"/>
        <w:rPr>
          <w:rFonts w:asciiTheme="minorHAnsi" w:hAnsiTheme="minorHAnsi"/>
          <w:b/>
          <w:sz w:val="22"/>
          <w:szCs w:val="22"/>
        </w:rPr>
      </w:pPr>
      <w:r w:rsidRPr="002D6F26">
        <w:rPr>
          <w:rFonts w:asciiTheme="minorHAnsi" w:hAnsiTheme="minorHAnsi"/>
          <w:b/>
          <w:sz w:val="22"/>
          <w:szCs w:val="22"/>
        </w:rPr>
        <w:t xml:space="preserve">Sobre C- “Oferta Económica” </w:t>
      </w:r>
    </w:p>
    <w:p w14:paraId="7136F733" w14:textId="6EEA6E4E"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Se incluirá el documento relativo a la oferta económica presentada por las ent</w:t>
      </w:r>
      <w:r w:rsidR="00BF7707">
        <w:rPr>
          <w:rFonts w:asciiTheme="minorHAnsi" w:hAnsiTheme="minorHAnsi"/>
          <w:sz w:val="22"/>
          <w:szCs w:val="22"/>
        </w:rPr>
        <w:t xml:space="preserve">idades licitadoras según </w:t>
      </w:r>
      <w:r w:rsidR="00BF7707" w:rsidRPr="00861D2C">
        <w:rPr>
          <w:rFonts w:asciiTheme="minorHAnsi" w:hAnsiTheme="minorHAnsi"/>
          <w:sz w:val="22"/>
          <w:szCs w:val="22"/>
        </w:rPr>
        <w:t xml:space="preserve">Anexo </w:t>
      </w:r>
      <w:r w:rsidRPr="00861D2C">
        <w:rPr>
          <w:rFonts w:asciiTheme="minorHAnsi" w:hAnsiTheme="minorHAnsi"/>
          <w:sz w:val="22"/>
          <w:szCs w:val="22"/>
        </w:rPr>
        <w:t>I</w:t>
      </w:r>
      <w:r w:rsidR="00BC7A36">
        <w:rPr>
          <w:rFonts w:asciiTheme="minorHAnsi" w:hAnsiTheme="minorHAnsi"/>
          <w:sz w:val="22"/>
          <w:szCs w:val="22"/>
        </w:rPr>
        <w:t>I</w:t>
      </w:r>
      <w:r w:rsidRPr="00861D2C">
        <w:rPr>
          <w:rFonts w:asciiTheme="minorHAnsi" w:hAnsiTheme="minorHAnsi"/>
          <w:sz w:val="22"/>
          <w:szCs w:val="22"/>
        </w:rPr>
        <w:t>.</w:t>
      </w:r>
      <w:r w:rsidRPr="002D6F26">
        <w:rPr>
          <w:rFonts w:asciiTheme="minorHAnsi" w:hAnsiTheme="minorHAnsi"/>
          <w:sz w:val="22"/>
          <w:szCs w:val="22"/>
        </w:rPr>
        <w:t xml:space="preserve"> </w:t>
      </w:r>
    </w:p>
    <w:p w14:paraId="64B65610"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 oferta económica se expresará en euros y no incluirá el impuesto sobre el Valor Añadido. </w:t>
      </w:r>
    </w:p>
    <w:p w14:paraId="42108B70" w14:textId="77777777" w:rsidR="008928A0" w:rsidRPr="002D6F26" w:rsidRDefault="008928A0" w:rsidP="008928A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La proposición deberá estar firmada por el licitador o persona que lo represente.</w:t>
      </w:r>
    </w:p>
    <w:p w14:paraId="0FC2298C" w14:textId="77777777" w:rsidR="003D0896" w:rsidRPr="002D6F26" w:rsidRDefault="003D0896" w:rsidP="008928A0">
      <w:pPr>
        <w:pStyle w:val="ParrafoClausulas"/>
        <w:spacing w:line="276" w:lineRule="auto"/>
        <w:ind w:firstLine="709"/>
        <w:rPr>
          <w:rFonts w:asciiTheme="minorHAnsi" w:hAnsiTheme="minorHAnsi"/>
          <w:sz w:val="22"/>
          <w:szCs w:val="22"/>
        </w:rPr>
      </w:pPr>
    </w:p>
    <w:p w14:paraId="26C09BE1" w14:textId="77777777" w:rsidR="003D0896" w:rsidRPr="002D6F26" w:rsidRDefault="003D0896" w:rsidP="006951AB">
      <w:pPr>
        <w:pStyle w:val="Prrafodelista"/>
        <w:numPr>
          <w:ilvl w:val="0"/>
          <w:numId w:val="1"/>
        </w:numPr>
        <w:tabs>
          <w:tab w:val="left" w:pos="567"/>
        </w:tabs>
        <w:spacing w:after="120"/>
        <w:ind w:left="357" w:hanging="357"/>
        <w:jc w:val="both"/>
        <w:rPr>
          <w:rFonts w:asciiTheme="minorHAnsi" w:hAnsiTheme="minorHAnsi"/>
          <w:b/>
        </w:rPr>
      </w:pPr>
      <w:r w:rsidRPr="002D6F26">
        <w:rPr>
          <w:rFonts w:asciiTheme="minorHAnsi" w:hAnsiTheme="minorHAnsi"/>
          <w:b/>
        </w:rPr>
        <w:t xml:space="preserve">PRESENTACION DE LA DOCUMENTACION ACREDITATIVA DE LA PERSONALIDAD Y CAPACIDAD POR PARTE DE LA ENTIDAD ADJUDICATARIA </w:t>
      </w:r>
    </w:p>
    <w:p w14:paraId="4628CD2C"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En el plazo de 7 días naturales desde </w:t>
      </w:r>
      <w:r w:rsidRPr="002018D2">
        <w:rPr>
          <w:rFonts w:asciiTheme="minorHAnsi" w:hAnsiTheme="minorHAnsi"/>
          <w:sz w:val="22"/>
          <w:szCs w:val="22"/>
        </w:rPr>
        <w:t>que la Unidad Gestora requiera</w:t>
      </w:r>
      <w:r w:rsidRPr="002D6F26">
        <w:rPr>
          <w:rFonts w:asciiTheme="minorHAnsi" w:hAnsiTheme="minorHAnsi"/>
          <w:sz w:val="22"/>
          <w:szCs w:val="22"/>
        </w:rPr>
        <w:t xml:space="preserve"> a la empresa a cuyo favor vaya recaer la propuesta de adjudicación, ésta deberá presentar la siguiente documentación: </w:t>
      </w:r>
    </w:p>
    <w:p w14:paraId="2653E0EF"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 Documento o documentos que acrediten la personalidad de la empresa y la representación, en su caso, de quien firma la proposición, consistentes en: </w:t>
      </w:r>
    </w:p>
    <w:p w14:paraId="7AE90364"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Si la empresa está inscrita en el Registro Voluntario de Licitadores de la Comunidad Foral de Navarra de acuerdo con el Decreto Foral 236/2007 de 5 de noviembre, por el que se regula la Junta de Contratación Pública y los procedimientos y Registros a su cargo, entre los cuales está el Registro Voluntario de Licitadores de Navarra, será suficiente para acreditar la personalidad y representación de la empresa la presentación de una copia del certificado expedido por el Registro, junto con una declaración responsable del representante de la empresa en la que se manifieste la vigencia de dicho certificado. </w:t>
      </w:r>
    </w:p>
    <w:p w14:paraId="583419F9"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Si la empresa no está inscrita en el Registro a que se refiere el párrafo anterior, habrá de presentar: </w:t>
      </w:r>
    </w:p>
    <w:p w14:paraId="61D54F07"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1.1. Escritura de constitución o de modificación, en su caso, inscritas en el Registro Mercantil, cuando este requisito fuera exigible conforme a la legislación mercantil que le sea aplicable. Si no lo fuera, la acreditación de la capacidad de obrar se realizará mediante la escritura o documento de constitución, de modificación, estatutos o acto fundacional en el que constar en las normas por las que se regula su actividad, inscritos, en su caso, en el correspondiente Registro Oficial. </w:t>
      </w:r>
    </w:p>
    <w:p w14:paraId="41753896"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1.2. En el caso de empresas no españolas de Estados miembros de la Comunidad Europea o signatarias del Acuerdo sobre el Espacio Económico Europeo en que la legislación del Estado respectivo exija la inscripción en un registro profesional o comercial, bastará la acreditación de la inscripción, la presentación de una declaración jurada o de un certificado de los previstos en los Anexos IX A, IX B o IX C de la Directiva 2004/18, de 31 de marzo, del Parlamento Europeo y del Consejo, sobre coordinación de los procedimientos de adjudicación de los contratos públicos de obras, de suministro y de servicios, con arreglo a las condiciones previstas en el Estado miembro en el que se encuentren establecidas. </w:t>
      </w:r>
    </w:p>
    <w:p w14:paraId="6B553B3B"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lastRenderedPageBreak/>
        <w:t xml:space="preserve">1.3. Las demás empresas extranjeras presentarán: </w:t>
      </w:r>
    </w:p>
    <w:p w14:paraId="6695971A"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1.3.1. Certificación expedida por la Embajada de España en el país correspondiente, en la que se hará constar que la empresa figura inscrita en el registro local profesional, comercial o análogo o, en su defecto, que actúa habitualmente en el ámbito de actividades a las que se extiende el objeto del contrato. </w:t>
      </w:r>
    </w:p>
    <w:p w14:paraId="143034C5"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1.3.2. Informe de la representación diplomática española señalando que en el Estado de procedencia de la empresa extranjera se admite a su vez la participación de empresas españolas en la contratación con la Administración en forma substancialmente análoga; si se trata de un Estado signatario del Acuerdo sobre Contratación Pública de la Organización Mundial del Comercio, el informe de reciprocidad se sustituirá por otro de la representación diplomática española indicando que el Estado de procedencia tiene la condición de signatario del Acuerdo mencionado. </w:t>
      </w:r>
    </w:p>
    <w:p w14:paraId="796E684C"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1.4. Quienes comparezcan o firmen proposiciones en nombre de otro, presentarán poder bastante al efecto, inscrito, en su caso, en el Registro Mercantil. Igualmente, el representante aportará Documento Nacional de Identidad o el que reglamentariamente le sustituya. </w:t>
      </w:r>
    </w:p>
    <w:p w14:paraId="0051E901"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1.5. Cuando se presente oferta conjunta de licitación por parte de empresas que concurran conjuntamente, cada una de ellas acreditará su personalidad y capacidad de obrar, debiendo indicar los nombres y circunstancias de las empresas que la suscriban, la participación de cada uno de ellas y designar la persona o entidad que durante la vigencia del contrato ha de ostentar la plena representación de todos ellas frente a la Administración. De igual forma, cada una de las empresas que formen parte de la oferta conjunta de licitación deberán presentar los documentos referidos anteriormente. La responsabilidad será siempre solidaria, e indivisible el conjunto de obligaciones dimanantes del contrato. </w:t>
      </w:r>
    </w:p>
    <w:p w14:paraId="69C1547D"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Las empresas que presenten oferta conjunta de licitación no podrán presentar proposiciones individuales. </w:t>
      </w:r>
    </w:p>
    <w:p w14:paraId="197EAFC1" w14:textId="334B85A1" w:rsidR="003D0896" w:rsidRDefault="003D0896" w:rsidP="002B3580">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2. Certificados positivos expedidos por las Haciendas que correspondan (Hacienda Foral Navarra y/o Hacienda Estatal y/o Haciendas Forales) y por la Tesorería General de la Seguridad Social acreditativos, respectivamente, de que el licitador se halla al corriente en el cumplimiento de sus obligaciones tributarias y con la Seguridad Social. </w:t>
      </w:r>
    </w:p>
    <w:p w14:paraId="2C294B18" w14:textId="77777777" w:rsidR="003D0896" w:rsidRPr="002D6F26" w:rsidRDefault="003D0896" w:rsidP="003D0896">
      <w:pPr>
        <w:pStyle w:val="ParrafoClausulas"/>
        <w:spacing w:line="276" w:lineRule="auto"/>
        <w:ind w:firstLine="709"/>
        <w:rPr>
          <w:rFonts w:asciiTheme="minorHAnsi" w:hAnsiTheme="minorHAnsi"/>
          <w:b/>
          <w:sz w:val="22"/>
          <w:szCs w:val="22"/>
        </w:rPr>
      </w:pPr>
      <w:r w:rsidRPr="002D6F26">
        <w:rPr>
          <w:rFonts w:asciiTheme="minorHAnsi" w:hAnsiTheme="minorHAnsi"/>
          <w:b/>
          <w:sz w:val="22"/>
          <w:szCs w:val="22"/>
        </w:rPr>
        <w:t xml:space="preserve">Los certificados deberán haber sido emitidos con una antelación no superior a seis meses de la fecha de expiración del plazo de presentación de proposiciones. </w:t>
      </w:r>
    </w:p>
    <w:p w14:paraId="4732923D"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Las entidades licitadoras extranjeras, pertenecientes o no a Estados miembros de la Unión Europea que no tengan domicilio fiscal en España, deberán presentar certificado expedido por la autoridad competente del país de procedencia, por el que se acredite que se hallan al corriente en el cumplimiento de sus obligaciones tributarias y de aquellas que se deriven del correspondiente sistema de previsión social. </w:t>
      </w:r>
    </w:p>
    <w:p w14:paraId="5F70A2DA" w14:textId="54F38DAC"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3. Declaración responsable de la entidad licitadora en la que se haga constar que se halla al corriente en el cumplimiento de las obligaciones de seguridad, salud en el trabajo y prevención de riesgos laborales impuestas por las disposiciones vigentes. Dicha declaración se ajustará al modelo señalado</w:t>
      </w:r>
      <w:r w:rsidR="00BC7A36">
        <w:rPr>
          <w:rFonts w:asciiTheme="minorHAnsi" w:hAnsiTheme="minorHAnsi"/>
          <w:sz w:val="22"/>
          <w:szCs w:val="22"/>
        </w:rPr>
        <w:t xml:space="preserve"> en el Anexo I</w:t>
      </w:r>
      <w:r w:rsidR="007A454C" w:rsidRPr="002D6F26">
        <w:rPr>
          <w:rFonts w:asciiTheme="minorHAnsi" w:hAnsiTheme="minorHAnsi"/>
          <w:sz w:val="22"/>
          <w:szCs w:val="22"/>
        </w:rPr>
        <w:t xml:space="preserve"> de este pliego.</w:t>
      </w:r>
    </w:p>
    <w:p w14:paraId="34EB0513"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lastRenderedPageBreak/>
        <w:t xml:space="preserve">4. Documento acreditativo de alta en el impuesto sobre Actividades Económicas /Licencia Fiscal y último recibo del impuesto, cuando sea exigible. </w:t>
      </w:r>
    </w:p>
    <w:p w14:paraId="0EC5DE98" w14:textId="77777777" w:rsidR="003D0896" w:rsidRPr="002D6F26" w:rsidRDefault="003D0896" w:rsidP="003D0896">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5. Las empresas extranjeras presentarán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licitante. </w:t>
      </w:r>
    </w:p>
    <w:p w14:paraId="2EE5B9A9" w14:textId="05541190" w:rsidR="003D0896" w:rsidRPr="00934035" w:rsidRDefault="00934035" w:rsidP="005F7597">
      <w:pPr>
        <w:pStyle w:val="ParrafoClausulas"/>
        <w:spacing w:line="276" w:lineRule="auto"/>
        <w:ind w:firstLine="709"/>
        <w:rPr>
          <w:rFonts w:asciiTheme="minorHAnsi" w:hAnsiTheme="minorHAnsi"/>
          <w:strike/>
          <w:sz w:val="22"/>
          <w:szCs w:val="22"/>
        </w:rPr>
      </w:pPr>
      <w:r>
        <w:rPr>
          <w:rFonts w:asciiTheme="minorHAnsi" w:hAnsiTheme="minorHAnsi"/>
          <w:sz w:val="22"/>
          <w:szCs w:val="22"/>
        </w:rPr>
        <w:t>6</w:t>
      </w:r>
      <w:r w:rsidR="003D0896" w:rsidRPr="002D6F26">
        <w:rPr>
          <w:rFonts w:asciiTheme="minorHAnsi" w:hAnsiTheme="minorHAnsi"/>
          <w:sz w:val="22"/>
          <w:szCs w:val="22"/>
        </w:rPr>
        <w:t xml:space="preserve">. Documentos acreditativos de la solvencia económica y financiera conforme a lo </w:t>
      </w:r>
      <w:r w:rsidR="003D0896" w:rsidRPr="00934035">
        <w:rPr>
          <w:rFonts w:asciiTheme="minorHAnsi" w:hAnsiTheme="minorHAnsi"/>
          <w:sz w:val="22"/>
          <w:szCs w:val="22"/>
        </w:rPr>
        <w:t>señalado en las cláusula</w:t>
      </w:r>
      <w:r w:rsidR="00DB3652" w:rsidRPr="00934035">
        <w:rPr>
          <w:rFonts w:asciiTheme="minorHAnsi" w:hAnsiTheme="minorHAnsi"/>
          <w:sz w:val="22"/>
          <w:szCs w:val="22"/>
        </w:rPr>
        <w:t>s</w:t>
      </w:r>
      <w:r w:rsidR="003D0896" w:rsidRPr="00934035">
        <w:rPr>
          <w:rFonts w:asciiTheme="minorHAnsi" w:hAnsiTheme="minorHAnsi"/>
          <w:sz w:val="22"/>
          <w:szCs w:val="22"/>
        </w:rPr>
        <w:t xml:space="preserve"> </w:t>
      </w:r>
      <w:r w:rsidR="00DB3652" w:rsidRPr="00934035">
        <w:rPr>
          <w:rFonts w:asciiTheme="minorHAnsi" w:hAnsiTheme="minorHAnsi"/>
          <w:sz w:val="22"/>
          <w:szCs w:val="22"/>
        </w:rPr>
        <w:t xml:space="preserve">séptima y </w:t>
      </w:r>
      <w:r w:rsidR="003D0896" w:rsidRPr="00934035">
        <w:rPr>
          <w:rFonts w:asciiTheme="minorHAnsi" w:hAnsiTheme="minorHAnsi"/>
          <w:sz w:val="22"/>
          <w:szCs w:val="22"/>
        </w:rPr>
        <w:t>octava</w:t>
      </w:r>
      <w:r w:rsidRPr="00934035">
        <w:rPr>
          <w:rFonts w:asciiTheme="minorHAnsi" w:hAnsiTheme="minorHAnsi"/>
          <w:sz w:val="22"/>
          <w:szCs w:val="22"/>
        </w:rPr>
        <w:t>.</w:t>
      </w:r>
    </w:p>
    <w:p w14:paraId="6F20B6EB" w14:textId="77777777" w:rsidR="00433055" w:rsidRPr="00934035" w:rsidRDefault="00433055" w:rsidP="00433055">
      <w:pPr>
        <w:ind w:firstLine="709"/>
        <w:jc w:val="both"/>
      </w:pPr>
      <w:r w:rsidRPr="00934035">
        <w:t>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w:t>
      </w:r>
    </w:p>
    <w:p w14:paraId="55164A2F" w14:textId="77777777" w:rsidR="00433055" w:rsidRPr="00934035" w:rsidRDefault="00433055" w:rsidP="00433055">
      <w:pPr>
        <w:ind w:firstLine="709"/>
        <w:jc w:val="both"/>
      </w:pPr>
      <w:r w:rsidRPr="00934035">
        <w:t>La reutilización de la documentación será aplicable dentro del ámbito de cada órgano de contratación. Será 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p>
    <w:p w14:paraId="5328CDCE" w14:textId="77777777" w:rsidR="00433055" w:rsidRPr="00AF3878" w:rsidRDefault="00433055" w:rsidP="00433055">
      <w:pPr>
        <w:ind w:firstLine="709"/>
        <w:jc w:val="both"/>
      </w:pPr>
      <w:r w:rsidRPr="00934035">
        <w:t>Una vez examinada la documentación a reutilizar, si se considerase incorrecta o insuficiente, se le requerirá para que la subsane.</w:t>
      </w:r>
    </w:p>
    <w:p w14:paraId="10002626" w14:textId="77777777" w:rsidR="005F7597" w:rsidRPr="00433055" w:rsidRDefault="005F7597" w:rsidP="005F7597">
      <w:pPr>
        <w:pStyle w:val="ParrafoClausulas"/>
        <w:spacing w:line="276" w:lineRule="auto"/>
        <w:ind w:firstLine="709"/>
        <w:rPr>
          <w:rFonts w:asciiTheme="minorHAnsi" w:hAnsiTheme="minorHAnsi"/>
          <w:sz w:val="22"/>
          <w:szCs w:val="22"/>
          <w:lang w:val="es-ES"/>
        </w:rPr>
      </w:pPr>
    </w:p>
    <w:p w14:paraId="11E0D426"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PROPUESTA DE ADJUDICACIÓN</w:t>
      </w:r>
    </w:p>
    <w:p w14:paraId="6052A3DC" w14:textId="262A5D5F" w:rsidR="003F1E06" w:rsidRDefault="003F1E06" w:rsidP="005F7597">
      <w:pPr>
        <w:pStyle w:val="ParrafoClausulas"/>
        <w:spacing w:line="276" w:lineRule="auto"/>
        <w:ind w:firstLine="709"/>
        <w:rPr>
          <w:rFonts w:asciiTheme="minorHAnsi" w:hAnsiTheme="minorHAnsi"/>
          <w:sz w:val="22"/>
          <w:szCs w:val="22"/>
        </w:rPr>
      </w:pPr>
      <w:r w:rsidRPr="002D6F26">
        <w:rPr>
          <w:rFonts w:asciiTheme="minorHAnsi" w:hAnsiTheme="minorHAnsi"/>
          <w:sz w:val="22"/>
          <w:szCs w:val="22"/>
        </w:rPr>
        <w:t xml:space="preserve">La unidad gestora elevará al Órgano de Contratación una propuesta de adjudicación en favor del licitador que, en su conjunto, haya presentado la proposición más ventajosa, una vez presentada y comprobada la adecuación de la documentación anterior. </w:t>
      </w:r>
    </w:p>
    <w:p w14:paraId="1F6C99AF" w14:textId="77777777" w:rsidR="00EA155D" w:rsidRPr="002D6F26" w:rsidRDefault="00EA155D" w:rsidP="005F7597">
      <w:pPr>
        <w:pStyle w:val="ParrafoClausulas"/>
        <w:spacing w:line="276" w:lineRule="auto"/>
        <w:ind w:firstLine="709"/>
        <w:rPr>
          <w:rFonts w:asciiTheme="minorHAnsi" w:hAnsiTheme="minorHAnsi"/>
          <w:sz w:val="22"/>
          <w:szCs w:val="22"/>
        </w:rPr>
      </w:pPr>
    </w:p>
    <w:p w14:paraId="07A6772C"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ADJUDICACIÓN</w:t>
      </w:r>
    </w:p>
    <w:p w14:paraId="7DFC781B" w14:textId="77777777" w:rsidR="003D0896" w:rsidRPr="002D6F26" w:rsidRDefault="003D0896" w:rsidP="003D0896">
      <w:pPr>
        <w:ind w:firstLine="709"/>
        <w:jc w:val="both"/>
        <w:rPr>
          <w:rFonts w:asciiTheme="minorHAnsi" w:hAnsiTheme="minorHAnsi"/>
        </w:rPr>
      </w:pPr>
      <w:r w:rsidRPr="002D6F26">
        <w:rPr>
          <w:rFonts w:asciiTheme="minorHAnsi" w:hAnsiTheme="minorHAnsi"/>
        </w:rPr>
        <w:t xml:space="preserve">El Órgano de Contratación, recibida la documentación dictará resolución motivada adjudicando el contrato a la proposición más ventajosa, de conformidad con la propuesta de la Unidad gestora o declarando desierta la licitación. </w:t>
      </w:r>
    </w:p>
    <w:p w14:paraId="5998A19D" w14:textId="77777777" w:rsidR="003D0896" w:rsidRPr="002D6F26" w:rsidRDefault="003D0896" w:rsidP="003D0896">
      <w:pPr>
        <w:ind w:firstLine="709"/>
        <w:jc w:val="both"/>
        <w:rPr>
          <w:rFonts w:asciiTheme="minorHAnsi" w:hAnsiTheme="minorHAnsi"/>
        </w:rPr>
      </w:pPr>
      <w:r w:rsidRPr="002D6F26">
        <w:rPr>
          <w:rFonts w:asciiTheme="minorHAnsi" w:hAnsiTheme="minorHAnsi"/>
        </w:rPr>
        <w:t xml:space="preserve">El contrato se perfeccionará mediante la adjudicación realizada por el Órgano de Contratación. </w:t>
      </w:r>
    </w:p>
    <w:p w14:paraId="4F7CDCF9" w14:textId="77777777" w:rsidR="003D0896" w:rsidRPr="002D6F26" w:rsidRDefault="003D0896" w:rsidP="003D0896">
      <w:pPr>
        <w:ind w:firstLine="709"/>
        <w:jc w:val="both"/>
        <w:rPr>
          <w:rFonts w:asciiTheme="minorHAnsi" w:hAnsiTheme="minorHAnsi"/>
        </w:rPr>
      </w:pPr>
      <w:r w:rsidRPr="002D6F26">
        <w:rPr>
          <w:rFonts w:asciiTheme="minorHAnsi" w:hAnsiTheme="minorHAnsi"/>
        </w:rPr>
        <w:t xml:space="preserve">La adjudicación será notificada a quienes hayan participado en la licitación y se publicará de la forma correspondiente. </w:t>
      </w:r>
    </w:p>
    <w:p w14:paraId="04362D9A" w14:textId="77777777" w:rsidR="003D0896" w:rsidRPr="002D6F26" w:rsidRDefault="003D0896" w:rsidP="003D0896">
      <w:pPr>
        <w:ind w:firstLine="709"/>
        <w:jc w:val="both"/>
        <w:rPr>
          <w:rFonts w:asciiTheme="minorHAnsi" w:hAnsiTheme="minorHAnsi"/>
        </w:rPr>
      </w:pPr>
      <w:r w:rsidRPr="002D6F26">
        <w:rPr>
          <w:rFonts w:asciiTheme="minorHAnsi" w:hAnsiTheme="minorHAnsi"/>
        </w:rPr>
        <w:t xml:space="preserve">La eficacia de la adjudicación quedará suspendida durante el plazo de 10 días naturales contados desde la fecha de remisión de la notificación de la adjudicación. </w:t>
      </w:r>
    </w:p>
    <w:p w14:paraId="1EE0DADA" w14:textId="0EEFB704" w:rsidR="00564507" w:rsidRDefault="003D0896" w:rsidP="00581607">
      <w:pPr>
        <w:spacing w:after="120"/>
        <w:ind w:firstLine="709"/>
        <w:jc w:val="both"/>
        <w:rPr>
          <w:rFonts w:asciiTheme="minorHAnsi" w:hAnsiTheme="minorHAnsi"/>
        </w:rPr>
      </w:pPr>
      <w:r w:rsidRPr="002D6F26">
        <w:rPr>
          <w:rFonts w:asciiTheme="minorHAnsi" w:hAnsiTheme="minorHAnsi"/>
        </w:rPr>
        <w:lastRenderedPageBreak/>
        <w:t xml:space="preserve">Dada el carácter personalísimo de la prestación que se contrata no se permite la cesión o subcontratación del contrato. </w:t>
      </w:r>
    </w:p>
    <w:p w14:paraId="1D4CC190" w14:textId="77777777" w:rsidR="00982D20" w:rsidRDefault="00982D20" w:rsidP="00982D20">
      <w:pPr>
        <w:spacing w:after="120"/>
        <w:ind w:firstLine="709"/>
        <w:jc w:val="both"/>
        <w:rPr>
          <w:rFonts w:asciiTheme="minorHAnsi" w:hAnsiTheme="minorHAnsi"/>
        </w:rPr>
      </w:pPr>
    </w:p>
    <w:p w14:paraId="32EA65C8"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FORMALIZACIÓN</w:t>
      </w:r>
    </w:p>
    <w:p w14:paraId="326C7F3D" w14:textId="7B604610" w:rsidR="0051093E" w:rsidRDefault="0051093E" w:rsidP="0051093E">
      <w:pPr>
        <w:ind w:firstLine="709"/>
        <w:jc w:val="both"/>
        <w:rPr>
          <w:rFonts w:asciiTheme="minorHAnsi" w:hAnsiTheme="minorHAnsi"/>
        </w:rPr>
      </w:pPr>
      <w:r w:rsidRPr="002D6F26">
        <w:rPr>
          <w:rFonts w:asciiTheme="minorHAnsi" w:hAnsiTheme="minorHAnsi"/>
        </w:rPr>
        <w:t xml:space="preserve">En el plazo de 15 días </w:t>
      </w:r>
      <w:r w:rsidRPr="00934035">
        <w:rPr>
          <w:rFonts w:asciiTheme="minorHAnsi" w:hAnsiTheme="minorHAnsi"/>
        </w:rPr>
        <w:t>naturales siguientes a los 10 días de suspensión</w:t>
      </w:r>
      <w:r w:rsidRPr="002D6F26">
        <w:rPr>
          <w:rFonts w:asciiTheme="minorHAnsi" w:hAnsiTheme="minorHAnsi"/>
        </w:rPr>
        <w:t xml:space="preserve"> del contrato, la Administración y la entidad adjudicataria procederán a la formalización del contrato. </w:t>
      </w:r>
    </w:p>
    <w:p w14:paraId="7DEB5180" w14:textId="77777777" w:rsidR="00846DB6" w:rsidRPr="00934035" w:rsidRDefault="00846DB6" w:rsidP="00846DB6">
      <w:pPr>
        <w:autoSpaceDE w:val="0"/>
        <w:autoSpaceDN w:val="0"/>
        <w:adjustRightInd w:val="0"/>
        <w:ind w:firstLine="709"/>
        <w:jc w:val="both"/>
        <w:rPr>
          <w:rFonts w:asciiTheme="minorHAnsi" w:hAnsiTheme="minorHAnsi"/>
        </w:rPr>
      </w:pPr>
      <w:r w:rsidRPr="00934035">
        <w:rPr>
          <w:rFonts w:asciiTheme="minorHAnsi" w:hAnsiTheme="minorHAnsi"/>
        </w:rPr>
        <w:t xml:space="preserve">No obstante, la manifestación expresa de todas las personas interesadas en el procedimiento señalando la renuncia expresa a presentar una reclamación ante el Tribunal Administrativo de Contratos Públicos de Navarra, dará lugar a la finalización anticipada del plazo de suspensión, pudiendo continuarse con el procedimiento. </w:t>
      </w:r>
    </w:p>
    <w:p w14:paraId="47A29449" w14:textId="77777777" w:rsidR="00846DB6" w:rsidRPr="00934035" w:rsidRDefault="00846DB6" w:rsidP="00846DB6">
      <w:pPr>
        <w:autoSpaceDE w:val="0"/>
        <w:autoSpaceDN w:val="0"/>
        <w:adjustRightInd w:val="0"/>
        <w:ind w:firstLine="709"/>
        <w:jc w:val="both"/>
        <w:rPr>
          <w:rFonts w:asciiTheme="minorHAnsi" w:hAnsiTheme="minorHAnsi"/>
        </w:rPr>
      </w:pPr>
      <w:r w:rsidRPr="00934035">
        <w:rPr>
          <w:rFonts w:asciiTheme="minorHAnsi" w:hAnsiTheme="minorHAnsi"/>
        </w:rPr>
        <w:t>Asimismo, en los procedimientos con convocatoria de licitación en los que se haya presentado una única oferta, no se aplicará el plazo de suspensión, pudiendo continuarse con la tramitación del procedimiento.</w:t>
      </w:r>
    </w:p>
    <w:p w14:paraId="251E8C4A" w14:textId="32229EAF" w:rsidR="003F1E06" w:rsidRDefault="0051093E" w:rsidP="00581607">
      <w:pPr>
        <w:spacing w:after="120"/>
        <w:ind w:firstLine="709"/>
        <w:jc w:val="both"/>
        <w:rPr>
          <w:rFonts w:asciiTheme="minorHAnsi" w:hAnsiTheme="minorHAnsi"/>
        </w:rPr>
      </w:pPr>
      <w:r w:rsidRPr="002D6F26">
        <w:rPr>
          <w:rFonts w:asciiTheme="minorHAnsi" w:hAnsiTheme="minorHAnsi"/>
        </w:rPr>
        <w:t>Cuando la entidad adjudicataria sea una unión temporal de empresarios/as, dentro del plazo señalado y con anterioridad a la firma del contrato, deberá aportar escritura pública de constitución como tal.</w:t>
      </w:r>
      <w:r w:rsidR="003F1E06" w:rsidRPr="005A164B">
        <w:rPr>
          <w:rFonts w:asciiTheme="minorHAnsi" w:hAnsiTheme="minorHAnsi"/>
        </w:rPr>
        <w:t xml:space="preserve"> </w:t>
      </w:r>
    </w:p>
    <w:p w14:paraId="752E66AE" w14:textId="77777777" w:rsidR="005F7597" w:rsidRPr="005A164B" w:rsidRDefault="005F7597" w:rsidP="005F7597">
      <w:pPr>
        <w:spacing w:after="120"/>
        <w:ind w:firstLine="709"/>
        <w:jc w:val="both"/>
        <w:rPr>
          <w:rFonts w:asciiTheme="minorHAnsi" w:hAnsiTheme="minorHAnsi"/>
        </w:rPr>
      </w:pPr>
    </w:p>
    <w:p w14:paraId="1FF8BCEA"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GASTOS A CARGO DEL ADJUDICATARIO</w:t>
      </w:r>
    </w:p>
    <w:p w14:paraId="164F9833" w14:textId="77777777" w:rsidR="003F1E06" w:rsidRPr="002D6F26" w:rsidRDefault="003F1E06" w:rsidP="003F1E06">
      <w:pPr>
        <w:ind w:firstLine="709"/>
        <w:jc w:val="both"/>
        <w:rPr>
          <w:rFonts w:asciiTheme="minorHAnsi" w:hAnsiTheme="minorHAnsi"/>
        </w:rPr>
      </w:pPr>
      <w:r w:rsidRPr="002D6F26">
        <w:rPr>
          <w:rFonts w:asciiTheme="minorHAnsi" w:hAnsiTheme="minorHAnsi"/>
        </w:rPr>
        <w:t>Serán de cuenta del adjudicatario los siguientes gastos:</w:t>
      </w:r>
    </w:p>
    <w:p w14:paraId="068EA86F" w14:textId="27349A42" w:rsidR="0051093E" w:rsidRPr="002D6F26" w:rsidRDefault="0051093E" w:rsidP="006951AB">
      <w:pPr>
        <w:numPr>
          <w:ilvl w:val="0"/>
          <w:numId w:val="3"/>
        </w:numPr>
        <w:spacing w:after="0"/>
        <w:ind w:left="0" w:firstLine="709"/>
        <w:jc w:val="both"/>
        <w:rPr>
          <w:rFonts w:asciiTheme="minorHAnsi" w:hAnsiTheme="minorHAnsi"/>
        </w:rPr>
      </w:pPr>
      <w:r w:rsidRPr="002D6F26">
        <w:rPr>
          <w:rFonts w:asciiTheme="minorHAnsi" w:hAnsiTheme="minorHAnsi"/>
        </w:rPr>
        <w:t>Tanto en las proposiciones presentadas por las empresas licitadoras, como en el precio de adjudicación se entienden comprendidos todos los tributos, recargos, costes y gastos que pudieran ser de aplicación al precio a abonar a la entidad adjudicataria como pago del presente contrato</w:t>
      </w:r>
      <w:r w:rsidR="00741B48">
        <w:rPr>
          <w:rFonts w:asciiTheme="minorHAnsi" w:hAnsiTheme="minorHAnsi"/>
        </w:rPr>
        <w:t>.</w:t>
      </w:r>
      <w:r w:rsidRPr="002D6F26">
        <w:rPr>
          <w:rFonts w:asciiTheme="minorHAnsi" w:hAnsiTheme="minorHAnsi"/>
        </w:rPr>
        <w:t xml:space="preserve"> </w:t>
      </w:r>
    </w:p>
    <w:p w14:paraId="1F7E3304" w14:textId="77777777" w:rsidR="003F1E06" w:rsidRPr="002D6F26" w:rsidRDefault="003F1E06" w:rsidP="006951AB">
      <w:pPr>
        <w:numPr>
          <w:ilvl w:val="0"/>
          <w:numId w:val="3"/>
        </w:numPr>
        <w:spacing w:after="0"/>
        <w:ind w:left="0" w:firstLine="709"/>
        <w:jc w:val="both"/>
        <w:rPr>
          <w:rFonts w:asciiTheme="minorHAnsi" w:hAnsiTheme="minorHAnsi"/>
        </w:rPr>
      </w:pPr>
      <w:r w:rsidRPr="002D6F26">
        <w:rPr>
          <w:rFonts w:asciiTheme="minorHAnsi" w:hAnsiTheme="minorHAnsi"/>
        </w:rPr>
        <w:t>Los que se requieran para la obtención de autorizaciones, licencias y recogida de documentos o cualquier otra información de Organismos oficiales o particulares.</w:t>
      </w:r>
    </w:p>
    <w:p w14:paraId="601A88CE" w14:textId="28139D4B" w:rsidR="003F1E06" w:rsidRDefault="003F1E06" w:rsidP="00982D20">
      <w:pPr>
        <w:numPr>
          <w:ilvl w:val="0"/>
          <w:numId w:val="3"/>
        </w:numPr>
        <w:spacing w:after="120"/>
        <w:ind w:left="0" w:firstLine="709"/>
        <w:jc w:val="both"/>
        <w:rPr>
          <w:rFonts w:asciiTheme="minorHAnsi" w:hAnsiTheme="minorHAnsi"/>
        </w:rPr>
      </w:pPr>
      <w:r w:rsidRPr="002D6F26">
        <w:rPr>
          <w:rFonts w:asciiTheme="minorHAnsi" w:hAnsiTheme="minorHAnsi"/>
        </w:rPr>
        <w:t>Cualesquiera otros gastos a que hubiera lugar para la realización del contrato.</w:t>
      </w:r>
    </w:p>
    <w:p w14:paraId="74FF356D" w14:textId="77777777" w:rsidR="003F1E06" w:rsidRPr="002D6F26" w:rsidRDefault="003F1E06" w:rsidP="00982D20">
      <w:pPr>
        <w:spacing w:after="120"/>
        <w:ind w:firstLine="709"/>
        <w:jc w:val="both"/>
        <w:rPr>
          <w:rFonts w:asciiTheme="minorHAnsi" w:hAnsiTheme="minorHAnsi"/>
        </w:rPr>
      </w:pPr>
    </w:p>
    <w:p w14:paraId="7DB19AB1"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PENALIDADES POR INCUMPLIMIENTO</w:t>
      </w:r>
    </w:p>
    <w:p w14:paraId="0CDCAF18" w14:textId="126CD645" w:rsidR="0051093E" w:rsidRPr="002D6F26" w:rsidRDefault="0051093E" w:rsidP="0051093E">
      <w:pPr>
        <w:ind w:firstLine="709"/>
        <w:jc w:val="both"/>
        <w:rPr>
          <w:rFonts w:asciiTheme="minorHAnsi" w:hAnsiTheme="minorHAnsi"/>
        </w:rPr>
      </w:pPr>
      <w:r w:rsidRPr="002D6F26">
        <w:rPr>
          <w:rFonts w:asciiTheme="minorHAnsi" w:hAnsiTheme="minorHAnsi"/>
        </w:rPr>
        <w:t>Cuando la entidad adjudicataria, por causas imputables a la misma, hubiera incurrido en demora respecto al cumplimiento del plazo total</w:t>
      </w:r>
      <w:r w:rsidR="00433055">
        <w:rPr>
          <w:rFonts w:asciiTheme="minorHAnsi" w:hAnsiTheme="minorHAnsi"/>
        </w:rPr>
        <w:t xml:space="preserve"> </w:t>
      </w:r>
      <w:r w:rsidRPr="002D6F26">
        <w:rPr>
          <w:rFonts w:asciiTheme="minorHAnsi" w:hAnsiTheme="minorHAnsi"/>
        </w:rPr>
        <w:t xml:space="preserve">del contrato la Administración podrá optar por la resolución del contrato o por la imposición de las penalidades previstas en el Capítulo III, de la Ley Foral 2/2018, de abril, de Contratos Públicos. </w:t>
      </w:r>
    </w:p>
    <w:p w14:paraId="0935E9EA" w14:textId="77777777" w:rsidR="0051093E" w:rsidRPr="002D6F26" w:rsidRDefault="0051093E" w:rsidP="0051093E">
      <w:pPr>
        <w:ind w:firstLine="709"/>
        <w:jc w:val="both"/>
        <w:rPr>
          <w:rFonts w:asciiTheme="minorHAnsi" w:hAnsiTheme="minorHAnsi"/>
        </w:rPr>
      </w:pPr>
      <w:r w:rsidRPr="002D6F26">
        <w:rPr>
          <w:rFonts w:asciiTheme="minorHAnsi" w:hAnsiTheme="minorHAnsi"/>
        </w:rPr>
        <w:t xml:space="preserve">La constitución en mora de la entidad contratista no precisará la previa intimación por parte de la Administración. </w:t>
      </w:r>
    </w:p>
    <w:p w14:paraId="708BDB7E" w14:textId="0AC5F154" w:rsidR="0051093E" w:rsidRDefault="0051093E" w:rsidP="00581607">
      <w:pPr>
        <w:spacing w:after="120"/>
        <w:ind w:firstLine="709"/>
        <w:jc w:val="both"/>
        <w:rPr>
          <w:rFonts w:asciiTheme="minorHAnsi" w:hAnsiTheme="minorHAnsi"/>
        </w:rPr>
      </w:pPr>
      <w:r w:rsidRPr="002D6F26">
        <w:rPr>
          <w:rFonts w:asciiTheme="minorHAnsi" w:hAnsiTheme="minorHAnsi"/>
        </w:rPr>
        <w:t>El pago de las penalidades mencionadas es independiente de la indemnización por daños y perjuicios a que pueda tener derecho la Administración originados por la demora de la entidad adjudicataria.</w:t>
      </w:r>
    </w:p>
    <w:p w14:paraId="1939CFA8" w14:textId="77777777" w:rsidR="00E270B2" w:rsidRDefault="00E270B2" w:rsidP="005F7597">
      <w:pPr>
        <w:spacing w:after="120"/>
        <w:ind w:firstLine="709"/>
        <w:jc w:val="both"/>
        <w:rPr>
          <w:rFonts w:asciiTheme="minorHAnsi" w:hAnsiTheme="minorHAnsi"/>
        </w:rPr>
      </w:pPr>
    </w:p>
    <w:p w14:paraId="4B428DC9"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VIGILANCIA Y EJECUCIÓN DE LOS TRABAJOS</w:t>
      </w:r>
    </w:p>
    <w:p w14:paraId="4749D2B7" w14:textId="77777777" w:rsidR="0051093E" w:rsidRPr="002D6F26" w:rsidRDefault="0051093E" w:rsidP="0051093E">
      <w:pPr>
        <w:ind w:firstLine="709"/>
        <w:jc w:val="both"/>
        <w:rPr>
          <w:rFonts w:asciiTheme="minorHAnsi" w:hAnsiTheme="minorHAnsi"/>
        </w:rPr>
      </w:pPr>
      <w:r w:rsidRPr="002D6F26">
        <w:rPr>
          <w:rFonts w:asciiTheme="minorHAnsi" w:hAnsiTheme="minorHAnsi"/>
        </w:rPr>
        <w:t xml:space="preserve">La Administración contratante ejercerá la inspección y vigilancia de la ejecución del contrato a través del Instituto de Estadística de Navarra, identificado en el pliego como Servicio Supervisor y Unidad Gestora del contrato. </w:t>
      </w:r>
    </w:p>
    <w:p w14:paraId="76258753" w14:textId="77777777" w:rsidR="0051093E" w:rsidRPr="002D6F26" w:rsidRDefault="0051093E" w:rsidP="0051093E">
      <w:pPr>
        <w:ind w:firstLine="709"/>
        <w:jc w:val="both"/>
        <w:rPr>
          <w:rFonts w:asciiTheme="minorHAnsi" w:hAnsiTheme="minorHAnsi"/>
        </w:rPr>
      </w:pPr>
      <w:r w:rsidRPr="002D6F26">
        <w:rPr>
          <w:rFonts w:asciiTheme="minorHAnsi" w:hAnsiTheme="minorHAnsi"/>
        </w:rPr>
        <w:t xml:space="preserve">El Servicio Supervisor podrá ejercer la facultad de dictar las instrucciones oportunas para el adecuado cumplimiento de lo convenido, quedando constancia de las mismas de forma fehaciente. </w:t>
      </w:r>
    </w:p>
    <w:p w14:paraId="6B0BC486" w14:textId="77777777" w:rsidR="003F1E06" w:rsidRPr="002D6F26" w:rsidRDefault="003F1E06" w:rsidP="003F1E06">
      <w:pPr>
        <w:ind w:firstLine="709"/>
        <w:jc w:val="both"/>
        <w:rPr>
          <w:rFonts w:asciiTheme="minorHAnsi" w:hAnsiTheme="minorHAnsi"/>
        </w:rPr>
      </w:pPr>
    </w:p>
    <w:p w14:paraId="3D7F449D"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RIESGO Y VENTURA</w:t>
      </w:r>
    </w:p>
    <w:p w14:paraId="5489CC4B" w14:textId="77777777" w:rsidR="0051093E" w:rsidRPr="002D6F26" w:rsidRDefault="0051093E" w:rsidP="00504482">
      <w:pPr>
        <w:ind w:firstLine="360"/>
        <w:jc w:val="both"/>
        <w:rPr>
          <w:rFonts w:asciiTheme="minorHAnsi" w:hAnsiTheme="minorHAnsi"/>
        </w:rPr>
      </w:pPr>
      <w:r w:rsidRPr="002D6F26">
        <w:rPr>
          <w:rFonts w:asciiTheme="minorHAnsi" w:hAnsiTheme="minorHAnsi"/>
        </w:rPr>
        <w:t xml:space="preserve">La ejecución del contrato se realizará a riesgo y ventura de la entidad adjudicataria. </w:t>
      </w:r>
    </w:p>
    <w:p w14:paraId="456F303D" w14:textId="54CE3A1F" w:rsidR="0051093E" w:rsidRDefault="0051093E" w:rsidP="005A164B">
      <w:pPr>
        <w:spacing w:after="120"/>
        <w:ind w:firstLine="709"/>
        <w:jc w:val="both"/>
        <w:rPr>
          <w:rFonts w:asciiTheme="minorHAnsi" w:hAnsiTheme="minorHAnsi"/>
        </w:rPr>
      </w:pPr>
      <w:r w:rsidRPr="002D6F26">
        <w:rPr>
          <w:rFonts w:asciiTheme="minorHAnsi" w:hAnsiTheme="minorHAnsi"/>
        </w:rPr>
        <w:t>La entidad adjudicataria no podrá reclamar bajo ningún pretexto, ni aun de error u omisión, aumento de los precios fijados en su oferta ni modificación de las condiciones económicas del contrato.</w:t>
      </w:r>
    </w:p>
    <w:p w14:paraId="069898AC" w14:textId="77777777" w:rsidR="005A164B" w:rsidRPr="002D6F26" w:rsidRDefault="005A164B" w:rsidP="005A164B">
      <w:pPr>
        <w:spacing w:after="120"/>
        <w:ind w:firstLine="709"/>
        <w:jc w:val="both"/>
        <w:rPr>
          <w:rFonts w:asciiTheme="minorHAnsi" w:hAnsiTheme="minorHAnsi"/>
        </w:rPr>
      </w:pPr>
    </w:p>
    <w:p w14:paraId="1FD12F4E" w14:textId="4F7AC02E" w:rsidR="0051093E" w:rsidRPr="002D6F26" w:rsidRDefault="0051093E"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CO</w:t>
      </w:r>
      <w:r w:rsidR="00CF0CD9">
        <w:rPr>
          <w:rFonts w:asciiTheme="minorHAnsi" w:hAnsiTheme="minorHAnsi"/>
          <w:b/>
        </w:rPr>
        <w:t>NDICIONES ESPECIALES DE EJECUCIÓ</w:t>
      </w:r>
      <w:r w:rsidRPr="002D6F26">
        <w:rPr>
          <w:rFonts w:asciiTheme="minorHAnsi" w:hAnsiTheme="minorHAnsi"/>
          <w:b/>
        </w:rPr>
        <w:t xml:space="preserve">N </w:t>
      </w:r>
    </w:p>
    <w:p w14:paraId="0F8AE5A4" w14:textId="77777777" w:rsidR="003F1E06" w:rsidRPr="002D6F26" w:rsidRDefault="0051093E" w:rsidP="005F7597">
      <w:pPr>
        <w:spacing w:after="120"/>
        <w:ind w:firstLine="709"/>
        <w:jc w:val="both"/>
        <w:rPr>
          <w:rFonts w:asciiTheme="minorHAnsi" w:hAnsiTheme="minorHAnsi"/>
        </w:rPr>
      </w:pPr>
      <w:r w:rsidRPr="002D6F26">
        <w:rPr>
          <w:rFonts w:asciiTheme="minorHAnsi" w:hAnsiTheme="minorHAnsi"/>
        </w:rPr>
        <w:t>Con la finalidad de reducir al máximo la utilización de papel y velar por el cuidado del medioambiente, toda comunicación entre Nastat y la entidad adjudicataria será por medios electrónicos o telemáticos. La utilización de papel para la ejecución de trabajos como por ejemplo las comunicaciones con las unidades titulares, se reducirá al mínimo posible siendo este en cualquier caso papel 100% reciclado o procedente de madera certificada.</w:t>
      </w:r>
    </w:p>
    <w:p w14:paraId="5E9879ED" w14:textId="77777777" w:rsidR="00504482" w:rsidRPr="002D6F26" w:rsidRDefault="00504482" w:rsidP="005A164B">
      <w:pPr>
        <w:spacing w:after="120"/>
        <w:ind w:firstLine="709"/>
        <w:jc w:val="both"/>
        <w:rPr>
          <w:rFonts w:asciiTheme="minorHAnsi" w:hAnsiTheme="minorHAnsi"/>
        </w:rPr>
      </w:pPr>
    </w:p>
    <w:p w14:paraId="1A8A5F87" w14:textId="77777777" w:rsidR="003F1E06" w:rsidRPr="002D6F26" w:rsidRDefault="003F1E06" w:rsidP="004A21DA">
      <w:pPr>
        <w:pStyle w:val="Prrafodelista"/>
        <w:numPr>
          <w:ilvl w:val="0"/>
          <w:numId w:val="1"/>
        </w:numPr>
        <w:tabs>
          <w:tab w:val="left" w:pos="567"/>
        </w:tabs>
        <w:spacing w:after="120" w:line="360" w:lineRule="auto"/>
        <w:ind w:left="357" w:hanging="357"/>
        <w:jc w:val="both"/>
        <w:rPr>
          <w:rFonts w:asciiTheme="minorHAnsi" w:hAnsiTheme="minorHAnsi"/>
          <w:b/>
        </w:rPr>
      </w:pPr>
      <w:r w:rsidRPr="002D6F26">
        <w:rPr>
          <w:rFonts w:asciiTheme="minorHAnsi" w:hAnsiTheme="minorHAnsi"/>
          <w:b/>
        </w:rPr>
        <w:t>OBLIGACIONES SOCIALES Y LABORALES DEL CONTRATISTA</w:t>
      </w:r>
    </w:p>
    <w:p w14:paraId="3AF058F2" w14:textId="77777777" w:rsidR="00504482" w:rsidRPr="002D6F26" w:rsidRDefault="00504482" w:rsidP="00504482">
      <w:pPr>
        <w:ind w:firstLine="709"/>
        <w:jc w:val="both"/>
        <w:rPr>
          <w:rFonts w:asciiTheme="minorHAnsi" w:hAnsiTheme="minorHAnsi"/>
        </w:rPr>
      </w:pPr>
      <w:r w:rsidRPr="002D6F26">
        <w:rPr>
          <w:rFonts w:asciiTheme="minorHAnsi" w:hAnsiTheme="minorHAnsi"/>
        </w:rPr>
        <w:t xml:space="preserve">Se advierte que el presente contrato se halla sujeto al cumplimiento de las disposiciones legales, reglamentarias y convencionales vigentes en materia laboral, de Seguridad Social, de seguridad y salud en el trabajo y, en particular, a las condiciones establecidas por el último convenio colectivo sectorial del ámbito más inferior existente en el sector en el que se encuadre la actividad de la empresa contratista. </w:t>
      </w:r>
    </w:p>
    <w:p w14:paraId="3190FC5B" w14:textId="77777777" w:rsidR="00504482" w:rsidRPr="002D6F26" w:rsidRDefault="00504482" w:rsidP="00504482">
      <w:pPr>
        <w:ind w:firstLine="709"/>
        <w:jc w:val="both"/>
        <w:rPr>
          <w:rFonts w:asciiTheme="minorHAnsi" w:hAnsiTheme="minorHAnsi"/>
        </w:rPr>
      </w:pPr>
      <w:r w:rsidRPr="002D6F26">
        <w:rPr>
          <w:rFonts w:asciiTheme="minorHAnsi" w:hAnsiTheme="minorHAnsi"/>
        </w:rPr>
        <w:t xml:space="preserve">La entidad adjudicataria deberá hacer frente al coste derivado de la aplicación del convenio sectorial que corresponda, sin que en ningún caso los precios/hora de los salarios contemplados puedan ser inferiores a los precios/hora del convenio más los costes de la Seguridad Social. </w:t>
      </w:r>
    </w:p>
    <w:p w14:paraId="222DEAA1" w14:textId="77777777" w:rsidR="00504482" w:rsidRPr="002D6F26" w:rsidRDefault="00504482" w:rsidP="00504482">
      <w:pPr>
        <w:ind w:firstLine="709"/>
        <w:jc w:val="both"/>
        <w:rPr>
          <w:rFonts w:asciiTheme="minorHAnsi" w:hAnsiTheme="minorHAnsi"/>
        </w:rPr>
      </w:pPr>
      <w:r w:rsidRPr="002D6F26">
        <w:rPr>
          <w:rFonts w:asciiTheme="minorHAnsi" w:hAnsiTheme="minorHAnsi"/>
        </w:rPr>
        <w:t xml:space="preserve">En la ejecución del contrato la empresa adjudicataria quedará obligada con respecto al personal que emplee en la realización del trabajo al cumplimiento de las disposiciones vigentes en materia laboral, de Seguridad Social y de Seguridad e Higiene en el trabajo, así como las que </w:t>
      </w:r>
      <w:r w:rsidRPr="002D6F26">
        <w:rPr>
          <w:rFonts w:asciiTheme="minorHAnsi" w:hAnsiTheme="minorHAnsi"/>
        </w:rPr>
        <w:lastRenderedPageBreak/>
        <w:t xml:space="preserve">se puedan promulgar durante la ejecución del mismo. El incumplimiento de tales disposiciones no implicará responsabilidad alguna para la Administración contratante. </w:t>
      </w:r>
    </w:p>
    <w:p w14:paraId="1215C23E" w14:textId="77777777" w:rsidR="00273EC6" w:rsidRPr="00273EC6" w:rsidRDefault="00273EC6" w:rsidP="00273EC6">
      <w:pPr>
        <w:ind w:firstLine="709"/>
        <w:jc w:val="both"/>
        <w:rPr>
          <w:rFonts w:asciiTheme="minorHAnsi" w:hAnsiTheme="minorHAnsi"/>
        </w:rPr>
      </w:pPr>
      <w:r w:rsidRPr="00273EC6">
        <w:rPr>
          <w:rFonts w:asciiTheme="minorHAnsi" w:hAnsiTheme="minorHAnsi"/>
        </w:rPr>
        <w:t>Dado que el coste de los salarios de las personas empleadas para la ejecución del contrato forma parte de precio total del contrato, este se ha determinado tomando como referencia las retribuciones del personal investigador contratado de la Universidad Pública de Navarra de 2023 en Contratos de duración determinada cuyos perfiles pueden adecuarse bien a las necesidades de este contrato y previendo una dedicación parcial en el función del perfil que se refleja en la tabla 1, se estima un coste total de gastos de personal de 37.664,09 euros.</w:t>
      </w:r>
    </w:p>
    <w:p w14:paraId="3649F278" w14:textId="77777777" w:rsidR="00273EC6" w:rsidRPr="00273EC6" w:rsidRDefault="00273EC6" w:rsidP="00273EC6">
      <w:pPr>
        <w:ind w:firstLine="709"/>
        <w:jc w:val="both"/>
        <w:rPr>
          <w:rFonts w:asciiTheme="minorHAnsi" w:hAnsiTheme="minorHAnsi"/>
        </w:rPr>
      </w:pPr>
      <w:r w:rsidRPr="00273EC6">
        <w:rPr>
          <w:rFonts w:asciiTheme="minorHAnsi" w:hAnsiTheme="minorHAnsi"/>
        </w:rPr>
        <w:t>Los gastos asociados a locales se estiman en 5.000,00 euros y los de equipamiento informático y licencias necesarias en 2.500,00 euros. A esta cifra total se le añadiría un beneficio empresarial del 10,0% resultando un coste estimado total de 49.680,49 euros o 60.113,40 IVA incluido.</w:t>
      </w:r>
    </w:p>
    <w:p w14:paraId="4DE7A44F" w14:textId="77777777" w:rsidR="00273EC6" w:rsidRPr="00273EC6" w:rsidRDefault="00273EC6" w:rsidP="00273EC6">
      <w:pPr>
        <w:spacing w:line="360" w:lineRule="auto"/>
        <w:jc w:val="both"/>
        <w:rPr>
          <w:rFonts w:asciiTheme="minorHAnsi" w:hAnsiTheme="minorHAnsi"/>
        </w:rPr>
      </w:pPr>
      <w:r w:rsidRPr="00273EC6">
        <w:rPr>
          <w:rFonts w:asciiTheme="minorHAnsi" w:hAnsiTheme="minorHAnsi"/>
        </w:rPr>
        <w:t>Tabla 1. Gastos de personal. Categoría TIEMPO COMPLETO. Contrato de duración determinada</w:t>
      </w:r>
    </w:p>
    <w:tbl>
      <w:tblPr>
        <w:tblW w:w="0" w:type="auto"/>
        <w:tblInd w:w="-5" w:type="dxa"/>
        <w:tblCellMar>
          <w:left w:w="0" w:type="dxa"/>
          <w:right w:w="0" w:type="dxa"/>
        </w:tblCellMar>
        <w:tblLook w:val="04A0" w:firstRow="1" w:lastRow="0" w:firstColumn="1" w:lastColumn="0" w:noHBand="0" w:noVBand="1"/>
      </w:tblPr>
      <w:tblGrid>
        <w:gridCol w:w="1787"/>
        <w:gridCol w:w="899"/>
        <w:gridCol w:w="865"/>
        <w:gridCol w:w="1252"/>
        <w:gridCol w:w="950"/>
        <w:gridCol w:w="852"/>
        <w:gridCol w:w="1003"/>
        <w:gridCol w:w="881"/>
      </w:tblGrid>
      <w:tr w:rsidR="00273EC6" w:rsidRPr="00273EC6" w14:paraId="3C4023EC" w14:textId="77777777" w:rsidTr="00273EC6">
        <w:trPr>
          <w:trHeight w:val="487"/>
        </w:trPr>
        <w:tc>
          <w:tcPr>
            <w:tcW w:w="1882" w:type="dxa"/>
            <w:tcBorders>
              <w:top w:val="single" w:sz="8" w:space="0" w:color="000000"/>
              <w:left w:val="single" w:sz="8" w:space="0" w:color="000000"/>
              <w:bottom w:val="single" w:sz="8" w:space="0" w:color="000000"/>
              <w:right w:val="single" w:sz="8" w:space="0" w:color="000000"/>
            </w:tcBorders>
            <w:shd w:val="clear" w:color="auto" w:fill="C0C0C0"/>
            <w:tcMar>
              <w:top w:w="0" w:type="dxa"/>
              <w:left w:w="70" w:type="dxa"/>
              <w:bottom w:w="0" w:type="dxa"/>
              <w:right w:w="70" w:type="dxa"/>
            </w:tcMar>
            <w:hideMark/>
          </w:tcPr>
          <w:p w14:paraId="4A9745D0" w14:textId="77777777" w:rsidR="00273EC6" w:rsidRPr="00273EC6" w:rsidRDefault="00273EC6" w:rsidP="00273EC6">
            <w:pPr>
              <w:spacing w:after="0" w:line="240" w:lineRule="auto"/>
              <w:rPr>
                <w:rFonts w:ascii="Arial" w:hAnsi="Arial" w:cs="Arial"/>
                <w:color w:val="333333"/>
                <w:sz w:val="16"/>
                <w:szCs w:val="16"/>
              </w:rPr>
            </w:pPr>
          </w:p>
        </w:tc>
        <w:tc>
          <w:tcPr>
            <w:tcW w:w="899" w:type="dxa"/>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hideMark/>
          </w:tcPr>
          <w:p w14:paraId="285E119C" w14:textId="77777777" w:rsidR="00273EC6" w:rsidRPr="00273EC6" w:rsidRDefault="00273EC6" w:rsidP="00273EC6">
            <w:pPr>
              <w:spacing w:after="0" w:line="240" w:lineRule="auto"/>
              <w:jc w:val="center"/>
              <w:rPr>
                <w:rFonts w:ascii="Arial" w:eastAsiaTheme="minorHAnsi" w:hAnsi="Arial" w:cs="Arial"/>
                <w:color w:val="000000"/>
                <w:sz w:val="16"/>
                <w:szCs w:val="16"/>
                <w:lang w:eastAsia="es-ES"/>
              </w:rPr>
            </w:pPr>
            <w:r w:rsidRPr="00273EC6">
              <w:rPr>
                <w:rFonts w:ascii="Arial" w:hAnsi="Arial" w:cs="Arial"/>
                <w:b/>
                <w:bCs/>
                <w:sz w:val="16"/>
                <w:szCs w:val="16"/>
                <w:lang w:eastAsia="es-ES"/>
              </w:rPr>
              <w:t>Salario</w:t>
            </w:r>
            <w:r w:rsidRPr="00273EC6">
              <w:rPr>
                <w:rFonts w:ascii="Arial" w:hAnsi="Arial" w:cs="Arial"/>
                <w:b/>
                <w:bCs/>
                <w:sz w:val="16"/>
                <w:szCs w:val="16"/>
                <w:lang w:eastAsia="es-ES"/>
              </w:rPr>
              <w:br/>
              <w:t>mes</w:t>
            </w:r>
          </w:p>
        </w:tc>
        <w:tc>
          <w:tcPr>
            <w:tcW w:w="865" w:type="dxa"/>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hideMark/>
          </w:tcPr>
          <w:p w14:paraId="3BD6475E" w14:textId="77777777" w:rsidR="00273EC6" w:rsidRPr="00273EC6" w:rsidRDefault="00273EC6" w:rsidP="00273EC6">
            <w:pPr>
              <w:spacing w:after="0" w:line="240" w:lineRule="auto"/>
              <w:jc w:val="center"/>
              <w:rPr>
                <w:rFonts w:ascii="Arial" w:hAnsi="Arial" w:cs="Arial"/>
                <w:color w:val="000000"/>
                <w:sz w:val="16"/>
                <w:szCs w:val="16"/>
                <w:lang w:eastAsia="es-ES"/>
              </w:rPr>
            </w:pPr>
            <w:r w:rsidRPr="00273EC6">
              <w:rPr>
                <w:rFonts w:ascii="Arial" w:hAnsi="Arial" w:cs="Arial"/>
                <w:b/>
                <w:bCs/>
                <w:sz w:val="16"/>
                <w:szCs w:val="16"/>
                <w:lang w:eastAsia="es-ES"/>
              </w:rPr>
              <w:t>Salario</w:t>
            </w:r>
            <w:r w:rsidRPr="00273EC6">
              <w:rPr>
                <w:rFonts w:ascii="Arial" w:hAnsi="Arial" w:cs="Arial"/>
                <w:b/>
                <w:bCs/>
                <w:sz w:val="16"/>
                <w:szCs w:val="16"/>
                <w:lang w:eastAsia="es-ES"/>
              </w:rPr>
              <w:br/>
              <w:t>año</w:t>
            </w:r>
          </w:p>
        </w:tc>
        <w:tc>
          <w:tcPr>
            <w:tcW w:w="1252" w:type="dxa"/>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hideMark/>
          </w:tcPr>
          <w:p w14:paraId="267CB5BF" w14:textId="77777777" w:rsidR="00273EC6" w:rsidRPr="00273EC6" w:rsidRDefault="00273EC6" w:rsidP="00273EC6">
            <w:pPr>
              <w:spacing w:after="0" w:line="240" w:lineRule="auto"/>
              <w:jc w:val="center"/>
              <w:rPr>
                <w:rFonts w:ascii="Arial" w:hAnsi="Arial" w:cs="Arial"/>
                <w:color w:val="000000"/>
                <w:sz w:val="16"/>
                <w:szCs w:val="16"/>
                <w:lang w:eastAsia="es-ES"/>
              </w:rPr>
            </w:pPr>
            <w:r w:rsidRPr="00273EC6">
              <w:rPr>
                <w:rFonts w:ascii="Arial" w:hAnsi="Arial" w:cs="Arial"/>
                <w:b/>
                <w:bCs/>
                <w:sz w:val="16"/>
                <w:szCs w:val="16"/>
                <w:lang w:eastAsia="es-ES"/>
              </w:rPr>
              <w:t xml:space="preserve">Indemnización </w:t>
            </w:r>
            <w:r w:rsidRPr="00273EC6">
              <w:rPr>
                <w:rFonts w:ascii="Arial" w:hAnsi="Arial" w:cs="Arial"/>
                <w:b/>
                <w:bCs/>
                <w:sz w:val="16"/>
                <w:szCs w:val="16"/>
                <w:lang w:eastAsia="es-ES"/>
              </w:rPr>
              <w:br/>
              <w:t>fin contrato</w:t>
            </w:r>
          </w:p>
        </w:tc>
        <w:tc>
          <w:tcPr>
            <w:tcW w:w="0" w:type="auto"/>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hideMark/>
          </w:tcPr>
          <w:p w14:paraId="195516A3" w14:textId="77777777" w:rsidR="00273EC6" w:rsidRPr="00273EC6" w:rsidRDefault="00273EC6" w:rsidP="00273EC6">
            <w:pPr>
              <w:spacing w:after="0" w:line="240" w:lineRule="auto"/>
              <w:jc w:val="center"/>
              <w:rPr>
                <w:rFonts w:ascii="Arial" w:hAnsi="Arial" w:cs="Arial"/>
                <w:color w:val="000000"/>
                <w:sz w:val="16"/>
                <w:szCs w:val="16"/>
                <w:lang w:eastAsia="es-ES"/>
              </w:rPr>
            </w:pPr>
            <w:proofErr w:type="spellStart"/>
            <w:r w:rsidRPr="00273EC6">
              <w:rPr>
                <w:rFonts w:ascii="Arial" w:hAnsi="Arial" w:cs="Arial"/>
                <w:b/>
                <w:bCs/>
                <w:sz w:val="16"/>
                <w:szCs w:val="16"/>
                <w:lang w:eastAsia="es-ES"/>
              </w:rPr>
              <w:t>Seg.Social</w:t>
            </w:r>
            <w:proofErr w:type="spellEnd"/>
            <w:r w:rsidRPr="00273EC6">
              <w:rPr>
                <w:rFonts w:ascii="Arial" w:hAnsi="Arial" w:cs="Arial"/>
                <w:b/>
                <w:bCs/>
                <w:sz w:val="16"/>
                <w:szCs w:val="16"/>
                <w:lang w:eastAsia="es-ES"/>
              </w:rPr>
              <w:br/>
              <w:t>Empresa</w:t>
            </w:r>
          </w:p>
        </w:tc>
        <w:tc>
          <w:tcPr>
            <w:tcW w:w="0" w:type="auto"/>
            <w:tcBorders>
              <w:top w:val="single" w:sz="8" w:space="0" w:color="000000"/>
              <w:left w:val="nil"/>
              <w:bottom w:val="single" w:sz="8" w:space="0" w:color="000000"/>
              <w:right w:val="single" w:sz="8" w:space="0" w:color="000000"/>
            </w:tcBorders>
            <w:shd w:val="clear" w:color="auto" w:fill="C0C0C0"/>
            <w:tcMar>
              <w:top w:w="0" w:type="dxa"/>
              <w:left w:w="70" w:type="dxa"/>
              <w:bottom w:w="0" w:type="dxa"/>
              <w:right w:w="70" w:type="dxa"/>
            </w:tcMar>
            <w:hideMark/>
          </w:tcPr>
          <w:p w14:paraId="7052322B" w14:textId="77777777" w:rsidR="00273EC6" w:rsidRPr="00273EC6" w:rsidRDefault="00273EC6" w:rsidP="00273EC6">
            <w:pPr>
              <w:spacing w:after="0" w:line="240" w:lineRule="auto"/>
              <w:jc w:val="center"/>
              <w:rPr>
                <w:rFonts w:ascii="Arial" w:hAnsi="Arial" w:cs="Arial"/>
                <w:color w:val="000000"/>
                <w:sz w:val="16"/>
                <w:szCs w:val="16"/>
                <w:lang w:eastAsia="es-ES"/>
              </w:rPr>
            </w:pPr>
            <w:r w:rsidRPr="00273EC6">
              <w:rPr>
                <w:rFonts w:ascii="Arial" w:hAnsi="Arial" w:cs="Arial"/>
                <w:b/>
                <w:bCs/>
                <w:sz w:val="16"/>
                <w:szCs w:val="16"/>
                <w:lang w:eastAsia="es-ES"/>
              </w:rPr>
              <w:t>Coste</w:t>
            </w:r>
            <w:r w:rsidRPr="00273EC6">
              <w:rPr>
                <w:rFonts w:ascii="Arial" w:hAnsi="Arial" w:cs="Arial"/>
                <w:b/>
                <w:bCs/>
                <w:sz w:val="16"/>
                <w:szCs w:val="16"/>
                <w:lang w:eastAsia="es-ES"/>
              </w:rPr>
              <w:br/>
              <w:t>Total</w:t>
            </w:r>
          </w:p>
        </w:tc>
        <w:tc>
          <w:tcPr>
            <w:tcW w:w="0" w:type="auto"/>
            <w:tcBorders>
              <w:top w:val="single" w:sz="8" w:space="0" w:color="000000"/>
              <w:left w:val="nil"/>
              <w:bottom w:val="single" w:sz="8" w:space="0" w:color="000000"/>
              <w:right w:val="single" w:sz="8" w:space="0" w:color="000000"/>
            </w:tcBorders>
            <w:shd w:val="clear" w:color="auto" w:fill="F2F2F2"/>
            <w:tcMar>
              <w:top w:w="0" w:type="dxa"/>
              <w:left w:w="70" w:type="dxa"/>
              <w:bottom w:w="0" w:type="dxa"/>
              <w:right w:w="70" w:type="dxa"/>
            </w:tcMar>
            <w:hideMark/>
          </w:tcPr>
          <w:p w14:paraId="1C5B9C5A" w14:textId="77777777" w:rsidR="00273EC6" w:rsidRPr="00273EC6" w:rsidRDefault="00273EC6" w:rsidP="00273EC6">
            <w:pPr>
              <w:spacing w:after="0" w:line="240" w:lineRule="auto"/>
              <w:jc w:val="center"/>
              <w:rPr>
                <w:rFonts w:ascii="Arial" w:hAnsi="Arial" w:cs="Arial"/>
                <w:b/>
                <w:bCs/>
                <w:sz w:val="16"/>
                <w:szCs w:val="16"/>
                <w:lang w:eastAsia="es-ES"/>
              </w:rPr>
            </w:pPr>
            <w:r w:rsidRPr="00273EC6">
              <w:rPr>
                <w:rFonts w:ascii="Arial" w:hAnsi="Arial" w:cs="Arial"/>
                <w:b/>
                <w:bCs/>
                <w:sz w:val="16"/>
                <w:szCs w:val="16"/>
                <w:lang w:eastAsia="es-ES"/>
              </w:rPr>
              <w:t>Coeficiente</w:t>
            </w:r>
          </w:p>
          <w:p w14:paraId="0189DE93" w14:textId="77777777" w:rsidR="00273EC6" w:rsidRPr="00273EC6" w:rsidRDefault="00273EC6" w:rsidP="00273EC6">
            <w:pPr>
              <w:spacing w:after="0" w:line="240" w:lineRule="auto"/>
              <w:jc w:val="center"/>
              <w:rPr>
                <w:rFonts w:ascii="Arial" w:hAnsi="Arial" w:cs="Arial"/>
                <w:b/>
                <w:bCs/>
                <w:sz w:val="16"/>
                <w:szCs w:val="16"/>
                <w:lang w:eastAsia="es-ES"/>
              </w:rPr>
            </w:pPr>
            <w:r w:rsidRPr="00273EC6">
              <w:rPr>
                <w:rFonts w:ascii="Arial" w:hAnsi="Arial" w:cs="Arial"/>
                <w:b/>
                <w:bCs/>
                <w:sz w:val="16"/>
                <w:szCs w:val="16"/>
                <w:lang w:eastAsia="es-ES"/>
              </w:rPr>
              <w:t>dedicación</w:t>
            </w:r>
          </w:p>
        </w:tc>
        <w:tc>
          <w:tcPr>
            <w:tcW w:w="885" w:type="dxa"/>
            <w:tcBorders>
              <w:top w:val="single" w:sz="8" w:space="0" w:color="000000"/>
              <w:left w:val="nil"/>
              <w:bottom w:val="single" w:sz="8" w:space="0" w:color="000000"/>
              <w:right w:val="single" w:sz="8" w:space="0" w:color="000000"/>
            </w:tcBorders>
            <w:shd w:val="clear" w:color="auto" w:fill="F2F2F2"/>
            <w:tcMar>
              <w:top w:w="0" w:type="dxa"/>
              <w:left w:w="70" w:type="dxa"/>
              <w:bottom w:w="0" w:type="dxa"/>
              <w:right w:w="70" w:type="dxa"/>
            </w:tcMar>
            <w:hideMark/>
          </w:tcPr>
          <w:p w14:paraId="212C5185" w14:textId="77777777" w:rsidR="00273EC6" w:rsidRPr="00273EC6" w:rsidRDefault="00273EC6" w:rsidP="00273EC6">
            <w:pPr>
              <w:spacing w:after="0" w:line="240" w:lineRule="auto"/>
              <w:jc w:val="center"/>
              <w:rPr>
                <w:rFonts w:ascii="Arial" w:hAnsi="Arial" w:cs="Arial"/>
                <w:b/>
                <w:bCs/>
                <w:sz w:val="16"/>
                <w:szCs w:val="16"/>
                <w:lang w:eastAsia="es-ES"/>
              </w:rPr>
            </w:pPr>
            <w:r w:rsidRPr="00273EC6">
              <w:rPr>
                <w:rFonts w:ascii="Arial" w:hAnsi="Arial" w:cs="Arial"/>
                <w:b/>
                <w:bCs/>
                <w:sz w:val="16"/>
                <w:szCs w:val="16"/>
                <w:lang w:eastAsia="es-ES"/>
              </w:rPr>
              <w:t>Coste proyecto</w:t>
            </w:r>
          </w:p>
        </w:tc>
      </w:tr>
      <w:tr w:rsidR="00273EC6" w:rsidRPr="00273EC6" w14:paraId="0EDE4A05" w14:textId="77777777" w:rsidTr="00273EC6">
        <w:trPr>
          <w:trHeight w:val="235"/>
        </w:trPr>
        <w:tc>
          <w:tcPr>
            <w:tcW w:w="18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03AEFA74" w14:textId="77777777" w:rsidR="00273EC6" w:rsidRPr="00273EC6" w:rsidRDefault="00273EC6" w:rsidP="00273EC6">
            <w:pPr>
              <w:spacing w:line="240" w:lineRule="auto"/>
              <w:rPr>
                <w:rFonts w:ascii="Arial" w:hAnsi="Arial" w:cs="Arial"/>
                <w:sz w:val="16"/>
                <w:szCs w:val="16"/>
                <w:lang w:eastAsia="es-ES"/>
              </w:rPr>
            </w:pPr>
            <w:r w:rsidRPr="00273EC6">
              <w:rPr>
                <w:rFonts w:ascii="Arial" w:hAnsi="Arial" w:cs="Arial"/>
                <w:sz w:val="16"/>
                <w:szCs w:val="16"/>
                <w:lang w:eastAsia="es-ES"/>
              </w:rPr>
              <w:t>Ayudante Proyecto 2023</w:t>
            </w:r>
          </w:p>
        </w:tc>
        <w:tc>
          <w:tcPr>
            <w:tcW w:w="899" w:type="dxa"/>
            <w:tcBorders>
              <w:top w:val="nil"/>
              <w:left w:val="nil"/>
              <w:bottom w:val="single" w:sz="8" w:space="0" w:color="000000"/>
              <w:right w:val="nil"/>
            </w:tcBorders>
            <w:noWrap/>
            <w:tcMar>
              <w:top w:w="0" w:type="dxa"/>
              <w:left w:w="70" w:type="dxa"/>
              <w:bottom w:w="0" w:type="dxa"/>
              <w:right w:w="70" w:type="dxa"/>
            </w:tcMar>
            <w:vAlign w:val="bottom"/>
            <w:hideMark/>
          </w:tcPr>
          <w:p w14:paraId="6ACAEA89" w14:textId="77777777" w:rsidR="00273EC6" w:rsidRPr="00273EC6" w:rsidRDefault="00273EC6" w:rsidP="00273EC6">
            <w:pPr>
              <w:spacing w:line="240" w:lineRule="auto"/>
              <w:jc w:val="right"/>
              <w:rPr>
                <w:rFonts w:ascii="Arial" w:hAnsi="Arial" w:cs="Arial"/>
                <w:i/>
                <w:iCs/>
                <w:color w:val="000000"/>
                <w:sz w:val="16"/>
                <w:szCs w:val="16"/>
                <w:lang w:eastAsia="es-ES"/>
              </w:rPr>
            </w:pPr>
            <w:r w:rsidRPr="00273EC6">
              <w:rPr>
                <w:rFonts w:ascii="Arial" w:hAnsi="Arial" w:cs="Arial"/>
                <w:i/>
                <w:iCs/>
                <w:color w:val="000000"/>
                <w:sz w:val="16"/>
                <w:szCs w:val="16"/>
                <w:lang w:eastAsia="es-ES"/>
              </w:rPr>
              <w:t>1.605,22</w:t>
            </w:r>
          </w:p>
        </w:tc>
        <w:tc>
          <w:tcPr>
            <w:tcW w:w="865" w:type="dxa"/>
            <w:tcBorders>
              <w:top w:val="nil"/>
              <w:left w:val="nil"/>
              <w:bottom w:val="single" w:sz="8" w:space="0" w:color="000000"/>
              <w:right w:val="nil"/>
            </w:tcBorders>
            <w:noWrap/>
            <w:tcMar>
              <w:top w:w="0" w:type="dxa"/>
              <w:left w:w="70" w:type="dxa"/>
              <w:bottom w:w="0" w:type="dxa"/>
              <w:right w:w="70" w:type="dxa"/>
            </w:tcMar>
            <w:vAlign w:val="bottom"/>
            <w:hideMark/>
          </w:tcPr>
          <w:p w14:paraId="05948508"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19.262,64</w:t>
            </w:r>
          </w:p>
        </w:tc>
        <w:tc>
          <w:tcPr>
            <w:tcW w:w="1252" w:type="dxa"/>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2DC02FBE"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633,29</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40F44977"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6.375,93</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76B331F8"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26.271,87</w:t>
            </w:r>
          </w:p>
        </w:tc>
        <w:tc>
          <w:tcPr>
            <w:tcW w:w="0" w:type="auto"/>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5390EBD5"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0,30</w:t>
            </w:r>
          </w:p>
        </w:tc>
        <w:tc>
          <w:tcPr>
            <w:tcW w:w="885"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79B42437"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sz w:val="16"/>
                <w:szCs w:val="16"/>
              </w:rPr>
              <w:t>7.881,56</w:t>
            </w:r>
          </w:p>
        </w:tc>
      </w:tr>
      <w:tr w:rsidR="00273EC6" w:rsidRPr="00273EC6" w14:paraId="441205CA" w14:textId="77777777" w:rsidTr="00273EC6">
        <w:trPr>
          <w:trHeight w:val="276"/>
        </w:trPr>
        <w:tc>
          <w:tcPr>
            <w:tcW w:w="18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00CA54FF" w14:textId="77777777" w:rsidR="00273EC6" w:rsidRPr="00273EC6" w:rsidRDefault="00273EC6" w:rsidP="00273EC6">
            <w:pPr>
              <w:spacing w:line="240" w:lineRule="auto"/>
              <w:rPr>
                <w:rFonts w:ascii="Arial" w:hAnsi="Arial" w:cs="Arial"/>
                <w:sz w:val="16"/>
                <w:szCs w:val="16"/>
                <w:lang w:eastAsia="es-ES"/>
              </w:rPr>
            </w:pPr>
            <w:r w:rsidRPr="00273EC6">
              <w:rPr>
                <w:rFonts w:ascii="Arial" w:hAnsi="Arial" w:cs="Arial"/>
                <w:sz w:val="16"/>
                <w:szCs w:val="16"/>
                <w:lang w:eastAsia="es-ES"/>
              </w:rPr>
              <w:t>Colaborador Proyecto 2023</w:t>
            </w:r>
          </w:p>
        </w:tc>
        <w:tc>
          <w:tcPr>
            <w:tcW w:w="899" w:type="dxa"/>
            <w:tcBorders>
              <w:top w:val="nil"/>
              <w:left w:val="nil"/>
              <w:bottom w:val="single" w:sz="8" w:space="0" w:color="000000"/>
              <w:right w:val="nil"/>
            </w:tcBorders>
            <w:noWrap/>
            <w:tcMar>
              <w:top w:w="0" w:type="dxa"/>
              <w:left w:w="70" w:type="dxa"/>
              <w:bottom w:w="0" w:type="dxa"/>
              <w:right w:w="70" w:type="dxa"/>
            </w:tcMar>
            <w:vAlign w:val="bottom"/>
            <w:hideMark/>
          </w:tcPr>
          <w:p w14:paraId="6D2B706F" w14:textId="77777777" w:rsidR="00273EC6" w:rsidRPr="00273EC6" w:rsidRDefault="00273EC6" w:rsidP="00273EC6">
            <w:pPr>
              <w:spacing w:line="240" w:lineRule="auto"/>
              <w:jc w:val="right"/>
              <w:rPr>
                <w:rFonts w:ascii="Arial" w:hAnsi="Arial" w:cs="Arial"/>
                <w:i/>
                <w:iCs/>
                <w:color w:val="000000"/>
                <w:sz w:val="16"/>
                <w:szCs w:val="16"/>
                <w:lang w:eastAsia="es-ES"/>
              </w:rPr>
            </w:pPr>
            <w:r w:rsidRPr="00273EC6">
              <w:rPr>
                <w:rFonts w:ascii="Arial" w:hAnsi="Arial" w:cs="Arial"/>
                <w:i/>
                <w:iCs/>
                <w:color w:val="000000"/>
                <w:sz w:val="16"/>
                <w:szCs w:val="16"/>
                <w:lang w:eastAsia="es-ES"/>
              </w:rPr>
              <w:t>1.952,45</w:t>
            </w:r>
          </w:p>
        </w:tc>
        <w:tc>
          <w:tcPr>
            <w:tcW w:w="865" w:type="dxa"/>
            <w:tcBorders>
              <w:top w:val="nil"/>
              <w:left w:val="nil"/>
              <w:bottom w:val="single" w:sz="8" w:space="0" w:color="000000"/>
              <w:right w:val="nil"/>
            </w:tcBorders>
            <w:noWrap/>
            <w:tcMar>
              <w:top w:w="0" w:type="dxa"/>
              <w:left w:w="70" w:type="dxa"/>
              <w:bottom w:w="0" w:type="dxa"/>
              <w:right w:w="70" w:type="dxa"/>
            </w:tcMar>
            <w:vAlign w:val="bottom"/>
            <w:hideMark/>
          </w:tcPr>
          <w:p w14:paraId="36853C33"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23.429,40</w:t>
            </w:r>
          </w:p>
        </w:tc>
        <w:tc>
          <w:tcPr>
            <w:tcW w:w="1252" w:type="dxa"/>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306348DE"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770,28</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6BEF4C68"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7.755,13</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565310DD"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31.954,81</w:t>
            </w:r>
          </w:p>
        </w:tc>
        <w:tc>
          <w:tcPr>
            <w:tcW w:w="0" w:type="auto"/>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4BBADB75"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0,20</w:t>
            </w:r>
          </w:p>
        </w:tc>
        <w:tc>
          <w:tcPr>
            <w:tcW w:w="885"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5A81E3EE"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sz w:val="16"/>
                <w:szCs w:val="16"/>
              </w:rPr>
              <w:t>7.988,70</w:t>
            </w:r>
          </w:p>
        </w:tc>
      </w:tr>
      <w:tr w:rsidR="00273EC6" w:rsidRPr="00273EC6" w14:paraId="7200D041" w14:textId="77777777" w:rsidTr="00273EC6">
        <w:trPr>
          <w:trHeight w:val="267"/>
        </w:trPr>
        <w:tc>
          <w:tcPr>
            <w:tcW w:w="18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0274F88B" w14:textId="77777777" w:rsidR="00273EC6" w:rsidRPr="00273EC6" w:rsidRDefault="00273EC6" w:rsidP="00273EC6">
            <w:pPr>
              <w:spacing w:line="240" w:lineRule="auto"/>
              <w:rPr>
                <w:rFonts w:ascii="Arial" w:hAnsi="Arial" w:cs="Arial"/>
                <w:sz w:val="16"/>
                <w:szCs w:val="16"/>
                <w:lang w:eastAsia="es-ES"/>
              </w:rPr>
            </w:pPr>
            <w:r w:rsidRPr="00273EC6">
              <w:rPr>
                <w:rFonts w:ascii="Arial" w:hAnsi="Arial" w:cs="Arial"/>
                <w:sz w:val="16"/>
                <w:szCs w:val="16"/>
                <w:lang w:eastAsia="es-ES"/>
              </w:rPr>
              <w:t>Colaborador Doctor Proyecto Tipo 1 2023</w:t>
            </w:r>
          </w:p>
        </w:tc>
        <w:tc>
          <w:tcPr>
            <w:tcW w:w="899" w:type="dxa"/>
            <w:tcBorders>
              <w:top w:val="nil"/>
              <w:left w:val="nil"/>
              <w:bottom w:val="single" w:sz="8" w:space="0" w:color="000000"/>
              <w:right w:val="nil"/>
            </w:tcBorders>
            <w:noWrap/>
            <w:tcMar>
              <w:top w:w="0" w:type="dxa"/>
              <w:left w:w="70" w:type="dxa"/>
              <w:bottom w:w="0" w:type="dxa"/>
              <w:right w:w="70" w:type="dxa"/>
            </w:tcMar>
            <w:vAlign w:val="bottom"/>
            <w:hideMark/>
          </w:tcPr>
          <w:p w14:paraId="5C6F9E06" w14:textId="77777777" w:rsidR="00273EC6" w:rsidRPr="00273EC6" w:rsidRDefault="00273EC6" w:rsidP="00273EC6">
            <w:pPr>
              <w:spacing w:line="240" w:lineRule="auto"/>
              <w:jc w:val="right"/>
              <w:rPr>
                <w:rFonts w:ascii="Arial" w:hAnsi="Arial" w:cs="Arial"/>
                <w:i/>
                <w:iCs/>
                <w:color w:val="000000"/>
                <w:sz w:val="16"/>
                <w:szCs w:val="16"/>
                <w:lang w:eastAsia="es-ES"/>
              </w:rPr>
            </w:pPr>
            <w:r w:rsidRPr="00273EC6">
              <w:rPr>
                <w:rFonts w:ascii="Arial" w:hAnsi="Arial" w:cs="Arial"/>
                <w:i/>
                <w:iCs/>
                <w:color w:val="000000"/>
                <w:sz w:val="16"/>
                <w:szCs w:val="16"/>
                <w:lang w:eastAsia="es-ES"/>
              </w:rPr>
              <w:t>2.268,83</w:t>
            </w:r>
          </w:p>
        </w:tc>
        <w:tc>
          <w:tcPr>
            <w:tcW w:w="865" w:type="dxa"/>
            <w:tcBorders>
              <w:top w:val="nil"/>
              <w:left w:val="nil"/>
              <w:bottom w:val="single" w:sz="8" w:space="0" w:color="000000"/>
              <w:right w:val="nil"/>
            </w:tcBorders>
            <w:noWrap/>
            <w:tcMar>
              <w:top w:w="0" w:type="dxa"/>
              <w:left w:w="70" w:type="dxa"/>
              <w:bottom w:w="0" w:type="dxa"/>
              <w:right w:w="70" w:type="dxa"/>
            </w:tcMar>
            <w:vAlign w:val="bottom"/>
            <w:hideMark/>
          </w:tcPr>
          <w:p w14:paraId="410E287E"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27.225,96</w:t>
            </w:r>
          </w:p>
        </w:tc>
        <w:tc>
          <w:tcPr>
            <w:tcW w:w="1252" w:type="dxa"/>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57345239"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895,10</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0D43367E"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9.011,79</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668E34D2"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37.132,85</w:t>
            </w:r>
          </w:p>
        </w:tc>
        <w:tc>
          <w:tcPr>
            <w:tcW w:w="0" w:type="auto"/>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788D4D34"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0,40</w:t>
            </w:r>
          </w:p>
        </w:tc>
        <w:tc>
          <w:tcPr>
            <w:tcW w:w="885"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5FD7B9D3"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sz w:val="16"/>
                <w:szCs w:val="16"/>
              </w:rPr>
              <w:t>9.283,21</w:t>
            </w:r>
          </w:p>
        </w:tc>
      </w:tr>
      <w:tr w:rsidR="00273EC6" w:rsidRPr="00273EC6" w14:paraId="7B82A900" w14:textId="77777777" w:rsidTr="00273EC6">
        <w:trPr>
          <w:trHeight w:val="270"/>
        </w:trPr>
        <w:tc>
          <w:tcPr>
            <w:tcW w:w="18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24425071" w14:textId="77777777" w:rsidR="00273EC6" w:rsidRPr="00273EC6" w:rsidRDefault="00273EC6" w:rsidP="00273EC6">
            <w:pPr>
              <w:spacing w:line="240" w:lineRule="auto"/>
              <w:rPr>
                <w:rFonts w:ascii="Arial" w:hAnsi="Arial" w:cs="Arial"/>
                <w:sz w:val="16"/>
                <w:szCs w:val="16"/>
                <w:lang w:eastAsia="es-ES"/>
              </w:rPr>
            </w:pPr>
            <w:r w:rsidRPr="00273EC6">
              <w:rPr>
                <w:rFonts w:ascii="Arial" w:hAnsi="Arial" w:cs="Arial"/>
                <w:sz w:val="16"/>
                <w:szCs w:val="16"/>
                <w:lang w:eastAsia="es-ES"/>
              </w:rPr>
              <w:t>Colaborador Doctor Proyecto Tipo 2 2023</w:t>
            </w:r>
          </w:p>
        </w:tc>
        <w:tc>
          <w:tcPr>
            <w:tcW w:w="899" w:type="dxa"/>
            <w:tcBorders>
              <w:top w:val="nil"/>
              <w:left w:val="nil"/>
              <w:bottom w:val="single" w:sz="8" w:space="0" w:color="000000"/>
              <w:right w:val="nil"/>
            </w:tcBorders>
            <w:noWrap/>
            <w:tcMar>
              <w:top w:w="0" w:type="dxa"/>
              <w:left w:w="70" w:type="dxa"/>
              <w:bottom w:w="0" w:type="dxa"/>
              <w:right w:w="70" w:type="dxa"/>
            </w:tcMar>
            <w:vAlign w:val="bottom"/>
            <w:hideMark/>
          </w:tcPr>
          <w:p w14:paraId="1F14B839" w14:textId="77777777" w:rsidR="00273EC6" w:rsidRPr="00273EC6" w:rsidRDefault="00273EC6" w:rsidP="00273EC6">
            <w:pPr>
              <w:spacing w:line="240" w:lineRule="auto"/>
              <w:jc w:val="right"/>
              <w:rPr>
                <w:rFonts w:ascii="Arial" w:hAnsi="Arial" w:cs="Arial"/>
                <w:i/>
                <w:iCs/>
                <w:color w:val="000000"/>
                <w:sz w:val="16"/>
                <w:szCs w:val="16"/>
                <w:lang w:eastAsia="es-ES"/>
              </w:rPr>
            </w:pPr>
            <w:r w:rsidRPr="00273EC6">
              <w:rPr>
                <w:rFonts w:ascii="Arial" w:hAnsi="Arial" w:cs="Arial"/>
                <w:i/>
                <w:iCs/>
                <w:color w:val="000000"/>
                <w:sz w:val="16"/>
                <w:szCs w:val="16"/>
                <w:lang w:eastAsia="es-ES"/>
              </w:rPr>
              <w:t>3.057,61</w:t>
            </w:r>
          </w:p>
        </w:tc>
        <w:tc>
          <w:tcPr>
            <w:tcW w:w="865" w:type="dxa"/>
            <w:tcBorders>
              <w:top w:val="nil"/>
              <w:left w:val="nil"/>
              <w:bottom w:val="single" w:sz="8" w:space="0" w:color="000000"/>
              <w:right w:val="nil"/>
            </w:tcBorders>
            <w:noWrap/>
            <w:tcMar>
              <w:top w:w="0" w:type="dxa"/>
              <w:left w:w="70" w:type="dxa"/>
              <w:bottom w:w="0" w:type="dxa"/>
              <w:right w:w="70" w:type="dxa"/>
            </w:tcMar>
            <w:vAlign w:val="bottom"/>
            <w:hideMark/>
          </w:tcPr>
          <w:p w14:paraId="78EC2CE2"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36.691,32</w:t>
            </w:r>
          </w:p>
        </w:tc>
        <w:tc>
          <w:tcPr>
            <w:tcW w:w="1252" w:type="dxa"/>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1782D390"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1.206,29</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10FAFFBA"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12.144,83</w:t>
            </w: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08312FD5"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50.042,44</w:t>
            </w:r>
          </w:p>
        </w:tc>
        <w:tc>
          <w:tcPr>
            <w:tcW w:w="0" w:type="auto"/>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6204A6C3"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color w:val="000000"/>
                <w:sz w:val="16"/>
                <w:szCs w:val="16"/>
                <w:lang w:eastAsia="es-ES"/>
              </w:rPr>
              <w:t>0,25</w:t>
            </w:r>
          </w:p>
        </w:tc>
        <w:tc>
          <w:tcPr>
            <w:tcW w:w="885"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677E835E" w14:textId="77777777" w:rsidR="00273EC6" w:rsidRPr="00273EC6" w:rsidRDefault="00273EC6" w:rsidP="00273EC6">
            <w:pPr>
              <w:spacing w:line="240" w:lineRule="auto"/>
              <w:jc w:val="right"/>
              <w:rPr>
                <w:rFonts w:ascii="Arial" w:hAnsi="Arial" w:cs="Arial"/>
                <w:color w:val="000000"/>
                <w:sz w:val="16"/>
                <w:szCs w:val="16"/>
                <w:lang w:eastAsia="es-ES"/>
              </w:rPr>
            </w:pPr>
            <w:r w:rsidRPr="00273EC6">
              <w:rPr>
                <w:rFonts w:ascii="Arial" w:hAnsi="Arial" w:cs="Arial"/>
                <w:sz w:val="16"/>
                <w:szCs w:val="16"/>
              </w:rPr>
              <w:t>12.510,61</w:t>
            </w:r>
          </w:p>
        </w:tc>
      </w:tr>
      <w:tr w:rsidR="00273EC6" w:rsidRPr="00273EC6" w14:paraId="62B27FF0" w14:textId="77777777" w:rsidTr="00273EC6">
        <w:trPr>
          <w:trHeight w:val="314"/>
        </w:trPr>
        <w:tc>
          <w:tcPr>
            <w:tcW w:w="1882" w:type="dxa"/>
            <w:tcBorders>
              <w:top w:val="nil"/>
              <w:left w:val="single" w:sz="8" w:space="0" w:color="000000"/>
              <w:bottom w:val="single" w:sz="8" w:space="0" w:color="000000"/>
              <w:right w:val="single" w:sz="8" w:space="0" w:color="000000"/>
            </w:tcBorders>
            <w:tcMar>
              <w:top w:w="0" w:type="dxa"/>
              <w:left w:w="70" w:type="dxa"/>
              <w:bottom w:w="0" w:type="dxa"/>
              <w:right w:w="70" w:type="dxa"/>
            </w:tcMar>
            <w:vAlign w:val="bottom"/>
            <w:hideMark/>
          </w:tcPr>
          <w:p w14:paraId="5E9A6EDE" w14:textId="77777777" w:rsidR="00273EC6" w:rsidRPr="00273EC6" w:rsidRDefault="00273EC6" w:rsidP="00273EC6">
            <w:pPr>
              <w:spacing w:line="240" w:lineRule="auto"/>
              <w:rPr>
                <w:rFonts w:ascii="Arial" w:hAnsi="Arial" w:cs="Arial"/>
                <w:sz w:val="16"/>
                <w:szCs w:val="16"/>
                <w:lang w:eastAsia="es-ES"/>
              </w:rPr>
            </w:pPr>
            <w:r w:rsidRPr="00273EC6">
              <w:rPr>
                <w:rFonts w:ascii="Arial" w:hAnsi="Arial" w:cs="Arial"/>
                <w:sz w:val="16"/>
                <w:szCs w:val="16"/>
                <w:lang w:eastAsia="es-ES"/>
              </w:rPr>
              <w:t>Total</w:t>
            </w:r>
          </w:p>
        </w:tc>
        <w:tc>
          <w:tcPr>
            <w:tcW w:w="899" w:type="dxa"/>
            <w:tcBorders>
              <w:top w:val="nil"/>
              <w:left w:val="nil"/>
              <w:bottom w:val="single" w:sz="8" w:space="0" w:color="000000"/>
              <w:right w:val="nil"/>
            </w:tcBorders>
            <w:noWrap/>
            <w:tcMar>
              <w:top w:w="0" w:type="dxa"/>
              <w:left w:w="70" w:type="dxa"/>
              <w:bottom w:w="0" w:type="dxa"/>
              <w:right w:w="70" w:type="dxa"/>
            </w:tcMar>
            <w:vAlign w:val="bottom"/>
            <w:hideMark/>
          </w:tcPr>
          <w:p w14:paraId="659C1CE1" w14:textId="77777777" w:rsidR="00273EC6" w:rsidRPr="00273EC6" w:rsidRDefault="00273EC6" w:rsidP="00273EC6">
            <w:pPr>
              <w:spacing w:line="240" w:lineRule="auto"/>
              <w:rPr>
                <w:rFonts w:ascii="Arial" w:hAnsi="Arial" w:cs="Arial"/>
                <w:sz w:val="16"/>
                <w:szCs w:val="16"/>
                <w:lang w:eastAsia="es-ES"/>
              </w:rPr>
            </w:pPr>
          </w:p>
        </w:tc>
        <w:tc>
          <w:tcPr>
            <w:tcW w:w="865" w:type="dxa"/>
            <w:tcBorders>
              <w:top w:val="nil"/>
              <w:left w:val="nil"/>
              <w:bottom w:val="single" w:sz="8" w:space="0" w:color="000000"/>
              <w:right w:val="nil"/>
            </w:tcBorders>
            <w:noWrap/>
            <w:tcMar>
              <w:top w:w="0" w:type="dxa"/>
              <w:left w:w="70" w:type="dxa"/>
              <w:bottom w:w="0" w:type="dxa"/>
              <w:right w:w="70" w:type="dxa"/>
            </w:tcMar>
            <w:vAlign w:val="bottom"/>
            <w:hideMark/>
          </w:tcPr>
          <w:p w14:paraId="310CC299" w14:textId="77777777" w:rsidR="00273EC6" w:rsidRPr="00273EC6" w:rsidRDefault="00273EC6" w:rsidP="00273EC6">
            <w:pPr>
              <w:spacing w:line="240" w:lineRule="auto"/>
              <w:rPr>
                <w:rFonts w:ascii="Arial" w:eastAsia="Times New Roman" w:hAnsi="Arial" w:cs="Arial"/>
                <w:sz w:val="16"/>
                <w:szCs w:val="16"/>
                <w:lang w:eastAsia="es-ES"/>
              </w:rPr>
            </w:pPr>
          </w:p>
        </w:tc>
        <w:tc>
          <w:tcPr>
            <w:tcW w:w="1252" w:type="dxa"/>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51923FC6" w14:textId="77777777" w:rsidR="00273EC6" w:rsidRPr="00273EC6" w:rsidRDefault="00273EC6" w:rsidP="00273EC6">
            <w:pPr>
              <w:spacing w:line="240" w:lineRule="auto"/>
              <w:rPr>
                <w:rFonts w:ascii="Arial" w:eastAsia="Times New Roman" w:hAnsi="Arial" w:cs="Arial"/>
                <w:sz w:val="16"/>
                <w:szCs w:val="16"/>
                <w:lang w:eastAsia="es-ES"/>
              </w:rPr>
            </w:pP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72A560C0" w14:textId="77777777" w:rsidR="00273EC6" w:rsidRPr="00273EC6" w:rsidRDefault="00273EC6" w:rsidP="00273EC6">
            <w:pPr>
              <w:spacing w:line="240" w:lineRule="auto"/>
              <w:rPr>
                <w:rFonts w:ascii="Arial" w:eastAsia="Times New Roman" w:hAnsi="Arial" w:cs="Arial"/>
                <w:sz w:val="16"/>
                <w:szCs w:val="16"/>
                <w:lang w:eastAsia="es-ES"/>
              </w:rPr>
            </w:pPr>
          </w:p>
        </w:tc>
        <w:tc>
          <w:tcPr>
            <w:tcW w:w="0" w:type="auto"/>
            <w:tcBorders>
              <w:top w:val="nil"/>
              <w:left w:val="nil"/>
              <w:bottom w:val="single" w:sz="8" w:space="0" w:color="000000"/>
              <w:right w:val="single" w:sz="8" w:space="0" w:color="000000"/>
            </w:tcBorders>
            <w:noWrap/>
            <w:tcMar>
              <w:top w:w="0" w:type="dxa"/>
              <w:left w:w="70" w:type="dxa"/>
              <w:bottom w:w="0" w:type="dxa"/>
              <w:right w:w="70" w:type="dxa"/>
            </w:tcMar>
            <w:vAlign w:val="bottom"/>
            <w:hideMark/>
          </w:tcPr>
          <w:p w14:paraId="4D7D8D13" w14:textId="77777777" w:rsidR="00273EC6" w:rsidRPr="00273EC6" w:rsidRDefault="00273EC6" w:rsidP="00273EC6">
            <w:pPr>
              <w:spacing w:line="240" w:lineRule="auto"/>
              <w:rPr>
                <w:rFonts w:ascii="Arial" w:eastAsia="Times New Roman" w:hAnsi="Arial" w:cs="Arial"/>
                <w:sz w:val="16"/>
                <w:szCs w:val="16"/>
                <w:lang w:eastAsia="es-ES"/>
              </w:rPr>
            </w:pPr>
          </w:p>
        </w:tc>
        <w:tc>
          <w:tcPr>
            <w:tcW w:w="0" w:type="auto"/>
            <w:tcBorders>
              <w:top w:val="nil"/>
              <w:left w:val="nil"/>
              <w:bottom w:val="single" w:sz="8" w:space="0" w:color="000000"/>
              <w:right w:val="single" w:sz="8" w:space="0" w:color="000000"/>
            </w:tcBorders>
            <w:tcMar>
              <w:top w:w="0" w:type="dxa"/>
              <w:left w:w="70" w:type="dxa"/>
              <w:bottom w:w="0" w:type="dxa"/>
              <w:right w:w="70" w:type="dxa"/>
            </w:tcMar>
            <w:vAlign w:val="bottom"/>
          </w:tcPr>
          <w:p w14:paraId="6499FE52" w14:textId="77777777" w:rsidR="00273EC6" w:rsidRPr="00273EC6" w:rsidRDefault="00273EC6" w:rsidP="00273EC6">
            <w:pPr>
              <w:spacing w:line="240" w:lineRule="auto"/>
              <w:rPr>
                <w:rFonts w:ascii="Arial" w:eastAsiaTheme="minorHAnsi" w:hAnsi="Arial" w:cs="Arial"/>
                <w:sz w:val="16"/>
                <w:szCs w:val="16"/>
                <w:lang w:eastAsia="es-ES"/>
              </w:rPr>
            </w:pPr>
          </w:p>
        </w:tc>
        <w:tc>
          <w:tcPr>
            <w:tcW w:w="885"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14:paraId="02BE89A0" w14:textId="77777777" w:rsidR="00273EC6" w:rsidRPr="00273EC6" w:rsidRDefault="00273EC6" w:rsidP="00273EC6">
            <w:pPr>
              <w:spacing w:line="240" w:lineRule="auto"/>
              <w:jc w:val="right"/>
              <w:rPr>
                <w:rFonts w:ascii="Arial" w:hAnsi="Arial" w:cs="Arial"/>
                <w:sz w:val="16"/>
                <w:szCs w:val="16"/>
                <w:lang w:eastAsia="es-ES"/>
              </w:rPr>
            </w:pPr>
            <w:r w:rsidRPr="00273EC6">
              <w:rPr>
                <w:rFonts w:ascii="Arial" w:hAnsi="Arial" w:cs="Arial"/>
                <w:sz w:val="16"/>
                <w:szCs w:val="16"/>
                <w:lang w:eastAsia="es-ES"/>
              </w:rPr>
              <w:t>37.664,09</w:t>
            </w:r>
          </w:p>
        </w:tc>
      </w:tr>
    </w:tbl>
    <w:p w14:paraId="7EAB54BC" w14:textId="0AD9BBE2" w:rsidR="00FB7F15" w:rsidRDefault="00504482" w:rsidP="00273EC6">
      <w:pPr>
        <w:spacing w:before="240"/>
        <w:ind w:firstLine="709"/>
        <w:jc w:val="both"/>
        <w:rPr>
          <w:rFonts w:asciiTheme="minorHAnsi" w:hAnsiTheme="minorHAnsi"/>
        </w:rPr>
      </w:pPr>
      <w:r w:rsidRPr="00FB7F15">
        <w:rPr>
          <w:rFonts w:asciiTheme="minorHAnsi" w:hAnsiTheme="minorHAnsi"/>
        </w:rPr>
        <w:t xml:space="preserve">El importe total previsto como coste salarial asciende a </w:t>
      </w:r>
      <w:r w:rsidR="004C30FC" w:rsidRPr="004C30FC">
        <w:rPr>
          <w:rFonts w:asciiTheme="minorHAnsi" w:hAnsiTheme="minorHAnsi"/>
        </w:rPr>
        <w:t xml:space="preserve">37.664,09 </w:t>
      </w:r>
      <w:r w:rsidR="00071BB8" w:rsidRPr="004C30FC">
        <w:rPr>
          <w:rFonts w:asciiTheme="minorHAnsi" w:hAnsiTheme="minorHAnsi"/>
        </w:rPr>
        <w:t>euros</w:t>
      </w:r>
      <w:r w:rsidRPr="00FB7F15">
        <w:rPr>
          <w:rFonts w:asciiTheme="minorHAnsi" w:hAnsiTheme="minorHAnsi"/>
        </w:rPr>
        <w:t xml:space="preserve">, inferior al valor estimado del contrato, ya que en el mismo no se han considerado otros costes como pueden ser </w:t>
      </w:r>
      <w:r w:rsidR="00057D1A">
        <w:rPr>
          <w:rFonts w:asciiTheme="minorHAnsi" w:hAnsiTheme="minorHAnsi"/>
        </w:rPr>
        <w:t xml:space="preserve">gastos asociados </w:t>
      </w:r>
      <w:r w:rsidR="00273EC6">
        <w:rPr>
          <w:rFonts w:asciiTheme="minorHAnsi" w:hAnsiTheme="minorHAnsi"/>
        </w:rPr>
        <w:t>a locales (5.000,00 euros)</w:t>
      </w:r>
      <w:r w:rsidR="004C30FC">
        <w:rPr>
          <w:rFonts w:asciiTheme="minorHAnsi" w:hAnsiTheme="minorHAnsi"/>
        </w:rPr>
        <w:t>, equipos informáticos (2.500,00 euros) o beneficio empresarial (10,0%).</w:t>
      </w:r>
    </w:p>
    <w:p w14:paraId="0DDBAB28" w14:textId="24509B27" w:rsidR="003E69D5" w:rsidRDefault="003E69D5" w:rsidP="003E69D5">
      <w:pPr>
        <w:pStyle w:val="Prrafodelista"/>
        <w:tabs>
          <w:tab w:val="left" w:pos="567"/>
        </w:tabs>
        <w:spacing w:after="120"/>
        <w:ind w:left="357"/>
        <w:jc w:val="both"/>
        <w:rPr>
          <w:rFonts w:asciiTheme="minorHAnsi" w:hAnsiTheme="minorHAnsi"/>
          <w:b/>
        </w:rPr>
      </w:pPr>
    </w:p>
    <w:p w14:paraId="4278DD8D" w14:textId="6C6C3289" w:rsidR="003F1E06" w:rsidRPr="002D6F26" w:rsidRDefault="003F1E06" w:rsidP="006951AB">
      <w:pPr>
        <w:pStyle w:val="Prrafodelista"/>
        <w:numPr>
          <w:ilvl w:val="0"/>
          <w:numId w:val="1"/>
        </w:numPr>
        <w:tabs>
          <w:tab w:val="left" w:pos="567"/>
        </w:tabs>
        <w:spacing w:after="120"/>
        <w:ind w:left="357" w:hanging="357"/>
        <w:jc w:val="both"/>
        <w:rPr>
          <w:rFonts w:asciiTheme="minorHAnsi" w:hAnsiTheme="minorHAnsi"/>
          <w:b/>
        </w:rPr>
      </w:pPr>
      <w:r w:rsidRPr="002D6F26">
        <w:rPr>
          <w:rFonts w:asciiTheme="minorHAnsi" w:hAnsiTheme="minorHAnsi"/>
          <w:b/>
        </w:rPr>
        <w:t>RESPONSABILIDAD</w:t>
      </w:r>
    </w:p>
    <w:p w14:paraId="4DDDCC55" w14:textId="268502C7" w:rsidR="00504482" w:rsidRDefault="00504482" w:rsidP="00982D20">
      <w:pPr>
        <w:spacing w:after="120"/>
        <w:ind w:firstLine="709"/>
        <w:jc w:val="both"/>
        <w:rPr>
          <w:rFonts w:asciiTheme="minorHAnsi" w:hAnsiTheme="minorHAnsi"/>
        </w:rPr>
      </w:pPr>
      <w:r w:rsidRPr="002D6F26">
        <w:rPr>
          <w:rFonts w:asciiTheme="minorHAnsi" w:hAnsiTheme="minorHAnsi"/>
        </w:rPr>
        <w:t>La entidad adjudicataria será responsable de la calidad técnica de los trabajos que desarrolle y de las prestaciones y servicios realizados, así como de las consecuencias que se deduzcan para la administración o para terceros por las omisiones, errores, métodos inadecuados o conclusiones incorrectas en la ejecución del contrato.</w:t>
      </w:r>
    </w:p>
    <w:p w14:paraId="72203E0E" w14:textId="5E09860C" w:rsidR="002C2405" w:rsidRDefault="002C2405" w:rsidP="002C2405">
      <w:pPr>
        <w:spacing w:after="120"/>
        <w:ind w:firstLine="709"/>
        <w:jc w:val="both"/>
        <w:rPr>
          <w:rFonts w:asciiTheme="minorHAnsi" w:hAnsiTheme="minorHAnsi"/>
        </w:rPr>
      </w:pPr>
    </w:p>
    <w:p w14:paraId="4C212040" w14:textId="77777777" w:rsidR="00504482" w:rsidRPr="002C2405" w:rsidRDefault="00504482" w:rsidP="006951AB">
      <w:pPr>
        <w:pStyle w:val="Prrafodelista"/>
        <w:numPr>
          <w:ilvl w:val="0"/>
          <w:numId w:val="1"/>
        </w:numPr>
        <w:tabs>
          <w:tab w:val="left" w:pos="567"/>
        </w:tabs>
        <w:spacing w:after="120"/>
        <w:ind w:left="357" w:hanging="357"/>
        <w:jc w:val="both"/>
        <w:rPr>
          <w:rFonts w:asciiTheme="minorHAnsi" w:hAnsiTheme="minorHAnsi" w:cstheme="minorHAnsi"/>
          <w:b/>
        </w:rPr>
      </w:pPr>
      <w:r w:rsidRPr="002C2405">
        <w:rPr>
          <w:rFonts w:asciiTheme="minorHAnsi" w:hAnsiTheme="minorHAnsi" w:cstheme="minorHAnsi"/>
          <w:b/>
        </w:rPr>
        <w:t xml:space="preserve">CAUSAS Y EFECTOS DE LA RESOLUCIÓN DEL CONTRATO </w:t>
      </w:r>
    </w:p>
    <w:p w14:paraId="61BC2FBB" w14:textId="77777777" w:rsidR="00504482" w:rsidRPr="002C2405" w:rsidRDefault="00504482" w:rsidP="00504482">
      <w:pPr>
        <w:ind w:firstLine="709"/>
        <w:jc w:val="both"/>
        <w:rPr>
          <w:rFonts w:asciiTheme="minorHAnsi" w:hAnsiTheme="minorHAnsi" w:cstheme="minorHAnsi"/>
        </w:rPr>
      </w:pPr>
      <w:r w:rsidRPr="002C2405">
        <w:rPr>
          <w:rFonts w:asciiTheme="minorHAnsi" w:hAnsiTheme="minorHAnsi" w:cstheme="minorHAnsi"/>
        </w:rPr>
        <w:t xml:space="preserve">Las causas de resolución del contrato serán las previstas en la Ley Foral 2/2018, de abril, de Contratos Públicos. </w:t>
      </w:r>
    </w:p>
    <w:p w14:paraId="6669A2D2" w14:textId="5637F6C6" w:rsidR="00942321" w:rsidRDefault="00504482" w:rsidP="00982D20">
      <w:pPr>
        <w:spacing w:after="120"/>
        <w:ind w:firstLine="709"/>
        <w:jc w:val="both"/>
        <w:rPr>
          <w:rFonts w:asciiTheme="minorHAnsi" w:hAnsiTheme="minorHAnsi" w:cstheme="minorHAnsi"/>
        </w:rPr>
      </w:pPr>
      <w:r w:rsidRPr="002C2405">
        <w:rPr>
          <w:rFonts w:asciiTheme="minorHAnsi" w:hAnsiTheme="minorHAnsi" w:cstheme="minorHAnsi"/>
        </w:rPr>
        <w:lastRenderedPageBreak/>
        <w:t xml:space="preserve">Si el contrato se resuelve por culpa de la entidad adjudicataria, </w:t>
      </w:r>
      <w:r w:rsidR="004C30FC">
        <w:rPr>
          <w:rFonts w:asciiTheme="minorHAnsi" w:hAnsiTheme="minorHAnsi" w:cstheme="minorHAnsi"/>
        </w:rPr>
        <w:t xml:space="preserve">deberá </w:t>
      </w:r>
      <w:r w:rsidRPr="002C2405">
        <w:rPr>
          <w:rFonts w:asciiTheme="minorHAnsi" w:hAnsiTheme="minorHAnsi" w:cstheme="minorHAnsi"/>
        </w:rPr>
        <w:t>indemnizar a la Administración contratante por los daños y perjuicios, en cuanto el importe de los mismos exceda de aquella.</w:t>
      </w:r>
    </w:p>
    <w:p w14:paraId="44B68959" w14:textId="2ECF6BDC" w:rsidR="004A21DA" w:rsidRPr="004A21DA" w:rsidRDefault="00504482" w:rsidP="00942321">
      <w:pPr>
        <w:spacing w:after="120"/>
        <w:ind w:firstLine="709"/>
        <w:jc w:val="both"/>
        <w:rPr>
          <w:rFonts w:asciiTheme="minorHAnsi" w:hAnsiTheme="minorHAnsi"/>
        </w:rPr>
      </w:pPr>
      <w:r w:rsidRPr="00942321">
        <w:rPr>
          <w:rFonts w:asciiTheme="minorHAnsi" w:hAnsiTheme="minorHAnsi"/>
        </w:rPr>
        <w:t xml:space="preserve"> </w:t>
      </w:r>
    </w:p>
    <w:p w14:paraId="6BF9ED2A" w14:textId="77777777" w:rsidR="00504482" w:rsidRPr="002C2405" w:rsidRDefault="00504482" w:rsidP="006951AB">
      <w:pPr>
        <w:pStyle w:val="Prrafodelista"/>
        <w:numPr>
          <w:ilvl w:val="0"/>
          <w:numId w:val="1"/>
        </w:numPr>
        <w:tabs>
          <w:tab w:val="left" w:pos="567"/>
        </w:tabs>
        <w:spacing w:after="120"/>
        <w:ind w:left="357" w:hanging="357"/>
        <w:jc w:val="both"/>
        <w:rPr>
          <w:rFonts w:asciiTheme="minorHAnsi" w:hAnsiTheme="minorHAnsi" w:cstheme="minorHAnsi"/>
          <w:b/>
        </w:rPr>
      </w:pPr>
      <w:r w:rsidRPr="002C2405">
        <w:rPr>
          <w:rFonts w:asciiTheme="minorHAnsi" w:hAnsiTheme="minorHAnsi" w:cstheme="minorHAnsi"/>
          <w:b/>
        </w:rPr>
        <w:t xml:space="preserve">PRERROGATIVAS DE LA ADMINISTRACIÓN </w:t>
      </w:r>
    </w:p>
    <w:p w14:paraId="1C9F6E9A" w14:textId="43B78FF5" w:rsidR="00011012" w:rsidRDefault="00504482" w:rsidP="00581607">
      <w:pPr>
        <w:spacing w:after="120"/>
        <w:ind w:firstLine="709"/>
        <w:jc w:val="both"/>
        <w:rPr>
          <w:rFonts w:asciiTheme="minorHAnsi" w:hAnsiTheme="minorHAnsi" w:cstheme="minorHAnsi"/>
        </w:rPr>
      </w:pPr>
      <w:r w:rsidRPr="002C2405">
        <w:rPr>
          <w:rFonts w:asciiTheme="minorHAnsi" w:hAnsiTheme="minorHAnsi" w:cstheme="minorHAnsi"/>
        </w:rPr>
        <w:t>Dentro de los límites y con sujeción a los requisitos y efectos señalados legalmente, el Órgano de Contratación ostenta la prerrogativa de interpretar los contratos, resolver las dudas que ofrezca su cumplimiento, modificar por razones de interés público los contratos celebrados y acordar su resolución. En el expediente que se siga al efecto se dará audiencia la entidad adjudicataria.</w:t>
      </w:r>
    </w:p>
    <w:p w14:paraId="741A92E7" w14:textId="77777777" w:rsidR="004A21DA" w:rsidRPr="00232EDA" w:rsidRDefault="004A21DA" w:rsidP="004A21DA">
      <w:pPr>
        <w:spacing w:after="120"/>
        <w:ind w:firstLine="709"/>
        <w:jc w:val="both"/>
        <w:rPr>
          <w:rFonts w:asciiTheme="minorHAnsi" w:hAnsiTheme="minorHAnsi"/>
        </w:rPr>
      </w:pPr>
    </w:p>
    <w:p w14:paraId="2B62C5BD" w14:textId="77777777" w:rsidR="00504482" w:rsidRPr="002C2405" w:rsidRDefault="00504482" w:rsidP="006951AB">
      <w:pPr>
        <w:pStyle w:val="Prrafodelista"/>
        <w:numPr>
          <w:ilvl w:val="0"/>
          <w:numId w:val="1"/>
        </w:numPr>
        <w:tabs>
          <w:tab w:val="left" w:pos="567"/>
        </w:tabs>
        <w:spacing w:after="120"/>
        <w:ind w:left="357" w:hanging="357"/>
        <w:jc w:val="both"/>
        <w:rPr>
          <w:rFonts w:asciiTheme="minorHAnsi" w:hAnsiTheme="minorHAnsi" w:cstheme="minorHAnsi"/>
          <w:b/>
        </w:rPr>
      </w:pPr>
      <w:r w:rsidRPr="002C2405">
        <w:rPr>
          <w:rFonts w:asciiTheme="minorHAnsi" w:hAnsiTheme="minorHAnsi" w:cstheme="minorHAnsi"/>
          <w:b/>
        </w:rPr>
        <w:t xml:space="preserve"> REQUERIMIENTOS DE CARÁCTER SOCIAL, MEDIOAMBIENTAL Y DE IGUALDAD DE GÉNERO EN LA EJECUCIÓN DE LOS CONTRATOS </w:t>
      </w:r>
    </w:p>
    <w:p w14:paraId="0C4FEC8A" w14:textId="77777777" w:rsidR="00504482" w:rsidRPr="002C2405" w:rsidRDefault="00504482" w:rsidP="00504482">
      <w:pPr>
        <w:ind w:firstLine="709"/>
        <w:jc w:val="both"/>
        <w:rPr>
          <w:rFonts w:asciiTheme="minorHAnsi" w:hAnsiTheme="minorHAnsi" w:cstheme="minorHAnsi"/>
        </w:rPr>
      </w:pPr>
      <w:r w:rsidRPr="002C2405">
        <w:rPr>
          <w:rFonts w:asciiTheme="minorHAnsi" w:hAnsiTheme="minorHAnsi" w:cstheme="minorHAnsi"/>
        </w:rPr>
        <w:t xml:space="preserve">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14:paraId="71321537" w14:textId="77777777" w:rsidR="00504482" w:rsidRPr="002C2405" w:rsidRDefault="00504482" w:rsidP="00581607">
      <w:pPr>
        <w:spacing w:after="120"/>
        <w:ind w:firstLine="709"/>
        <w:jc w:val="both"/>
        <w:rPr>
          <w:rFonts w:asciiTheme="minorHAnsi" w:hAnsiTheme="minorHAnsi" w:cstheme="minorHAnsi"/>
        </w:rPr>
      </w:pPr>
      <w:r w:rsidRPr="002C2405">
        <w:rPr>
          <w:rFonts w:asciiTheme="minorHAnsi" w:hAnsiTheme="minorHAnsi" w:cstheme="minorHAnsi"/>
        </w:rPr>
        <w:t xml:space="preserve">b) La oferta económica deberá ser adecuada para que la entidad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 </w:t>
      </w:r>
    </w:p>
    <w:p w14:paraId="2964C9D4" w14:textId="77777777" w:rsidR="00504482" w:rsidRPr="002C2405" w:rsidRDefault="00504482" w:rsidP="00504482">
      <w:pPr>
        <w:ind w:firstLine="709"/>
        <w:jc w:val="both"/>
        <w:rPr>
          <w:rFonts w:asciiTheme="minorHAnsi" w:hAnsiTheme="minorHAnsi" w:cstheme="minorHAnsi"/>
        </w:rPr>
      </w:pPr>
    </w:p>
    <w:p w14:paraId="1A9FA4C2" w14:textId="77777777" w:rsidR="00504482" w:rsidRPr="002C2405" w:rsidRDefault="00504482" w:rsidP="006951AB">
      <w:pPr>
        <w:pStyle w:val="Prrafodelista"/>
        <w:numPr>
          <w:ilvl w:val="0"/>
          <w:numId w:val="1"/>
        </w:numPr>
        <w:tabs>
          <w:tab w:val="left" w:pos="567"/>
        </w:tabs>
        <w:spacing w:after="120"/>
        <w:ind w:left="357" w:hanging="357"/>
        <w:jc w:val="both"/>
        <w:rPr>
          <w:rFonts w:asciiTheme="minorHAnsi" w:hAnsiTheme="minorHAnsi" w:cstheme="minorHAnsi"/>
          <w:b/>
        </w:rPr>
      </w:pPr>
      <w:r w:rsidRPr="002C2405">
        <w:rPr>
          <w:rFonts w:asciiTheme="minorHAnsi" w:hAnsiTheme="minorHAnsi" w:cstheme="minorHAnsi"/>
          <w:b/>
        </w:rPr>
        <w:t xml:space="preserve">PROPIEDAD DEL ESTUDIO REALIZADO </w:t>
      </w:r>
    </w:p>
    <w:p w14:paraId="4BD6D983" w14:textId="2BB5540D" w:rsidR="00504482" w:rsidRDefault="00504482" w:rsidP="003D24E0">
      <w:pPr>
        <w:spacing w:after="120"/>
        <w:ind w:firstLine="709"/>
        <w:jc w:val="both"/>
        <w:rPr>
          <w:rFonts w:asciiTheme="minorHAnsi" w:hAnsiTheme="minorHAnsi" w:cstheme="minorHAnsi"/>
        </w:rPr>
      </w:pPr>
      <w:r w:rsidRPr="002C2405">
        <w:rPr>
          <w:rFonts w:asciiTheme="minorHAnsi" w:hAnsiTheme="minorHAnsi" w:cstheme="minorHAnsi"/>
        </w:rPr>
        <w:t xml:space="preserve">El estudio objeto del contrato y cualesquiera derechos inherentes al mismo serán de la plena propiedad de la Administración contratante. Tanto el estudio, como los documentos y materiales que lo integren, con sus antecedentes, datos y procedimientos no podrán ser objeto de reproducción ni explotación, al margen de lo establecido en el presente pliego de condiciones técnicas, salvo autorización escrita del Órgano contratante. La empresa adjudicataria de la realización de los servicios está obligada a ceder sin limitación alguna el uso o explotación de todos aquellos elementos que se hayan incorporado a la materialización definitiva del estudio, sean de la naturaleza que sean, sin que pueda reivindicarse frente a la Administración de la Comunidad Foral de Navarra ninguna clase de propiedad intelectual o industrial. En todo caso, los derechos de autor y cualquier otro derecho de propiedad sobre los resultados de los informes y trabajos realizados en este estudio, a excepción de aquellos elementos contenidos en el mismo, sobre los que ya existe un derecho de autor y/o de propiedad establecido, pertenecen exclusivamente a la Administración de la Comunidad Foral de Navarra. </w:t>
      </w:r>
    </w:p>
    <w:p w14:paraId="580329CA" w14:textId="7D6C74BA" w:rsidR="00504482" w:rsidRPr="002C2405" w:rsidRDefault="00504482" w:rsidP="006951AB">
      <w:pPr>
        <w:pStyle w:val="Prrafodelista"/>
        <w:numPr>
          <w:ilvl w:val="0"/>
          <w:numId w:val="1"/>
        </w:numPr>
        <w:tabs>
          <w:tab w:val="left" w:pos="567"/>
        </w:tabs>
        <w:spacing w:after="0"/>
        <w:jc w:val="both"/>
        <w:rPr>
          <w:rFonts w:asciiTheme="minorHAnsi" w:hAnsiTheme="minorHAnsi" w:cstheme="minorHAnsi"/>
          <w:b/>
        </w:rPr>
      </w:pPr>
      <w:r w:rsidRPr="002C2405">
        <w:rPr>
          <w:rFonts w:asciiTheme="minorHAnsi" w:hAnsiTheme="minorHAnsi" w:cstheme="minorHAnsi"/>
          <w:b/>
        </w:rPr>
        <w:lastRenderedPageBreak/>
        <w:t xml:space="preserve">JURISDICCIÓN COMPETENTE </w:t>
      </w:r>
    </w:p>
    <w:p w14:paraId="0C670786" w14:textId="77777777" w:rsidR="00011012" w:rsidRPr="002C2405" w:rsidRDefault="00011012" w:rsidP="003E76B4">
      <w:pPr>
        <w:pStyle w:val="Prrafodelista"/>
        <w:tabs>
          <w:tab w:val="left" w:pos="567"/>
        </w:tabs>
        <w:spacing w:after="0"/>
        <w:ind w:left="360"/>
        <w:jc w:val="both"/>
        <w:rPr>
          <w:rFonts w:asciiTheme="minorHAnsi" w:hAnsiTheme="minorHAnsi" w:cstheme="minorHAnsi"/>
          <w:b/>
        </w:rPr>
      </w:pPr>
    </w:p>
    <w:p w14:paraId="67984AB0" w14:textId="77777777" w:rsidR="00504482" w:rsidRPr="002C2405" w:rsidRDefault="00504482" w:rsidP="00504482">
      <w:pPr>
        <w:ind w:firstLine="709"/>
        <w:jc w:val="both"/>
        <w:rPr>
          <w:rFonts w:asciiTheme="minorHAnsi" w:hAnsiTheme="minorHAnsi" w:cstheme="minorHAnsi"/>
        </w:rPr>
      </w:pPr>
      <w:r w:rsidRPr="002C2405">
        <w:rPr>
          <w:rFonts w:asciiTheme="minorHAnsi" w:hAnsiTheme="minorHAnsi" w:cstheme="minorHAnsi"/>
        </w:rPr>
        <w:t xml:space="preserve">Las cuestiones litigiosas surgidas sobre la adjudicación, interpretación, modificación, y resolución de este contrato serán resueltas por el Órgano de Contratación, cuyas resoluciones podrán ser objeto de recurso de alzada ante el Consejero de Departamento de </w:t>
      </w:r>
      <w:r w:rsidR="00011012" w:rsidRPr="002C2405">
        <w:rPr>
          <w:rFonts w:asciiTheme="minorHAnsi" w:hAnsiTheme="minorHAnsi" w:cstheme="minorHAnsi"/>
        </w:rPr>
        <w:t xml:space="preserve">Economía y </w:t>
      </w:r>
      <w:r w:rsidRPr="002C2405">
        <w:rPr>
          <w:rFonts w:asciiTheme="minorHAnsi" w:hAnsiTheme="minorHAnsi" w:cstheme="minorHAnsi"/>
        </w:rPr>
        <w:t xml:space="preserve">Hacienda, en el plazo de un mes contado a partir del día siguiente al de la notificación de la Resolución. Contra la decisión que adopte el Consejero procederá el recurso contencioso-administrativo ante la Sala de lo contencioso-administrativo del Tribunal Superior de Justicia de Navarra, en el plazo de dos meses contados desde el día siguiente a su notificación, de conformidad con lo establecido en el artículo 46 de la Ley reguladora de dicha Jurisdicción. </w:t>
      </w:r>
    </w:p>
    <w:p w14:paraId="587625D1" w14:textId="3FAD747A" w:rsidR="00504482" w:rsidRDefault="00504482" w:rsidP="00581607">
      <w:pPr>
        <w:spacing w:after="120"/>
        <w:ind w:firstLine="709"/>
        <w:jc w:val="both"/>
        <w:rPr>
          <w:rFonts w:asciiTheme="minorHAnsi" w:hAnsiTheme="minorHAnsi" w:cstheme="minorHAnsi"/>
        </w:rPr>
      </w:pPr>
      <w:r w:rsidRPr="002C2405">
        <w:rPr>
          <w:rFonts w:asciiTheme="minorHAnsi" w:hAnsiTheme="minorHAnsi" w:cstheme="minorHAnsi"/>
        </w:rPr>
        <w:t>No obstante, con carácter potestativo y sustitutivo, los pliegos de contratación, los actos de trámite o definitivos o los actos de adjudicación podrán ser objeto de reclamación en materia de contratación pública por parte de las empresas y profesionales interesados en la licitación siempre y cuando les excluyan de la licitación o perjudiquen sus expectativas. La reclamación podrá interponerse ante el Tribunal Administrativo de Contratos Públicos de Navarra en el plazo de diez días contados a partir del día siguiente desde la notificación o publicación del acto impugnado y deberá fundarse exclusivamente en los motivos señalados en el artículo 124 de la Ley Foral 2/2018, de 13 de abril, de Contratos Públicos.</w:t>
      </w:r>
    </w:p>
    <w:p w14:paraId="7C5A54B1" w14:textId="77777777" w:rsidR="00C24687" w:rsidRPr="002C2405" w:rsidRDefault="00C24687" w:rsidP="00504482">
      <w:pPr>
        <w:ind w:firstLine="709"/>
        <w:jc w:val="both"/>
        <w:rPr>
          <w:rFonts w:asciiTheme="minorHAnsi" w:hAnsiTheme="minorHAnsi" w:cstheme="minorHAnsi"/>
        </w:rPr>
      </w:pPr>
    </w:p>
    <w:p w14:paraId="5266B478" w14:textId="77777777" w:rsidR="00F73A48" w:rsidRPr="002C2405" w:rsidRDefault="00F73A48" w:rsidP="006951AB">
      <w:pPr>
        <w:pStyle w:val="Prrafodelista"/>
        <w:numPr>
          <w:ilvl w:val="0"/>
          <w:numId w:val="1"/>
        </w:numPr>
        <w:tabs>
          <w:tab w:val="left" w:pos="567"/>
        </w:tabs>
        <w:spacing w:after="120"/>
        <w:ind w:left="357" w:hanging="357"/>
        <w:jc w:val="both"/>
        <w:rPr>
          <w:rFonts w:asciiTheme="minorHAnsi" w:hAnsiTheme="minorHAnsi" w:cstheme="minorHAnsi"/>
          <w:b/>
        </w:rPr>
      </w:pPr>
      <w:r w:rsidRPr="002C2405">
        <w:rPr>
          <w:rFonts w:asciiTheme="minorHAnsi" w:hAnsiTheme="minorHAnsi" w:cstheme="minorHAnsi"/>
          <w:b/>
          <w:i/>
        </w:rPr>
        <w:t xml:space="preserve"> </w:t>
      </w:r>
      <w:r w:rsidRPr="002C2405">
        <w:rPr>
          <w:rFonts w:asciiTheme="minorHAnsi" w:hAnsiTheme="minorHAnsi" w:cstheme="minorHAnsi"/>
          <w:b/>
        </w:rPr>
        <w:t xml:space="preserve">CLÁUSULA DE TRANSPARENCIA PÚBLICA E INSTITUCIONAL DE LAS ADJUDICACIONES </w:t>
      </w:r>
    </w:p>
    <w:p w14:paraId="5A7EC89B" w14:textId="77777777" w:rsidR="00F73A48" w:rsidRPr="002C2405" w:rsidRDefault="00F73A48" w:rsidP="00581607">
      <w:pPr>
        <w:spacing w:after="120"/>
        <w:ind w:firstLine="709"/>
        <w:jc w:val="both"/>
        <w:rPr>
          <w:rFonts w:asciiTheme="minorHAnsi" w:hAnsiTheme="minorHAnsi" w:cstheme="minorHAnsi"/>
        </w:rPr>
      </w:pPr>
      <w:r w:rsidRPr="002C2405">
        <w:rPr>
          <w:rFonts w:asciiTheme="minorHAnsi" w:hAnsiTheme="minorHAnsi" w:cstheme="minorHAnsi"/>
        </w:rPr>
        <w:t>Quienes concurran a la licitación, deberán aceptar voluntariamente dar transparencia institucional a todos los datos derivados de los procesos de licitación, adjudicación y ejecución hasta su finalización.</w:t>
      </w:r>
    </w:p>
    <w:p w14:paraId="551167CF" w14:textId="77777777" w:rsidR="00EA155D" w:rsidRPr="002C2405" w:rsidRDefault="00EA155D" w:rsidP="003D24E0">
      <w:pPr>
        <w:spacing w:after="120"/>
        <w:ind w:firstLine="709"/>
        <w:jc w:val="both"/>
        <w:rPr>
          <w:rFonts w:asciiTheme="minorHAnsi" w:hAnsiTheme="minorHAnsi" w:cstheme="minorHAnsi"/>
        </w:rPr>
      </w:pPr>
    </w:p>
    <w:p w14:paraId="352D0361" w14:textId="1D2BE325" w:rsidR="003F1E06" w:rsidRDefault="00337F97" w:rsidP="006951AB">
      <w:pPr>
        <w:pStyle w:val="Prrafodelista"/>
        <w:numPr>
          <w:ilvl w:val="0"/>
          <w:numId w:val="1"/>
        </w:numPr>
        <w:tabs>
          <w:tab w:val="left" w:pos="567"/>
        </w:tabs>
        <w:spacing w:after="0"/>
        <w:jc w:val="both"/>
        <w:rPr>
          <w:rFonts w:asciiTheme="minorHAnsi" w:hAnsiTheme="minorHAnsi" w:cstheme="minorHAnsi"/>
          <w:b/>
        </w:rPr>
      </w:pPr>
      <w:r>
        <w:rPr>
          <w:rFonts w:asciiTheme="minorHAnsi" w:hAnsiTheme="minorHAnsi" w:cstheme="minorHAnsi"/>
          <w:b/>
        </w:rPr>
        <w:t>CLAÚSULAS DE INFORMACIÓ</w:t>
      </w:r>
      <w:r w:rsidR="003F1E06" w:rsidRPr="002C2405">
        <w:rPr>
          <w:rFonts w:asciiTheme="minorHAnsi" w:hAnsiTheme="minorHAnsi" w:cstheme="minorHAnsi"/>
          <w:b/>
        </w:rPr>
        <w:t xml:space="preserve">N Y CONSENTIMIENTO. (Ley Orgánica </w:t>
      </w:r>
      <w:r w:rsidR="00F73A48" w:rsidRPr="002C2405">
        <w:rPr>
          <w:rFonts w:asciiTheme="minorHAnsi" w:hAnsiTheme="minorHAnsi" w:cstheme="minorHAnsi"/>
          <w:b/>
        </w:rPr>
        <w:t>3</w:t>
      </w:r>
      <w:r w:rsidR="003F1E06" w:rsidRPr="002C2405">
        <w:rPr>
          <w:rFonts w:asciiTheme="minorHAnsi" w:hAnsiTheme="minorHAnsi" w:cstheme="minorHAnsi"/>
          <w:b/>
        </w:rPr>
        <w:t>/</w:t>
      </w:r>
      <w:r w:rsidR="00F73A48" w:rsidRPr="002C2405">
        <w:rPr>
          <w:rFonts w:asciiTheme="minorHAnsi" w:hAnsiTheme="minorHAnsi" w:cstheme="minorHAnsi"/>
          <w:b/>
        </w:rPr>
        <w:t>2018</w:t>
      </w:r>
      <w:r w:rsidR="003F1E06" w:rsidRPr="002C2405">
        <w:rPr>
          <w:rFonts w:asciiTheme="minorHAnsi" w:hAnsiTheme="minorHAnsi" w:cstheme="minorHAnsi"/>
          <w:b/>
        </w:rPr>
        <w:t xml:space="preserve"> de Protección de datos Personal</w:t>
      </w:r>
      <w:r w:rsidR="00F73A48" w:rsidRPr="002C2405">
        <w:rPr>
          <w:rFonts w:asciiTheme="minorHAnsi" w:hAnsiTheme="minorHAnsi" w:cstheme="minorHAnsi"/>
          <w:b/>
        </w:rPr>
        <w:t>es y Garantía de los Derechos Digitales (LOPDGDD)</w:t>
      </w:r>
      <w:r w:rsidR="003F1E06" w:rsidRPr="002C2405">
        <w:rPr>
          <w:rFonts w:asciiTheme="minorHAnsi" w:hAnsiTheme="minorHAnsi" w:cstheme="minorHAnsi"/>
          <w:b/>
        </w:rPr>
        <w:t>)</w:t>
      </w:r>
    </w:p>
    <w:p w14:paraId="487CD672" w14:textId="783BA47C" w:rsidR="00D057C6" w:rsidRDefault="00D057C6" w:rsidP="00D057C6">
      <w:pPr>
        <w:pStyle w:val="Prrafodelista"/>
        <w:tabs>
          <w:tab w:val="left" w:pos="567"/>
        </w:tabs>
        <w:spacing w:after="0"/>
        <w:ind w:left="360"/>
        <w:jc w:val="both"/>
        <w:rPr>
          <w:rFonts w:asciiTheme="minorHAnsi" w:hAnsiTheme="minorHAnsi" w:cstheme="minorHAnsi"/>
          <w:b/>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6"/>
        <w:gridCol w:w="6673"/>
      </w:tblGrid>
      <w:tr w:rsidR="00D057C6" w:rsidRPr="008B6B87" w14:paraId="2508ADA5" w14:textId="77777777" w:rsidTr="00770E41">
        <w:trPr>
          <w:trHeight w:val="332"/>
        </w:trPr>
        <w:tc>
          <w:tcPr>
            <w:tcW w:w="1646" w:type="dxa"/>
          </w:tcPr>
          <w:p w14:paraId="6DE92CC6"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Responsable del tratamiento </w:t>
            </w:r>
          </w:p>
        </w:tc>
        <w:tc>
          <w:tcPr>
            <w:tcW w:w="6673" w:type="dxa"/>
          </w:tcPr>
          <w:p w14:paraId="25679E05" w14:textId="77777777" w:rsidR="00D057C6" w:rsidRDefault="00D057C6" w:rsidP="00770E41">
            <w:pPr>
              <w:autoSpaceDE w:val="0"/>
              <w:autoSpaceDN w:val="0"/>
              <w:adjustRightInd w:val="0"/>
              <w:spacing w:after="0" w:line="240" w:lineRule="auto"/>
              <w:rPr>
                <w:rFonts w:cs="Arial"/>
              </w:rPr>
            </w:pPr>
            <w:r w:rsidRPr="008B6B87">
              <w:rPr>
                <w:rFonts w:cs="Arial"/>
              </w:rPr>
              <w:t xml:space="preserve">Fichero automatizado: Gestión </w:t>
            </w:r>
            <w:r>
              <w:rPr>
                <w:rFonts w:cs="Arial"/>
              </w:rPr>
              <w:t xml:space="preserve">de expedientes de contratación </w:t>
            </w:r>
            <w:r w:rsidRPr="008B6B87">
              <w:rPr>
                <w:rFonts w:cs="Arial"/>
              </w:rPr>
              <w:t>Responsable: Sección de Contratación, Seguros y Asuntos Económicos del Departamento de</w:t>
            </w:r>
            <w:r>
              <w:rPr>
                <w:rFonts w:cs="Arial"/>
              </w:rPr>
              <w:t xml:space="preserve"> Economía y Hacienda </w:t>
            </w:r>
          </w:p>
          <w:p w14:paraId="1325E37C" w14:textId="77777777" w:rsidR="00D057C6" w:rsidRDefault="00D057C6" w:rsidP="00770E41">
            <w:pPr>
              <w:autoSpaceDE w:val="0"/>
              <w:autoSpaceDN w:val="0"/>
              <w:adjustRightInd w:val="0"/>
              <w:spacing w:after="0" w:line="300" w:lineRule="exact"/>
              <w:rPr>
                <w:rFonts w:cs="Arial"/>
              </w:rPr>
            </w:pPr>
            <w:r w:rsidRPr="008B6B87">
              <w:rPr>
                <w:rFonts w:cs="Arial"/>
              </w:rPr>
              <w:t xml:space="preserve">Datos de contacto: </w:t>
            </w:r>
          </w:p>
          <w:p w14:paraId="2F94D255" w14:textId="77777777" w:rsidR="00D057C6" w:rsidRPr="008B6B87" w:rsidRDefault="00D057C6" w:rsidP="00770E41">
            <w:pPr>
              <w:autoSpaceDE w:val="0"/>
              <w:autoSpaceDN w:val="0"/>
              <w:adjustRightInd w:val="0"/>
              <w:spacing w:after="0" w:line="300" w:lineRule="exact"/>
              <w:rPr>
                <w:rFonts w:cs="Arial"/>
              </w:rPr>
            </w:pPr>
            <w:r w:rsidRPr="008B6B87">
              <w:rPr>
                <w:rFonts w:cs="Arial"/>
              </w:rPr>
              <w:t>Mail: central.compras@navarra.es</w:t>
            </w:r>
          </w:p>
          <w:p w14:paraId="7B55C8E3" w14:textId="77777777" w:rsidR="00D057C6" w:rsidRPr="008B6B87" w:rsidRDefault="00D057C6" w:rsidP="00770E41">
            <w:pPr>
              <w:autoSpaceDE w:val="0"/>
              <w:autoSpaceDN w:val="0"/>
              <w:adjustRightInd w:val="0"/>
              <w:spacing w:line="-300" w:lineRule="auto"/>
              <w:rPr>
                <w:rFonts w:cs="Arial"/>
              </w:rPr>
            </w:pPr>
            <w:r w:rsidRPr="008B6B87">
              <w:rPr>
                <w:rFonts w:cs="Arial"/>
              </w:rPr>
              <w:t xml:space="preserve">Dirección: C/Yanguas y Miranda 27-1ª Planta 31013 Pamplona. </w:t>
            </w:r>
          </w:p>
        </w:tc>
      </w:tr>
      <w:tr w:rsidR="00D057C6" w:rsidRPr="008B6B87" w14:paraId="22ED031A" w14:textId="77777777" w:rsidTr="00770E41">
        <w:trPr>
          <w:trHeight w:val="194"/>
        </w:trPr>
        <w:tc>
          <w:tcPr>
            <w:tcW w:w="1646" w:type="dxa"/>
          </w:tcPr>
          <w:p w14:paraId="58FA4C1C"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Finalidad del tratamiento </w:t>
            </w:r>
          </w:p>
        </w:tc>
        <w:tc>
          <w:tcPr>
            <w:tcW w:w="6673" w:type="dxa"/>
          </w:tcPr>
          <w:p w14:paraId="1546BEB8" w14:textId="77777777" w:rsidR="00D057C6" w:rsidRDefault="00D057C6" w:rsidP="00770E41">
            <w:pPr>
              <w:autoSpaceDE w:val="0"/>
              <w:autoSpaceDN w:val="0"/>
              <w:adjustRightInd w:val="0"/>
              <w:spacing w:after="0" w:line="300" w:lineRule="exact"/>
              <w:rPr>
                <w:rFonts w:cs="Arial"/>
              </w:rPr>
            </w:pPr>
            <w:r w:rsidRPr="008B6B87">
              <w:rPr>
                <w:rFonts w:cs="Arial"/>
              </w:rPr>
              <w:t xml:space="preserve">Tramitación, control y seguimiento de expedientes de contratación administrativa de obras, suministros </w:t>
            </w:r>
            <w:r>
              <w:rPr>
                <w:rFonts w:cs="Arial"/>
              </w:rPr>
              <w:t>y servicios</w:t>
            </w:r>
            <w:r w:rsidRPr="008B6B87">
              <w:rPr>
                <w:rFonts w:cs="Arial"/>
              </w:rPr>
              <w:t xml:space="preserve"> cuya competencia corresponde al Departamento de </w:t>
            </w:r>
            <w:r>
              <w:rPr>
                <w:rFonts w:cs="Arial"/>
              </w:rPr>
              <w:t>Economía</w:t>
            </w:r>
            <w:r w:rsidRPr="008B6B87">
              <w:rPr>
                <w:rFonts w:cs="Arial"/>
              </w:rPr>
              <w:t xml:space="preserve">. </w:t>
            </w:r>
          </w:p>
          <w:p w14:paraId="560F4593" w14:textId="77777777" w:rsidR="00D057C6" w:rsidRPr="008B6B87" w:rsidRDefault="00D057C6" w:rsidP="00770E41">
            <w:pPr>
              <w:autoSpaceDE w:val="0"/>
              <w:autoSpaceDN w:val="0"/>
              <w:adjustRightInd w:val="0"/>
              <w:spacing w:line="-300" w:lineRule="auto"/>
              <w:rPr>
                <w:rFonts w:cs="Arial"/>
              </w:rPr>
            </w:pPr>
            <w:r w:rsidRPr="008B6B87">
              <w:rPr>
                <w:rFonts w:cs="Arial"/>
              </w:rPr>
              <w:t xml:space="preserve">Los datos personales proporcionados se conservarán mientras lo requiera dicha gestión administrativa. </w:t>
            </w:r>
          </w:p>
        </w:tc>
      </w:tr>
      <w:tr w:rsidR="00D057C6" w:rsidRPr="008B6B87" w14:paraId="193AE496" w14:textId="77777777" w:rsidTr="00770E41">
        <w:trPr>
          <w:trHeight w:val="646"/>
        </w:trPr>
        <w:tc>
          <w:tcPr>
            <w:tcW w:w="1646" w:type="dxa"/>
          </w:tcPr>
          <w:p w14:paraId="799CC918"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Legitimación del tratamiento </w:t>
            </w:r>
          </w:p>
        </w:tc>
        <w:tc>
          <w:tcPr>
            <w:tcW w:w="6673" w:type="dxa"/>
          </w:tcPr>
          <w:p w14:paraId="0EDB96F5" w14:textId="77777777" w:rsidR="00D057C6" w:rsidRPr="008B6B87" w:rsidRDefault="00D057C6" w:rsidP="00770E41">
            <w:pPr>
              <w:autoSpaceDE w:val="0"/>
              <w:autoSpaceDN w:val="0"/>
              <w:adjustRightInd w:val="0"/>
              <w:spacing w:line="-300" w:lineRule="auto"/>
              <w:rPr>
                <w:rFonts w:cs="Arial"/>
              </w:rPr>
            </w:pPr>
            <w:r w:rsidRPr="008B6B87">
              <w:rPr>
                <w:rFonts w:cs="Arial"/>
              </w:rPr>
              <w:t xml:space="preserve">Ley 39/2015 de 1 de octubre. </w:t>
            </w:r>
          </w:p>
        </w:tc>
      </w:tr>
      <w:tr w:rsidR="00D057C6" w:rsidRPr="008B6B87" w14:paraId="0FD49376" w14:textId="77777777" w:rsidTr="00770E41">
        <w:trPr>
          <w:trHeight w:val="841"/>
        </w:trPr>
        <w:tc>
          <w:tcPr>
            <w:tcW w:w="1646" w:type="dxa"/>
          </w:tcPr>
          <w:p w14:paraId="03600F16"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lastRenderedPageBreak/>
              <w:t xml:space="preserve">Destinatarios (cesiones o transferencias) </w:t>
            </w:r>
          </w:p>
        </w:tc>
        <w:tc>
          <w:tcPr>
            <w:tcW w:w="6673" w:type="dxa"/>
          </w:tcPr>
          <w:p w14:paraId="172F6223" w14:textId="77777777" w:rsidR="00D057C6" w:rsidRPr="008B6B87" w:rsidRDefault="00D057C6" w:rsidP="00770E41">
            <w:pPr>
              <w:autoSpaceDE w:val="0"/>
              <w:autoSpaceDN w:val="0"/>
              <w:adjustRightInd w:val="0"/>
              <w:spacing w:line="-300" w:lineRule="auto"/>
              <w:rPr>
                <w:rFonts w:cs="Arial"/>
              </w:rPr>
            </w:pPr>
            <w:r w:rsidRPr="008B6B87">
              <w:rPr>
                <w:rFonts w:cs="Arial"/>
              </w:rPr>
              <w:t xml:space="preserve">No se cederán datos a terceros, salvo obligación legal </w:t>
            </w:r>
          </w:p>
        </w:tc>
      </w:tr>
      <w:tr w:rsidR="00D057C6" w:rsidRPr="008B6B87" w14:paraId="4AD4147E" w14:textId="77777777" w:rsidTr="00770E41">
        <w:trPr>
          <w:trHeight w:val="194"/>
        </w:trPr>
        <w:tc>
          <w:tcPr>
            <w:tcW w:w="1646" w:type="dxa"/>
          </w:tcPr>
          <w:p w14:paraId="6929D8ED"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Derechos de las personas interesadas </w:t>
            </w:r>
          </w:p>
        </w:tc>
        <w:tc>
          <w:tcPr>
            <w:tcW w:w="6673" w:type="dxa"/>
          </w:tcPr>
          <w:p w14:paraId="0573EBBF" w14:textId="77777777" w:rsidR="00D057C6" w:rsidRPr="008B6B87" w:rsidRDefault="00D057C6" w:rsidP="00770E41">
            <w:pPr>
              <w:autoSpaceDE w:val="0"/>
              <w:autoSpaceDN w:val="0"/>
              <w:adjustRightInd w:val="0"/>
              <w:spacing w:line="-300" w:lineRule="auto"/>
              <w:rPr>
                <w:rFonts w:cs="Arial"/>
                <w:color w:val="000000"/>
              </w:rPr>
            </w:pPr>
            <w:r w:rsidRPr="008B6B87">
              <w:rPr>
                <w:rFonts w:cs="Arial"/>
              </w:rPr>
              <w:t xml:space="preserve">Derecho de acceso, rectificación y oposición al tratamiento de los datos. Para ejercitar este derecho podrá dirigir un escrito a </w:t>
            </w:r>
            <w:smartTag w:uri="urn:schemas-microsoft-com:office:smarttags" w:element="PersonName">
              <w:smartTagPr>
                <w:attr w:name="ProductID" w:val="la Sección"/>
              </w:smartTagPr>
              <w:r w:rsidRPr="008B6B87">
                <w:rPr>
                  <w:rFonts w:cs="Arial"/>
                </w:rPr>
                <w:t>la Sección</w:t>
              </w:r>
            </w:smartTag>
            <w:r w:rsidRPr="008B6B87">
              <w:rPr>
                <w:rFonts w:cs="Arial"/>
              </w:rPr>
              <w:t xml:space="preserve"> de Contratación manifestando su petición al efecto</w:t>
            </w:r>
            <w:r w:rsidRPr="008B6B87">
              <w:rPr>
                <w:rFonts w:cs="Arial"/>
                <w:color w:val="000000"/>
              </w:rPr>
              <w:t xml:space="preserve"> </w:t>
            </w:r>
          </w:p>
          <w:p w14:paraId="4B27A43A"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Puede consultar la información en este enlace de </w:t>
            </w:r>
            <w:smartTag w:uri="urn:schemas-microsoft-com:office:smarttags" w:element="PersonName">
              <w:smartTagPr>
                <w:attr w:name="ProductID" w:val="la Agencia Española"/>
              </w:smartTagPr>
              <w:r w:rsidRPr="008B6B87">
                <w:rPr>
                  <w:rFonts w:cs="Arial"/>
                  <w:color w:val="000000"/>
                </w:rPr>
                <w:t>la Agencia Española</w:t>
              </w:r>
            </w:smartTag>
            <w:r w:rsidRPr="008B6B87">
              <w:rPr>
                <w:rFonts w:cs="Arial"/>
                <w:color w:val="000000"/>
              </w:rPr>
              <w:t xml:space="preserve"> de Protección de Datos. </w:t>
            </w:r>
            <w:hyperlink r:id="rId9" w:history="1">
              <w:r w:rsidRPr="008B6B87">
                <w:rPr>
                  <w:rStyle w:val="Hipervnculo"/>
                  <w:rFonts w:cs="Arial"/>
                </w:rPr>
                <w:t>https://www.aepd.es/reglamento/derechos/index.html</w:t>
              </w:r>
            </w:hyperlink>
          </w:p>
        </w:tc>
      </w:tr>
      <w:tr w:rsidR="00D057C6" w:rsidRPr="008B6B87" w14:paraId="201351F8" w14:textId="77777777" w:rsidTr="00770E41">
        <w:trPr>
          <w:trHeight w:val="125"/>
        </w:trPr>
        <w:tc>
          <w:tcPr>
            <w:tcW w:w="1646" w:type="dxa"/>
          </w:tcPr>
          <w:p w14:paraId="4523144B"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Información adicional </w:t>
            </w:r>
          </w:p>
        </w:tc>
        <w:tc>
          <w:tcPr>
            <w:tcW w:w="6673" w:type="dxa"/>
          </w:tcPr>
          <w:p w14:paraId="6DCE5803" w14:textId="77777777" w:rsidR="00D057C6" w:rsidRPr="008B6B87" w:rsidRDefault="00D057C6" w:rsidP="00770E41">
            <w:pPr>
              <w:autoSpaceDE w:val="0"/>
              <w:autoSpaceDN w:val="0"/>
              <w:adjustRightInd w:val="0"/>
              <w:spacing w:line="-300" w:lineRule="auto"/>
              <w:rPr>
                <w:rFonts w:cs="Arial"/>
                <w:color w:val="000000"/>
              </w:rPr>
            </w:pPr>
            <w:r w:rsidRPr="008B6B87">
              <w:rPr>
                <w:rFonts w:cs="Arial"/>
                <w:color w:val="000000"/>
              </w:rPr>
              <w:t xml:space="preserve">Reglamento General de Protección de Datos </w:t>
            </w:r>
            <w:hyperlink r:id="rId10" w:history="1">
              <w:r w:rsidRPr="008B6B87">
                <w:rPr>
                  <w:rStyle w:val="Hipervnculo"/>
                  <w:rFonts w:cs="Arial"/>
                </w:rPr>
                <w:t>https://www.aepd.es/reglamento/</w:t>
              </w:r>
            </w:hyperlink>
          </w:p>
        </w:tc>
      </w:tr>
    </w:tbl>
    <w:p w14:paraId="2322176B" w14:textId="77777777" w:rsidR="00D057C6" w:rsidRDefault="00D057C6" w:rsidP="00D057C6">
      <w:pPr>
        <w:pStyle w:val="Prrafodelista"/>
        <w:tabs>
          <w:tab w:val="left" w:pos="567"/>
        </w:tabs>
        <w:spacing w:after="0"/>
        <w:ind w:left="360"/>
        <w:jc w:val="both"/>
        <w:rPr>
          <w:rFonts w:asciiTheme="minorHAnsi" w:hAnsiTheme="minorHAnsi" w:cstheme="minorHAnsi"/>
          <w:b/>
        </w:rPr>
      </w:pPr>
    </w:p>
    <w:p w14:paraId="47C05F00" w14:textId="3A0954BF" w:rsidR="005F7597" w:rsidRDefault="005F7597" w:rsidP="005F7597">
      <w:pPr>
        <w:tabs>
          <w:tab w:val="left" w:pos="567"/>
        </w:tabs>
        <w:spacing w:after="0"/>
        <w:jc w:val="both"/>
        <w:rPr>
          <w:rFonts w:asciiTheme="minorHAnsi" w:hAnsiTheme="minorHAnsi" w:cstheme="minorHAnsi"/>
          <w:b/>
        </w:rPr>
      </w:pPr>
    </w:p>
    <w:tbl>
      <w:tblPr>
        <w:tblW w:w="0" w:type="auto"/>
        <w:tblBorders>
          <w:top w:val="nil"/>
          <w:left w:val="nil"/>
          <w:bottom w:val="nil"/>
          <w:right w:val="nil"/>
        </w:tblBorders>
        <w:tblLayout w:type="fixed"/>
        <w:tblLook w:val="0000" w:firstRow="0" w:lastRow="0" w:firstColumn="0" w:lastColumn="0" w:noHBand="0" w:noVBand="0"/>
      </w:tblPr>
      <w:tblGrid>
        <w:gridCol w:w="3979"/>
        <w:gridCol w:w="3980"/>
      </w:tblGrid>
      <w:tr w:rsidR="00DC629F" w:rsidRPr="002C2405" w14:paraId="057B2B49" w14:textId="77777777" w:rsidTr="00FB7F15">
        <w:trPr>
          <w:trHeight w:val="110"/>
        </w:trPr>
        <w:tc>
          <w:tcPr>
            <w:tcW w:w="7959" w:type="dxa"/>
            <w:gridSpan w:val="2"/>
          </w:tcPr>
          <w:p w14:paraId="1B22148D" w14:textId="77777777" w:rsidR="00DC629F" w:rsidRPr="002C2405" w:rsidRDefault="00DC629F" w:rsidP="00FB7F15">
            <w:pPr>
              <w:pStyle w:val="Default"/>
              <w:rPr>
                <w:rFonts w:asciiTheme="minorHAnsi" w:hAnsiTheme="minorHAnsi" w:cstheme="minorHAnsi"/>
                <w:sz w:val="22"/>
                <w:szCs w:val="22"/>
              </w:rPr>
            </w:pPr>
            <w:r w:rsidRPr="002C2405">
              <w:rPr>
                <w:rFonts w:asciiTheme="minorHAnsi" w:hAnsiTheme="minorHAnsi" w:cstheme="minorHAnsi"/>
                <w:sz w:val="22"/>
                <w:szCs w:val="22"/>
              </w:rPr>
              <w:t xml:space="preserve">Conocido y aceptado en su totalidad, </w:t>
            </w:r>
          </w:p>
        </w:tc>
      </w:tr>
      <w:tr w:rsidR="00DC629F" w:rsidRPr="002C2405" w14:paraId="0E574163" w14:textId="77777777" w:rsidTr="005F7597">
        <w:trPr>
          <w:trHeight w:val="110"/>
        </w:trPr>
        <w:tc>
          <w:tcPr>
            <w:tcW w:w="3979" w:type="dxa"/>
          </w:tcPr>
          <w:p w14:paraId="61383CA0" w14:textId="77777777" w:rsidR="00DC629F" w:rsidRPr="002C2405" w:rsidRDefault="00DC629F" w:rsidP="00FB7F15">
            <w:pPr>
              <w:pStyle w:val="Default"/>
              <w:rPr>
                <w:rFonts w:asciiTheme="minorHAnsi" w:hAnsiTheme="minorHAnsi" w:cstheme="minorHAnsi"/>
                <w:sz w:val="22"/>
                <w:szCs w:val="22"/>
              </w:rPr>
            </w:pPr>
            <w:r w:rsidRPr="002C2405">
              <w:rPr>
                <w:rFonts w:asciiTheme="minorHAnsi" w:hAnsiTheme="minorHAnsi" w:cstheme="minorHAnsi"/>
                <w:i/>
                <w:iCs/>
                <w:sz w:val="22"/>
                <w:szCs w:val="22"/>
              </w:rPr>
              <w:t xml:space="preserve">POR LA ADMINISTRACIÓN CONTRATANTE </w:t>
            </w:r>
          </w:p>
        </w:tc>
        <w:tc>
          <w:tcPr>
            <w:tcW w:w="3980" w:type="dxa"/>
          </w:tcPr>
          <w:p w14:paraId="457AAD4D" w14:textId="77777777" w:rsidR="00DC629F" w:rsidRPr="002C2405" w:rsidRDefault="00DC629F" w:rsidP="00FB7F15">
            <w:pPr>
              <w:pStyle w:val="Default"/>
              <w:rPr>
                <w:rFonts w:asciiTheme="minorHAnsi" w:hAnsiTheme="minorHAnsi" w:cstheme="minorHAnsi"/>
                <w:sz w:val="22"/>
                <w:szCs w:val="22"/>
              </w:rPr>
            </w:pPr>
            <w:r w:rsidRPr="002C2405">
              <w:rPr>
                <w:rFonts w:asciiTheme="minorHAnsi" w:hAnsiTheme="minorHAnsi" w:cstheme="minorHAnsi"/>
                <w:i/>
                <w:iCs/>
                <w:sz w:val="22"/>
                <w:szCs w:val="22"/>
              </w:rPr>
              <w:t xml:space="preserve">POR LA ENTIDAD CONTRATISTA </w:t>
            </w:r>
          </w:p>
        </w:tc>
      </w:tr>
    </w:tbl>
    <w:p w14:paraId="44742158" w14:textId="77777777" w:rsidR="003C3539" w:rsidRPr="002C2405" w:rsidRDefault="003C3539" w:rsidP="003B392E">
      <w:pPr>
        <w:pStyle w:val="Prrafodelista"/>
        <w:tabs>
          <w:tab w:val="left" w:pos="567"/>
        </w:tabs>
        <w:spacing w:after="0"/>
        <w:ind w:left="360" w:firstLine="709"/>
        <w:jc w:val="both"/>
        <w:rPr>
          <w:rFonts w:asciiTheme="minorHAnsi" w:hAnsiTheme="minorHAnsi" w:cstheme="minorHAnsi"/>
        </w:rPr>
      </w:pPr>
    </w:p>
    <w:p w14:paraId="36301785" w14:textId="6F458938" w:rsidR="003C3539" w:rsidRPr="002C2405" w:rsidRDefault="003C3539" w:rsidP="00E43406">
      <w:pPr>
        <w:tabs>
          <w:tab w:val="left" w:pos="567"/>
        </w:tabs>
        <w:spacing w:after="0"/>
        <w:jc w:val="both"/>
        <w:rPr>
          <w:rFonts w:asciiTheme="minorHAnsi" w:hAnsiTheme="minorHAnsi" w:cstheme="minorHAnsi"/>
          <w:b/>
        </w:rPr>
      </w:pPr>
      <w:r w:rsidRPr="002C2405">
        <w:rPr>
          <w:rFonts w:asciiTheme="minorHAnsi" w:hAnsiTheme="minorHAnsi" w:cstheme="minorHAnsi"/>
        </w:rPr>
        <w:br w:type="page"/>
      </w:r>
      <w:r w:rsidRPr="002C2405">
        <w:rPr>
          <w:rFonts w:asciiTheme="minorHAnsi" w:hAnsiTheme="minorHAnsi" w:cstheme="minorHAnsi"/>
          <w:b/>
        </w:rPr>
        <w:lastRenderedPageBreak/>
        <w:t xml:space="preserve">PLIEGO DE CLÁUSULAS TÉCNICAS PARTICULARES QUE HA DE REGIR LA CONTRATACIÓN DE </w:t>
      </w:r>
      <w:r w:rsidR="00337F97">
        <w:rPr>
          <w:rFonts w:asciiTheme="minorHAnsi" w:hAnsiTheme="minorHAnsi" w:cstheme="minorHAnsi"/>
          <w:b/>
        </w:rPr>
        <w:t>LA</w:t>
      </w:r>
      <w:r w:rsidR="003E7208" w:rsidRPr="002C2405">
        <w:rPr>
          <w:rFonts w:asciiTheme="minorHAnsi" w:hAnsiTheme="minorHAnsi" w:cstheme="minorHAnsi"/>
          <w:b/>
        </w:rPr>
        <w:t xml:space="preserve"> </w:t>
      </w:r>
      <w:r w:rsidR="00337F97" w:rsidRPr="00337F97">
        <w:rPr>
          <w:rFonts w:asciiTheme="minorHAnsi" w:hAnsiTheme="minorHAnsi" w:cstheme="minorHAnsi"/>
          <w:b/>
        </w:rPr>
        <w:t>REVISIÓN METODOLÓGICA, OPTIMIZACIÓN Y AUTOMATIZACIÓN DE LAS PROYECCIONES DE POBLACIÓN DE NAVARRA</w:t>
      </w:r>
    </w:p>
    <w:p w14:paraId="6E030807" w14:textId="77777777" w:rsidR="003C3539" w:rsidRPr="002C2405" w:rsidRDefault="003C3539" w:rsidP="00E43406">
      <w:pPr>
        <w:tabs>
          <w:tab w:val="left" w:pos="567"/>
        </w:tabs>
        <w:spacing w:after="0"/>
        <w:ind w:left="644"/>
        <w:jc w:val="both"/>
        <w:rPr>
          <w:rFonts w:asciiTheme="minorHAnsi" w:hAnsiTheme="minorHAnsi" w:cstheme="minorHAnsi"/>
          <w:b/>
        </w:rPr>
      </w:pPr>
    </w:p>
    <w:p w14:paraId="44D96CF2" w14:textId="22DEEFAE" w:rsidR="00C24687" w:rsidRDefault="00C24687" w:rsidP="00C24687">
      <w:pPr>
        <w:pStyle w:val="Prrafodelista"/>
        <w:numPr>
          <w:ilvl w:val="0"/>
          <w:numId w:val="4"/>
        </w:numPr>
        <w:spacing w:after="120" w:line="360" w:lineRule="auto"/>
        <w:ind w:left="714" w:hanging="357"/>
        <w:jc w:val="both"/>
        <w:rPr>
          <w:rFonts w:asciiTheme="minorHAnsi" w:hAnsiTheme="minorHAnsi" w:cstheme="minorHAnsi"/>
          <w:b/>
        </w:rPr>
      </w:pPr>
      <w:r>
        <w:rPr>
          <w:rFonts w:asciiTheme="minorHAnsi" w:hAnsiTheme="minorHAnsi" w:cstheme="minorHAnsi"/>
          <w:b/>
        </w:rPr>
        <w:t>INTRODUCCIÓN</w:t>
      </w:r>
    </w:p>
    <w:p w14:paraId="67893DD9" w14:textId="2088EDDD" w:rsidR="000D4037" w:rsidRPr="000D4037" w:rsidRDefault="000D4037" w:rsidP="000D4037">
      <w:pPr>
        <w:spacing w:after="120"/>
        <w:ind w:firstLine="709"/>
        <w:jc w:val="both"/>
        <w:rPr>
          <w:rFonts w:asciiTheme="minorHAnsi" w:hAnsiTheme="minorHAnsi" w:cstheme="minorHAnsi"/>
        </w:rPr>
      </w:pPr>
      <w:r>
        <w:rPr>
          <w:rFonts w:asciiTheme="minorHAnsi" w:hAnsiTheme="minorHAnsi" w:cstheme="minorHAnsi"/>
        </w:rPr>
        <w:t xml:space="preserve">Nastat </w:t>
      </w:r>
      <w:r w:rsidRPr="000D4037">
        <w:rPr>
          <w:rFonts w:asciiTheme="minorHAnsi" w:hAnsiTheme="minorHAnsi" w:cstheme="minorHAnsi"/>
        </w:rPr>
        <w:t xml:space="preserve">tiene encomendada a través del Plan de Estadística 2021-2024 la elaboración de las proyecciones de población, una operación estadística que trata de determinar la población de Navarra en los próximos 15 años. Las proyecciones son un instrumento básico para la planificación ya que aportan información sobre las características de la población en el futuro, permitiendo anticiparse a situaciones que requerirán de la adaptación en la dotación de recursos destinados a la población. </w:t>
      </w:r>
    </w:p>
    <w:p w14:paraId="3284C93F" w14:textId="4C21A75E" w:rsidR="00C24687" w:rsidRPr="00C24687" w:rsidRDefault="000D4037" w:rsidP="000D4037">
      <w:pPr>
        <w:spacing w:after="120"/>
        <w:ind w:firstLine="709"/>
        <w:jc w:val="both"/>
        <w:rPr>
          <w:rFonts w:asciiTheme="minorHAnsi" w:hAnsiTheme="minorHAnsi" w:cstheme="minorHAnsi"/>
        </w:rPr>
      </w:pPr>
      <w:r w:rsidRPr="000D4037">
        <w:rPr>
          <w:rFonts w:asciiTheme="minorHAnsi" w:hAnsiTheme="minorHAnsi" w:cstheme="minorHAnsi"/>
        </w:rPr>
        <w:t>Para la elaboración de las proyecciones Nastat viene utilizando el método de las componentes y la desagregación territorial se realiza</w:t>
      </w:r>
      <w:r>
        <w:rPr>
          <w:rFonts w:asciiTheme="minorHAnsi" w:hAnsiTheme="minorHAnsi" w:cstheme="minorHAnsi"/>
        </w:rPr>
        <w:t xml:space="preserve"> actualmente hasta el ámbito de Zonas ‘Navarra 2000’</w:t>
      </w:r>
      <w:r w:rsidRPr="000D4037">
        <w:rPr>
          <w:rFonts w:asciiTheme="minorHAnsi" w:hAnsiTheme="minorHAnsi" w:cstheme="minorHAnsi"/>
        </w:rPr>
        <w:t xml:space="preserve"> a partir de métodos descendentes. </w:t>
      </w:r>
    </w:p>
    <w:p w14:paraId="32A8148D" w14:textId="77777777" w:rsidR="00C24687" w:rsidRPr="00C24687" w:rsidRDefault="00C24687" w:rsidP="00C24687">
      <w:pPr>
        <w:pStyle w:val="Prrafodelista"/>
        <w:jc w:val="both"/>
        <w:rPr>
          <w:rFonts w:asciiTheme="minorHAnsi" w:hAnsiTheme="minorHAnsi" w:cstheme="minorHAnsi"/>
          <w:b/>
          <w:lang w:val="es-ES_tradnl"/>
        </w:rPr>
      </w:pPr>
    </w:p>
    <w:p w14:paraId="048DA790" w14:textId="77777777" w:rsidR="00C24687" w:rsidRDefault="00C24687" w:rsidP="00C24687">
      <w:pPr>
        <w:pStyle w:val="Prrafodelista"/>
        <w:numPr>
          <w:ilvl w:val="0"/>
          <w:numId w:val="4"/>
        </w:numPr>
        <w:jc w:val="both"/>
        <w:rPr>
          <w:rFonts w:asciiTheme="minorHAnsi" w:hAnsiTheme="minorHAnsi" w:cstheme="minorHAnsi"/>
          <w:b/>
        </w:rPr>
      </w:pPr>
      <w:r w:rsidRPr="002C2405">
        <w:rPr>
          <w:rFonts w:asciiTheme="minorHAnsi" w:hAnsiTheme="minorHAnsi" w:cstheme="minorHAnsi"/>
          <w:b/>
        </w:rPr>
        <w:t>O</w:t>
      </w:r>
      <w:r>
        <w:rPr>
          <w:rFonts w:asciiTheme="minorHAnsi" w:hAnsiTheme="minorHAnsi" w:cstheme="minorHAnsi"/>
          <w:b/>
        </w:rPr>
        <w:t>BJETO DEL CONTRATO</w:t>
      </w:r>
    </w:p>
    <w:p w14:paraId="2DEA0E07" w14:textId="3408D0E0" w:rsidR="000D4037" w:rsidRPr="00C24687" w:rsidRDefault="00BD2957" w:rsidP="000D4037">
      <w:pPr>
        <w:spacing w:after="120"/>
        <w:ind w:firstLine="709"/>
        <w:jc w:val="both"/>
        <w:rPr>
          <w:rFonts w:asciiTheme="minorHAnsi" w:hAnsiTheme="minorHAnsi" w:cstheme="minorHAnsi"/>
        </w:rPr>
      </w:pPr>
      <w:r w:rsidRPr="00BD2957">
        <w:rPr>
          <w:rFonts w:asciiTheme="minorHAnsi" w:hAnsiTheme="minorHAnsi" w:cstheme="minorHAnsi"/>
        </w:rPr>
        <w:t xml:space="preserve">Es objeto del presente trabajo la </w:t>
      </w:r>
      <w:r w:rsidR="000D4037" w:rsidRPr="000D4037">
        <w:rPr>
          <w:rFonts w:asciiTheme="minorHAnsi" w:hAnsiTheme="minorHAnsi" w:cstheme="minorHAnsi"/>
        </w:rPr>
        <w:t>revisión de la metodología empleada</w:t>
      </w:r>
      <w:r w:rsidR="004160C8">
        <w:rPr>
          <w:rFonts w:asciiTheme="minorHAnsi" w:hAnsiTheme="minorHAnsi" w:cstheme="minorHAnsi"/>
        </w:rPr>
        <w:t xml:space="preserve"> por Nastat para la elaboración de las Proyecciones de población de Navarra</w:t>
      </w:r>
      <w:r w:rsidR="000D4037" w:rsidRPr="000D4037">
        <w:rPr>
          <w:rFonts w:asciiTheme="minorHAnsi" w:hAnsiTheme="minorHAnsi" w:cstheme="minorHAnsi"/>
        </w:rPr>
        <w:t xml:space="preserve"> y su optimización junto con la automatización de la misma</w:t>
      </w:r>
      <w:r w:rsidR="000D4037">
        <w:rPr>
          <w:rFonts w:asciiTheme="minorHAnsi" w:hAnsiTheme="minorHAnsi" w:cstheme="minorHAnsi"/>
        </w:rPr>
        <w:t>,</w:t>
      </w:r>
      <w:r w:rsidR="000D4037" w:rsidRPr="000D4037">
        <w:rPr>
          <w:rFonts w:asciiTheme="minorHAnsi" w:hAnsiTheme="minorHAnsi" w:cstheme="minorHAnsi"/>
        </w:rPr>
        <w:t xml:space="preserve"> </w:t>
      </w:r>
      <w:r w:rsidR="000D4037">
        <w:rPr>
          <w:rFonts w:asciiTheme="minorHAnsi" w:hAnsiTheme="minorHAnsi" w:cstheme="minorHAnsi"/>
        </w:rPr>
        <w:t>de forma que pueda facilitarse su ejecución anual</w:t>
      </w:r>
      <w:r w:rsidR="00C444C9">
        <w:rPr>
          <w:rFonts w:asciiTheme="minorHAnsi" w:hAnsiTheme="minorHAnsi" w:cstheme="minorHAnsi"/>
        </w:rPr>
        <w:t xml:space="preserve"> a 15 años vista. </w:t>
      </w:r>
      <w:r w:rsidR="000D4037" w:rsidRPr="000D4037">
        <w:rPr>
          <w:rFonts w:asciiTheme="minorHAnsi" w:hAnsiTheme="minorHAnsi" w:cstheme="minorHAnsi"/>
        </w:rPr>
        <w:t xml:space="preserve">Una vez abordado este trabajo será preciso incorporar funcionalidades para utilizar las proyecciones en el área educativa, teniendo en cuenta las restricciones que en este ámbito deben aplicarse. Esta segunda fase se plantea inicialmente para atender las demandas del Departamento de Educación, </w:t>
      </w:r>
      <w:r w:rsidR="005B68E0">
        <w:rPr>
          <w:rFonts w:asciiTheme="minorHAnsi" w:hAnsiTheme="minorHAnsi" w:cstheme="minorHAnsi"/>
        </w:rPr>
        <w:t>y</w:t>
      </w:r>
      <w:r w:rsidR="000D4037" w:rsidRPr="000D4037">
        <w:rPr>
          <w:rFonts w:asciiTheme="minorHAnsi" w:hAnsiTheme="minorHAnsi" w:cstheme="minorHAnsi"/>
        </w:rPr>
        <w:t xml:space="preserve"> servirán además para ejemplificar los requerimientos en la traslación de las proyecciones a </w:t>
      </w:r>
      <w:r w:rsidR="005B68E0">
        <w:rPr>
          <w:rFonts w:asciiTheme="minorHAnsi" w:hAnsiTheme="minorHAnsi" w:cstheme="minorHAnsi"/>
        </w:rPr>
        <w:t>otros</w:t>
      </w:r>
      <w:r w:rsidR="000D4037" w:rsidRPr="000D4037">
        <w:rPr>
          <w:rFonts w:asciiTheme="minorHAnsi" w:hAnsiTheme="minorHAnsi" w:cstheme="minorHAnsi"/>
        </w:rPr>
        <w:t xml:space="preserve"> ámbito</w:t>
      </w:r>
      <w:r w:rsidR="005B68E0">
        <w:rPr>
          <w:rFonts w:asciiTheme="minorHAnsi" w:hAnsiTheme="minorHAnsi" w:cstheme="minorHAnsi"/>
        </w:rPr>
        <w:t>s de la planificación pública.</w:t>
      </w:r>
    </w:p>
    <w:p w14:paraId="70EFEEEA" w14:textId="77777777" w:rsidR="00C24687" w:rsidRPr="00C24687" w:rsidRDefault="00C24687" w:rsidP="00C24687">
      <w:pPr>
        <w:spacing w:after="120"/>
        <w:ind w:firstLine="709"/>
        <w:jc w:val="both"/>
        <w:rPr>
          <w:rFonts w:asciiTheme="minorHAnsi" w:hAnsiTheme="minorHAnsi"/>
        </w:rPr>
      </w:pPr>
    </w:p>
    <w:p w14:paraId="112BEE23" w14:textId="77777777" w:rsidR="007C4491" w:rsidRPr="002C2405" w:rsidRDefault="007C4491" w:rsidP="007C4491">
      <w:pPr>
        <w:pStyle w:val="Prrafodelista"/>
        <w:numPr>
          <w:ilvl w:val="0"/>
          <w:numId w:val="4"/>
        </w:numPr>
        <w:jc w:val="both"/>
        <w:rPr>
          <w:rFonts w:asciiTheme="minorHAnsi" w:hAnsiTheme="minorHAnsi" w:cstheme="minorHAnsi"/>
          <w:b/>
        </w:rPr>
      </w:pPr>
      <w:r>
        <w:rPr>
          <w:rFonts w:asciiTheme="minorHAnsi" w:hAnsiTheme="minorHAnsi" w:cstheme="minorHAnsi"/>
          <w:b/>
        </w:rPr>
        <w:t>DESCRIPCIÓN DE LOS TRABAJOS</w:t>
      </w:r>
      <w:r w:rsidRPr="002C2405">
        <w:rPr>
          <w:rFonts w:asciiTheme="minorHAnsi" w:hAnsiTheme="minorHAnsi" w:cstheme="minorHAnsi"/>
          <w:b/>
        </w:rPr>
        <w:t xml:space="preserve"> </w:t>
      </w:r>
    </w:p>
    <w:p w14:paraId="0A987391" w14:textId="7E6D7D00" w:rsidR="00BB74E0" w:rsidRDefault="00BB74E0" w:rsidP="00BB74E0">
      <w:pPr>
        <w:pStyle w:val="Textosinformato"/>
        <w:spacing w:line="276" w:lineRule="auto"/>
        <w:ind w:firstLine="709"/>
        <w:jc w:val="both"/>
      </w:pPr>
      <w:r>
        <w:t>El Instituto viene realizando las proyecciones de población de Navarra a partir del método de las componentes para lo cual</w:t>
      </w:r>
      <w:r w:rsidR="004160C8">
        <w:t>,</w:t>
      </w:r>
      <w:r>
        <w:t xml:space="preserve"> tras el análisis de las mismas</w:t>
      </w:r>
      <w:r w:rsidR="004160C8">
        <w:t>,</w:t>
      </w:r>
      <w:r>
        <w:t xml:space="preserve"> determina el mejor modelo posible a aplicar. Se analizará la metodología de las componentes utilizada por Nastat con el fin de proponer mejoras. También se analizarán en este contrato las alternativas de programación más eficientes en función del análisis desarrollado. Este análisis tendrá en cuenta futuras aplicaciones de las Proyecciones para ámbitos donde la planificación de los servicios que ofrece la Administración está intensamente vinculada a las características de la población en el territorio. En concreto, será de especial interés responder a las demandas existentes en el ámbito educativo.</w:t>
      </w:r>
    </w:p>
    <w:p w14:paraId="15963C46" w14:textId="77777777" w:rsidR="00BB74E0" w:rsidRDefault="00BB74E0" w:rsidP="00BB74E0">
      <w:pPr>
        <w:pStyle w:val="Textosinformato"/>
        <w:spacing w:line="360" w:lineRule="auto"/>
        <w:ind w:left="720"/>
        <w:jc w:val="both"/>
      </w:pPr>
    </w:p>
    <w:p w14:paraId="3F92FE8E" w14:textId="45B72292" w:rsidR="00BB74E0" w:rsidRDefault="004160C8" w:rsidP="00BB74E0">
      <w:pPr>
        <w:jc w:val="both"/>
      </w:pPr>
      <w:r w:rsidRPr="00C444C9">
        <w:t xml:space="preserve">El trabajo a contratar </w:t>
      </w:r>
      <w:r w:rsidR="000F418C" w:rsidRPr="00C444C9">
        <w:t>requiere</w:t>
      </w:r>
      <w:r w:rsidR="00AF3516">
        <w:t xml:space="preserve"> como mínimo abordar las siguientes cuestiones sobre las que se podrán proponer mejoras que serán debidamente consideradas en cada uno de sus apartados.</w:t>
      </w:r>
    </w:p>
    <w:p w14:paraId="053C5F1D" w14:textId="62B9B2F6" w:rsidR="00BB74E0" w:rsidRPr="000F418C" w:rsidRDefault="00BB74E0" w:rsidP="000F418C">
      <w:pPr>
        <w:pStyle w:val="Prrafodelista"/>
        <w:numPr>
          <w:ilvl w:val="0"/>
          <w:numId w:val="18"/>
        </w:numPr>
        <w:jc w:val="both"/>
      </w:pPr>
      <w:r w:rsidRPr="00BB74E0">
        <w:rPr>
          <w:b/>
        </w:rPr>
        <w:t>Analizar la fecundidad en Navarra en los últimos 15 años</w:t>
      </w:r>
      <w:r>
        <w:t xml:space="preserve">. </w:t>
      </w:r>
      <w:r w:rsidR="000F418C" w:rsidRPr="000F418C">
        <w:rPr>
          <w:b/>
        </w:rPr>
        <w:t>Identificar</w:t>
      </w:r>
      <w:r w:rsidRPr="000F418C">
        <w:rPr>
          <w:b/>
        </w:rPr>
        <w:t xml:space="preserve"> qué variables son determinantes y deben ser consideradas en el </w:t>
      </w:r>
      <w:r w:rsidR="000F418C" w:rsidRPr="000F418C">
        <w:rPr>
          <w:b/>
        </w:rPr>
        <w:t>modelo</w:t>
      </w:r>
      <w:r w:rsidR="000F418C">
        <w:rPr>
          <w:b/>
        </w:rPr>
        <w:t xml:space="preserve"> y con qué nivel de agregación</w:t>
      </w:r>
      <w:r w:rsidRPr="000F418C">
        <w:rPr>
          <w:b/>
        </w:rPr>
        <w:t>.</w:t>
      </w:r>
    </w:p>
    <w:p w14:paraId="7819809F" w14:textId="77777777" w:rsidR="00BB74E0" w:rsidRDefault="00BB74E0" w:rsidP="00BB74E0">
      <w:pPr>
        <w:pStyle w:val="Prrafodelista"/>
        <w:numPr>
          <w:ilvl w:val="1"/>
          <w:numId w:val="18"/>
        </w:numPr>
        <w:jc w:val="both"/>
      </w:pPr>
      <w:r>
        <w:lastRenderedPageBreak/>
        <w:t>Se parte como premisa de la necesidad de utilizar las siguientes variables:</w:t>
      </w:r>
    </w:p>
    <w:p w14:paraId="60EF3724" w14:textId="75F52EDE" w:rsidR="00B701D7" w:rsidRDefault="00BB74E0" w:rsidP="00B701D7">
      <w:pPr>
        <w:pStyle w:val="Prrafodelista"/>
        <w:numPr>
          <w:ilvl w:val="2"/>
          <w:numId w:val="18"/>
        </w:numPr>
        <w:jc w:val="both"/>
      </w:pPr>
      <w:r>
        <w:t>Edad</w:t>
      </w:r>
      <w:r w:rsidR="00C444C9">
        <w:t xml:space="preserve"> (edades simples, 15 a </w:t>
      </w:r>
      <w:r>
        <w:t>49 años)</w:t>
      </w:r>
    </w:p>
    <w:p w14:paraId="0DE8A260" w14:textId="77777777" w:rsidR="00BB74E0" w:rsidRDefault="00BB74E0" w:rsidP="00BB74E0">
      <w:pPr>
        <w:pStyle w:val="Prrafodelista"/>
        <w:numPr>
          <w:ilvl w:val="2"/>
          <w:numId w:val="18"/>
        </w:numPr>
        <w:jc w:val="both"/>
      </w:pPr>
      <w:r>
        <w:t>Nacionalidad (española/extranjera)</w:t>
      </w:r>
    </w:p>
    <w:p w14:paraId="30A9F778" w14:textId="0D0E2F77" w:rsidR="00BB74E0" w:rsidRDefault="00BB74E0" w:rsidP="00BB74E0">
      <w:pPr>
        <w:pStyle w:val="Prrafodelista"/>
        <w:numPr>
          <w:ilvl w:val="1"/>
          <w:numId w:val="18"/>
        </w:numPr>
        <w:jc w:val="both"/>
      </w:pPr>
      <w:r>
        <w:t>Debe explorarse si la inclusión de estas opciones implicaría mejoras en el modelo:</w:t>
      </w:r>
    </w:p>
    <w:p w14:paraId="03879216" w14:textId="1A86731F" w:rsidR="00BB74E0" w:rsidRDefault="00BB74E0" w:rsidP="00BB74E0">
      <w:pPr>
        <w:pStyle w:val="Prrafodelista"/>
        <w:numPr>
          <w:ilvl w:val="2"/>
          <w:numId w:val="18"/>
        </w:numPr>
        <w:jc w:val="both"/>
      </w:pPr>
      <w:r>
        <w:t>Nacionalidad. ¿Aplicar una desagregación mayor? ¿a qué nivel?</w:t>
      </w:r>
    </w:p>
    <w:p w14:paraId="02FC0128" w14:textId="77777777" w:rsidR="00BB74E0" w:rsidRDefault="00BB74E0" w:rsidP="00BB74E0">
      <w:pPr>
        <w:pStyle w:val="Prrafodelista"/>
        <w:numPr>
          <w:ilvl w:val="2"/>
          <w:numId w:val="18"/>
        </w:numPr>
        <w:jc w:val="both"/>
      </w:pPr>
      <w:r>
        <w:t xml:space="preserve">Lugar de nacimiento (española/extranjera o una desagregación mayor). </w:t>
      </w:r>
    </w:p>
    <w:p w14:paraId="48E8ED8B" w14:textId="7FDBE70C" w:rsidR="00BB74E0" w:rsidRDefault="00BB74E0" w:rsidP="00BB74E0">
      <w:pPr>
        <w:pStyle w:val="Prrafodelista"/>
        <w:numPr>
          <w:ilvl w:val="2"/>
          <w:numId w:val="18"/>
        </w:numPr>
        <w:jc w:val="both"/>
      </w:pPr>
      <w:r>
        <w:t>Territorio. Lugar de residencia ¿Es posible incorporar esta variable?</w:t>
      </w:r>
      <w:r w:rsidRPr="00BB74E0">
        <w:t xml:space="preserve"> </w:t>
      </w:r>
      <w:r>
        <w:t>¿con qué nivel de agregación?</w:t>
      </w:r>
    </w:p>
    <w:p w14:paraId="63A958DF" w14:textId="77777777" w:rsidR="00BB74E0" w:rsidRDefault="00BB74E0" w:rsidP="00BB74E0">
      <w:pPr>
        <w:pStyle w:val="Prrafodelista"/>
        <w:ind w:left="2160"/>
        <w:jc w:val="both"/>
      </w:pPr>
    </w:p>
    <w:p w14:paraId="7B7AD5F4" w14:textId="326EE33C" w:rsidR="000F418C" w:rsidRDefault="00BB74E0" w:rsidP="000F418C">
      <w:pPr>
        <w:pStyle w:val="Prrafodelista"/>
        <w:numPr>
          <w:ilvl w:val="0"/>
          <w:numId w:val="18"/>
        </w:numPr>
        <w:jc w:val="both"/>
      </w:pPr>
      <w:r w:rsidRPr="000F418C">
        <w:rPr>
          <w:b/>
        </w:rPr>
        <w:t>Analizar la mortalidad en Navarra en los últimos 15 años</w:t>
      </w:r>
      <w:r>
        <w:t xml:space="preserve">. </w:t>
      </w:r>
      <w:r w:rsidR="000F418C" w:rsidRPr="000F418C">
        <w:rPr>
          <w:b/>
        </w:rPr>
        <w:t xml:space="preserve">Identificar </w:t>
      </w:r>
      <w:r w:rsidRPr="000F418C">
        <w:rPr>
          <w:b/>
        </w:rPr>
        <w:t>qué variables son determinantes y debe</w:t>
      </w:r>
      <w:r w:rsidR="000F418C">
        <w:rPr>
          <w:b/>
        </w:rPr>
        <w:t>n ser consideradas en el modelo y con qué nivel de agregación</w:t>
      </w:r>
      <w:r w:rsidR="000F418C" w:rsidRPr="000F418C">
        <w:rPr>
          <w:b/>
        </w:rPr>
        <w:t>.</w:t>
      </w:r>
      <w:r w:rsidR="000F418C">
        <w:t xml:space="preserve"> </w:t>
      </w:r>
    </w:p>
    <w:p w14:paraId="58B5AA3B" w14:textId="3C2F3E6E" w:rsidR="00BB74E0" w:rsidRDefault="00BB74E0" w:rsidP="00D00EF8">
      <w:pPr>
        <w:pStyle w:val="Prrafodelista"/>
        <w:jc w:val="both"/>
      </w:pPr>
    </w:p>
    <w:p w14:paraId="4C507B70" w14:textId="77777777" w:rsidR="00BB74E0" w:rsidRDefault="00BB74E0" w:rsidP="00BB74E0">
      <w:pPr>
        <w:pStyle w:val="Prrafodelista"/>
        <w:numPr>
          <w:ilvl w:val="1"/>
          <w:numId w:val="18"/>
        </w:numPr>
        <w:jc w:val="both"/>
      </w:pPr>
      <w:r>
        <w:t>Se parte como premisa de la necesidad de utilizar las siguientes variables:</w:t>
      </w:r>
    </w:p>
    <w:p w14:paraId="469C6801" w14:textId="63734160" w:rsidR="00BB74E0" w:rsidRDefault="00BB74E0" w:rsidP="00BB74E0">
      <w:pPr>
        <w:pStyle w:val="Prrafodelista"/>
        <w:numPr>
          <w:ilvl w:val="2"/>
          <w:numId w:val="18"/>
        </w:numPr>
        <w:jc w:val="both"/>
      </w:pPr>
      <w:r>
        <w:t>Edad</w:t>
      </w:r>
      <w:r w:rsidR="00C444C9">
        <w:t xml:space="preserve"> agrupada</w:t>
      </w:r>
      <w:r>
        <w:t xml:space="preserve"> (0; 1-4; 5-9;…100 o más)</w:t>
      </w:r>
    </w:p>
    <w:p w14:paraId="794ED2EA" w14:textId="77777777" w:rsidR="00BB74E0" w:rsidRDefault="00BB74E0" w:rsidP="00BB74E0">
      <w:pPr>
        <w:pStyle w:val="Prrafodelista"/>
        <w:numPr>
          <w:ilvl w:val="2"/>
          <w:numId w:val="18"/>
        </w:numPr>
        <w:jc w:val="both"/>
      </w:pPr>
      <w:r>
        <w:t>Sexo</w:t>
      </w:r>
    </w:p>
    <w:p w14:paraId="5FFE5211" w14:textId="32FB341E" w:rsidR="00BB74E0" w:rsidRDefault="00BB74E0" w:rsidP="00BB74E0">
      <w:pPr>
        <w:pStyle w:val="Prrafodelista"/>
        <w:numPr>
          <w:ilvl w:val="2"/>
          <w:numId w:val="18"/>
        </w:numPr>
        <w:jc w:val="both"/>
      </w:pPr>
      <w:r>
        <w:t>Territorio. Lugar de residencia ¿Es posible incorporar esta variable? ¿con qué nivel de agregación?</w:t>
      </w:r>
    </w:p>
    <w:p w14:paraId="6A0B4427" w14:textId="77777777" w:rsidR="00BB74E0" w:rsidRDefault="00BB74E0" w:rsidP="00BB74E0">
      <w:pPr>
        <w:pStyle w:val="Prrafodelista"/>
        <w:ind w:left="2160"/>
        <w:jc w:val="both"/>
      </w:pPr>
    </w:p>
    <w:p w14:paraId="3A9F4824" w14:textId="7B02DD88" w:rsidR="00BB74E0" w:rsidRDefault="00BB74E0" w:rsidP="00BB74E0">
      <w:pPr>
        <w:pStyle w:val="Prrafodelista"/>
        <w:numPr>
          <w:ilvl w:val="0"/>
          <w:numId w:val="18"/>
        </w:numPr>
        <w:jc w:val="both"/>
      </w:pPr>
      <w:r w:rsidRPr="000F418C">
        <w:rPr>
          <w:b/>
        </w:rPr>
        <w:t>Analizar las migraciones en Navarra en los últimos 15 años</w:t>
      </w:r>
      <w:r>
        <w:t xml:space="preserve">. </w:t>
      </w:r>
      <w:r w:rsidR="000F418C" w:rsidRPr="000F418C">
        <w:rPr>
          <w:b/>
        </w:rPr>
        <w:t xml:space="preserve">Identificar </w:t>
      </w:r>
      <w:r w:rsidRPr="000F418C">
        <w:rPr>
          <w:b/>
        </w:rPr>
        <w:t>qué variables son determinantes y deben ser consideradas en el modelo</w:t>
      </w:r>
      <w:r w:rsidR="000F418C">
        <w:rPr>
          <w:b/>
        </w:rPr>
        <w:t xml:space="preserve"> y con qué nivel de agregación</w:t>
      </w:r>
      <w:r w:rsidRPr="000F418C">
        <w:rPr>
          <w:b/>
        </w:rPr>
        <w:t>.</w:t>
      </w:r>
      <w:r>
        <w:t xml:space="preserve"> </w:t>
      </w:r>
    </w:p>
    <w:p w14:paraId="0B9F717C" w14:textId="77777777" w:rsidR="00BB74E0" w:rsidRDefault="00BB74E0" w:rsidP="00BB74E0">
      <w:pPr>
        <w:pStyle w:val="Prrafodelista"/>
        <w:numPr>
          <w:ilvl w:val="1"/>
          <w:numId w:val="18"/>
        </w:numPr>
        <w:jc w:val="both"/>
      </w:pPr>
      <w:r>
        <w:t>Se parte como premisa de la necesidad de utilizar las siguientes variables:</w:t>
      </w:r>
    </w:p>
    <w:p w14:paraId="7ED164CE" w14:textId="77443987" w:rsidR="00BB74E0" w:rsidRDefault="00BB74E0" w:rsidP="00BB74E0">
      <w:pPr>
        <w:pStyle w:val="Prrafodelista"/>
        <w:numPr>
          <w:ilvl w:val="2"/>
          <w:numId w:val="18"/>
        </w:numPr>
        <w:jc w:val="both"/>
      </w:pPr>
      <w:r>
        <w:t>Nacionalidad (española/extranjera)</w:t>
      </w:r>
    </w:p>
    <w:p w14:paraId="42152CF8" w14:textId="77777777" w:rsidR="00BB74E0" w:rsidRDefault="00BB74E0" w:rsidP="00BB74E0">
      <w:pPr>
        <w:pStyle w:val="Prrafodelista"/>
        <w:numPr>
          <w:ilvl w:val="2"/>
          <w:numId w:val="18"/>
        </w:numPr>
        <w:jc w:val="both"/>
      </w:pPr>
      <w:r>
        <w:t>Edad (edades simples, 0-100 o más)</w:t>
      </w:r>
    </w:p>
    <w:p w14:paraId="416B02EE" w14:textId="77777777" w:rsidR="00BB74E0" w:rsidRDefault="00BB74E0" w:rsidP="00BB74E0">
      <w:pPr>
        <w:pStyle w:val="Prrafodelista"/>
        <w:numPr>
          <w:ilvl w:val="2"/>
          <w:numId w:val="18"/>
        </w:numPr>
        <w:jc w:val="both"/>
      </w:pPr>
      <w:r>
        <w:t>Sexo</w:t>
      </w:r>
    </w:p>
    <w:p w14:paraId="415C4053" w14:textId="77777777" w:rsidR="00BB74E0" w:rsidRDefault="00BB74E0" w:rsidP="00BB74E0">
      <w:pPr>
        <w:pStyle w:val="Prrafodelista"/>
        <w:numPr>
          <w:ilvl w:val="2"/>
          <w:numId w:val="18"/>
        </w:numPr>
        <w:jc w:val="both"/>
      </w:pPr>
      <w:r>
        <w:t>Tipo de migración (emigración al extranjero, emigración a otra CCAA, inmigración del extranjero, inmigración de otra CCAA)</w:t>
      </w:r>
    </w:p>
    <w:p w14:paraId="0B1C7E28" w14:textId="7543B729" w:rsidR="00BB74E0" w:rsidRDefault="00BB74E0" w:rsidP="00BB74E0">
      <w:pPr>
        <w:pStyle w:val="Prrafodelista"/>
        <w:numPr>
          <w:ilvl w:val="2"/>
          <w:numId w:val="18"/>
        </w:numPr>
        <w:jc w:val="both"/>
      </w:pPr>
      <w:r>
        <w:t>Territorio. Lugar de residencia ¿Es posible incorporar esta variable? ¿con qué nivel de agregación?</w:t>
      </w:r>
    </w:p>
    <w:p w14:paraId="10B8DFDB" w14:textId="77777777" w:rsidR="004160C8" w:rsidRPr="004160C8" w:rsidRDefault="004160C8" w:rsidP="004160C8">
      <w:pPr>
        <w:pStyle w:val="Prrafodelista"/>
        <w:jc w:val="both"/>
      </w:pPr>
    </w:p>
    <w:p w14:paraId="5F207B61" w14:textId="1B585C0F" w:rsidR="00BB74E0" w:rsidRPr="00595DAB" w:rsidRDefault="004160C8" w:rsidP="00BB74E0">
      <w:pPr>
        <w:pStyle w:val="Prrafodelista"/>
        <w:numPr>
          <w:ilvl w:val="0"/>
          <w:numId w:val="18"/>
        </w:numPr>
        <w:jc w:val="both"/>
      </w:pPr>
      <w:r>
        <w:rPr>
          <w:b/>
        </w:rPr>
        <w:t>Derivar a partir de las componentes anteriores las funciones para estimar la población futura</w:t>
      </w:r>
      <w:r w:rsidR="00C444C9">
        <w:rPr>
          <w:b/>
        </w:rPr>
        <w:t xml:space="preserve"> de los próximos 15 años, por edad y sexo,</w:t>
      </w:r>
      <w:r>
        <w:rPr>
          <w:b/>
        </w:rPr>
        <w:t xml:space="preserve"> </w:t>
      </w:r>
      <w:r w:rsidR="00C444C9">
        <w:rPr>
          <w:b/>
        </w:rPr>
        <w:t>basándose en la</w:t>
      </w:r>
      <w:r>
        <w:rPr>
          <w:b/>
        </w:rPr>
        <w:t xml:space="preserve"> ecuación compensadora.</w:t>
      </w:r>
      <w:r w:rsidR="00445BF2">
        <w:rPr>
          <w:b/>
        </w:rPr>
        <w:t xml:space="preserve"> </w:t>
      </w:r>
    </w:p>
    <w:p w14:paraId="27D0776E" w14:textId="77777777" w:rsidR="00595DAB" w:rsidRPr="00B64E24" w:rsidRDefault="00595DAB" w:rsidP="00595DAB">
      <w:pPr>
        <w:pStyle w:val="Prrafodelista"/>
        <w:jc w:val="both"/>
      </w:pPr>
    </w:p>
    <w:p w14:paraId="511F7D41" w14:textId="3A111709" w:rsidR="00B64E24" w:rsidRPr="00595DAB" w:rsidRDefault="00B64E24" w:rsidP="00B64E24">
      <w:pPr>
        <w:pStyle w:val="Prrafodelista"/>
        <w:numPr>
          <w:ilvl w:val="0"/>
          <w:numId w:val="18"/>
        </w:numPr>
        <w:jc w:val="both"/>
        <w:rPr>
          <w:b/>
        </w:rPr>
      </w:pPr>
      <w:r w:rsidRPr="00595DAB">
        <w:rPr>
          <w:b/>
        </w:rPr>
        <w:t xml:space="preserve">Incorporar funcionalidades para utilizar las proyecciones en el área educativa, teniendo en cuenta las restricciones que en este ámbito deben aplicarse. </w:t>
      </w:r>
    </w:p>
    <w:p w14:paraId="3CAD7EAD" w14:textId="59C461B6" w:rsidR="00B64E24" w:rsidRDefault="00B64E24" w:rsidP="00B64E24">
      <w:pPr>
        <w:pStyle w:val="Prrafodelista"/>
        <w:numPr>
          <w:ilvl w:val="1"/>
          <w:numId w:val="18"/>
        </w:numPr>
        <w:jc w:val="both"/>
      </w:pPr>
      <w:r>
        <w:t xml:space="preserve">Clasificación poblacional por edades </w:t>
      </w:r>
      <w:r w:rsidR="009D344A">
        <w:t>conforme a ciclos educativos</w:t>
      </w:r>
      <w:r w:rsidR="00595DAB">
        <w:t xml:space="preserve"> y dimensión territorial de mayor desagregación posible</w:t>
      </w:r>
    </w:p>
    <w:p w14:paraId="79BC3C54" w14:textId="77777777" w:rsidR="00595DAB" w:rsidRDefault="00595DAB" w:rsidP="00595DAB">
      <w:pPr>
        <w:pStyle w:val="Prrafodelista"/>
        <w:numPr>
          <w:ilvl w:val="2"/>
          <w:numId w:val="18"/>
        </w:numPr>
      </w:pPr>
      <w:r>
        <w:t>0-2  [0-3 años]</w:t>
      </w:r>
    </w:p>
    <w:p w14:paraId="45636D0F" w14:textId="77777777" w:rsidR="00595DAB" w:rsidRDefault="00595DAB" w:rsidP="00595DAB">
      <w:pPr>
        <w:pStyle w:val="Prrafodelista"/>
        <w:numPr>
          <w:ilvl w:val="2"/>
          <w:numId w:val="18"/>
        </w:numPr>
      </w:pPr>
      <w:r>
        <w:t>3-5 [EI, 3-5 años]</w:t>
      </w:r>
    </w:p>
    <w:p w14:paraId="125BACBF" w14:textId="3DEB0470" w:rsidR="00595DAB" w:rsidRDefault="00595DAB" w:rsidP="00595DAB">
      <w:pPr>
        <w:pStyle w:val="Prrafodelista"/>
        <w:numPr>
          <w:ilvl w:val="2"/>
          <w:numId w:val="18"/>
        </w:numPr>
      </w:pPr>
      <w:r>
        <w:t>6-11 [EP]</w:t>
      </w:r>
    </w:p>
    <w:p w14:paraId="61FEDC1F" w14:textId="77777777" w:rsidR="00595DAB" w:rsidRDefault="00595DAB" w:rsidP="00595DAB">
      <w:pPr>
        <w:pStyle w:val="Prrafodelista"/>
        <w:numPr>
          <w:ilvl w:val="2"/>
          <w:numId w:val="18"/>
        </w:numPr>
      </w:pPr>
      <w:r>
        <w:t>12-15 [ESO]</w:t>
      </w:r>
    </w:p>
    <w:p w14:paraId="094F8F12" w14:textId="77777777" w:rsidR="00595DAB" w:rsidRDefault="00595DAB" w:rsidP="00595DAB">
      <w:pPr>
        <w:pStyle w:val="Prrafodelista"/>
        <w:numPr>
          <w:ilvl w:val="2"/>
          <w:numId w:val="18"/>
        </w:numPr>
      </w:pPr>
      <w:r>
        <w:t>16-17 [Bachillerato]</w:t>
      </w:r>
    </w:p>
    <w:p w14:paraId="42D5CE36" w14:textId="227270A6" w:rsidR="009D344A" w:rsidRDefault="00595DAB" w:rsidP="00595DAB">
      <w:pPr>
        <w:pStyle w:val="Prrafodelista"/>
        <w:numPr>
          <w:ilvl w:val="1"/>
          <w:numId w:val="18"/>
        </w:numPr>
        <w:jc w:val="both"/>
      </w:pPr>
      <w:r>
        <w:lastRenderedPageBreak/>
        <w:t>Alumnado de necesidades especiales educativas (NEE) en edad de escolarización obligatoria.</w:t>
      </w:r>
    </w:p>
    <w:p w14:paraId="40C4CC3B" w14:textId="54941488" w:rsidR="00D00EF8" w:rsidRDefault="00C779A9" w:rsidP="00D00EF8">
      <w:pPr>
        <w:pStyle w:val="Textosinformato"/>
        <w:spacing w:line="276" w:lineRule="auto"/>
        <w:ind w:firstLine="709"/>
        <w:jc w:val="both"/>
      </w:pPr>
      <w:r>
        <w:t>Se</w:t>
      </w:r>
      <w:r w:rsidR="000F418C">
        <w:t xml:space="preserve"> plantea analizar si es </w:t>
      </w:r>
      <w:r>
        <w:t>factible</w:t>
      </w:r>
      <w:r w:rsidR="000F418C">
        <w:t xml:space="preserve"> incluir la desagregación territorial y a qué nivel</w:t>
      </w:r>
      <w:r>
        <w:t>,</w:t>
      </w:r>
      <w:r w:rsidR="000F418C">
        <w:t xml:space="preserve"> desde la determinación del modelo de cada componente demográfica.</w:t>
      </w:r>
    </w:p>
    <w:p w14:paraId="4112A46B" w14:textId="726512C1" w:rsidR="00C444C9" w:rsidRDefault="000F418C" w:rsidP="00C444C9">
      <w:pPr>
        <w:pStyle w:val="Textosinformato"/>
        <w:spacing w:line="276" w:lineRule="auto"/>
        <w:ind w:firstLine="709"/>
        <w:jc w:val="both"/>
      </w:pPr>
      <w:r>
        <w:t xml:space="preserve"> En la actualidad </w:t>
      </w:r>
      <w:r w:rsidR="00D00EF8">
        <w:t>Nastat utiliza</w:t>
      </w:r>
      <w:r>
        <w:t xml:space="preserve"> </w:t>
      </w:r>
      <w:r w:rsidRPr="000F418C">
        <w:t>métodos descendentes</w:t>
      </w:r>
      <w:r w:rsidR="00D00EF8">
        <w:t xml:space="preserve"> para la desagregación territorial</w:t>
      </w:r>
      <w:r w:rsidRPr="000F418C">
        <w:t>, aplicando la evolución de la distribución de la población territorial que se observa en los últ</w:t>
      </w:r>
      <w:r w:rsidR="00D00EF8">
        <w:t>imos años al periodo proyectado. E</w:t>
      </w:r>
      <w:r>
        <w:t xml:space="preserve">n la evaluación de la metodología debe analizarse </w:t>
      </w:r>
      <w:r w:rsidR="00D00EF8">
        <w:t>si pueden plantearse mejoras que permitan estimar poblaciones de pequeñas áreas y cuáles serían los límites del modelo propuesto.</w:t>
      </w:r>
    </w:p>
    <w:p w14:paraId="4AEA93FF" w14:textId="35F7398F" w:rsidR="00D00EF8" w:rsidRDefault="00D00EF8" w:rsidP="00D00EF8">
      <w:pPr>
        <w:pStyle w:val="Textosinformato"/>
        <w:numPr>
          <w:ilvl w:val="1"/>
          <w:numId w:val="18"/>
        </w:numPr>
        <w:spacing w:line="276" w:lineRule="auto"/>
        <w:jc w:val="both"/>
      </w:pPr>
      <w:r>
        <w:t>Métodos descendentes</w:t>
      </w:r>
      <w:r w:rsidR="00C444C9">
        <w:t xml:space="preserve"> y sus variantes</w:t>
      </w:r>
    </w:p>
    <w:p w14:paraId="243C7BD3" w14:textId="63F663F8" w:rsidR="00D00EF8" w:rsidRDefault="00D00EF8" w:rsidP="00D00EF8">
      <w:pPr>
        <w:pStyle w:val="Textosinformato"/>
        <w:numPr>
          <w:ilvl w:val="1"/>
          <w:numId w:val="18"/>
        </w:numPr>
        <w:spacing w:line="276" w:lineRule="auto"/>
        <w:jc w:val="both"/>
      </w:pPr>
      <w:r>
        <w:t xml:space="preserve">Métodos </w:t>
      </w:r>
      <w:proofErr w:type="spellStart"/>
      <w:r>
        <w:t>semi</w:t>
      </w:r>
      <w:proofErr w:type="spellEnd"/>
      <w:r>
        <w:t xml:space="preserve">-descendentes </w:t>
      </w:r>
      <w:proofErr w:type="spellStart"/>
      <w:r>
        <w:t>semi</w:t>
      </w:r>
      <w:proofErr w:type="spellEnd"/>
      <w:r>
        <w:t xml:space="preserve"> ascendentes </w:t>
      </w:r>
      <w:r w:rsidR="00C444C9">
        <w:t>y sus variantes</w:t>
      </w:r>
    </w:p>
    <w:p w14:paraId="044CFF59" w14:textId="298F120A" w:rsidR="000F418C" w:rsidRDefault="00D00EF8" w:rsidP="00D00EF8">
      <w:pPr>
        <w:pStyle w:val="Textosinformato"/>
        <w:numPr>
          <w:ilvl w:val="1"/>
          <w:numId w:val="18"/>
        </w:numPr>
        <w:spacing w:line="276" w:lineRule="auto"/>
        <w:jc w:val="both"/>
      </w:pPr>
      <w:r>
        <w:t>Métodos ascendentes</w:t>
      </w:r>
      <w:r w:rsidR="00C444C9" w:rsidRPr="00C444C9">
        <w:t xml:space="preserve"> </w:t>
      </w:r>
      <w:r w:rsidR="00C444C9">
        <w:t>y sus variantes</w:t>
      </w:r>
    </w:p>
    <w:p w14:paraId="6D88628D" w14:textId="77777777" w:rsidR="000F418C" w:rsidRDefault="000F418C" w:rsidP="00BB74E0">
      <w:pPr>
        <w:pStyle w:val="Textosinformato"/>
        <w:jc w:val="both"/>
      </w:pPr>
    </w:p>
    <w:p w14:paraId="7C2A1093" w14:textId="253319A0" w:rsidR="00BB74E0" w:rsidRDefault="000F418C" w:rsidP="00BB74E0">
      <w:pPr>
        <w:pStyle w:val="Textosinformato"/>
        <w:jc w:val="both"/>
      </w:pPr>
      <w:r>
        <w:t>En resumen</w:t>
      </w:r>
    </w:p>
    <w:p w14:paraId="74CADD85" w14:textId="77777777" w:rsidR="00BB74E0" w:rsidRDefault="00BB74E0" w:rsidP="00BB74E0">
      <w:pPr>
        <w:pStyle w:val="Textosinformato"/>
        <w:jc w:val="both"/>
      </w:pPr>
    </w:p>
    <w:p w14:paraId="25A13CEA" w14:textId="77777777" w:rsidR="00BB74E0" w:rsidRDefault="00BB74E0" w:rsidP="00BB74E0">
      <w:pPr>
        <w:pStyle w:val="Textosinformato"/>
        <w:numPr>
          <w:ilvl w:val="0"/>
          <w:numId w:val="19"/>
        </w:numPr>
        <w:spacing w:line="276" w:lineRule="auto"/>
        <w:jc w:val="both"/>
      </w:pPr>
      <w:r>
        <w:t xml:space="preserve">Analizar el trabajo realizado por Nastat en este ámbito y determinar si los modelos de fecundidad, mortalidad y migraciones pueden optimizarse. </w:t>
      </w:r>
    </w:p>
    <w:p w14:paraId="6F899279" w14:textId="77777777" w:rsidR="00BB74E0" w:rsidRDefault="00BB74E0" w:rsidP="00BB74E0">
      <w:pPr>
        <w:pStyle w:val="Textosinformato"/>
        <w:numPr>
          <w:ilvl w:val="0"/>
          <w:numId w:val="19"/>
        </w:numPr>
        <w:spacing w:line="276" w:lineRule="auto"/>
        <w:jc w:val="both"/>
      </w:pPr>
      <w:r>
        <w:t>Proponer mejoras debidamente justificadas sobre la modelización actual</w:t>
      </w:r>
    </w:p>
    <w:p w14:paraId="35AAB1C1" w14:textId="426E96A1" w:rsidR="00BB74E0" w:rsidRDefault="00BB74E0" w:rsidP="00BB74E0">
      <w:pPr>
        <w:pStyle w:val="Textosinformato"/>
        <w:numPr>
          <w:ilvl w:val="0"/>
          <w:numId w:val="19"/>
        </w:numPr>
        <w:spacing w:line="276" w:lineRule="auto"/>
        <w:jc w:val="both"/>
      </w:pPr>
      <w:r>
        <w:t>Automatizar la solución final mediante programación en R, liberando al máximo el código de servidumbres a librerías que puedan no tener mantenimiento en el futuro.</w:t>
      </w:r>
      <w:r w:rsidR="00D00EF8">
        <w:t xml:space="preserve"> El trabajo estará comentado en todo su código para facilitar la transferencia de conocimiento.</w:t>
      </w:r>
    </w:p>
    <w:p w14:paraId="7071FD4C" w14:textId="2ECB22C1" w:rsidR="00BB74E0" w:rsidRDefault="008D2594" w:rsidP="00BB74E0">
      <w:pPr>
        <w:pStyle w:val="Textosinformato"/>
        <w:numPr>
          <w:ilvl w:val="0"/>
          <w:numId w:val="19"/>
        </w:numPr>
        <w:spacing w:line="276" w:lineRule="auto"/>
        <w:jc w:val="both"/>
      </w:pPr>
      <w:r>
        <w:t>Incorporar una solución para reutilizar las proyecciones en el ámbito educativo</w:t>
      </w:r>
      <w:r w:rsidR="00BB74E0">
        <w:t>.</w:t>
      </w:r>
    </w:p>
    <w:p w14:paraId="600F31B0" w14:textId="7399FD58" w:rsidR="00BB74E0" w:rsidRDefault="00BB74E0" w:rsidP="00BB74E0">
      <w:pPr>
        <w:rPr>
          <w:szCs w:val="21"/>
        </w:rPr>
      </w:pPr>
    </w:p>
    <w:p w14:paraId="0F418E58" w14:textId="14E228F6" w:rsidR="006E1193" w:rsidRDefault="006E1193" w:rsidP="00C444C9">
      <w:pPr>
        <w:pStyle w:val="ParrafoClausulas"/>
        <w:spacing w:line="276" w:lineRule="auto"/>
        <w:ind w:firstLine="0"/>
        <w:rPr>
          <w:rFonts w:asciiTheme="minorHAnsi" w:hAnsiTheme="minorHAnsi" w:cstheme="minorHAnsi"/>
          <w:sz w:val="22"/>
          <w:szCs w:val="22"/>
        </w:rPr>
      </w:pPr>
      <w:r>
        <w:rPr>
          <w:rFonts w:asciiTheme="minorHAnsi" w:hAnsiTheme="minorHAnsi" w:cstheme="minorHAnsi"/>
          <w:sz w:val="22"/>
          <w:szCs w:val="22"/>
        </w:rPr>
        <w:t xml:space="preserve">Todo el material producido será propiedad del Instituto de Estadística de Navarra. </w:t>
      </w:r>
    </w:p>
    <w:p w14:paraId="7C0267C7" w14:textId="77777777" w:rsidR="001F1510" w:rsidRPr="000F418C" w:rsidRDefault="001F1510" w:rsidP="00C92279">
      <w:pPr>
        <w:pStyle w:val="ParrafoClausulas"/>
        <w:spacing w:line="276" w:lineRule="auto"/>
        <w:rPr>
          <w:rFonts w:asciiTheme="minorHAnsi" w:hAnsiTheme="minorHAnsi" w:cstheme="minorHAnsi"/>
          <w:sz w:val="22"/>
          <w:szCs w:val="22"/>
          <w:lang w:val="es-ES"/>
        </w:rPr>
      </w:pPr>
    </w:p>
    <w:p w14:paraId="3F41C232" w14:textId="36B0DCEF" w:rsidR="00C92279" w:rsidRPr="000F4F87" w:rsidRDefault="001F1510" w:rsidP="006951AB">
      <w:pPr>
        <w:pStyle w:val="Prrafodelista"/>
        <w:numPr>
          <w:ilvl w:val="0"/>
          <w:numId w:val="4"/>
        </w:numPr>
        <w:jc w:val="both"/>
        <w:rPr>
          <w:rFonts w:asciiTheme="minorHAnsi" w:hAnsiTheme="minorHAnsi" w:cstheme="minorHAnsi"/>
          <w:b/>
        </w:rPr>
      </w:pPr>
      <w:r w:rsidRPr="000F4F87">
        <w:rPr>
          <w:rFonts w:asciiTheme="minorHAnsi" w:hAnsiTheme="minorHAnsi" w:cstheme="minorHAnsi"/>
          <w:b/>
        </w:rPr>
        <w:t>RECURSOS PARA LA EMPRESA</w:t>
      </w:r>
    </w:p>
    <w:p w14:paraId="58C3C723" w14:textId="1AC006D7" w:rsidR="00C92279" w:rsidRPr="000F4F87" w:rsidRDefault="001F1510" w:rsidP="00C92279">
      <w:pPr>
        <w:pStyle w:val="ParrafoClausulas"/>
        <w:spacing w:line="276" w:lineRule="auto"/>
        <w:rPr>
          <w:rFonts w:asciiTheme="minorHAnsi" w:hAnsiTheme="minorHAnsi" w:cstheme="minorHAnsi"/>
          <w:sz w:val="22"/>
          <w:szCs w:val="22"/>
        </w:rPr>
      </w:pPr>
      <w:r w:rsidRPr="000F4F87">
        <w:rPr>
          <w:rFonts w:asciiTheme="minorHAnsi" w:hAnsiTheme="minorHAnsi" w:cstheme="minorHAnsi"/>
          <w:sz w:val="22"/>
          <w:szCs w:val="22"/>
        </w:rPr>
        <w:t xml:space="preserve">Nastat </w:t>
      </w:r>
      <w:r w:rsidR="00C92279" w:rsidRPr="000F4F87">
        <w:rPr>
          <w:rFonts w:asciiTheme="minorHAnsi" w:hAnsiTheme="minorHAnsi" w:cstheme="minorHAnsi"/>
          <w:sz w:val="22"/>
          <w:szCs w:val="22"/>
        </w:rPr>
        <w:t>facilitará a la empresa adjudicataria la siguiente documentación:</w:t>
      </w:r>
    </w:p>
    <w:p w14:paraId="69BB74C9" w14:textId="2A29471D" w:rsidR="00C92279" w:rsidRPr="000F4F87" w:rsidRDefault="00595DAB" w:rsidP="006951AB">
      <w:pPr>
        <w:pStyle w:val="ParrafoClausulas"/>
        <w:numPr>
          <w:ilvl w:val="0"/>
          <w:numId w:val="6"/>
        </w:numPr>
        <w:spacing w:line="276" w:lineRule="auto"/>
        <w:rPr>
          <w:rFonts w:asciiTheme="minorHAnsi" w:hAnsiTheme="minorHAnsi" w:cstheme="minorHAnsi"/>
          <w:sz w:val="22"/>
          <w:szCs w:val="22"/>
        </w:rPr>
      </w:pPr>
      <w:r>
        <w:rPr>
          <w:rFonts w:asciiTheme="minorHAnsi" w:hAnsiTheme="minorHAnsi" w:cstheme="minorHAnsi"/>
          <w:sz w:val="22"/>
          <w:szCs w:val="22"/>
        </w:rPr>
        <w:t>Datos de partida de población, nacimientos, defunciones, emigraciones e inmigraciones y con las variables edad, sexo, lugar de residencia, nacionalidad y lugar de nacimiento</w:t>
      </w:r>
    </w:p>
    <w:p w14:paraId="577C3283" w14:textId="4C790542" w:rsidR="00C92279" w:rsidRPr="000F4F87" w:rsidRDefault="00B701D7" w:rsidP="006951AB">
      <w:pPr>
        <w:pStyle w:val="ParrafoClausulas"/>
        <w:numPr>
          <w:ilvl w:val="0"/>
          <w:numId w:val="6"/>
        </w:numPr>
        <w:spacing w:line="276" w:lineRule="auto"/>
        <w:rPr>
          <w:rFonts w:asciiTheme="minorHAnsi" w:hAnsiTheme="minorHAnsi" w:cstheme="minorHAnsi"/>
          <w:sz w:val="22"/>
          <w:szCs w:val="22"/>
        </w:rPr>
      </w:pPr>
      <w:r>
        <w:rPr>
          <w:rFonts w:asciiTheme="minorHAnsi" w:hAnsiTheme="minorHAnsi" w:cstheme="minorHAnsi"/>
          <w:sz w:val="22"/>
          <w:szCs w:val="22"/>
        </w:rPr>
        <w:t>Ficheros co</w:t>
      </w:r>
      <w:r w:rsidR="00C779A9">
        <w:rPr>
          <w:rFonts w:asciiTheme="minorHAnsi" w:hAnsiTheme="minorHAnsi" w:cstheme="minorHAnsi"/>
          <w:sz w:val="22"/>
          <w:szCs w:val="22"/>
        </w:rPr>
        <w:t>n los modelos utilizados en la</w:t>
      </w:r>
      <w:r>
        <w:rPr>
          <w:rFonts w:asciiTheme="minorHAnsi" w:hAnsiTheme="minorHAnsi" w:cstheme="minorHAnsi"/>
          <w:sz w:val="22"/>
          <w:szCs w:val="22"/>
        </w:rPr>
        <w:t xml:space="preserve"> última actualización de las proyecciones de Navarra</w:t>
      </w:r>
    </w:p>
    <w:p w14:paraId="4D148A57" w14:textId="3E34BD23" w:rsidR="001F1510" w:rsidRDefault="001F1510" w:rsidP="009B1824">
      <w:pPr>
        <w:pStyle w:val="ParrafoClausulas"/>
        <w:spacing w:line="276" w:lineRule="auto"/>
        <w:ind w:firstLine="0"/>
        <w:rPr>
          <w:rFonts w:asciiTheme="minorHAnsi" w:hAnsiTheme="minorHAnsi" w:cstheme="minorHAnsi"/>
          <w:sz w:val="22"/>
          <w:szCs w:val="22"/>
        </w:rPr>
      </w:pPr>
    </w:p>
    <w:p w14:paraId="2FE16BCE" w14:textId="39F056DF" w:rsidR="001F1510" w:rsidRPr="002C2405" w:rsidRDefault="001F1510" w:rsidP="006951AB">
      <w:pPr>
        <w:pStyle w:val="Prrafodelista"/>
        <w:numPr>
          <w:ilvl w:val="0"/>
          <w:numId w:val="4"/>
        </w:numPr>
        <w:jc w:val="both"/>
        <w:rPr>
          <w:rFonts w:asciiTheme="minorHAnsi" w:hAnsiTheme="minorHAnsi" w:cstheme="minorHAnsi"/>
          <w:b/>
        </w:rPr>
      </w:pPr>
      <w:r>
        <w:rPr>
          <w:rFonts w:asciiTheme="minorHAnsi" w:hAnsiTheme="minorHAnsi" w:cstheme="minorHAnsi"/>
          <w:b/>
        </w:rPr>
        <w:t>OBLIGACIONES RELACIONADAS CON EL SECRETO ESTADÍSTICO</w:t>
      </w:r>
    </w:p>
    <w:p w14:paraId="1F6F637F" w14:textId="2CBF33D8" w:rsidR="00C92279" w:rsidRPr="002C2405" w:rsidRDefault="00C92279" w:rsidP="00C92279">
      <w:pPr>
        <w:pStyle w:val="ParrafoClausulas"/>
        <w:spacing w:line="276" w:lineRule="auto"/>
        <w:rPr>
          <w:rFonts w:asciiTheme="minorHAnsi" w:hAnsiTheme="minorHAnsi" w:cstheme="minorHAnsi"/>
          <w:sz w:val="22"/>
          <w:szCs w:val="22"/>
        </w:rPr>
      </w:pPr>
      <w:r w:rsidRPr="002C2405">
        <w:rPr>
          <w:rFonts w:asciiTheme="minorHAnsi" w:hAnsiTheme="minorHAnsi" w:cstheme="minorHAnsi"/>
          <w:sz w:val="22"/>
          <w:szCs w:val="22"/>
        </w:rPr>
        <w:t xml:space="preserve">Los datos a los que la empresa va a tener acceso se encuentran amparados por el deber de secreto estadístico, de acuerdo con la Ley 11/1997, de 27 de junio, de Estadística de Navarra y por la Ley Orgánica </w:t>
      </w:r>
      <w:r w:rsidR="00621F8F">
        <w:rPr>
          <w:rFonts w:asciiTheme="minorHAnsi" w:hAnsiTheme="minorHAnsi" w:cstheme="minorHAnsi"/>
          <w:sz w:val="22"/>
          <w:szCs w:val="22"/>
        </w:rPr>
        <w:t>3</w:t>
      </w:r>
      <w:r w:rsidRPr="002C2405">
        <w:rPr>
          <w:rFonts w:asciiTheme="minorHAnsi" w:hAnsiTheme="minorHAnsi" w:cstheme="minorHAnsi"/>
          <w:sz w:val="22"/>
          <w:szCs w:val="22"/>
        </w:rPr>
        <w:t>/</w:t>
      </w:r>
      <w:r w:rsidR="00621F8F">
        <w:rPr>
          <w:rFonts w:asciiTheme="minorHAnsi" w:hAnsiTheme="minorHAnsi" w:cstheme="minorHAnsi"/>
          <w:sz w:val="22"/>
          <w:szCs w:val="22"/>
        </w:rPr>
        <w:t xml:space="preserve">2018 de </w:t>
      </w:r>
      <w:r w:rsidRPr="002C2405">
        <w:rPr>
          <w:rFonts w:asciiTheme="minorHAnsi" w:hAnsiTheme="minorHAnsi" w:cstheme="minorHAnsi"/>
          <w:sz w:val="22"/>
          <w:szCs w:val="22"/>
        </w:rPr>
        <w:t>Protección de Datos Personal</w:t>
      </w:r>
      <w:r w:rsidR="00621F8F">
        <w:rPr>
          <w:rFonts w:asciiTheme="minorHAnsi" w:hAnsiTheme="minorHAnsi" w:cstheme="minorHAnsi"/>
          <w:sz w:val="22"/>
          <w:szCs w:val="22"/>
        </w:rPr>
        <w:t>es y Garantía de los Derechos Digitales (LOPDGDD)</w:t>
      </w:r>
      <w:r w:rsidRPr="002C2405">
        <w:rPr>
          <w:rFonts w:asciiTheme="minorHAnsi" w:hAnsiTheme="minorHAnsi" w:cstheme="minorHAnsi"/>
          <w:sz w:val="22"/>
          <w:szCs w:val="22"/>
        </w:rPr>
        <w:t>.</w:t>
      </w:r>
    </w:p>
    <w:p w14:paraId="0F48BC95" w14:textId="77777777" w:rsidR="00C92279" w:rsidRPr="002C2405" w:rsidRDefault="00C92279" w:rsidP="00C92279">
      <w:pPr>
        <w:pStyle w:val="ParrafoClausulas"/>
        <w:spacing w:line="276" w:lineRule="auto"/>
        <w:rPr>
          <w:rFonts w:asciiTheme="minorHAnsi" w:hAnsiTheme="minorHAnsi" w:cstheme="minorHAnsi"/>
          <w:sz w:val="22"/>
          <w:szCs w:val="22"/>
        </w:rPr>
      </w:pPr>
      <w:r w:rsidRPr="002C2405">
        <w:rPr>
          <w:rFonts w:asciiTheme="minorHAnsi" w:hAnsiTheme="minorHAnsi" w:cstheme="minorHAnsi"/>
          <w:sz w:val="22"/>
          <w:szCs w:val="22"/>
        </w:rPr>
        <w:lastRenderedPageBreak/>
        <w:t>Por ello, tanto la empresa adjudicataria como todas las personas que directa o indirectamente intervengan en la ejecución del contrato quedarán sometidas al deber de secreto estadístico y al cumplimiento de la normativa al respecto.</w:t>
      </w:r>
    </w:p>
    <w:p w14:paraId="74775181" w14:textId="38A3F336" w:rsidR="00C92279" w:rsidRPr="002C2405" w:rsidRDefault="00C92279" w:rsidP="00C92279">
      <w:pPr>
        <w:pStyle w:val="ParrafoClausulas"/>
        <w:spacing w:line="276" w:lineRule="auto"/>
        <w:rPr>
          <w:rFonts w:asciiTheme="minorHAnsi" w:hAnsiTheme="minorHAnsi" w:cstheme="minorHAnsi"/>
          <w:sz w:val="22"/>
          <w:szCs w:val="22"/>
        </w:rPr>
      </w:pPr>
      <w:r w:rsidRPr="002C2405">
        <w:rPr>
          <w:rFonts w:asciiTheme="minorHAnsi" w:hAnsiTheme="minorHAnsi" w:cstheme="minorHAnsi"/>
          <w:sz w:val="22"/>
          <w:szCs w:val="22"/>
        </w:rPr>
        <w:t xml:space="preserve">No está permitida la </w:t>
      </w:r>
      <w:r w:rsidR="009B1824">
        <w:rPr>
          <w:rFonts w:asciiTheme="minorHAnsi" w:hAnsiTheme="minorHAnsi" w:cstheme="minorHAnsi"/>
          <w:sz w:val="22"/>
          <w:szCs w:val="22"/>
        </w:rPr>
        <w:t>utilización de los ficheros para otros fines distintos a los de este encargo. A</w:t>
      </w:r>
      <w:r w:rsidRPr="002C2405">
        <w:rPr>
          <w:rFonts w:asciiTheme="minorHAnsi" w:hAnsiTheme="minorHAnsi" w:cstheme="minorHAnsi"/>
          <w:sz w:val="22"/>
          <w:szCs w:val="22"/>
        </w:rPr>
        <w:t xml:space="preserve">l finalizar el periodo contractual </w:t>
      </w:r>
      <w:r w:rsidR="009B1824">
        <w:rPr>
          <w:rFonts w:asciiTheme="minorHAnsi" w:hAnsiTheme="minorHAnsi" w:cstheme="minorHAnsi"/>
          <w:sz w:val="22"/>
          <w:szCs w:val="22"/>
        </w:rPr>
        <w:t xml:space="preserve">todos los ficheros utilizados en este trabajo deberán ser entregados a Nastat y borrados de los equipos en los que se han utilizado. </w:t>
      </w:r>
    </w:p>
    <w:p w14:paraId="38300BC9" w14:textId="77777777" w:rsidR="00C92279" w:rsidRPr="002C2405" w:rsidRDefault="00C92279" w:rsidP="00C92279">
      <w:pPr>
        <w:pStyle w:val="ParrafoClausulas"/>
        <w:spacing w:line="276" w:lineRule="auto"/>
        <w:rPr>
          <w:rFonts w:asciiTheme="minorHAnsi" w:hAnsiTheme="minorHAnsi" w:cstheme="minorHAnsi"/>
          <w:sz w:val="22"/>
          <w:szCs w:val="22"/>
        </w:rPr>
      </w:pPr>
      <w:r w:rsidRPr="002C2405">
        <w:rPr>
          <w:rFonts w:asciiTheme="minorHAnsi" w:hAnsiTheme="minorHAnsi" w:cstheme="minorHAnsi"/>
          <w:sz w:val="22"/>
          <w:szCs w:val="22"/>
        </w:rPr>
        <w:t>En los casos en que la empresa adjudicataria, o cualquiera de sus miembros, destine los datos a otra finalidad, los comunique o los utilice no cumpliendo las especificaciones del contrato, se considerará incumplimiento contractual, dando lugar a la correspondiente indemnización por daños y perjuicios, sin perjuicio de la responsabilidad civil penal o administrativa que proceda.</w:t>
      </w:r>
    </w:p>
    <w:p w14:paraId="2640EFB1" w14:textId="0BB89E03" w:rsidR="00C92279" w:rsidRDefault="00C92279" w:rsidP="00581607">
      <w:pPr>
        <w:pStyle w:val="ParrafoClausulas"/>
        <w:spacing w:line="276" w:lineRule="auto"/>
        <w:rPr>
          <w:rFonts w:asciiTheme="minorHAnsi" w:hAnsiTheme="minorHAnsi" w:cstheme="minorHAnsi"/>
          <w:sz w:val="22"/>
          <w:szCs w:val="22"/>
        </w:rPr>
      </w:pPr>
      <w:r w:rsidRPr="002C2405">
        <w:rPr>
          <w:rFonts w:asciiTheme="minorHAnsi" w:hAnsiTheme="minorHAnsi" w:cstheme="minorHAnsi"/>
          <w:sz w:val="22"/>
          <w:szCs w:val="22"/>
        </w:rPr>
        <w:t>A estos efectos deberán establecerse las máximas cautelas en el acceso a los datos. Cualquier infracción en este sentido será calificada como grave y será causa de resolución del contrato, sin perjuicio de la responsabilidad civil penal o administrativa que proceda.</w:t>
      </w:r>
    </w:p>
    <w:p w14:paraId="44928F43" w14:textId="77777777" w:rsidR="005F7597" w:rsidRPr="002C2405" w:rsidRDefault="005F7597" w:rsidP="00C92279">
      <w:pPr>
        <w:pStyle w:val="ParrafoClausulas"/>
        <w:spacing w:line="276" w:lineRule="auto"/>
        <w:rPr>
          <w:rFonts w:asciiTheme="minorHAnsi" w:hAnsiTheme="minorHAnsi" w:cstheme="minorHAnsi"/>
          <w:sz w:val="22"/>
          <w:szCs w:val="22"/>
        </w:rPr>
      </w:pPr>
    </w:p>
    <w:p w14:paraId="6F00746A" w14:textId="582F6689" w:rsidR="00DC629F" w:rsidRPr="00FF4471" w:rsidRDefault="00DC629F" w:rsidP="006951AB">
      <w:pPr>
        <w:pStyle w:val="Prrafodelista"/>
        <w:numPr>
          <w:ilvl w:val="0"/>
          <w:numId w:val="4"/>
        </w:numPr>
        <w:jc w:val="both"/>
        <w:rPr>
          <w:rFonts w:asciiTheme="minorHAnsi" w:hAnsiTheme="minorHAnsi" w:cstheme="minorHAnsi"/>
          <w:b/>
        </w:rPr>
      </w:pPr>
      <w:r w:rsidRPr="00FF4471">
        <w:rPr>
          <w:rFonts w:asciiTheme="minorHAnsi" w:hAnsiTheme="minorHAnsi" w:cstheme="minorHAnsi"/>
          <w:b/>
        </w:rPr>
        <w:t>C</w:t>
      </w:r>
      <w:r w:rsidR="00FF4471" w:rsidRPr="00FF4471">
        <w:rPr>
          <w:rFonts w:asciiTheme="minorHAnsi" w:hAnsiTheme="minorHAnsi" w:cstheme="minorHAnsi"/>
          <w:b/>
        </w:rPr>
        <w:t xml:space="preserve">ONTENIDO DE LA PROPOSICIÓN </w:t>
      </w:r>
      <w:r w:rsidRPr="00FF4471">
        <w:rPr>
          <w:rFonts w:asciiTheme="minorHAnsi" w:hAnsiTheme="minorHAnsi" w:cstheme="minorHAnsi"/>
          <w:b/>
        </w:rPr>
        <w:t xml:space="preserve"> </w:t>
      </w:r>
    </w:p>
    <w:p w14:paraId="7F7EEAFC" w14:textId="3DA94099" w:rsidR="00DC629F" w:rsidRPr="002C2405" w:rsidRDefault="00DC629F" w:rsidP="00DC629F">
      <w:pPr>
        <w:pStyle w:val="ParrafoClausulas"/>
        <w:spacing w:line="276" w:lineRule="auto"/>
        <w:rPr>
          <w:rFonts w:asciiTheme="minorHAnsi" w:hAnsiTheme="minorHAnsi" w:cstheme="minorHAnsi"/>
          <w:sz w:val="22"/>
          <w:szCs w:val="22"/>
        </w:rPr>
      </w:pPr>
      <w:r w:rsidRPr="00FF4471">
        <w:rPr>
          <w:rFonts w:asciiTheme="minorHAnsi" w:hAnsiTheme="minorHAnsi" w:cstheme="minorHAnsi"/>
          <w:sz w:val="22"/>
          <w:szCs w:val="22"/>
        </w:rPr>
        <w:t xml:space="preserve">La propuesta deberá contener suficientes elementos para que sea posible su valoración, de acuerdo a los criterios de la cláusula </w:t>
      </w:r>
      <w:r w:rsidR="00621F8F">
        <w:rPr>
          <w:rFonts w:asciiTheme="minorHAnsi" w:hAnsiTheme="minorHAnsi" w:cstheme="minorHAnsi"/>
          <w:sz w:val="22"/>
          <w:szCs w:val="22"/>
        </w:rPr>
        <w:t>novena</w:t>
      </w:r>
      <w:r w:rsidRPr="00FF4471">
        <w:rPr>
          <w:rFonts w:asciiTheme="minorHAnsi" w:hAnsiTheme="minorHAnsi" w:cstheme="minorHAnsi"/>
          <w:sz w:val="22"/>
          <w:szCs w:val="22"/>
        </w:rPr>
        <w:t xml:space="preserve"> del pliego de cláusulas administrativas particulares.</w:t>
      </w:r>
    </w:p>
    <w:p w14:paraId="4309B5B7" w14:textId="77777777" w:rsidR="00DC629F" w:rsidRPr="002C2405" w:rsidRDefault="00DC629F" w:rsidP="00DC629F">
      <w:pPr>
        <w:pStyle w:val="ParrafoClausulas"/>
        <w:spacing w:line="276" w:lineRule="auto"/>
        <w:rPr>
          <w:rFonts w:asciiTheme="minorHAnsi" w:hAnsiTheme="minorHAnsi" w:cstheme="minorHAnsi"/>
          <w:sz w:val="22"/>
          <w:szCs w:val="22"/>
        </w:rPr>
      </w:pPr>
    </w:p>
    <w:p w14:paraId="668D042C" w14:textId="77777777" w:rsidR="00DC629F" w:rsidRPr="002C2405" w:rsidRDefault="00DC629F" w:rsidP="00DC629F">
      <w:pPr>
        <w:pStyle w:val="ParrafoClausulas"/>
        <w:spacing w:line="276" w:lineRule="auto"/>
        <w:rPr>
          <w:rFonts w:asciiTheme="minorHAnsi" w:hAnsiTheme="minorHAnsi" w:cstheme="minorHAnsi"/>
          <w:sz w:val="22"/>
          <w:szCs w:val="22"/>
        </w:rPr>
      </w:pPr>
    </w:p>
    <w:p w14:paraId="3B23515F" w14:textId="0C4E0D96" w:rsidR="00FF4471" w:rsidRDefault="00FF4471">
      <w:pPr>
        <w:spacing w:after="0" w:line="240" w:lineRule="auto"/>
        <w:rPr>
          <w:rFonts w:asciiTheme="minorHAnsi" w:hAnsiTheme="minorHAnsi" w:cstheme="minorHAnsi"/>
          <w:b/>
          <w:bCs/>
          <w:color w:val="000000"/>
          <w:lang w:eastAsia="es-ES"/>
        </w:rPr>
      </w:pPr>
      <w:r>
        <w:rPr>
          <w:rFonts w:asciiTheme="minorHAnsi" w:hAnsiTheme="minorHAnsi" w:cstheme="minorHAnsi"/>
          <w:b/>
          <w:bCs/>
          <w:color w:val="000000"/>
          <w:lang w:eastAsia="es-ES"/>
        </w:rPr>
        <w:br w:type="page"/>
      </w:r>
    </w:p>
    <w:p w14:paraId="164AAC8D" w14:textId="281276F0" w:rsidR="003C3539" w:rsidRPr="002C2405" w:rsidRDefault="001C0BCD" w:rsidP="0044539C">
      <w:pPr>
        <w:pStyle w:val="Prrafodelista"/>
        <w:spacing w:after="0"/>
        <w:jc w:val="center"/>
        <w:rPr>
          <w:rFonts w:asciiTheme="minorHAnsi" w:hAnsiTheme="minorHAnsi" w:cstheme="minorHAnsi"/>
          <w:b/>
        </w:rPr>
      </w:pPr>
      <w:r>
        <w:rPr>
          <w:rFonts w:asciiTheme="minorHAnsi" w:hAnsiTheme="minorHAnsi" w:cstheme="minorHAnsi"/>
          <w:b/>
        </w:rPr>
        <w:lastRenderedPageBreak/>
        <w:t>ANEXO I</w:t>
      </w:r>
    </w:p>
    <w:p w14:paraId="49CA56C4" w14:textId="7947053C" w:rsidR="0052724B" w:rsidRDefault="0052724B" w:rsidP="0052724B">
      <w:pPr>
        <w:pStyle w:val="Default"/>
        <w:jc w:val="both"/>
        <w:rPr>
          <w:rFonts w:asciiTheme="minorHAnsi" w:hAnsiTheme="minorHAnsi" w:cstheme="minorHAnsi"/>
          <w:b/>
          <w:bCs/>
          <w:sz w:val="22"/>
          <w:szCs w:val="22"/>
        </w:rPr>
      </w:pPr>
      <w:r w:rsidRPr="002C2405">
        <w:rPr>
          <w:rFonts w:asciiTheme="minorHAnsi" w:hAnsiTheme="minorHAnsi" w:cstheme="minorHAnsi"/>
          <w:b/>
          <w:bCs/>
          <w:sz w:val="22"/>
          <w:szCs w:val="22"/>
        </w:rPr>
        <w:t xml:space="preserve">(a incluir en sobre A de documentación acreditativa de la capacidad y la solvencia del licitador) </w:t>
      </w:r>
    </w:p>
    <w:p w14:paraId="34A0C8C8" w14:textId="77777777" w:rsidR="00FF4471" w:rsidRPr="002C2405" w:rsidRDefault="00FF4471" w:rsidP="0052724B">
      <w:pPr>
        <w:pStyle w:val="Default"/>
        <w:jc w:val="both"/>
        <w:rPr>
          <w:rFonts w:asciiTheme="minorHAnsi" w:hAnsiTheme="minorHAnsi" w:cstheme="minorHAnsi"/>
          <w:sz w:val="22"/>
          <w:szCs w:val="22"/>
        </w:rPr>
      </w:pPr>
    </w:p>
    <w:p w14:paraId="726F8A39" w14:textId="2888B7E7" w:rsidR="0052724B" w:rsidRDefault="0052724B" w:rsidP="0052724B">
      <w:pPr>
        <w:pStyle w:val="Default"/>
        <w:jc w:val="both"/>
        <w:rPr>
          <w:rFonts w:asciiTheme="minorHAnsi" w:hAnsiTheme="minorHAnsi" w:cstheme="minorHAnsi"/>
          <w:sz w:val="22"/>
          <w:szCs w:val="22"/>
        </w:rPr>
      </w:pPr>
      <w:r w:rsidRPr="002C2405">
        <w:rPr>
          <w:rFonts w:asciiTheme="minorHAnsi" w:hAnsiTheme="minorHAnsi" w:cstheme="minorHAnsi"/>
          <w:sz w:val="22"/>
          <w:szCs w:val="22"/>
        </w:rPr>
        <w:t>D</w:t>
      </w:r>
      <w:r w:rsidR="00E31E8E">
        <w:rPr>
          <w:rFonts w:asciiTheme="minorHAnsi" w:hAnsiTheme="minorHAnsi" w:cstheme="minorHAnsi"/>
          <w:sz w:val="22"/>
          <w:szCs w:val="22"/>
        </w:rPr>
        <w:t>./</w:t>
      </w:r>
      <w:r w:rsidRPr="002C2405">
        <w:rPr>
          <w:rFonts w:asciiTheme="minorHAnsi" w:hAnsiTheme="minorHAnsi" w:cstheme="minorHAnsi"/>
          <w:sz w:val="22"/>
          <w:szCs w:val="22"/>
        </w:rPr>
        <w:t>D</w:t>
      </w:r>
      <w:r w:rsidR="00E31E8E">
        <w:rPr>
          <w:rFonts w:asciiTheme="minorHAnsi" w:hAnsiTheme="minorHAnsi" w:cstheme="minorHAnsi"/>
          <w:sz w:val="22"/>
          <w:szCs w:val="22"/>
        </w:rPr>
        <w:t>ª……………………………………………..</w:t>
      </w:r>
      <w:r w:rsidRPr="002C2405">
        <w:rPr>
          <w:rFonts w:asciiTheme="minorHAnsi" w:hAnsiTheme="minorHAnsi" w:cstheme="minorHAnsi"/>
          <w:sz w:val="22"/>
          <w:szCs w:val="22"/>
        </w:rPr>
        <w:t xml:space="preserve">..…………., con D.N.I. número (3 últimos dígitos)………………, en nombre propio/ en representación de la empresa …………………………………………..(según proceda), declaro que cumplo/que la entidad cumple las condiciones exigidas para contratar señalados en el artículo 55 de la Ley Foral 2/2018, de 13 de abril: </w:t>
      </w:r>
    </w:p>
    <w:p w14:paraId="2003D098" w14:textId="77777777" w:rsidR="007A0875" w:rsidRPr="002C2405" w:rsidRDefault="007A0875" w:rsidP="0052724B">
      <w:pPr>
        <w:pStyle w:val="Default"/>
        <w:jc w:val="both"/>
        <w:rPr>
          <w:rFonts w:asciiTheme="minorHAnsi" w:hAnsiTheme="minorHAnsi" w:cstheme="minorHAnsi"/>
          <w:sz w:val="22"/>
          <w:szCs w:val="22"/>
        </w:rPr>
      </w:pPr>
    </w:p>
    <w:p w14:paraId="3C169190" w14:textId="77777777" w:rsidR="0052724B" w:rsidRPr="002C2405" w:rsidRDefault="0052724B" w:rsidP="0052724B">
      <w:pPr>
        <w:pStyle w:val="Default"/>
        <w:spacing w:after="152"/>
        <w:jc w:val="both"/>
        <w:rPr>
          <w:rFonts w:asciiTheme="minorHAnsi" w:hAnsiTheme="minorHAnsi" w:cstheme="minorHAnsi"/>
          <w:sz w:val="22"/>
          <w:szCs w:val="22"/>
        </w:rPr>
      </w:pPr>
      <w:r w:rsidRPr="002C2405">
        <w:rPr>
          <w:rFonts w:asciiTheme="minorHAnsi" w:hAnsiTheme="minorHAnsi" w:cstheme="minorHAnsi"/>
          <w:sz w:val="22"/>
          <w:szCs w:val="22"/>
        </w:rPr>
        <w:t xml:space="preserve">a) Reúne los requisitos de capacidad jurídica y de obrar y, en su caso, que el firmante ostenta la debida representación. </w:t>
      </w:r>
    </w:p>
    <w:p w14:paraId="48DB07AC" w14:textId="77777777" w:rsidR="0052724B" w:rsidRPr="002C2405" w:rsidRDefault="0052724B" w:rsidP="0052724B">
      <w:pPr>
        <w:pStyle w:val="Default"/>
        <w:spacing w:after="152"/>
        <w:jc w:val="both"/>
        <w:rPr>
          <w:rFonts w:asciiTheme="minorHAnsi" w:hAnsiTheme="minorHAnsi" w:cstheme="minorHAnsi"/>
          <w:sz w:val="22"/>
          <w:szCs w:val="22"/>
        </w:rPr>
      </w:pPr>
      <w:r w:rsidRPr="002C2405">
        <w:rPr>
          <w:rFonts w:asciiTheme="minorHAnsi" w:hAnsiTheme="minorHAnsi" w:cstheme="minorHAnsi"/>
          <w:sz w:val="22"/>
          <w:szCs w:val="22"/>
        </w:rPr>
        <w:t xml:space="preserve">b) Reúne los requisitos exigidos de solvencia económica, financiera y técnica o profesional fijados en el pliego regulador. </w:t>
      </w:r>
    </w:p>
    <w:p w14:paraId="15C21A78" w14:textId="77777777" w:rsidR="0052724B" w:rsidRPr="002C2405" w:rsidRDefault="0052724B" w:rsidP="0052724B">
      <w:pPr>
        <w:pStyle w:val="Default"/>
        <w:spacing w:after="152"/>
        <w:jc w:val="both"/>
        <w:rPr>
          <w:rFonts w:asciiTheme="minorHAnsi" w:hAnsiTheme="minorHAnsi" w:cstheme="minorHAnsi"/>
          <w:sz w:val="22"/>
          <w:szCs w:val="22"/>
        </w:rPr>
      </w:pPr>
      <w:r w:rsidRPr="002C2405">
        <w:rPr>
          <w:rFonts w:asciiTheme="minorHAnsi" w:hAnsiTheme="minorHAnsi" w:cstheme="minorHAnsi"/>
          <w:sz w:val="22"/>
          <w:szCs w:val="22"/>
        </w:rPr>
        <w:t xml:space="preserve">c) No está incurso en ninguna de las causas de prohibición de contratar establecidas en el artículo 22 de la Ley Foral de Contratos. </w:t>
      </w:r>
    </w:p>
    <w:p w14:paraId="527E1DEC" w14:textId="77777777" w:rsidR="0052724B" w:rsidRPr="002C2405" w:rsidRDefault="0052724B" w:rsidP="0052724B">
      <w:pPr>
        <w:pStyle w:val="Default"/>
        <w:spacing w:after="152"/>
        <w:jc w:val="both"/>
        <w:rPr>
          <w:rFonts w:asciiTheme="minorHAnsi" w:hAnsiTheme="minorHAnsi" w:cstheme="minorHAnsi"/>
          <w:sz w:val="22"/>
          <w:szCs w:val="22"/>
        </w:rPr>
      </w:pPr>
      <w:r w:rsidRPr="002C2405">
        <w:rPr>
          <w:rFonts w:asciiTheme="minorHAnsi" w:hAnsiTheme="minorHAnsi" w:cstheme="minorHAnsi"/>
          <w:sz w:val="22"/>
          <w:szCs w:val="22"/>
        </w:rPr>
        <w:t xml:space="preserve">d) Hallarse al corriente del cumplimiento de las obligaciones tributarias y con la Seguridad Social impuestas por las disposiciones vigentes. </w:t>
      </w:r>
    </w:p>
    <w:p w14:paraId="4B4EC6A4" w14:textId="77777777" w:rsidR="0052724B" w:rsidRPr="002C2405" w:rsidRDefault="0052724B" w:rsidP="0052724B">
      <w:pPr>
        <w:pStyle w:val="Default"/>
        <w:spacing w:after="152"/>
        <w:jc w:val="both"/>
        <w:rPr>
          <w:rFonts w:asciiTheme="minorHAnsi" w:hAnsiTheme="minorHAnsi" w:cstheme="minorHAnsi"/>
          <w:sz w:val="22"/>
          <w:szCs w:val="22"/>
        </w:rPr>
      </w:pPr>
      <w:r w:rsidRPr="002C2405">
        <w:rPr>
          <w:rFonts w:asciiTheme="minorHAnsi" w:hAnsiTheme="minorHAnsi" w:cstheme="minorHAnsi"/>
          <w:sz w:val="22"/>
          <w:szCs w:val="22"/>
        </w:rPr>
        <w:t xml:space="preserve">e) Reúne el resto de requisitos legales para la ejecución de las prestaciones objeto del contrato, así como aquellos otros establecidos en los pliegos de contratación. </w:t>
      </w:r>
    </w:p>
    <w:p w14:paraId="28276E9A" w14:textId="77777777" w:rsidR="0052724B" w:rsidRPr="002C2405" w:rsidRDefault="0052724B" w:rsidP="0052724B">
      <w:pPr>
        <w:pStyle w:val="Default"/>
        <w:spacing w:after="152"/>
        <w:jc w:val="both"/>
        <w:rPr>
          <w:rFonts w:asciiTheme="minorHAnsi" w:hAnsiTheme="minorHAnsi" w:cstheme="minorHAnsi"/>
          <w:sz w:val="22"/>
          <w:szCs w:val="22"/>
        </w:rPr>
      </w:pPr>
      <w:r w:rsidRPr="002C2405">
        <w:rPr>
          <w:rFonts w:asciiTheme="minorHAnsi" w:hAnsiTheme="minorHAnsi" w:cstheme="minorHAnsi"/>
          <w:sz w:val="22"/>
          <w:szCs w:val="22"/>
        </w:rPr>
        <w:t xml:space="preserve">f) Se somete a la jurisdicción de los juzgados y tribunales españoles de cualquier orden, para todas las incidencias con renuncia, al fuero jurisdiccional que pudiera corresponderle, en el caso de empresas extranjeras. </w:t>
      </w:r>
    </w:p>
    <w:p w14:paraId="0BCAC870" w14:textId="77777777" w:rsidR="0052724B" w:rsidRPr="002C2405" w:rsidRDefault="0052724B" w:rsidP="0052724B">
      <w:pPr>
        <w:pStyle w:val="Default"/>
        <w:jc w:val="both"/>
        <w:rPr>
          <w:rFonts w:asciiTheme="minorHAnsi" w:hAnsiTheme="minorHAnsi" w:cstheme="minorHAnsi"/>
          <w:sz w:val="22"/>
          <w:szCs w:val="22"/>
        </w:rPr>
      </w:pPr>
      <w:r w:rsidRPr="002C2405">
        <w:rPr>
          <w:rFonts w:asciiTheme="minorHAnsi" w:hAnsiTheme="minorHAnsi" w:cstheme="minorHAnsi"/>
          <w:sz w:val="22"/>
          <w:szCs w:val="22"/>
        </w:rPr>
        <w:t xml:space="preserve">g) Cuenta con el compromiso por escrito de otras entidades respecto de la adscripción de sus medios o la disposición de sus recursos, en su caso. </w:t>
      </w:r>
    </w:p>
    <w:p w14:paraId="7D7836E4" w14:textId="77777777" w:rsidR="0052724B" w:rsidRPr="002C2405" w:rsidRDefault="0052724B" w:rsidP="0052724B">
      <w:pPr>
        <w:pStyle w:val="Default"/>
        <w:jc w:val="both"/>
        <w:rPr>
          <w:rFonts w:asciiTheme="minorHAnsi" w:hAnsiTheme="minorHAnsi" w:cstheme="minorHAnsi"/>
          <w:sz w:val="22"/>
          <w:szCs w:val="22"/>
        </w:rPr>
      </w:pPr>
    </w:p>
    <w:p w14:paraId="07DED09A" w14:textId="77777777" w:rsidR="0052724B" w:rsidRPr="002C2405" w:rsidRDefault="0052724B" w:rsidP="0052724B">
      <w:pPr>
        <w:pStyle w:val="Default"/>
        <w:jc w:val="both"/>
        <w:rPr>
          <w:rFonts w:asciiTheme="minorHAnsi" w:hAnsiTheme="minorHAnsi" w:cstheme="minorHAnsi"/>
          <w:sz w:val="22"/>
          <w:szCs w:val="22"/>
        </w:rPr>
      </w:pPr>
      <w:r w:rsidRPr="002C2405">
        <w:rPr>
          <w:rFonts w:asciiTheme="minorHAnsi" w:hAnsiTheme="minorHAnsi" w:cstheme="minorHAnsi"/>
          <w:sz w:val="22"/>
          <w:szCs w:val="22"/>
        </w:rPr>
        <w:t xml:space="preserve">La empresa ………………………………… declara formalmente que la información comunicada es exacta y veraz y ha sido facilitada con pleno conocimiento de las consecuencias de una falsa declaración de carácter grave. </w:t>
      </w:r>
    </w:p>
    <w:p w14:paraId="09F55C85" w14:textId="77777777" w:rsidR="0052724B" w:rsidRPr="002C2405" w:rsidRDefault="0052724B" w:rsidP="0052724B">
      <w:pPr>
        <w:pStyle w:val="Default"/>
        <w:jc w:val="both"/>
        <w:rPr>
          <w:rFonts w:asciiTheme="minorHAnsi" w:hAnsiTheme="minorHAnsi" w:cstheme="minorHAnsi"/>
          <w:sz w:val="22"/>
          <w:szCs w:val="22"/>
        </w:rPr>
      </w:pPr>
      <w:r w:rsidRPr="002C2405">
        <w:rPr>
          <w:rFonts w:asciiTheme="minorHAnsi" w:hAnsiTheme="minorHAnsi" w:cstheme="minorHAnsi"/>
          <w:sz w:val="22"/>
          <w:szCs w:val="22"/>
        </w:rPr>
        <w:t xml:space="preserve">¿Es el operador económico una microempresa, una pequeña o una mediana empresa? (Márquese lo que proceda) </w:t>
      </w:r>
    </w:p>
    <w:p w14:paraId="24EB131D" w14:textId="77777777" w:rsidR="0052724B" w:rsidRPr="002C2405" w:rsidRDefault="0052724B" w:rsidP="0052724B">
      <w:pPr>
        <w:pStyle w:val="Default"/>
        <w:jc w:val="both"/>
        <w:rPr>
          <w:rFonts w:asciiTheme="minorHAnsi" w:eastAsia="MS Gothic" w:hAnsiTheme="minorHAnsi" w:cstheme="minorHAnsi"/>
          <w:sz w:val="22"/>
          <w:szCs w:val="22"/>
        </w:rPr>
      </w:pPr>
      <w:r w:rsidRPr="002C2405">
        <w:rPr>
          <w:rFonts w:ascii="Segoe UI Symbol" w:eastAsia="MS Gothic" w:hAnsi="Segoe UI Symbol" w:cs="Segoe UI Symbol"/>
          <w:sz w:val="22"/>
          <w:szCs w:val="22"/>
        </w:rPr>
        <w:t>❍</w:t>
      </w:r>
      <w:r w:rsidRPr="002C2405">
        <w:rPr>
          <w:rFonts w:asciiTheme="minorHAnsi" w:eastAsia="MS Gothic" w:hAnsiTheme="minorHAnsi" w:cstheme="minorHAnsi"/>
          <w:sz w:val="22"/>
          <w:szCs w:val="22"/>
        </w:rPr>
        <w:t xml:space="preserve"> Sí </w:t>
      </w:r>
    </w:p>
    <w:p w14:paraId="69490D3C" w14:textId="77777777" w:rsidR="0052724B" w:rsidRPr="002C2405" w:rsidRDefault="0052724B" w:rsidP="0052724B">
      <w:pPr>
        <w:pStyle w:val="Default"/>
        <w:jc w:val="both"/>
        <w:rPr>
          <w:rFonts w:asciiTheme="minorHAnsi" w:eastAsia="MS Gothic" w:hAnsiTheme="minorHAnsi" w:cstheme="minorHAnsi"/>
          <w:sz w:val="22"/>
          <w:szCs w:val="22"/>
        </w:rPr>
      </w:pPr>
      <w:r w:rsidRPr="002C2405">
        <w:rPr>
          <w:rFonts w:ascii="Segoe UI Symbol" w:eastAsia="MS Gothic" w:hAnsi="Segoe UI Symbol" w:cs="Segoe UI Symbol"/>
          <w:sz w:val="22"/>
          <w:szCs w:val="22"/>
        </w:rPr>
        <w:t>❍</w:t>
      </w:r>
      <w:r w:rsidRPr="002C2405">
        <w:rPr>
          <w:rFonts w:asciiTheme="minorHAnsi" w:eastAsia="MS Gothic" w:hAnsiTheme="minorHAnsi" w:cstheme="minorHAnsi"/>
          <w:sz w:val="22"/>
          <w:szCs w:val="22"/>
        </w:rPr>
        <w:t xml:space="preserve"> No </w:t>
      </w:r>
    </w:p>
    <w:p w14:paraId="328D9E80" w14:textId="77777777" w:rsidR="0052724B" w:rsidRPr="002C2405" w:rsidRDefault="0052724B" w:rsidP="0052724B">
      <w:pPr>
        <w:jc w:val="both"/>
        <w:rPr>
          <w:rFonts w:asciiTheme="minorHAnsi" w:hAnsiTheme="minorHAnsi" w:cstheme="minorHAnsi"/>
        </w:rPr>
      </w:pPr>
      <w:r w:rsidRPr="002C2405">
        <w:rPr>
          <w:rFonts w:asciiTheme="minorHAnsi" w:eastAsia="MS Gothic" w:hAnsiTheme="minorHAnsi" w:cstheme="minorHAnsi"/>
        </w:rPr>
        <w:t>(Lugar, fecha y firma)</w:t>
      </w:r>
    </w:p>
    <w:p w14:paraId="4749D6F2" w14:textId="77777777" w:rsidR="00EB4D51" w:rsidRDefault="00EB4D51" w:rsidP="00EB4D51">
      <w:pPr>
        <w:pStyle w:val="Anexo1"/>
        <w:numPr>
          <w:ilvl w:val="0"/>
          <w:numId w:val="0"/>
        </w:numPr>
        <w:jc w:val="both"/>
        <w:rPr>
          <w:sz w:val="20"/>
          <w:szCs w:val="20"/>
        </w:rPr>
      </w:pPr>
    </w:p>
    <w:p w14:paraId="6C23CE56" w14:textId="77777777" w:rsidR="00EB4D51" w:rsidRDefault="00EB4D51" w:rsidP="00EB4D51">
      <w:pPr>
        <w:pStyle w:val="Anexo1"/>
        <w:numPr>
          <w:ilvl w:val="0"/>
          <w:numId w:val="0"/>
        </w:numPr>
        <w:jc w:val="both"/>
        <w:rPr>
          <w:sz w:val="20"/>
          <w:szCs w:val="20"/>
        </w:rPr>
      </w:pPr>
    </w:p>
    <w:p w14:paraId="50484BC1" w14:textId="77777777" w:rsidR="00EB4D51" w:rsidRDefault="00EB4D51" w:rsidP="00EB4D51">
      <w:pPr>
        <w:pStyle w:val="Anexo1"/>
        <w:numPr>
          <w:ilvl w:val="0"/>
          <w:numId w:val="0"/>
        </w:numPr>
        <w:jc w:val="both"/>
        <w:rPr>
          <w:sz w:val="20"/>
          <w:szCs w:val="20"/>
        </w:rPr>
      </w:pPr>
    </w:p>
    <w:p w14:paraId="08060A1A" w14:textId="77777777" w:rsidR="00EB4D51" w:rsidRDefault="00EB4D51" w:rsidP="00EB4D51">
      <w:pPr>
        <w:pStyle w:val="Anexo1"/>
        <w:numPr>
          <w:ilvl w:val="0"/>
          <w:numId w:val="0"/>
        </w:numPr>
        <w:jc w:val="both"/>
        <w:rPr>
          <w:sz w:val="20"/>
          <w:szCs w:val="20"/>
        </w:rPr>
      </w:pPr>
    </w:p>
    <w:p w14:paraId="215710D9" w14:textId="77777777" w:rsidR="00EB4D51" w:rsidRDefault="00EB4D51" w:rsidP="00EB4D51">
      <w:pPr>
        <w:pStyle w:val="Anexo1"/>
        <w:numPr>
          <w:ilvl w:val="0"/>
          <w:numId w:val="0"/>
        </w:numPr>
        <w:jc w:val="both"/>
        <w:rPr>
          <w:sz w:val="20"/>
          <w:szCs w:val="20"/>
        </w:rPr>
      </w:pPr>
    </w:p>
    <w:p w14:paraId="155AAC5D" w14:textId="77777777" w:rsidR="00EB4D51" w:rsidRDefault="00EB4D51" w:rsidP="00EB4D51">
      <w:pPr>
        <w:pStyle w:val="Anexo1"/>
        <w:numPr>
          <w:ilvl w:val="0"/>
          <w:numId w:val="0"/>
        </w:numPr>
        <w:jc w:val="both"/>
        <w:rPr>
          <w:sz w:val="20"/>
          <w:szCs w:val="20"/>
        </w:rPr>
      </w:pPr>
    </w:p>
    <w:p w14:paraId="375161C4" w14:textId="242E0AA2" w:rsidR="00EB4D51" w:rsidRPr="00EB4D51" w:rsidRDefault="00EB4D51" w:rsidP="00EB4D51">
      <w:pPr>
        <w:pStyle w:val="Anexo1"/>
        <w:numPr>
          <w:ilvl w:val="0"/>
          <w:numId w:val="0"/>
        </w:numPr>
        <w:jc w:val="both"/>
        <w:rPr>
          <w:sz w:val="20"/>
          <w:szCs w:val="20"/>
        </w:rPr>
      </w:pPr>
      <w:r w:rsidRPr="00EB4D51">
        <w:rPr>
          <w:sz w:val="20"/>
          <w:szCs w:val="20"/>
        </w:rPr>
        <w:lastRenderedPageBreak/>
        <w:t>REUTILIZACIÓN DE LA DOCUMENTACIÓN ACREDITATIVA DE LA APTITUD PARA CONTRATAR.</w:t>
      </w:r>
    </w:p>
    <w:p w14:paraId="48206FF9" w14:textId="77777777" w:rsidR="00EB4D51" w:rsidRPr="00EB4D51" w:rsidRDefault="00EB4D51" w:rsidP="00EB4D51">
      <w:pPr>
        <w:pStyle w:val="ParrafoClausulas"/>
        <w:spacing w:after="0" w:line="360" w:lineRule="auto"/>
        <w:ind w:firstLine="0"/>
        <w:rPr>
          <w:rFonts w:cs="Arial"/>
        </w:rPr>
      </w:pPr>
      <w:r w:rsidRPr="00EB4D51">
        <w:rPr>
          <w:rFonts w:cs="Arial"/>
        </w:rPr>
        <w:t>Don/Doña (iniciales del nombre y apellidos</w:t>
      </w:r>
      <w:proofErr w:type="gramStart"/>
      <w:r w:rsidRPr="00EB4D51">
        <w:rPr>
          <w:rFonts w:cs="Arial"/>
        </w:rPr>
        <w:t>)..</w:t>
      </w:r>
      <w:proofErr w:type="gramEnd"/>
      <w:r w:rsidRPr="00EB4D51">
        <w:rPr>
          <w:rFonts w:cs="Arial"/>
        </w:rPr>
        <w:t xml:space="preserve">…………., con D.N.I. número (3 últimos dígitos)………………, en nombre propio/ en representación de la empresa …………………………………………..(según proceda), </w:t>
      </w:r>
    </w:p>
    <w:p w14:paraId="1F748025" w14:textId="77777777" w:rsidR="00EB4D51" w:rsidRPr="00EB4D51" w:rsidRDefault="00EB4D51" w:rsidP="00EB4D51">
      <w:pPr>
        <w:pStyle w:val="ParrafoClausulas"/>
        <w:spacing w:after="0" w:line="360" w:lineRule="auto"/>
        <w:ind w:firstLine="0"/>
        <w:rPr>
          <w:rFonts w:cs="Arial"/>
        </w:rPr>
      </w:pPr>
    </w:p>
    <w:p w14:paraId="5364D95E" w14:textId="77777777" w:rsidR="00EB4D51" w:rsidRPr="00EB4D51" w:rsidRDefault="00EB4D51" w:rsidP="00EB4D51">
      <w:pPr>
        <w:pStyle w:val="ParrafoClausulas"/>
        <w:spacing w:after="0" w:line="360" w:lineRule="auto"/>
        <w:ind w:firstLine="0"/>
        <w:rPr>
          <w:rFonts w:cs="Arial"/>
          <w:lang w:val="es-ES"/>
        </w:rPr>
      </w:pPr>
      <w:r w:rsidRPr="00EB4D51">
        <w:rPr>
          <w:rFonts w:cs="Arial"/>
        </w:rPr>
        <w:t>SOLICITO</w:t>
      </w:r>
      <w:r w:rsidRPr="00EB4D51">
        <w:rPr>
          <w:rFonts w:cs="Arial"/>
          <w:lang w:val="es-ES"/>
        </w:rPr>
        <w:t>:</w:t>
      </w:r>
    </w:p>
    <w:p w14:paraId="5EF3C164" w14:textId="77777777" w:rsidR="00EB4D51" w:rsidRPr="00EB4D51" w:rsidRDefault="00EB4D51" w:rsidP="00EB4D51">
      <w:pPr>
        <w:spacing w:line="360" w:lineRule="auto"/>
        <w:jc w:val="both"/>
        <w:rPr>
          <w:rFonts w:ascii="Arial" w:hAnsi="Arial" w:cs="Arial"/>
          <w:b/>
          <w:sz w:val="20"/>
          <w:szCs w:val="20"/>
        </w:rPr>
      </w:pPr>
    </w:p>
    <w:p w14:paraId="484EF5CA" w14:textId="77777777" w:rsidR="00EB4D51" w:rsidRPr="00EB4D51" w:rsidRDefault="00EB4D51" w:rsidP="00EB4D51">
      <w:pPr>
        <w:spacing w:line="360" w:lineRule="auto"/>
        <w:jc w:val="both"/>
        <w:rPr>
          <w:rFonts w:ascii="Arial" w:hAnsi="Arial" w:cs="Arial"/>
          <w:color w:val="333333"/>
          <w:sz w:val="20"/>
          <w:szCs w:val="20"/>
        </w:rPr>
      </w:pPr>
      <w:r w:rsidRPr="00EB4D51">
        <w:rPr>
          <w:rFonts w:ascii="Arial" w:hAnsi="Arial" w:cs="Arial"/>
          <w:sz w:val="20"/>
          <w:szCs w:val="20"/>
        </w:rPr>
        <w:t xml:space="preserve">Que en virtud de lo establecido en el artículo 18 bis de la Ley Foral 2/2018, de 13 de abril, de Contratos Públicos de Navarra, en caso de ser propuesto como empresa parte del presente Acuerdo marco, se reutilice la documentación </w:t>
      </w:r>
      <w:r w:rsidRPr="00EB4D51">
        <w:rPr>
          <w:rFonts w:ascii="Arial" w:hAnsi="Arial" w:cs="Arial"/>
          <w:color w:val="333333"/>
          <w:sz w:val="20"/>
          <w:szCs w:val="20"/>
        </w:rPr>
        <w:t>acreditativa de la capacidad, representación, solvencia y habilitación empresarial o profesional que ya fue presentada en la licitación ________________________________________________________________ __________________________________________________________________________ en la que resulté adjudicataria/empresa parte al no haber variado las circunstancias acreditadas y no haber transcurrido tres años desde la adjudicación del procedimiento anterior.</w:t>
      </w:r>
    </w:p>
    <w:p w14:paraId="183825C5" w14:textId="77777777" w:rsidR="00EB4D51" w:rsidRPr="00EB4D51" w:rsidRDefault="00EB4D51" w:rsidP="00EB4D51">
      <w:pPr>
        <w:spacing w:line="360" w:lineRule="auto"/>
        <w:jc w:val="both"/>
        <w:rPr>
          <w:rFonts w:ascii="Arial" w:hAnsi="Arial" w:cs="Arial"/>
          <w:color w:val="333333"/>
          <w:sz w:val="20"/>
          <w:szCs w:val="20"/>
        </w:rPr>
      </w:pPr>
    </w:p>
    <w:p w14:paraId="3D0DB2CF" w14:textId="77777777" w:rsidR="00EB4D51" w:rsidRPr="00EB4D51" w:rsidRDefault="00EB4D51" w:rsidP="00EB4D51">
      <w:pPr>
        <w:spacing w:line="360" w:lineRule="auto"/>
        <w:jc w:val="both"/>
        <w:rPr>
          <w:rFonts w:ascii="Arial" w:hAnsi="Arial" w:cs="Arial"/>
          <w:color w:val="333333"/>
          <w:sz w:val="20"/>
          <w:szCs w:val="20"/>
        </w:rPr>
      </w:pPr>
    </w:p>
    <w:p w14:paraId="51918A89" w14:textId="77777777" w:rsidR="00EB4D51" w:rsidRPr="00EB4D51" w:rsidRDefault="00EB4D51" w:rsidP="00EB4D51">
      <w:pPr>
        <w:spacing w:line="360" w:lineRule="auto"/>
        <w:jc w:val="both"/>
        <w:rPr>
          <w:rFonts w:ascii="Arial" w:hAnsi="Arial" w:cs="Arial"/>
          <w:color w:val="333333"/>
          <w:sz w:val="20"/>
          <w:szCs w:val="20"/>
        </w:rPr>
      </w:pPr>
    </w:p>
    <w:p w14:paraId="577C93B8" w14:textId="77777777" w:rsidR="00EB4D51" w:rsidRPr="00EB4D51" w:rsidRDefault="00EB4D51" w:rsidP="00EB4D51">
      <w:pPr>
        <w:spacing w:line="360" w:lineRule="auto"/>
        <w:ind w:firstLine="700"/>
        <w:jc w:val="both"/>
        <w:rPr>
          <w:rFonts w:ascii="Arial" w:hAnsi="Arial" w:cs="Arial"/>
          <w:sz w:val="20"/>
          <w:szCs w:val="20"/>
        </w:rPr>
      </w:pPr>
      <w:r w:rsidRPr="00EB4D51">
        <w:rPr>
          <w:rFonts w:ascii="Arial" w:hAnsi="Arial" w:cs="Arial"/>
          <w:sz w:val="20"/>
          <w:szCs w:val="20"/>
        </w:rPr>
        <w:t>(Lugar, fecha y firma)</w:t>
      </w:r>
    </w:p>
    <w:p w14:paraId="5442F9A0" w14:textId="77777777" w:rsidR="003C3539" w:rsidRPr="002C2405" w:rsidRDefault="003C3539" w:rsidP="00FA2A3C">
      <w:pPr>
        <w:pStyle w:val="ParrafoClausulas"/>
        <w:spacing w:line="240" w:lineRule="auto"/>
        <w:ind w:left="720" w:firstLine="0"/>
        <w:rPr>
          <w:rFonts w:asciiTheme="minorHAnsi" w:hAnsiTheme="minorHAnsi" w:cstheme="minorHAnsi"/>
          <w:sz w:val="22"/>
          <w:szCs w:val="22"/>
        </w:rPr>
      </w:pPr>
      <w:r w:rsidRPr="002C2405">
        <w:rPr>
          <w:rFonts w:asciiTheme="minorHAnsi" w:hAnsiTheme="minorHAnsi" w:cstheme="minorHAnsi"/>
          <w:sz w:val="22"/>
          <w:szCs w:val="22"/>
        </w:rPr>
        <w:br w:type="page"/>
      </w:r>
    </w:p>
    <w:p w14:paraId="1D7911B0" w14:textId="7CB2D209" w:rsidR="005F0863" w:rsidRPr="002C2405" w:rsidRDefault="001C0BCD" w:rsidP="005F0863">
      <w:pPr>
        <w:pStyle w:val="ParrafoClausulas"/>
        <w:spacing w:line="240" w:lineRule="auto"/>
        <w:jc w:val="center"/>
        <w:outlineLvl w:val="0"/>
        <w:rPr>
          <w:rFonts w:asciiTheme="minorHAnsi" w:hAnsiTheme="minorHAnsi" w:cstheme="minorHAnsi"/>
          <w:b/>
          <w:sz w:val="22"/>
          <w:szCs w:val="22"/>
        </w:rPr>
      </w:pPr>
      <w:r>
        <w:rPr>
          <w:rFonts w:asciiTheme="minorHAnsi" w:hAnsiTheme="minorHAnsi" w:cstheme="minorHAnsi"/>
          <w:b/>
          <w:sz w:val="22"/>
          <w:szCs w:val="22"/>
        </w:rPr>
        <w:lastRenderedPageBreak/>
        <w:t xml:space="preserve">ANEXO </w:t>
      </w:r>
      <w:r w:rsidR="003C3539" w:rsidRPr="002C2405">
        <w:rPr>
          <w:rFonts w:asciiTheme="minorHAnsi" w:hAnsiTheme="minorHAnsi" w:cstheme="minorHAnsi"/>
          <w:b/>
          <w:sz w:val="22"/>
          <w:szCs w:val="22"/>
        </w:rPr>
        <w:t>II</w:t>
      </w:r>
    </w:p>
    <w:p w14:paraId="533A5BC7" w14:textId="77777777" w:rsidR="003C3539" w:rsidRPr="002C2405" w:rsidRDefault="003C3539" w:rsidP="00FA2A3C">
      <w:pPr>
        <w:pStyle w:val="ParrafoClausulas"/>
        <w:spacing w:line="240" w:lineRule="auto"/>
        <w:jc w:val="center"/>
        <w:rPr>
          <w:rFonts w:asciiTheme="minorHAnsi" w:hAnsiTheme="minorHAnsi" w:cstheme="minorHAnsi"/>
          <w:b/>
          <w:sz w:val="22"/>
          <w:szCs w:val="22"/>
        </w:rPr>
      </w:pPr>
    </w:p>
    <w:p w14:paraId="00DFBD62" w14:textId="0255757D" w:rsidR="003C3539" w:rsidRPr="002C2405" w:rsidRDefault="00FF4471" w:rsidP="00FA2A3C">
      <w:pPr>
        <w:pStyle w:val="ParrafoClausulas"/>
        <w:spacing w:line="240" w:lineRule="auto"/>
        <w:jc w:val="center"/>
        <w:outlineLvl w:val="0"/>
        <w:rPr>
          <w:rFonts w:asciiTheme="minorHAnsi" w:hAnsiTheme="minorHAnsi" w:cstheme="minorHAnsi"/>
          <w:b/>
          <w:sz w:val="22"/>
          <w:szCs w:val="22"/>
        </w:rPr>
      </w:pPr>
      <w:r>
        <w:rPr>
          <w:rFonts w:asciiTheme="minorHAnsi" w:hAnsiTheme="minorHAnsi" w:cstheme="minorHAnsi"/>
          <w:b/>
          <w:sz w:val="22"/>
          <w:szCs w:val="22"/>
        </w:rPr>
        <w:t>CRITERIOS CUANTIFICABLES MEDIANTE FÓRMULA</w:t>
      </w:r>
    </w:p>
    <w:p w14:paraId="22711525" w14:textId="30DB3B6A" w:rsidR="003C3539" w:rsidRDefault="003C3539" w:rsidP="00FA2A3C">
      <w:pPr>
        <w:pStyle w:val="ParrafoClausulas"/>
        <w:spacing w:line="240" w:lineRule="auto"/>
        <w:rPr>
          <w:rFonts w:asciiTheme="minorHAnsi" w:hAnsiTheme="minorHAnsi" w:cstheme="minorHAnsi"/>
          <w:sz w:val="22"/>
          <w:szCs w:val="22"/>
        </w:rPr>
      </w:pPr>
    </w:p>
    <w:p w14:paraId="2646A6E3" w14:textId="7EFD0FA0" w:rsidR="009D5431" w:rsidRPr="008B6B87" w:rsidRDefault="009D5431" w:rsidP="009D5431">
      <w:pPr>
        <w:pStyle w:val="ParrafoClausulas"/>
        <w:spacing w:after="0" w:line="300" w:lineRule="exact"/>
        <w:ind w:firstLine="0"/>
        <w:rPr>
          <w:rFonts w:ascii="Calibri" w:hAnsi="Calibri" w:cs="Vani"/>
          <w:szCs w:val="22"/>
        </w:rPr>
      </w:pPr>
      <w:r w:rsidRPr="008B6B87">
        <w:rPr>
          <w:rFonts w:ascii="Calibri" w:hAnsi="Calibri" w:cs="Vani"/>
          <w:szCs w:val="22"/>
        </w:rPr>
        <w:t>D./Dª ………</w:t>
      </w:r>
      <w:r w:rsidR="00E31E8E">
        <w:rPr>
          <w:rFonts w:ascii="Calibri" w:hAnsi="Calibri" w:cs="Vani"/>
          <w:szCs w:val="22"/>
        </w:rPr>
        <w:t>…………………………..</w:t>
      </w:r>
      <w:r w:rsidRPr="008B6B87">
        <w:rPr>
          <w:rFonts w:ascii="Calibri" w:hAnsi="Calibri" w:cs="Vani"/>
          <w:szCs w:val="22"/>
        </w:rPr>
        <w:t>…………………………………………., DNI</w:t>
      </w:r>
      <w:r w:rsidRPr="00382466">
        <w:rPr>
          <w:rFonts w:ascii="Calibri" w:hAnsi="Calibri" w:cs="Vani"/>
          <w:szCs w:val="22"/>
        </w:rPr>
        <w:t xml:space="preserve"> </w:t>
      </w:r>
      <w:r w:rsidRPr="008B6B87">
        <w:rPr>
          <w:rFonts w:ascii="Calibri" w:hAnsi="Calibri" w:cs="Vani"/>
          <w:szCs w:val="22"/>
        </w:rPr>
        <w:t>nú</w:t>
      </w:r>
      <w:r w:rsidR="00E31E8E">
        <w:rPr>
          <w:rFonts w:ascii="Calibri" w:hAnsi="Calibri" w:cs="Vani"/>
          <w:szCs w:val="22"/>
        </w:rPr>
        <w:t>mero (3 últimos dígitos)</w:t>
      </w:r>
      <w:r w:rsidR="00E31E8E" w:rsidRPr="00E31E8E">
        <w:rPr>
          <w:rFonts w:asciiTheme="minorHAnsi" w:hAnsiTheme="minorHAnsi" w:cstheme="minorHAnsi"/>
          <w:sz w:val="22"/>
          <w:szCs w:val="22"/>
        </w:rPr>
        <w:t xml:space="preserve"> </w:t>
      </w:r>
      <w:r w:rsidR="00E31E8E" w:rsidRPr="002C2405">
        <w:rPr>
          <w:rFonts w:asciiTheme="minorHAnsi" w:hAnsiTheme="minorHAnsi" w:cstheme="minorHAnsi"/>
          <w:sz w:val="22"/>
          <w:szCs w:val="22"/>
        </w:rPr>
        <w:t>………………</w:t>
      </w:r>
      <w:r w:rsidRPr="008B6B87">
        <w:rPr>
          <w:rFonts w:ascii="Calibri" w:hAnsi="Calibri" w:cs="Vani"/>
          <w:szCs w:val="22"/>
        </w:rPr>
        <w:t xml:space="preserve">, con domicilio en ……………………., C.P. ………, localidad ………………….., teléfono ………………., email …………………, en nombre propio o en representación de ………………………….. enterado del procedimiento tramitado para adjudicar </w:t>
      </w:r>
      <w:r w:rsidRPr="002C2405">
        <w:rPr>
          <w:rFonts w:asciiTheme="minorHAnsi" w:hAnsiTheme="minorHAnsi" w:cstheme="minorHAnsi"/>
          <w:sz w:val="22"/>
          <w:szCs w:val="22"/>
        </w:rPr>
        <w:t xml:space="preserve">mediante procedimiento abierto, el contrato para la </w:t>
      </w:r>
      <w:r w:rsidRPr="002C2405">
        <w:rPr>
          <w:rFonts w:asciiTheme="minorHAnsi" w:hAnsiTheme="minorHAnsi" w:cstheme="minorHAnsi"/>
          <w:b/>
          <w:sz w:val="22"/>
          <w:szCs w:val="22"/>
        </w:rPr>
        <w:t>“</w:t>
      </w:r>
      <w:r w:rsidR="008676B4">
        <w:rPr>
          <w:rFonts w:asciiTheme="minorHAnsi" w:hAnsiTheme="minorHAnsi"/>
          <w:sz w:val="22"/>
          <w:szCs w:val="22"/>
        </w:rPr>
        <w:t>Revisión metodológica, optimización y automatización de las proyecciones de población de Navarra</w:t>
      </w:r>
      <w:r w:rsidRPr="002C2405">
        <w:rPr>
          <w:rFonts w:asciiTheme="minorHAnsi" w:hAnsiTheme="minorHAnsi" w:cstheme="minorHAnsi"/>
          <w:b/>
          <w:sz w:val="22"/>
          <w:szCs w:val="22"/>
        </w:rPr>
        <w:t>”.</w:t>
      </w:r>
    </w:p>
    <w:p w14:paraId="49193CA3" w14:textId="77777777" w:rsidR="003C3539" w:rsidRPr="002C2405" w:rsidRDefault="003C3539" w:rsidP="00FA2A3C">
      <w:pPr>
        <w:pStyle w:val="ParrafoClausulas"/>
        <w:spacing w:line="340" w:lineRule="exact"/>
        <w:rPr>
          <w:rFonts w:asciiTheme="minorHAnsi" w:hAnsiTheme="minorHAnsi" w:cstheme="minorHAnsi"/>
          <w:sz w:val="22"/>
          <w:szCs w:val="22"/>
        </w:rPr>
      </w:pPr>
    </w:p>
    <w:p w14:paraId="683810F4" w14:textId="77777777" w:rsidR="003C3539" w:rsidRPr="002C2405" w:rsidRDefault="003C3539" w:rsidP="00FA2A3C">
      <w:pPr>
        <w:pStyle w:val="ParrafoClausulas"/>
        <w:spacing w:line="340" w:lineRule="exact"/>
        <w:rPr>
          <w:rFonts w:asciiTheme="minorHAnsi" w:hAnsiTheme="minorHAnsi" w:cstheme="minorHAnsi"/>
          <w:sz w:val="22"/>
          <w:szCs w:val="22"/>
        </w:rPr>
      </w:pPr>
      <w:r w:rsidRPr="002C2405">
        <w:rPr>
          <w:rFonts w:asciiTheme="minorHAnsi" w:hAnsiTheme="minorHAnsi" w:cstheme="minorHAnsi"/>
          <w:sz w:val="22"/>
          <w:szCs w:val="22"/>
        </w:rPr>
        <w:t xml:space="preserve"> DECLARO:</w:t>
      </w:r>
    </w:p>
    <w:p w14:paraId="49EF5561" w14:textId="74E289A0" w:rsidR="003C3539" w:rsidRDefault="003C3539" w:rsidP="00FA2A3C">
      <w:pPr>
        <w:pStyle w:val="ParrafoClausulas"/>
        <w:spacing w:line="340" w:lineRule="exact"/>
        <w:rPr>
          <w:rFonts w:asciiTheme="minorHAnsi" w:hAnsiTheme="minorHAnsi" w:cstheme="minorHAnsi"/>
          <w:sz w:val="22"/>
          <w:szCs w:val="22"/>
        </w:rPr>
      </w:pPr>
    </w:p>
    <w:p w14:paraId="7AFACAC9" w14:textId="77777777" w:rsidR="009D5431" w:rsidRDefault="009D5431" w:rsidP="006951AB">
      <w:pPr>
        <w:numPr>
          <w:ilvl w:val="0"/>
          <w:numId w:val="10"/>
        </w:numPr>
        <w:spacing w:after="0" w:line="360" w:lineRule="auto"/>
        <w:ind w:left="0" w:firstLine="88"/>
        <w:jc w:val="both"/>
        <w:rPr>
          <w:rFonts w:cs="Vani"/>
        </w:rPr>
      </w:pPr>
      <w:r w:rsidRPr="008B6B87">
        <w:rPr>
          <w:rFonts w:cs="Vani"/>
        </w:rPr>
        <w:t xml:space="preserve">Que conozco y acepto el pliego regulador, con sus anexos, que ha de regir el contrato señalado </w:t>
      </w:r>
    </w:p>
    <w:p w14:paraId="49451D68" w14:textId="77777777" w:rsidR="009D5431" w:rsidRDefault="009D5431" w:rsidP="009D5431">
      <w:pPr>
        <w:spacing w:after="0" w:line="360" w:lineRule="auto"/>
        <w:ind w:left="88"/>
        <w:jc w:val="both"/>
        <w:rPr>
          <w:rFonts w:cs="Vani"/>
        </w:rPr>
      </w:pPr>
    </w:p>
    <w:p w14:paraId="281D1B29" w14:textId="0640BA92" w:rsidR="006951AB" w:rsidRDefault="009D5431" w:rsidP="006951AB">
      <w:pPr>
        <w:numPr>
          <w:ilvl w:val="0"/>
          <w:numId w:val="10"/>
        </w:numPr>
        <w:spacing w:after="0" w:line="360" w:lineRule="auto"/>
        <w:ind w:left="0" w:firstLine="88"/>
        <w:jc w:val="both"/>
        <w:rPr>
          <w:rFonts w:cs="Vani"/>
        </w:rPr>
      </w:pPr>
      <w:r>
        <w:rPr>
          <w:rFonts w:cs="Vani"/>
        </w:rPr>
        <w:t>Q</w:t>
      </w:r>
      <w:r w:rsidRPr="008B6B87">
        <w:rPr>
          <w:rFonts w:cs="Vani"/>
        </w:rPr>
        <w:t>ue me comprometo/Que la entidad por mi representada se compromete (según proceda) al cumplimiento del contrato</w:t>
      </w:r>
      <w:r w:rsidR="006951AB">
        <w:rPr>
          <w:rFonts w:cs="Vani"/>
        </w:rPr>
        <w:t xml:space="preserve"> </w:t>
      </w:r>
      <w:r w:rsidR="006951AB" w:rsidRPr="002C2405">
        <w:rPr>
          <w:rFonts w:asciiTheme="minorHAnsi" w:hAnsiTheme="minorHAnsi" w:cstheme="minorHAnsi"/>
        </w:rPr>
        <w:t xml:space="preserve">por un importe de </w:t>
      </w:r>
      <w:r w:rsidR="006951AB">
        <w:rPr>
          <w:rFonts w:asciiTheme="minorHAnsi" w:hAnsiTheme="minorHAnsi" w:cstheme="minorHAnsi"/>
        </w:rPr>
        <w:t>______________________________________</w:t>
      </w:r>
    </w:p>
    <w:p w14:paraId="57A0461A" w14:textId="13280C78" w:rsidR="006951AB" w:rsidRDefault="006951AB" w:rsidP="006951AB">
      <w:pPr>
        <w:spacing w:after="0" w:line="360" w:lineRule="auto"/>
        <w:jc w:val="both"/>
        <w:rPr>
          <w:rFonts w:cs="Vani"/>
        </w:rPr>
      </w:pPr>
      <w:r>
        <w:rPr>
          <w:rFonts w:cs="Vani"/>
        </w:rPr>
        <w:t xml:space="preserve">euros (IVA excluido) </w:t>
      </w:r>
    </w:p>
    <w:p w14:paraId="02731B8F" w14:textId="14F4E6C3" w:rsidR="006951AB" w:rsidRDefault="006951AB" w:rsidP="006951AB">
      <w:pPr>
        <w:spacing w:after="0" w:line="360" w:lineRule="auto"/>
        <w:jc w:val="both"/>
        <w:rPr>
          <w:rFonts w:cs="Vani"/>
        </w:rPr>
      </w:pPr>
    </w:p>
    <w:p w14:paraId="124587F5" w14:textId="51A53147" w:rsidR="006951AB" w:rsidRPr="006951AB" w:rsidRDefault="006951AB" w:rsidP="006951AB">
      <w:pPr>
        <w:numPr>
          <w:ilvl w:val="0"/>
          <w:numId w:val="10"/>
        </w:numPr>
        <w:spacing w:after="0" w:line="360" w:lineRule="auto"/>
        <w:ind w:left="0" w:firstLine="88"/>
        <w:jc w:val="both"/>
        <w:rPr>
          <w:rFonts w:cs="Vani"/>
        </w:rPr>
      </w:pPr>
      <w:r w:rsidRPr="006951AB">
        <w:rPr>
          <w:rFonts w:cs="Vani"/>
        </w:rPr>
        <w:t>En este importe deben entenderse incluidos todos los  costes y gastos que pudieran ser de aplicación al precio a abonar</w:t>
      </w:r>
    </w:p>
    <w:p w14:paraId="31C6B8F6" w14:textId="77777777" w:rsidR="009D5431" w:rsidRPr="002C2405" w:rsidRDefault="009D5431" w:rsidP="00FA2A3C">
      <w:pPr>
        <w:pStyle w:val="ParrafoClausulas"/>
        <w:spacing w:line="340" w:lineRule="exact"/>
        <w:rPr>
          <w:rFonts w:asciiTheme="minorHAnsi" w:hAnsiTheme="minorHAnsi" w:cstheme="minorHAnsi"/>
          <w:sz w:val="22"/>
          <w:szCs w:val="22"/>
        </w:rPr>
      </w:pPr>
    </w:p>
    <w:p w14:paraId="71176DE3" w14:textId="77777777" w:rsidR="003C3539" w:rsidRPr="002C2405" w:rsidRDefault="003C3539" w:rsidP="00FA2A3C">
      <w:pPr>
        <w:pStyle w:val="ParrafoClausulas"/>
        <w:spacing w:line="340" w:lineRule="exact"/>
        <w:rPr>
          <w:rFonts w:asciiTheme="minorHAnsi" w:hAnsiTheme="minorHAnsi" w:cstheme="minorHAnsi"/>
          <w:sz w:val="22"/>
          <w:szCs w:val="22"/>
        </w:rPr>
      </w:pPr>
    </w:p>
    <w:p w14:paraId="2ADFA0AA" w14:textId="77777777" w:rsidR="003C3539" w:rsidRPr="002C2405" w:rsidRDefault="003C3539" w:rsidP="00FA2A3C">
      <w:pPr>
        <w:pStyle w:val="ParrafoClausulas"/>
        <w:spacing w:line="340" w:lineRule="exact"/>
        <w:rPr>
          <w:rFonts w:asciiTheme="minorHAnsi" w:hAnsiTheme="minorHAnsi" w:cstheme="minorHAnsi"/>
          <w:sz w:val="22"/>
          <w:szCs w:val="22"/>
        </w:rPr>
      </w:pPr>
      <w:r w:rsidRPr="002C2405">
        <w:rPr>
          <w:rFonts w:asciiTheme="minorHAnsi" w:hAnsiTheme="minorHAnsi" w:cstheme="minorHAnsi"/>
          <w:sz w:val="22"/>
          <w:szCs w:val="22"/>
        </w:rPr>
        <w:t>(Lugar, fecha y firma)</w:t>
      </w:r>
    </w:p>
    <w:p w14:paraId="602375B1" w14:textId="1DDF6960" w:rsidR="008732E0" w:rsidRDefault="008732E0">
      <w:pPr>
        <w:spacing w:after="0" w:line="240" w:lineRule="auto"/>
        <w:rPr>
          <w:rFonts w:asciiTheme="minorHAnsi" w:hAnsiTheme="minorHAnsi" w:cstheme="minorHAnsi"/>
        </w:rPr>
      </w:pPr>
      <w:r>
        <w:rPr>
          <w:rFonts w:asciiTheme="minorHAnsi" w:hAnsiTheme="minorHAnsi" w:cstheme="minorHAnsi"/>
        </w:rPr>
        <w:br w:type="page"/>
      </w:r>
    </w:p>
    <w:p w14:paraId="6D9D2B43" w14:textId="68FF02E4" w:rsidR="008732E0" w:rsidRPr="00770E41" w:rsidRDefault="008732E0" w:rsidP="008732E0">
      <w:pPr>
        <w:pStyle w:val="ParrafoClausulas"/>
        <w:spacing w:line="240" w:lineRule="auto"/>
        <w:ind w:left="720" w:firstLine="0"/>
        <w:jc w:val="center"/>
        <w:rPr>
          <w:rFonts w:asciiTheme="minorHAnsi" w:hAnsiTheme="minorHAnsi" w:cs="Vani"/>
          <w:b/>
          <w:sz w:val="22"/>
          <w:szCs w:val="22"/>
        </w:rPr>
      </w:pPr>
      <w:r w:rsidRPr="00770E41">
        <w:rPr>
          <w:rFonts w:asciiTheme="minorHAnsi" w:hAnsiTheme="minorHAnsi" w:cs="Vani"/>
          <w:b/>
          <w:sz w:val="22"/>
          <w:szCs w:val="22"/>
        </w:rPr>
        <w:lastRenderedPageBreak/>
        <w:t xml:space="preserve">ANEXO </w:t>
      </w:r>
      <w:r w:rsidR="00BC7A36">
        <w:rPr>
          <w:rFonts w:asciiTheme="minorHAnsi" w:hAnsiTheme="minorHAnsi" w:cs="Vani"/>
          <w:b/>
          <w:sz w:val="22"/>
          <w:szCs w:val="22"/>
        </w:rPr>
        <w:t>III</w:t>
      </w:r>
    </w:p>
    <w:p w14:paraId="419198C2" w14:textId="77777777" w:rsidR="008732E0" w:rsidRPr="0053631F" w:rsidRDefault="008732E0" w:rsidP="008732E0">
      <w:pPr>
        <w:pStyle w:val="ParrafoClausulas"/>
        <w:spacing w:line="240" w:lineRule="auto"/>
        <w:jc w:val="center"/>
        <w:rPr>
          <w:rFonts w:ascii="Verdana" w:hAnsi="Verdana" w:cs="Vani"/>
          <w:b/>
          <w:szCs w:val="22"/>
        </w:rPr>
      </w:pPr>
    </w:p>
    <w:p w14:paraId="099E2837" w14:textId="0D92CFB4" w:rsidR="008732E0" w:rsidRDefault="008732E0" w:rsidP="008732E0">
      <w:pPr>
        <w:pStyle w:val="ParrafoClausulas"/>
        <w:spacing w:line="240" w:lineRule="auto"/>
        <w:ind w:firstLine="0"/>
        <w:rPr>
          <w:rFonts w:ascii="Calibri" w:hAnsi="Calibri" w:cs="Vani"/>
          <w:sz w:val="22"/>
          <w:szCs w:val="22"/>
        </w:rPr>
      </w:pPr>
      <w:r w:rsidRPr="008732E0">
        <w:rPr>
          <w:rFonts w:ascii="Calibri" w:hAnsi="Calibri" w:cs="Vani"/>
          <w:sz w:val="22"/>
          <w:szCs w:val="22"/>
        </w:rPr>
        <w:t>Simulación de puntuaciones</w:t>
      </w:r>
      <w:r w:rsidR="00DE74F9">
        <w:rPr>
          <w:rFonts w:ascii="Calibri" w:hAnsi="Calibri" w:cs="Vani"/>
          <w:sz w:val="22"/>
          <w:szCs w:val="22"/>
        </w:rPr>
        <w:t xml:space="preserve"> en base a la oferta económica. L</w:t>
      </w:r>
      <w:r w:rsidRPr="008732E0">
        <w:rPr>
          <w:rFonts w:ascii="Calibri" w:hAnsi="Calibri" w:cs="Vani"/>
          <w:sz w:val="22"/>
          <w:szCs w:val="22"/>
        </w:rPr>
        <w:t>a oferta con mayor bajada es inferior al 20%</w:t>
      </w:r>
    </w:p>
    <w:p w14:paraId="4E08CB91" w14:textId="42764D8E" w:rsidR="00770E41" w:rsidRDefault="00770E41" w:rsidP="008732E0">
      <w:pPr>
        <w:pStyle w:val="ParrafoClausulas"/>
        <w:spacing w:line="240" w:lineRule="auto"/>
        <w:ind w:firstLine="0"/>
        <w:rPr>
          <w:rFonts w:ascii="Calibri" w:hAnsi="Calibri" w:cs="Vani"/>
          <w:szCs w:val="22"/>
        </w:rPr>
      </w:pPr>
    </w:p>
    <w:tbl>
      <w:tblPr>
        <w:tblW w:w="8040" w:type="dxa"/>
        <w:tblCellMar>
          <w:left w:w="70" w:type="dxa"/>
          <w:right w:w="70" w:type="dxa"/>
        </w:tblCellMar>
        <w:tblLook w:val="04A0" w:firstRow="1" w:lastRow="0" w:firstColumn="1" w:lastColumn="0" w:noHBand="0" w:noVBand="1"/>
      </w:tblPr>
      <w:tblGrid>
        <w:gridCol w:w="1240"/>
        <w:gridCol w:w="1600"/>
        <w:gridCol w:w="1540"/>
        <w:gridCol w:w="1200"/>
        <w:gridCol w:w="1200"/>
        <w:gridCol w:w="1260"/>
      </w:tblGrid>
      <w:tr w:rsidR="00770E41" w:rsidRPr="00770E41" w14:paraId="772BF4F6" w14:textId="77777777" w:rsidTr="00770E41">
        <w:trPr>
          <w:trHeight w:val="255"/>
        </w:trPr>
        <w:tc>
          <w:tcPr>
            <w:tcW w:w="1240" w:type="dxa"/>
            <w:tcBorders>
              <w:top w:val="single" w:sz="4" w:space="0" w:color="auto"/>
              <w:left w:val="nil"/>
              <w:bottom w:val="nil"/>
              <w:right w:val="nil"/>
            </w:tcBorders>
            <w:shd w:val="clear" w:color="auto" w:fill="auto"/>
            <w:noWrap/>
            <w:vAlign w:val="bottom"/>
            <w:hideMark/>
          </w:tcPr>
          <w:p w14:paraId="7EB220CA"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 </w:t>
            </w:r>
          </w:p>
        </w:tc>
        <w:tc>
          <w:tcPr>
            <w:tcW w:w="1600" w:type="dxa"/>
            <w:vMerge w:val="restart"/>
            <w:tcBorders>
              <w:top w:val="single" w:sz="4" w:space="0" w:color="auto"/>
              <w:left w:val="nil"/>
              <w:bottom w:val="single" w:sz="8" w:space="0" w:color="000000"/>
              <w:right w:val="nil"/>
            </w:tcBorders>
            <w:shd w:val="clear" w:color="auto" w:fill="auto"/>
            <w:vAlign w:val="bottom"/>
            <w:hideMark/>
          </w:tcPr>
          <w:p w14:paraId="12A0DB66" w14:textId="77777777" w:rsidR="00770E41" w:rsidRPr="00770E41" w:rsidRDefault="00770E41" w:rsidP="00770E41">
            <w:pPr>
              <w:spacing w:after="0" w:line="240" w:lineRule="auto"/>
              <w:jc w:val="center"/>
              <w:rPr>
                <w:rFonts w:ascii="Arial" w:eastAsia="Times New Roman" w:hAnsi="Arial" w:cs="Arial"/>
                <w:sz w:val="20"/>
                <w:szCs w:val="20"/>
                <w:lang w:eastAsia="es-ES"/>
              </w:rPr>
            </w:pPr>
            <w:r w:rsidRPr="00770E41">
              <w:rPr>
                <w:rFonts w:ascii="Arial" w:eastAsia="Times New Roman" w:hAnsi="Arial" w:cs="Arial"/>
                <w:sz w:val="20"/>
                <w:szCs w:val="20"/>
                <w:lang w:eastAsia="es-ES"/>
              </w:rPr>
              <w:t>Precio ofertado total</w:t>
            </w:r>
          </w:p>
        </w:tc>
        <w:tc>
          <w:tcPr>
            <w:tcW w:w="1540" w:type="dxa"/>
            <w:tcBorders>
              <w:top w:val="single" w:sz="4" w:space="0" w:color="auto"/>
              <w:left w:val="nil"/>
              <w:bottom w:val="nil"/>
              <w:right w:val="nil"/>
            </w:tcBorders>
            <w:shd w:val="clear" w:color="auto" w:fill="auto"/>
            <w:noWrap/>
            <w:vAlign w:val="bottom"/>
            <w:hideMark/>
          </w:tcPr>
          <w:p w14:paraId="400D8ED4"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 </w:t>
            </w:r>
          </w:p>
        </w:tc>
        <w:tc>
          <w:tcPr>
            <w:tcW w:w="1200" w:type="dxa"/>
            <w:tcBorders>
              <w:top w:val="single" w:sz="4" w:space="0" w:color="auto"/>
              <w:left w:val="nil"/>
              <w:bottom w:val="nil"/>
              <w:right w:val="nil"/>
            </w:tcBorders>
            <w:shd w:val="clear" w:color="auto" w:fill="auto"/>
            <w:noWrap/>
            <w:vAlign w:val="bottom"/>
            <w:hideMark/>
          </w:tcPr>
          <w:p w14:paraId="632D2C63"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 </w:t>
            </w:r>
          </w:p>
        </w:tc>
        <w:tc>
          <w:tcPr>
            <w:tcW w:w="1200" w:type="dxa"/>
            <w:tcBorders>
              <w:top w:val="single" w:sz="4" w:space="0" w:color="auto"/>
              <w:left w:val="nil"/>
              <w:bottom w:val="nil"/>
              <w:right w:val="nil"/>
            </w:tcBorders>
            <w:shd w:val="clear" w:color="auto" w:fill="auto"/>
            <w:noWrap/>
            <w:vAlign w:val="bottom"/>
            <w:hideMark/>
          </w:tcPr>
          <w:p w14:paraId="570CB5D8"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 </w:t>
            </w:r>
          </w:p>
        </w:tc>
        <w:tc>
          <w:tcPr>
            <w:tcW w:w="1260" w:type="dxa"/>
            <w:tcBorders>
              <w:top w:val="single" w:sz="4" w:space="0" w:color="auto"/>
              <w:left w:val="nil"/>
              <w:bottom w:val="nil"/>
              <w:right w:val="nil"/>
            </w:tcBorders>
            <w:shd w:val="clear" w:color="auto" w:fill="auto"/>
            <w:noWrap/>
            <w:vAlign w:val="bottom"/>
            <w:hideMark/>
          </w:tcPr>
          <w:p w14:paraId="1DA8FE2E"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 </w:t>
            </w:r>
          </w:p>
        </w:tc>
      </w:tr>
      <w:tr w:rsidR="00770E41" w:rsidRPr="00770E41" w14:paraId="2F713D5A" w14:textId="77777777" w:rsidTr="00770E41">
        <w:trPr>
          <w:trHeight w:val="270"/>
        </w:trPr>
        <w:tc>
          <w:tcPr>
            <w:tcW w:w="1240" w:type="dxa"/>
            <w:tcBorders>
              <w:top w:val="nil"/>
              <w:left w:val="nil"/>
              <w:bottom w:val="single" w:sz="8" w:space="0" w:color="auto"/>
              <w:right w:val="nil"/>
            </w:tcBorders>
            <w:shd w:val="clear" w:color="auto" w:fill="auto"/>
            <w:noWrap/>
            <w:vAlign w:val="bottom"/>
            <w:hideMark/>
          </w:tcPr>
          <w:p w14:paraId="6C6181CB"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Empresa</w:t>
            </w:r>
          </w:p>
        </w:tc>
        <w:tc>
          <w:tcPr>
            <w:tcW w:w="1600" w:type="dxa"/>
            <w:vMerge/>
            <w:tcBorders>
              <w:top w:val="single" w:sz="4" w:space="0" w:color="auto"/>
              <w:left w:val="nil"/>
              <w:bottom w:val="single" w:sz="8" w:space="0" w:color="000000"/>
              <w:right w:val="nil"/>
            </w:tcBorders>
            <w:vAlign w:val="center"/>
            <w:hideMark/>
          </w:tcPr>
          <w:p w14:paraId="73BD2F78" w14:textId="77777777" w:rsidR="00770E41" w:rsidRPr="00770E41" w:rsidRDefault="00770E41" w:rsidP="00770E41">
            <w:pPr>
              <w:spacing w:after="0" w:line="240" w:lineRule="auto"/>
              <w:rPr>
                <w:rFonts w:ascii="Arial" w:eastAsia="Times New Roman" w:hAnsi="Arial" w:cs="Arial"/>
                <w:sz w:val="20"/>
                <w:szCs w:val="20"/>
                <w:lang w:eastAsia="es-ES"/>
              </w:rPr>
            </w:pPr>
          </w:p>
        </w:tc>
        <w:tc>
          <w:tcPr>
            <w:tcW w:w="1540" w:type="dxa"/>
            <w:tcBorders>
              <w:top w:val="nil"/>
              <w:left w:val="nil"/>
              <w:bottom w:val="single" w:sz="8" w:space="0" w:color="auto"/>
              <w:right w:val="nil"/>
            </w:tcBorders>
            <w:shd w:val="clear" w:color="auto" w:fill="auto"/>
            <w:noWrap/>
            <w:vAlign w:val="bottom"/>
            <w:hideMark/>
          </w:tcPr>
          <w:p w14:paraId="3BD30FFF"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Oferta %</w:t>
            </w:r>
          </w:p>
        </w:tc>
        <w:tc>
          <w:tcPr>
            <w:tcW w:w="1200" w:type="dxa"/>
            <w:tcBorders>
              <w:top w:val="nil"/>
              <w:left w:val="nil"/>
              <w:bottom w:val="single" w:sz="8" w:space="0" w:color="auto"/>
              <w:right w:val="nil"/>
            </w:tcBorders>
            <w:shd w:val="clear" w:color="auto" w:fill="auto"/>
            <w:noWrap/>
            <w:vAlign w:val="bottom"/>
            <w:hideMark/>
          </w:tcPr>
          <w:p w14:paraId="2B1977CA"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Bajada %</w:t>
            </w:r>
          </w:p>
        </w:tc>
        <w:tc>
          <w:tcPr>
            <w:tcW w:w="1200" w:type="dxa"/>
            <w:tcBorders>
              <w:top w:val="nil"/>
              <w:left w:val="nil"/>
              <w:bottom w:val="single" w:sz="8" w:space="0" w:color="auto"/>
              <w:right w:val="nil"/>
            </w:tcBorders>
            <w:shd w:val="clear" w:color="auto" w:fill="auto"/>
            <w:noWrap/>
            <w:vAlign w:val="bottom"/>
            <w:hideMark/>
          </w:tcPr>
          <w:p w14:paraId="0B15452C"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bajas en %</w:t>
            </w:r>
          </w:p>
        </w:tc>
        <w:tc>
          <w:tcPr>
            <w:tcW w:w="1260" w:type="dxa"/>
            <w:tcBorders>
              <w:top w:val="nil"/>
              <w:left w:val="nil"/>
              <w:bottom w:val="single" w:sz="8" w:space="0" w:color="auto"/>
              <w:right w:val="nil"/>
            </w:tcBorders>
            <w:shd w:val="clear" w:color="000000" w:fill="FFFFFF"/>
            <w:noWrap/>
            <w:vAlign w:val="bottom"/>
            <w:hideMark/>
          </w:tcPr>
          <w:p w14:paraId="4A0B52B8" w14:textId="77777777" w:rsidR="00770E41" w:rsidRPr="00770E41" w:rsidRDefault="00770E41" w:rsidP="00770E41">
            <w:pPr>
              <w:spacing w:after="0" w:line="240" w:lineRule="auto"/>
              <w:rPr>
                <w:rFonts w:ascii="Arial" w:eastAsia="Times New Roman" w:hAnsi="Arial" w:cs="Arial"/>
                <w:sz w:val="20"/>
                <w:szCs w:val="20"/>
                <w:lang w:eastAsia="es-ES"/>
              </w:rPr>
            </w:pPr>
            <w:r w:rsidRPr="00770E41">
              <w:rPr>
                <w:rFonts w:ascii="Arial" w:eastAsia="Times New Roman" w:hAnsi="Arial" w:cs="Arial"/>
                <w:sz w:val="20"/>
                <w:szCs w:val="20"/>
                <w:lang w:eastAsia="es-ES"/>
              </w:rPr>
              <w:t>Puntuación i</w:t>
            </w:r>
          </w:p>
        </w:tc>
      </w:tr>
      <w:tr w:rsidR="00770E41" w:rsidRPr="00770E41" w14:paraId="250CC8EB" w14:textId="77777777" w:rsidTr="00DB5E5E">
        <w:trPr>
          <w:trHeight w:val="315"/>
        </w:trPr>
        <w:tc>
          <w:tcPr>
            <w:tcW w:w="1240" w:type="dxa"/>
            <w:tcBorders>
              <w:top w:val="nil"/>
              <w:left w:val="nil"/>
              <w:bottom w:val="nil"/>
              <w:right w:val="nil"/>
            </w:tcBorders>
            <w:shd w:val="clear" w:color="auto" w:fill="auto"/>
            <w:noWrap/>
            <w:vAlign w:val="bottom"/>
            <w:hideMark/>
          </w:tcPr>
          <w:p w14:paraId="264B7DBD" w14:textId="7D53EAC0" w:rsidR="00770E41" w:rsidRPr="00770E41" w:rsidRDefault="00CC01E9" w:rsidP="00770E4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A</w:t>
            </w:r>
          </w:p>
        </w:tc>
        <w:tc>
          <w:tcPr>
            <w:tcW w:w="1600" w:type="dxa"/>
            <w:tcBorders>
              <w:top w:val="nil"/>
              <w:left w:val="nil"/>
              <w:bottom w:val="nil"/>
              <w:right w:val="nil"/>
            </w:tcBorders>
            <w:shd w:val="clear" w:color="auto" w:fill="auto"/>
            <w:noWrap/>
            <w:vAlign w:val="bottom"/>
            <w:hideMark/>
          </w:tcPr>
          <w:p w14:paraId="39237F8C" w14:textId="77777777" w:rsidR="00770E41" w:rsidRPr="00DB5E5E" w:rsidRDefault="00770E41" w:rsidP="00770E41">
            <w:pPr>
              <w:spacing w:after="0" w:line="240" w:lineRule="auto"/>
              <w:rPr>
                <w:rFonts w:ascii="Arial" w:eastAsia="Times New Roman" w:hAnsi="Arial" w:cs="Arial"/>
                <w:sz w:val="18"/>
                <w:szCs w:val="20"/>
                <w:lang w:eastAsia="es-ES"/>
              </w:rPr>
            </w:pPr>
            <w:r w:rsidRPr="00DB5E5E">
              <w:rPr>
                <w:rFonts w:ascii="Arial" w:eastAsia="Times New Roman" w:hAnsi="Arial" w:cs="Arial"/>
                <w:sz w:val="18"/>
                <w:szCs w:val="20"/>
                <w:lang w:eastAsia="es-ES"/>
              </w:rPr>
              <w:t xml:space="preserve">       79.000,00 € </w:t>
            </w:r>
          </w:p>
        </w:tc>
        <w:tc>
          <w:tcPr>
            <w:tcW w:w="1540" w:type="dxa"/>
            <w:tcBorders>
              <w:top w:val="single" w:sz="8" w:space="0" w:color="auto"/>
              <w:left w:val="nil"/>
              <w:bottom w:val="nil"/>
              <w:right w:val="nil"/>
            </w:tcBorders>
            <w:shd w:val="clear" w:color="auto" w:fill="auto"/>
            <w:noWrap/>
            <w:vAlign w:val="bottom"/>
            <w:hideMark/>
          </w:tcPr>
          <w:p w14:paraId="21E0E711"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99,1</w:t>
            </w:r>
          </w:p>
        </w:tc>
        <w:tc>
          <w:tcPr>
            <w:tcW w:w="1200" w:type="dxa"/>
            <w:tcBorders>
              <w:top w:val="single" w:sz="8" w:space="0" w:color="auto"/>
              <w:left w:val="nil"/>
              <w:bottom w:val="nil"/>
              <w:right w:val="nil"/>
            </w:tcBorders>
            <w:shd w:val="clear" w:color="auto" w:fill="auto"/>
            <w:noWrap/>
            <w:vAlign w:val="bottom"/>
            <w:hideMark/>
          </w:tcPr>
          <w:p w14:paraId="4C0D3C69"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0,94</w:t>
            </w:r>
          </w:p>
        </w:tc>
        <w:tc>
          <w:tcPr>
            <w:tcW w:w="1200" w:type="dxa"/>
            <w:tcBorders>
              <w:top w:val="single" w:sz="8" w:space="0" w:color="auto"/>
              <w:left w:val="nil"/>
              <w:bottom w:val="nil"/>
              <w:right w:val="nil"/>
            </w:tcBorders>
            <w:shd w:val="clear" w:color="auto" w:fill="auto"/>
            <w:noWrap/>
            <w:vAlign w:val="bottom"/>
            <w:hideMark/>
          </w:tcPr>
          <w:p w14:paraId="32D35BB1"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0,94%</w:t>
            </w:r>
          </w:p>
        </w:tc>
        <w:tc>
          <w:tcPr>
            <w:tcW w:w="1260" w:type="dxa"/>
            <w:tcBorders>
              <w:top w:val="single" w:sz="8" w:space="0" w:color="auto"/>
              <w:left w:val="nil"/>
              <w:bottom w:val="nil"/>
              <w:right w:val="nil"/>
            </w:tcBorders>
            <w:shd w:val="clear" w:color="auto" w:fill="auto"/>
            <w:noWrap/>
            <w:vAlign w:val="bottom"/>
            <w:hideMark/>
          </w:tcPr>
          <w:p w14:paraId="71715D14" w14:textId="77777777" w:rsidR="00770E41" w:rsidRPr="00DB5E5E" w:rsidRDefault="00770E41" w:rsidP="00DB5E5E">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11,14</w:t>
            </w:r>
          </w:p>
        </w:tc>
      </w:tr>
      <w:tr w:rsidR="00770E41" w:rsidRPr="00770E41" w14:paraId="074C74F3" w14:textId="77777777" w:rsidTr="00DB5E5E">
        <w:trPr>
          <w:trHeight w:val="300"/>
        </w:trPr>
        <w:tc>
          <w:tcPr>
            <w:tcW w:w="1240" w:type="dxa"/>
            <w:tcBorders>
              <w:top w:val="nil"/>
              <w:left w:val="nil"/>
              <w:bottom w:val="nil"/>
              <w:right w:val="nil"/>
            </w:tcBorders>
            <w:shd w:val="clear" w:color="auto" w:fill="auto"/>
            <w:noWrap/>
            <w:vAlign w:val="bottom"/>
            <w:hideMark/>
          </w:tcPr>
          <w:p w14:paraId="7684B490" w14:textId="1761C5DB" w:rsidR="00770E41" w:rsidRPr="00770E41" w:rsidRDefault="00CC01E9" w:rsidP="00770E4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B</w:t>
            </w:r>
          </w:p>
        </w:tc>
        <w:tc>
          <w:tcPr>
            <w:tcW w:w="1600" w:type="dxa"/>
            <w:tcBorders>
              <w:top w:val="nil"/>
              <w:left w:val="nil"/>
              <w:bottom w:val="nil"/>
              <w:right w:val="nil"/>
            </w:tcBorders>
            <w:shd w:val="clear" w:color="auto" w:fill="auto"/>
            <w:noWrap/>
            <w:vAlign w:val="bottom"/>
            <w:hideMark/>
          </w:tcPr>
          <w:p w14:paraId="5C0FE64E" w14:textId="77777777" w:rsidR="00770E41" w:rsidRPr="00DB5E5E" w:rsidRDefault="00770E41" w:rsidP="00770E41">
            <w:pPr>
              <w:spacing w:after="0" w:line="240" w:lineRule="auto"/>
              <w:rPr>
                <w:rFonts w:ascii="Arial" w:eastAsia="Times New Roman" w:hAnsi="Arial" w:cs="Arial"/>
                <w:sz w:val="18"/>
                <w:szCs w:val="20"/>
                <w:lang w:eastAsia="es-ES"/>
              </w:rPr>
            </w:pPr>
            <w:r w:rsidRPr="00DB5E5E">
              <w:rPr>
                <w:rFonts w:ascii="Arial" w:eastAsia="Times New Roman" w:hAnsi="Arial" w:cs="Arial"/>
                <w:sz w:val="18"/>
                <w:szCs w:val="20"/>
                <w:lang w:eastAsia="es-ES"/>
              </w:rPr>
              <w:t xml:space="preserve">       76.000,00 € </w:t>
            </w:r>
          </w:p>
        </w:tc>
        <w:tc>
          <w:tcPr>
            <w:tcW w:w="1540" w:type="dxa"/>
            <w:tcBorders>
              <w:top w:val="nil"/>
              <w:left w:val="nil"/>
              <w:bottom w:val="nil"/>
              <w:right w:val="nil"/>
            </w:tcBorders>
            <w:shd w:val="clear" w:color="auto" w:fill="auto"/>
            <w:noWrap/>
            <w:vAlign w:val="bottom"/>
            <w:hideMark/>
          </w:tcPr>
          <w:p w14:paraId="6903310D"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95,3</w:t>
            </w:r>
          </w:p>
        </w:tc>
        <w:tc>
          <w:tcPr>
            <w:tcW w:w="1200" w:type="dxa"/>
            <w:tcBorders>
              <w:top w:val="nil"/>
              <w:left w:val="nil"/>
              <w:bottom w:val="nil"/>
              <w:right w:val="nil"/>
            </w:tcBorders>
            <w:shd w:val="clear" w:color="auto" w:fill="auto"/>
            <w:noWrap/>
            <w:vAlign w:val="bottom"/>
            <w:hideMark/>
          </w:tcPr>
          <w:p w14:paraId="3A7D9D15"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4,70</w:t>
            </w:r>
          </w:p>
        </w:tc>
        <w:tc>
          <w:tcPr>
            <w:tcW w:w="1200" w:type="dxa"/>
            <w:tcBorders>
              <w:top w:val="nil"/>
              <w:left w:val="nil"/>
              <w:bottom w:val="nil"/>
              <w:right w:val="nil"/>
            </w:tcBorders>
            <w:shd w:val="clear" w:color="auto" w:fill="auto"/>
            <w:noWrap/>
            <w:vAlign w:val="bottom"/>
            <w:hideMark/>
          </w:tcPr>
          <w:p w14:paraId="000014E9"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4,70%</w:t>
            </w:r>
          </w:p>
        </w:tc>
        <w:tc>
          <w:tcPr>
            <w:tcW w:w="1260" w:type="dxa"/>
            <w:tcBorders>
              <w:top w:val="nil"/>
              <w:left w:val="nil"/>
              <w:bottom w:val="nil"/>
              <w:right w:val="nil"/>
            </w:tcBorders>
            <w:shd w:val="clear" w:color="auto" w:fill="auto"/>
            <w:noWrap/>
            <w:vAlign w:val="bottom"/>
            <w:hideMark/>
          </w:tcPr>
          <w:p w14:paraId="1E2EDFCD" w14:textId="77777777" w:rsidR="00770E41" w:rsidRPr="00DB5E5E" w:rsidRDefault="00770E41" w:rsidP="00DB5E5E">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29,27</w:t>
            </w:r>
          </w:p>
        </w:tc>
      </w:tr>
      <w:tr w:rsidR="00770E41" w:rsidRPr="00770E41" w14:paraId="59C26A9B" w14:textId="77777777" w:rsidTr="00DB5E5E">
        <w:trPr>
          <w:trHeight w:val="300"/>
        </w:trPr>
        <w:tc>
          <w:tcPr>
            <w:tcW w:w="1240" w:type="dxa"/>
            <w:tcBorders>
              <w:top w:val="nil"/>
              <w:left w:val="nil"/>
              <w:bottom w:val="nil"/>
              <w:right w:val="nil"/>
            </w:tcBorders>
            <w:shd w:val="clear" w:color="auto" w:fill="auto"/>
            <w:noWrap/>
            <w:vAlign w:val="bottom"/>
            <w:hideMark/>
          </w:tcPr>
          <w:p w14:paraId="1B2F3564" w14:textId="1CF03103" w:rsidR="00770E41" w:rsidRPr="00770E41" w:rsidRDefault="00CC01E9" w:rsidP="00770E4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C</w:t>
            </w:r>
          </w:p>
        </w:tc>
        <w:tc>
          <w:tcPr>
            <w:tcW w:w="1600" w:type="dxa"/>
            <w:tcBorders>
              <w:top w:val="nil"/>
              <w:left w:val="nil"/>
              <w:bottom w:val="nil"/>
              <w:right w:val="nil"/>
            </w:tcBorders>
            <w:shd w:val="clear" w:color="auto" w:fill="auto"/>
            <w:noWrap/>
            <w:vAlign w:val="bottom"/>
            <w:hideMark/>
          </w:tcPr>
          <w:p w14:paraId="7D20101F" w14:textId="77777777" w:rsidR="00770E41" w:rsidRPr="00DB5E5E" w:rsidRDefault="00770E41" w:rsidP="00770E41">
            <w:pPr>
              <w:spacing w:after="0" w:line="240" w:lineRule="auto"/>
              <w:rPr>
                <w:rFonts w:ascii="Arial" w:eastAsia="Times New Roman" w:hAnsi="Arial" w:cs="Arial"/>
                <w:sz w:val="18"/>
                <w:szCs w:val="20"/>
                <w:lang w:eastAsia="es-ES"/>
              </w:rPr>
            </w:pPr>
            <w:r w:rsidRPr="00DB5E5E">
              <w:rPr>
                <w:rFonts w:ascii="Arial" w:eastAsia="Times New Roman" w:hAnsi="Arial" w:cs="Arial"/>
                <w:sz w:val="18"/>
                <w:szCs w:val="20"/>
                <w:lang w:eastAsia="es-ES"/>
              </w:rPr>
              <w:t xml:space="preserve">       73.000,00 € </w:t>
            </w:r>
          </w:p>
        </w:tc>
        <w:tc>
          <w:tcPr>
            <w:tcW w:w="1540" w:type="dxa"/>
            <w:tcBorders>
              <w:top w:val="nil"/>
              <w:left w:val="nil"/>
              <w:bottom w:val="nil"/>
              <w:right w:val="nil"/>
            </w:tcBorders>
            <w:shd w:val="clear" w:color="auto" w:fill="auto"/>
            <w:noWrap/>
            <w:vAlign w:val="bottom"/>
            <w:hideMark/>
          </w:tcPr>
          <w:p w14:paraId="52176A73"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91,5</w:t>
            </w:r>
          </w:p>
        </w:tc>
        <w:tc>
          <w:tcPr>
            <w:tcW w:w="1200" w:type="dxa"/>
            <w:tcBorders>
              <w:top w:val="nil"/>
              <w:left w:val="nil"/>
              <w:bottom w:val="nil"/>
              <w:right w:val="nil"/>
            </w:tcBorders>
            <w:shd w:val="clear" w:color="auto" w:fill="auto"/>
            <w:noWrap/>
            <w:vAlign w:val="bottom"/>
            <w:hideMark/>
          </w:tcPr>
          <w:p w14:paraId="675B9AE9"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8,46</w:t>
            </w:r>
          </w:p>
        </w:tc>
        <w:tc>
          <w:tcPr>
            <w:tcW w:w="1200" w:type="dxa"/>
            <w:tcBorders>
              <w:top w:val="nil"/>
              <w:left w:val="nil"/>
              <w:bottom w:val="nil"/>
              <w:right w:val="nil"/>
            </w:tcBorders>
            <w:shd w:val="clear" w:color="auto" w:fill="auto"/>
            <w:noWrap/>
            <w:vAlign w:val="bottom"/>
            <w:hideMark/>
          </w:tcPr>
          <w:p w14:paraId="4052D461"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8,46%</w:t>
            </w:r>
          </w:p>
        </w:tc>
        <w:tc>
          <w:tcPr>
            <w:tcW w:w="1260" w:type="dxa"/>
            <w:tcBorders>
              <w:top w:val="nil"/>
              <w:left w:val="nil"/>
              <w:bottom w:val="nil"/>
              <w:right w:val="nil"/>
            </w:tcBorders>
            <w:shd w:val="clear" w:color="auto" w:fill="auto"/>
            <w:noWrap/>
            <w:vAlign w:val="bottom"/>
            <w:hideMark/>
          </w:tcPr>
          <w:p w14:paraId="44AA711E" w14:textId="77777777" w:rsidR="00770E41" w:rsidRPr="00DB5E5E" w:rsidRDefault="00770E41" w:rsidP="00DB5E5E">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37,80</w:t>
            </w:r>
          </w:p>
        </w:tc>
      </w:tr>
      <w:tr w:rsidR="00770E41" w:rsidRPr="00770E41" w14:paraId="6A0F111D" w14:textId="77777777" w:rsidTr="00DB5E5E">
        <w:trPr>
          <w:trHeight w:val="300"/>
        </w:trPr>
        <w:tc>
          <w:tcPr>
            <w:tcW w:w="1240" w:type="dxa"/>
            <w:tcBorders>
              <w:top w:val="nil"/>
              <w:left w:val="nil"/>
              <w:bottom w:val="nil"/>
              <w:right w:val="nil"/>
            </w:tcBorders>
            <w:shd w:val="clear" w:color="auto" w:fill="auto"/>
            <w:noWrap/>
            <w:vAlign w:val="bottom"/>
            <w:hideMark/>
          </w:tcPr>
          <w:p w14:paraId="1280ACEE" w14:textId="4594FA62" w:rsidR="00770E41" w:rsidRPr="00770E41" w:rsidRDefault="00CC01E9" w:rsidP="00770E4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D</w:t>
            </w:r>
          </w:p>
        </w:tc>
        <w:tc>
          <w:tcPr>
            <w:tcW w:w="1600" w:type="dxa"/>
            <w:tcBorders>
              <w:top w:val="nil"/>
              <w:left w:val="nil"/>
              <w:bottom w:val="nil"/>
              <w:right w:val="nil"/>
            </w:tcBorders>
            <w:shd w:val="clear" w:color="auto" w:fill="auto"/>
            <w:noWrap/>
            <w:vAlign w:val="bottom"/>
            <w:hideMark/>
          </w:tcPr>
          <w:p w14:paraId="6D76DA29" w14:textId="77777777" w:rsidR="00770E41" w:rsidRPr="00DB5E5E" w:rsidRDefault="00770E41" w:rsidP="00770E41">
            <w:pPr>
              <w:spacing w:after="0" w:line="240" w:lineRule="auto"/>
              <w:rPr>
                <w:rFonts w:ascii="Arial" w:eastAsia="Times New Roman" w:hAnsi="Arial" w:cs="Arial"/>
                <w:sz w:val="18"/>
                <w:szCs w:val="20"/>
                <w:lang w:eastAsia="es-ES"/>
              </w:rPr>
            </w:pPr>
            <w:r w:rsidRPr="00DB5E5E">
              <w:rPr>
                <w:rFonts w:ascii="Arial" w:eastAsia="Times New Roman" w:hAnsi="Arial" w:cs="Arial"/>
                <w:sz w:val="18"/>
                <w:szCs w:val="20"/>
                <w:lang w:eastAsia="es-ES"/>
              </w:rPr>
              <w:t xml:space="preserve">       70.000,00 € </w:t>
            </w:r>
          </w:p>
        </w:tc>
        <w:tc>
          <w:tcPr>
            <w:tcW w:w="1540" w:type="dxa"/>
            <w:tcBorders>
              <w:top w:val="nil"/>
              <w:left w:val="nil"/>
              <w:bottom w:val="nil"/>
              <w:right w:val="nil"/>
            </w:tcBorders>
            <w:shd w:val="clear" w:color="auto" w:fill="auto"/>
            <w:noWrap/>
            <w:vAlign w:val="bottom"/>
            <w:hideMark/>
          </w:tcPr>
          <w:p w14:paraId="039C3D7A"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87,8</w:t>
            </w:r>
          </w:p>
        </w:tc>
        <w:tc>
          <w:tcPr>
            <w:tcW w:w="1200" w:type="dxa"/>
            <w:tcBorders>
              <w:top w:val="nil"/>
              <w:left w:val="nil"/>
              <w:bottom w:val="nil"/>
              <w:right w:val="nil"/>
            </w:tcBorders>
            <w:shd w:val="clear" w:color="auto" w:fill="auto"/>
            <w:noWrap/>
            <w:vAlign w:val="bottom"/>
            <w:hideMark/>
          </w:tcPr>
          <w:p w14:paraId="1BEF1810"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12,22</w:t>
            </w:r>
          </w:p>
        </w:tc>
        <w:tc>
          <w:tcPr>
            <w:tcW w:w="1200" w:type="dxa"/>
            <w:tcBorders>
              <w:top w:val="nil"/>
              <w:left w:val="nil"/>
              <w:bottom w:val="nil"/>
              <w:right w:val="nil"/>
            </w:tcBorders>
            <w:shd w:val="clear" w:color="auto" w:fill="auto"/>
            <w:noWrap/>
            <w:vAlign w:val="bottom"/>
            <w:hideMark/>
          </w:tcPr>
          <w:p w14:paraId="3E7ACDC4"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12,22%</w:t>
            </w:r>
          </w:p>
        </w:tc>
        <w:tc>
          <w:tcPr>
            <w:tcW w:w="1260" w:type="dxa"/>
            <w:tcBorders>
              <w:top w:val="nil"/>
              <w:left w:val="nil"/>
              <w:bottom w:val="nil"/>
              <w:right w:val="nil"/>
            </w:tcBorders>
            <w:shd w:val="clear" w:color="auto" w:fill="auto"/>
            <w:noWrap/>
            <w:vAlign w:val="bottom"/>
            <w:hideMark/>
          </w:tcPr>
          <w:p w14:paraId="0834BBA3" w14:textId="77777777" w:rsidR="00770E41" w:rsidRPr="00DB5E5E" w:rsidRDefault="00770E41" w:rsidP="00DB5E5E">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43,43</w:t>
            </w:r>
          </w:p>
        </w:tc>
      </w:tr>
      <w:tr w:rsidR="00770E41" w:rsidRPr="00770E41" w14:paraId="76ADEB76" w14:textId="77777777" w:rsidTr="00DB5E5E">
        <w:trPr>
          <w:trHeight w:val="300"/>
        </w:trPr>
        <w:tc>
          <w:tcPr>
            <w:tcW w:w="1240" w:type="dxa"/>
            <w:tcBorders>
              <w:top w:val="nil"/>
              <w:left w:val="nil"/>
              <w:bottom w:val="nil"/>
              <w:right w:val="nil"/>
            </w:tcBorders>
            <w:shd w:val="clear" w:color="auto" w:fill="auto"/>
            <w:noWrap/>
            <w:vAlign w:val="bottom"/>
            <w:hideMark/>
          </w:tcPr>
          <w:p w14:paraId="5F106884" w14:textId="7F566793" w:rsidR="00770E41" w:rsidRPr="00770E41" w:rsidRDefault="00CC01E9" w:rsidP="00770E4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E</w:t>
            </w:r>
            <w:r w:rsidRPr="00770E41">
              <w:rPr>
                <w:rFonts w:ascii="Arial" w:eastAsia="Times New Roman" w:hAnsi="Arial" w:cs="Arial"/>
                <w:sz w:val="20"/>
                <w:szCs w:val="20"/>
                <w:lang w:eastAsia="es-ES"/>
              </w:rPr>
              <w:t xml:space="preserve"> </w:t>
            </w:r>
          </w:p>
        </w:tc>
        <w:tc>
          <w:tcPr>
            <w:tcW w:w="1600" w:type="dxa"/>
            <w:tcBorders>
              <w:top w:val="nil"/>
              <w:left w:val="nil"/>
              <w:bottom w:val="nil"/>
              <w:right w:val="nil"/>
            </w:tcBorders>
            <w:shd w:val="clear" w:color="auto" w:fill="auto"/>
            <w:noWrap/>
            <w:vAlign w:val="bottom"/>
            <w:hideMark/>
          </w:tcPr>
          <w:p w14:paraId="138667C6" w14:textId="77777777" w:rsidR="00770E41" w:rsidRPr="00DB5E5E" w:rsidRDefault="00770E41" w:rsidP="00770E41">
            <w:pPr>
              <w:spacing w:after="0" w:line="240" w:lineRule="auto"/>
              <w:rPr>
                <w:rFonts w:ascii="Arial" w:eastAsia="Times New Roman" w:hAnsi="Arial" w:cs="Arial"/>
                <w:sz w:val="18"/>
                <w:szCs w:val="20"/>
                <w:lang w:eastAsia="es-ES"/>
              </w:rPr>
            </w:pPr>
            <w:r w:rsidRPr="00DB5E5E">
              <w:rPr>
                <w:rFonts w:ascii="Arial" w:eastAsia="Times New Roman" w:hAnsi="Arial" w:cs="Arial"/>
                <w:sz w:val="18"/>
                <w:szCs w:val="20"/>
                <w:lang w:eastAsia="es-ES"/>
              </w:rPr>
              <w:t xml:space="preserve">       67.000,00 € </w:t>
            </w:r>
          </w:p>
        </w:tc>
        <w:tc>
          <w:tcPr>
            <w:tcW w:w="1540" w:type="dxa"/>
            <w:tcBorders>
              <w:top w:val="nil"/>
              <w:left w:val="nil"/>
              <w:bottom w:val="nil"/>
              <w:right w:val="nil"/>
            </w:tcBorders>
            <w:shd w:val="clear" w:color="auto" w:fill="auto"/>
            <w:noWrap/>
            <w:vAlign w:val="bottom"/>
            <w:hideMark/>
          </w:tcPr>
          <w:p w14:paraId="2647C5E9"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84,0</w:t>
            </w:r>
          </w:p>
        </w:tc>
        <w:tc>
          <w:tcPr>
            <w:tcW w:w="1200" w:type="dxa"/>
            <w:tcBorders>
              <w:top w:val="nil"/>
              <w:left w:val="nil"/>
              <w:bottom w:val="nil"/>
              <w:right w:val="nil"/>
            </w:tcBorders>
            <w:shd w:val="clear" w:color="auto" w:fill="auto"/>
            <w:noWrap/>
            <w:vAlign w:val="bottom"/>
            <w:hideMark/>
          </w:tcPr>
          <w:p w14:paraId="2A805137"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15,99</w:t>
            </w:r>
          </w:p>
        </w:tc>
        <w:tc>
          <w:tcPr>
            <w:tcW w:w="1200" w:type="dxa"/>
            <w:tcBorders>
              <w:top w:val="nil"/>
              <w:left w:val="nil"/>
              <w:bottom w:val="nil"/>
              <w:right w:val="nil"/>
            </w:tcBorders>
            <w:shd w:val="clear" w:color="auto" w:fill="auto"/>
            <w:noWrap/>
            <w:vAlign w:val="bottom"/>
            <w:hideMark/>
          </w:tcPr>
          <w:p w14:paraId="17B86F18"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15,99%</w:t>
            </w:r>
          </w:p>
        </w:tc>
        <w:tc>
          <w:tcPr>
            <w:tcW w:w="1260" w:type="dxa"/>
            <w:tcBorders>
              <w:top w:val="nil"/>
              <w:left w:val="nil"/>
              <w:bottom w:val="nil"/>
              <w:right w:val="nil"/>
            </w:tcBorders>
            <w:shd w:val="clear" w:color="auto" w:fill="auto"/>
            <w:noWrap/>
            <w:vAlign w:val="bottom"/>
            <w:hideMark/>
          </w:tcPr>
          <w:p w14:paraId="198AA378" w14:textId="77777777" w:rsidR="00770E41" w:rsidRPr="00DB5E5E" w:rsidRDefault="00770E41" w:rsidP="00DB5E5E">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47,64</w:t>
            </w:r>
          </w:p>
        </w:tc>
      </w:tr>
      <w:tr w:rsidR="00770E41" w:rsidRPr="00770E41" w14:paraId="5F016390" w14:textId="77777777" w:rsidTr="00DB5E5E">
        <w:trPr>
          <w:trHeight w:val="315"/>
        </w:trPr>
        <w:tc>
          <w:tcPr>
            <w:tcW w:w="1240" w:type="dxa"/>
            <w:tcBorders>
              <w:top w:val="nil"/>
              <w:left w:val="nil"/>
              <w:bottom w:val="single" w:sz="8" w:space="0" w:color="auto"/>
              <w:right w:val="nil"/>
            </w:tcBorders>
            <w:shd w:val="clear" w:color="auto" w:fill="auto"/>
            <w:noWrap/>
            <w:vAlign w:val="bottom"/>
            <w:hideMark/>
          </w:tcPr>
          <w:p w14:paraId="092F08E7" w14:textId="30D07AC6" w:rsidR="00770E41" w:rsidRPr="00770E41" w:rsidRDefault="00CC01E9" w:rsidP="00770E41">
            <w:pPr>
              <w:spacing w:after="0" w:line="240" w:lineRule="auto"/>
              <w:rPr>
                <w:rFonts w:ascii="Arial" w:eastAsia="Times New Roman" w:hAnsi="Arial" w:cs="Arial"/>
                <w:sz w:val="20"/>
                <w:szCs w:val="20"/>
                <w:lang w:eastAsia="es-ES"/>
              </w:rPr>
            </w:pPr>
            <w:r>
              <w:rPr>
                <w:rFonts w:ascii="Arial" w:eastAsia="Times New Roman" w:hAnsi="Arial" w:cs="Arial"/>
                <w:sz w:val="20"/>
                <w:szCs w:val="20"/>
                <w:lang w:eastAsia="es-ES"/>
              </w:rPr>
              <w:t>F</w:t>
            </w:r>
          </w:p>
        </w:tc>
        <w:tc>
          <w:tcPr>
            <w:tcW w:w="1600" w:type="dxa"/>
            <w:tcBorders>
              <w:top w:val="nil"/>
              <w:left w:val="nil"/>
              <w:bottom w:val="single" w:sz="8" w:space="0" w:color="auto"/>
              <w:right w:val="nil"/>
            </w:tcBorders>
            <w:shd w:val="clear" w:color="auto" w:fill="auto"/>
            <w:noWrap/>
            <w:vAlign w:val="bottom"/>
            <w:hideMark/>
          </w:tcPr>
          <w:p w14:paraId="6C754348" w14:textId="77777777" w:rsidR="00770E41" w:rsidRPr="00DB5E5E" w:rsidRDefault="00770E41" w:rsidP="00770E41">
            <w:pPr>
              <w:spacing w:after="0" w:line="240" w:lineRule="auto"/>
              <w:rPr>
                <w:rFonts w:ascii="Arial" w:eastAsia="Times New Roman" w:hAnsi="Arial" w:cs="Arial"/>
                <w:sz w:val="18"/>
                <w:szCs w:val="20"/>
                <w:lang w:eastAsia="es-ES"/>
              </w:rPr>
            </w:pPr>
            <w:r w:rsidRPr="00DB5E5E">
              <w:rPr>
                <w:rFonts w:ascii="Arial" w:eastAsia="Times New Roman" w:hAnsi="Arial" w:cs="Arial"/>
                <w:sz w:val="18"/>
                <w:szCs w:val="20"/>
                <w:lang w:eastAsia="es-ES"/>
              </w:rPr>
              <w:t xml:space="preserve">       64.000,00 € </w:t>
            </w:r>
          </w:p>
        </w:tc>
        <w:tc>
          <w:tcPr>
            <w:tcW w:w="1540" w:type="dxa"/>
            <w:tcBorders>
              <w:top w:val="nil"/>
              <w:left w:val="nil"/>
              <w:bottom w:val="single" w:sz="8" w:space="0" w:color="auto"/>
              <w:right w:val="nil"/>
            </w:tcBorders>
            <w:shd w:val="clear" w:color="auto" w:fill="auto"/>
            <w:noWrap/>
            <w:vAlign w:val="bottom"/>
            <w:hideMark/>
          </w:tcPr>
          <w:p w14:paraId="69A3184A"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80,3</w:t>
            </w:r>
          </w:p>
        </w:tc>
        <w:tc>
          <w:tcPr>
            <w:tcW w:w="1200" w:type="dxa"/>
            <w:tcBorders>
              <w:top w:val="nil"/>
              <w:left w:val="nil"/>
              <w:bottom w:val="single" w:sz="8" w:space="0" w:color="auto"/>
              <w:right w:val="nil"/>
            </w:tcBorders>
            <w:shd w:val="clear" w:color="auto" w:fill="auto"/>
            <w:noWrap/>
            <w:vAlign w:val="bottom"/>
            <w:hideMark/>
          </w:tcPr>
          <w:p w14:paraId="30E7C7E5"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19,75</w:t>
            </w:r>
          </w:p>
        </w:tc>
        <w:tc>
          <w:tcPr>
            <w:tcW w:w="1200" w:type="dxa"/>
            <w:tcBorders>
              <w:top w:val="nil"/>
              <w:left w:val="nil"/>
              <w:bottom w:val="single" w:sz="8" w:space="0" w:color="auto"/>
              <w:right w:val="nil"/>
            </w:tcBorders>
            <w:shd w:val="clear" w:color="auto" w:fill="auto"/>
            <w:noWrap/>
            <w:vAlign w:val="bottom"/>
            <w:hideMark/>
          </w:tcPr>
          <w:p w14:paraId="46EC5D14" w14:textId="77777777" w:rsidR="00770E41" w:rsidRPr="00DB5E5E" w:rsidRDefault="00770E41" w:rsidP="00770E41">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19,75%</w:t>
            </w:r>
          </w:p>
        </w:tc>
        <w:tc>
          <w:tcPr>
            <w:tcW w:w="1260" w:type="dxa"/>
            <w:tcBorders>
              <w:top w:val="nil"/>
              <w:left w:val="nil"/>
              <w:bottom w:val="single" w:sz="8" w:space="0" w:color="auto"/>
              <w:right w:val="nil"/>
            </w:tcBorders>
            <w:shd w:val="clear" w:color="auto" w:fill="auto"/>
            <w:noWrap/>
            <w:vAlign w:val="bottom"/>
            <w:hideMark/>
          </w:tcPr>
          <w:p w14:paraId="74BBADA4" w14:textId="77777777" w:rsidR="00770E41" w:rsidRPr="00DB5E5E" w:rsidRDefault="00770E41" w:rsidP="00DB5E5E">
            <w:pPr>
              <w:spacing w:after="0" w:line="240" w:lineRule="auto"/>
              <w:jc w:val="right"/>
              <w:rPr>
                <w:rFonts w:ascii="Arial" w:eastAsia="Times New Roman" w:hAnsi="Arial" w:cs="Arial"/>
                <w:sz w:val="18"/>
                <w:szCs w:val="20"/>
                <w:lang w:eastAsia="es-ES"/>
              </w:rPr>
            </w:pPr>
            <w:r w:rsidRPr="00DB5E5E">
              <w:rPr>
                <w:rFonts w:ascii="Arial" w:eastAsia="Times New Roman" w:hAnsi="Arial" w:cs="Arial"/>
                <w:sz w:val="18"/>
                <w:szCs w:val="20"/>
                <w:lang w:eastAsia="es-ES"/>
              </w:rPr>
              <w:t>51,00</w:t>
            </w:r>
          </w:p>
        </w:tc>
      </w:tr>
    </w:tbl>
    <w:p w14:paraId="4F8A0CF0" w14:textId="77777777" w:rsidR="00770E41" w:rsidRPr="008B6B87" w:rsidRDefault="00770E41" w:rsidP="008732E0">
      <w:pPr>
        <w:pStyle w:val="ParrafoClausulas"/>
        <w:spacing w:line="240" w:lineRule="auto"/>
        <w:ind w:firstLine="0"/>
        <w:rPr>
          <w:rFonts w:ascii="Calibri" w:hAnsi="Calibri" w:cs="Vani"/>
          <w:szCs w:val="22"/>
        </w:rPr>
      </w:pPr>
    </w:p>
    <w:p w14:paraId="742159EA" w14:textId="77777777" w:rsidR="00BA2752" w:rsidRPr="00D672D7" w:rsidRDefault="00BA2752" w:rsidP="00BA2752">
      <w:pPr>
        <w:spacing w:line="360" w:lineRule="auto"/>
        <w:ind w:left="142"/>
        <w:jc w:val="both"/>
        <w:rPr>
          <w:rFonts w:cs="Vani"/>
        </w:rPr>
      </w:pPr>
      <w:r w:rsidRPr="00D672D7">
        <w:rPr>
          <w:rFonts w:cs="Vani"/>
        </w:rPr>
        <w:t>Ejemplo de cálculo de la puntuación para la empresa A</w:t>
      </w:r>
    </w:p>
    <w:p w14:paraId="3E835188" w14:textId="655D003F" w:rsidR="00BA2752" w:rsidRPr="00532A13" w:rsidRDefault="00BA2752" w:rsidP="00BA2752">
      <w:pPr>
        <w:spacing w:after="0" w:line="240" w:lineRule="auto"/>
        <w:rPr>
          <w:rFonts w:ascii="Arial" w:eastAsia="Times New Roman" w:hAnsi="Arial" w:cs="Arial"/>
          <w:color w:val="70AD47"/>
          <w:sz w:val="20"/>
          <w:szCs w:val="20"/>
          <w:lang w:eastAsia="es-ES"/>
        </w:rPr>
      </w:pPr>
      <w:r>
        <w:rPr>
          <w:rFonts w:cs="Vani"/>
        </w:rPr>
        <w:t>99,</w:t>
      </w:r>
      <w:r w:rsidR="005410A5">
        <w:rPr>
          <w:rFonts w:cs="Vani"/>
        </w:rPr>
        <w:t>1</w:t>
      </w:r>
      <w:r w:rsidRPr="00D672D7">
        <w:rPr>
          <w:rFonts w:cs="Vani"/>
        </w:rPr>
        <w:t xml:space="preserve"> = (</w:t>
      </w:r>
      <w:r w:rsidR="005410A5">
        <w:rPr>
          <w:rFonts w:cs="Vani"/>
        </w:rPr>
        <w:t>79.0</w:t>
      </w:r>
      <w:r>
        <w:rPr>
          <w:rFonts w:cs="Vani"/>
        </w:rPr>
        <w:t xml:space="preserve">00,00 </w:t>
      </w:r>
      <w:r w:rsidRPr="00D672D7">
        <w:rPr>
          <w:rFonts w:cs="Vani"/>
        </w:rPr>
        <w:t>/</w:t>
      </w:r>
      <w:r>
        <w:rPr>
          <w:rFonts w:ascii="Arial" w:eastAsia="Times New Roman" w:hAnsi="Arial" w:cs="Arial"/>
          <w:color w:val="70AD47"/>
          <w:sz w:val="20"/>
          <w:szCs w:val="20"/>
          <w:lang w:eastAsia="es-ES"/>
        </w:rPr>
        <w:t xml:space="preserve"> </w:t>
      </w:r>
      <w:r w:rsidR="005410A5">
        <w:rPr>
          <w:rFonts w:cs="Vani"/>
        </w:rPr>
        <w:t>79.749,15</w:t>
      </w:r>
      <w:r>
        <w:rPr>
          <w:rFonts w:cs="Vani"/>
        </w:rPr>
        <w:t>)</w:t>
      </w:r>
      <w:r w:rsidRPr="00D672D7">
        <w:rPr>
          <w:rFonts w:cs="Vani"/>
        </w:rPr>
        <w:t>*100</w:t>
      </w:r>
    </w:p>
    <w:p w14:paraId="4EDB9B0F" w14:textId="47ADC955" w:rsidR="00BA2752" w:rsidRPr="00D672D7" w:rsidRDefault="005410A5" w:rsidP="00BA2752">
      <w:pPr>
        <w:spacing w:line="360" w:lineRule="auto"/>
        <w:ind w:left="709"/>
        <w:rPr>
          <w:rFonts w:cs="Vani"/>
        </w:rPr>
      </w:pPr>
      <w:r>
        <w:rPr>
          <w:rFonts w:cs="Vani"/>
        </w:rPr>
        <w:t>0,94</w:t>
      </w:r>
      <w:r w:rsidR="00BA2752">
        <w:rPr>
          <w:rFonts w:cs="Vani"/>
        </w:rPr>
        <w:t>= 100-99</w:t>
      </w:r>
      <w:r w:rsidR="00BA2752" w:rsidRPr="00D672D7">
        <w:rPr>
          <w:rFonts w:cs="Vani"/>
        </w:rPr>
        <w:t>,</w:t>
      </w:r>
      <w:r>
        <w:rPr>
          <w:rFonts w:cs="Vani"/>
        </w:rPr>
        <w:t>1</w:t>
      </w:r>
    </w:p>
    <w:p w14:paraId="59D86152" w14:textId="395BAE90" w:rsidR="00BA2752" w:rsidRPr="00D672D7" w:rsidRDefault="00BA2752" w:rsidP="00BA2752">
      <w:pPr>
        <w:spacing w:line="360" w:lineRule="auto"/>
        <w:ind w:left="709"/>
        <w:rPr>
          <w:rFonts w:cs="Vani"/>
        </w:rPr>
      </w:pPr>
      <w:r w:rsidRPr="00D672D7">
        <w:rPr>
          <w:rFonts w:cs="Vani"/>
        </w:rPr>
        <w:t xml:space="preserve">Bajada máxima % = </w:t>
      </w:r>
      <w:r>
        <w:rPr>
          <w:rFonts w:cs="Vani"/>
        </w:rPr>
        <w:t>19,</w:t>
      </w:r>
      <w:r w:rsidR="005410A5">
        <w:rPr>
          <w:rFonts w:cs="Vani"/>
        </w:rPr>
        <w:t>75</w:t>
      </w:r>
    </w:p>
    <w:p w14:paraId="5D1A5C95" w14:textId="77777777" w:rsidR="00BA2752" w:rsidRPr="00D672D7" w:rsidRDefault="00BA2752" w:rsidP="00BA2752">
      <w:pPr>
        <w:spacing w:line="360" w:lineRule="auto"/>
        <w:ind w:left="709"/>
        <w:rPr>
          <w:rFonts w:cs="Vani"/>
        </w:rPr>
      </w:pPr>
      <w:r w:rsidRPr="00D672D7">
        <w:rPr>
          <w:rFonts w:cs="Vani"/>
        </w:rPr>
        <w:t>X= 5</w:t>
      </w:r>
      <w:r>
        <w:rPr>
          <w:rFonts w:cs="Vani"/>
        </w:rPr>
        <w:t>1</w:t>
      </w:r>
      <w:r w:rsidRPr="00D672D7">
        <w:rPr>
          <w:rFonts w:cs="Vani"/>
        </w:rPr>
        <w:t>/ (</w:t>
      </w:r>
      <w:proofErr w:type="spellStart"/>
      <w:r w:rsidRPr="00D672D7">
        <w:rPr>
          <w:rFonts w:cs="Vani"/>
        </w:rPr>
        <w:t>ln</w:t>
      </w:r>
      <w:proofErr w:type="spellEnd"/>
      <w:r w:rsidRPr="00D672D7">
        <w:rPr>
          <w:rFonts w:cs="Vani"/>
        </w:rPr>
        <w:t>(Bajada máxima % +1))</w:t>
      </w:r>
    </w:p>
    <w:p w14:paraId="575E9925" w14:textId="00BC44FB" w:rsidR="00BA2752" w:rsidRPr="00D672D7" w:rsidRDefault="00BA2752" w:rsidP="00BA2752">
      <w:pPr>
        <w:spacing w:line="360" w:lineRule="auto"/>
        <w:ind w:left="709"/>
        <w:rPr>
          <w:rFonts w:cs="Vani"/>
        </w:rPr>
      </w:pPr>
      <w:r w:rsidRPr="00D672D7">
        <w:rPr>
          <w:rFonts w:cs="Vani"/>
        </w:rPr>
        <w:t xml:space="preserve">Puntos oferta empresa A = </w:t>
      </w:r>
      <w:r w:rsidR="005410A5">
        <w:rPr>
          <w:rFonts w:cs="Vani"/>
        </w:rPr>
        <w:t>11,14</w:t>
      </w:r>
      <w:r w:rsidRPr="00D672D7">
        <w:rPr>
          <w:rFonts w:cs="Vani"/>
        </w:rPr>
        <w:t xml:space="preserve"> = </w:t>
      </w:r>
      <w:proofErr w:type="spellStart"/>
      <w:r w:rsidRPr="00D672D7">
        <w:rPr>
          <w:rFonts w:cs="Vani"/>
        </w:rPr>
        <w:t>ln</w:t>
      </w:r>
      <w:proofErr w:type="spellEnd"/>
      <w:r w:rsidRPr="00D672D7">
        <w:rPr>
          <w:rFonts w:cs="Vani"/>
        </w:rPr>
        <w:t>(</w:t>
      </w:r>
      <w:r>
        <w:rPr>
          <w:rFonts w:cs="Vani"/>
        </w:rPr>
        <w:t>0,</w:t>
      </w:r>
      <w:r w:rsidR="005410A5">
        <w:rPr>
          <w:rFonts w:cs="Vani"/>
        </w:rPr>
        <w:t>94</w:t>
      </w:r>
      <w:r w:rsidRPr="00D672D7">
        <w:rPr>
          <w:rFonts w:cs="Vani"/>
        </w:rPr>
        <w:t>+1)*X</w:t>
      </w:r>
    </w:p>
    <w:p w14:paraId="1C2B4AB6" w14:textId="620C93EC" w:rsidR="008732E0" w:rsidRDefault="005410A5" w:rsidP="008732E0">
      <w:pPr>
        <w:spacing w:line="360" w:lineRule="auto"/>
        <w:ind w:left="709"/>
        <w:rPr>
          <w:rFonts w:ascii="Verdana" w:hAnsi="Verdana" w:cs="Vani"/>
        </w:rPr>
      </w:pPr>
      <w:r>
        <w:rPr>
          <w:noProof/>
          <w:lang w:eastAsia="es-ES"/>
        </w:rPr>
        <w:drawing>
          <wp:inline distT="0" distB="0" distL="0" distR="0" wp14:anchorId="1793BCFF" wp14:editId="672784E6">
            <wp:extent cx="4610100" cy="2686050"/>
            <wp:effectExtent l="0" t="0" r="0" b="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EDA54C1" w14:textId="77777777" w:rsidR="003C3539" w:rsidRPr="002C2405" w:rsidRDefault="003C3539" w:rsidP="003B392E">
      <w:pPr>
        <w:pStyle w:val="Prrafodelista"/>
        <w:tabs>
          <w:tab w:val="left" w:pos="567"/>
        </w:tabs>
        <w:spacing w:after="0"/>
        <w:ind w:left="360" w:firstLine="709"/>
        <w:jc w:val="both"/>
        <w:rPr>
          <w:rFonts w:asciiTheme="minorHAnsi" w:hAnsiTheme="minorHAnsi" w:cstheme="minorHAnsi"/>
        </w:rPr>
      </w:pPr>
      <w:bookmarkStart w:id="0" w:name="_GoBack"/>
      <w:bookmarkEnd w:id="0"/>
    </w:p>
    <w:sectPr w:rsidR="003C3539" w:rsidRPr="002C2405" w:rsidSect="003D750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egacy Sans ITC">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ani">
    <w:panose1 w:val="020B0502040204020203"/>
    <w:charset w:val="00"/>
    <w:family w:val="swiss"/>
    <w:pitch w:val="variable"/>
    <w:sig w:usb0="002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D526592"/>
    <w:lvl w:ilvl="0">
      <w:numFmt w:val="decimal"/>
      <w:lvlText w:val="*"/>
      <w:lvlJc w:val="left"/>
      <w:rPr>
        <w:rFonts w:cs="Times New Roman"/>
      </w:rPr>
    </w:lvl>
  </w:abstractNum>
  <w:abstractNum w:abstractNumId="1" w15:restartNumberingAfterBreak="0">
    <w:nsid w:val="0AA62CC4"/>
    <w:multiLevelType w:val="singleLevel"/>
    <w:tmpl w:val="49AE21F6"/>
    <w:lvl w:ilvl="0">
      <w:start w:val="1"/>
      <w:numFmt w:val="decimal"/>
      <w:lvlText w:val="%1."/>
      <w:legacy w:legacy="1" w:legacySpace="0" w:legacyIndent="283"/>
      <w:lvlJc w:val="left"/>
      <w:pPr>
        <w:ind w:left="992" w:hanging="283"/>
      </w:pPr>
      <w:rPr>
        <w:rFonts w:cs="Times New Roman"/>
      </w:rPr>
    </w:lvl>
  </w:abstractNum>
  <w:abstractNum w:abstractNumId="2" w15:restartNumberingAfterBreak="0">
    <w:nsid w:val="12767339"/>
    <w:multiLevelType w:val="hybridMultilevel"/>
    <w:tmpl w:val="5EBCCAB8"/>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 w15:restartNumberingAfterBreak="0">
    <w:nsid w:val="1A892875"/>
    <w:multiLevelType w:val="hybridMultilevel"/>
    <w:tmpl w:val="816EBBB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30893136"/>
    <w:multiLevelType w:val="hybridMultilevel"/>
    <w:tmpl w:val="5C5A5260"/>
    <w:lvl w:ilvl="0" w:tplc="8BFCC23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31B8158D"/>
    <w:multiLevelType w:val="hybridMultilevel"/>
    <w:tmpl w:val="0AF0EB14"/>
    <w:lvl w:ilvl="0" w:tplc="4072D008">
      <w:start w:val="4"/>
      <w:numFmt w:val="bullet"/>
      <w:lvlText w:val="-"/>
      <w:lvlJc w:val="left"/>
      <w:pPr>
        <w:ind w:left="108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45B3AAE"/>
    <w:multiLevelType w:val="hybridMultilevel"/>
    <w:tmpl w:val="B0AC4DF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9CC0FA6"/>
    <w:multiLevelType w:val="hybridMultilevel"/>
    <w:tmpl w:val="0FB298E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A701920"/>
    <w:multiLevelType w:val="hybridMultilevel"/>
    <w:tmpl w:val="28F0C512"/>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9" w15:restartNumberingAfterBreak="0">
    <w:nsid w:val="3E7A0A05"/>
    <w:multiLevelType w:val="hybridMultilevel"/>
    <w:tmpl w:val="0F6CFF3C"/>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0" w15:restartNumberingAfterBreak="0">
    <w:nsid w:val="412E55ED"/>
    <w:multiLevelType w:val="multilevel"/>
    <w:tmpl w:val="16C26B0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41440C10"/>
    <w:multiLevelType w:val="hybridMultilevel"/>
    <w:tmpl w:val="9CAE6E36"/>
    <w:lvl w:ilvl="0" w:tplc="E49483AA">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421F5763"/>
    <w:multiLevelType w:val="hybridMultilevel"/>
    <w:tmpl w:val="61962D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2BF542B"/>
    <w:multiLevelType w:val="hybridMultilevel"/>
    <w:tmpl w:val="78CE0DA0"/>
    <w:lvl w:ilvl="0" w:tplc="4072D008">
      <w:start w:val="4"/>
      <w:numFmt w:val="bullet"/>
      <w:lvlText w:val="-"/>
      <w:lvlJc w:val="left"/>
      <w:pPr>
        <w:ind w:left="1080" w:hanging="360"/>
      </w:pPr>
      <w:rPr>
        <w:rFonts w:ascii="Verdana" w:eastAsia="Calibri" w:hAnsi="Verdana" w:cs="Times New Roman" w:hint="default"/>
      </w:rPr>
    </w:lvl>
    <w:lvl w:ilvl="1" w:tplc="0C0A0003">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14" w15:restartNumberingAfterBreak="0">
    <w:nsid w:val="4C692CB8"/>
    <w:multiLevelType w:val="hybridMultilevel"/>
    <w:tmpl w:val="ACFA9072"/>
    <w:lvl w:ilvl="0" w:tplc="0C0A0003">
      <w:start w:val="1"/>
      <w:numFmt w:val="bullet"/>
      <w:lvlText w:val="o"/>
      <w:lvlJc w:val="left"/>
      <w:pPr>
        <w:tabs>
          <w:tab w:val="num" w:pos="1440"/>
        </w:tabs>
        <w:ind w:left="1440" w:hanging="360"/>
      </w:pPr>
      <w:rPr>
        <w:rFonts w:ascii="Courier New" w:hAnsi="Courier New" w:cs="Courier New"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513C42D5"/>
    <w:multiLevelType w:val="hybridMultilevel"/>
    <w:tmpl w:val="F38E1878"/>
    <w:lvl w:ilvl="0" w:tplc="E1B457FE">
      <w:start w:val="1"/>
      <w:numFmt w:val="lowerLetter"/>
      <w:lvlText w:val="%1)"/>
      <w:lvlJc w:val="left"/>
      <w:pPr>
        <w:ind w:left="927" w:hanging="360"/>
      </w:pPr>
      <w:rPr>
        <w:rFonts w:hint="default"/>
      </w:rPr>
    </w:lvl>
    <w:lvl w:ilvl="1" w:tplc="1CC618CC">
      <w:start w:val="2"/>
      <w:numFmt w:val="bullet"/>
      <w:lvlText w:val="•"/>
      <w:lvlJc w:val="left"/>
      <w:pPr>
        <w:ind w:left="1647" w:hanging="360"/>
      </w:pPr>
      <w:rPr>
        <w:rFonts w:ascii="Calibri" w:eastAsia="Calibri" w:hAnsi="Calibri" w:cs="Calibri" w:hint="default"/>
      </w:r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6" w15:restartNumberingAfterBreak="0">
    <w:nsid w:val="560715F9"/>
    <w:multiLevelType w:val="hybridMultilevel"/>
    <w:tmpl w:val="B2CA9276"/>
    <w:lvl w:ilvl="0" w:tplc="0E6809C2">
      <w:start w:val="2"/>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8C0199F"/>
    <w:multiLevelType w:val="hybridMultilevel"/>
    <w:tmpl w:val="F6FCC5D8"/>
    <w:lvl w:ilvl="0" w:tplc="0C0A000F">
      <w:start w:val="1"/>
      <w:numFmt w:val="decimal"/>
      <w:lvlText w:val="%1."/>
      <w:lvlJc w:val="left"/>
      <w:pPr>
        <w:ind w:left="720" w:hanging="360"/>
      </w:pPr>
      <w:rPr>
        <w:rFonts w:hint="default"/>
      </w:rPr>
    </w:lvl>
    <w:lvl w:ilvl="1" w:tplc="0C0A000F">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015574E"/>
    <w:multiLevelType w:val="multilevel"/>
    <w:tmpl w:val="773E1096"/>
    <w:lvl w:ilvl="0">
      <w:start w:val="1"/>
      <w:numFmt w:val="upperRoman"/>
      <w:pStyle w:val="Anexo1"/>
      <w:lvlText w:val="ANEXO %1."/>
      <w:lvlJc w:val="left"/>
      <w:pPr>
        <w:ind w:left="1135" w:firstLine="0"/>
      </w:pPr>
      <w:rPr>
        <w:rFonts w:hint="default"/>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9" w15:restartNumberingAfterBreak="0">
    <w:nsid w:val="65E979A0"/>
    <w:multiLevelType w:val="hybridMultilevel"/>
    <w:tmpl w:val="58367228"/>
    <w:lvl w:ilvl="0" w:tplc="5A12EB90">
      <w:start w:val="1"/>
      <w:numFmt w:val="bullet"/>
      <w:lvlText w:val=""/>
      <w:lvlJc w:val="left"/>
      <w:pPr>
        <w:tabs>
          <w:tab w:val="num" w:pos="1287"/>
        </w:tabs>
        <w:ind w:left="1287" w:hanging="360"/>
      </w:pPr>
      <w:rPr>
        <w:rFonts w:ascii="Wingdings" w:hAnsi="Wingdings" w:hint="default"/>
      </w:rPr>
    </w:lvl>
    <w:lvl w:ilvl="1" w:tplc="C3BEE18A">
      <w:start w:val="1"/>
      <w:numFmt w:val="bullet"/>
      <w:lvlText w:val="o"/>
      <w:lvlJc w:val="left"/>
      <w:pPr>
        <w:tabs>
          <w:tab w:val="num" w:pos="2007"/>
        </w:tabs>
        <w:ind w:left="2007" w:hanging="360"/>
      </w:pPr>
      <w:rPr>
        <w:rFonts w:ascii="Courier New" w:hAnsi="Courier New" w:hint="default"/>
      </w:rPr>
    </w:lvl>
    <w:lvl w:ilvl="2" w:tplc="0C0A0005">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0" w15:restartNumberingAfterBreak="0">
    <w:nsid w:val="65F83ABB"/>
    <w:multiLevelType w:val="hybridMultilevel"/>
    <w:tmpl w:val="9E301FCE"/>
    <w:lvl w:ilvl="0" w:tplc="4072D008">
      <w:start w:val="4"/>
      <w:numFmt w:val="bullet"/>
      <w:lvlText w:val="-"/>
      <w:lvlJc w:val="left"/>
      <w:pPr>
        <w:ind w:left="1800" w:hanging="360"/>
      </w:pPr>
      <w:rPr>
        <w:rFonts w:ascii="Verdana" w:eastAsia="Calibri" w:hAnsi="Verdana"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73E156A2"/>
    <w:multiLevelType w:val="hybridMultilevel"/>
    <w:tmpl w:val="9ABED7EC"/>
    <w:lvl w:ilvl="0" w:tplc="0C0A0003">
      <w:start w:val="1"/>
      <w:numFmt w:val="bullet"/>
      <w:lvlText w:val="o"/>
      <w:lvlJc w:val="left"/>
      <w:pPr>
        <w:ind w:left="1429" w:hanging="360"/>
      </w:pPr>
      <w:rPr>
        <w:rFonts w:ascii="Courier New" w:hAnsi="Courier New" w:cs="Courier New"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15:restartNumberingAfterBreak="0">
    <w:nsid w:val="75C14BDF"/>
    <w:multiLevelType w:val="hybridMultilevel"/>
    <w:tmpl w:val="AFD4C310"/>
    <w:lvl w:ilvl="0" w:tplc="6928BFB8">
      <w:start w:val="1"/>
      <w:numFmt w:val="decimal"/>
      <w:lvlText w:val="%1."/>
      <w:lvlJc w:val="left"/>
      <w:pPr>
        <w:ind w:left="1080" w:hanging="360"/>
      </w:pPr>
      <w:rPr>
        <w:rFonts w:cs="Times New Roman" w:hint="default"/>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23" w15:restartNumberingAfterBreak="0">
    <w:nsid w:val="7E9F6A0A"/>
    <w:multiLevelType w:val="hybridMultilevel"/>
    <w:tmpl w:val="D48C97A4"/>
    <w:lvl w:ilvl="0" w:tplc="752A4076">
      <w:start w:val="1"/>
      <w:numFmt w:val="bullet"/>
      <w:lvlText w:val="-"/>
      <w:lvlJc w:val="left"/>
      <w:pPr>
        <w:tabs>
          <w:tab w:val="num" w:pos="1770"/>
        </w:tabs>
        <w:ind w:left="1770" w:hanging="360"/>
      </w:pPr>
      <w:rPr>
        <w:rFonts w:ascii="Calibri" w:eastAsia="Times New Roman" w:hAnsi="Calibri" w:hint="default"/>
      </w:rPr>
    </w:lvl>
    <w:lvl w:ilvl="1" w:tplc="0C0A0003">
      <w:start w:val="1"/>
      <w:numFmt w:val="bullet"/>
      <w:lvlText w:val="o"/>
      <w:lvlJc w:val="left"/>
      <w:pPr>
        <w:tabs>
          <w:tab w:val="num" w:pos="2490"/>
        </w:tabs>
        <w:ind w:left="2490" w:hanging="360"/>
      </w:pPr>
      <w:rPr>
        <w:rFonts w:ascii="Courier New" w:hAnsi="Courier New" w:hint="default"/>
      </w:rPr>
    </w:lvl>
    <w:lvl w:ilvl="2" w:tplc="0C0A0005">
      <w:start w:val="1"/>
      <w:numFmt w:val="bullet"/>
      <w:lvlText w:val=""/>
      <w:lvlJc w:val="left"/>
      <w:pPr>
        <w:tabs>
          <w:tab w:val="num" w:pos="3210"/>
        </w:tabs>
        <w:ind w:left="3210" w:hanging="360"/>
      </w:pPr>
      <w:rPr>
        <w:rFonts w:ascii="Wingdings" w:hAnsi="Wingdings" w:hint="default"/>
      </w:rPr>
    </w:lvl>
    <w:lvl w:ilvl="3" w:tplc="0C0A0001">
      <w:start w:val="1"/>
      <w:numFmt w:val="bullet"/>
      <w:lvlText w:val=""/>
      <w:lvlJc w:val="left"/>
      <w:pPr>
        <w:tabs>
          <w:tab w:val="num" w:pos="3930"/>
        </w:tabs>
        <w:ind w:left="3930" w:hanging="360"/>
      </w:pPr>
      <w:rPr>
        <w:rFonts w:ascii="Symbol" w:hAnsi="Symbol" w:hint="default"/>
      </w:rPr>
    </w:lvl>
    <w:lvl w:ilvl="4" w:tplc="0C0A0003">
      <w:start w:val="1"/>
      <w:numFmt w:val="bullet"/>
      <w:lvlText w:val="o"/>
      <w:lvlJc w:val="left"/>
      <w:pPr>
        <w:tabs>
          <w:tab w:val="num" w:pos="4650"/>
        </w:tabs>
        <w:ind w:left="4650" w:hanging="360"/>
      </w:pPr>
      <w:rPr>
        <w:rFonts w:ascii="Courier New" w:hAnsi="Courier New" w:hint="default"/>
      </w:rPr>
    </w:lvl>
    <w:lvl w:ilvl="5" w:tplc="0C0A0005" w:tentative="1">
      <w:start w:val="1"/>
      <w:numFmt w:val="bullet"/>
      <w:lvlText w:val=""/>
      <w:lvlJc w:val="left"/>
      <w:pPr>
        <w:tabs>
          <w:tab w:val="num" w:pos="5370"/>
        </w:tabs>
        <w:ind w:left="5370" w:hanging="360"/>
      </w:pPr>
      <w:rPr>
        <w:rFonts w:ascii="Wingdings" w:hAnsi="Wingdings" w:hint="default"/>
      </w:rPr>
    </w:lvl>
    <w:lvl w:ilvl="6" w:tplc="0C0A0001" w:tentative="1">
      <w:start w:val="1"/>
      <w:numFmt w:val="bullet"/>
      <w:lvlText w:val=""/>
      <w:lvlJc w:val="left"/>
      <w:pPr>
        <w:tabs>
          <w:tab w:val="num" w:pos="6090"/>
        </w:tabs>
        <w:ind w:left="6090" w:hanging="360"/>
      </w:pPr>
      <w:rPr>
        <w:rFonts w:ascii="Symbol" w:hAnsi="Symbol" w:hint="default"/>
      </w:rPr>
    </w:lvl>
    <w:lvl w:ilvl="7" w:tplc="0C0A0003" w:tentative="1">
      <w:start w:val="1"/>
      <w:numFmt w:val="bullet"/>
      <w:lvlText w:val="o"/>
      <w:lvlJc w:val="left"/>
      <w:pPr>
        <w:tabs>
          <w:tab w:val="num" w:pos="6810"/>
        </w:tabs>
        <w:ind w:left="6810" w:hanging="360"/>
      </w:pPr>
      <w:rPr>
        <w:rFonts w:ascii="Courier New" w:hAnsi="Courier New" w:hint="default"/>
      </w:rPr>
    </w:lvl>
    <w:lvl w:ilvl="8" w:tplc="0C0A0005" w:tentative="1">
      <w:start w:val="1"/>
      <w:numFmt w:val="bullet"/>
      <w:lvlText w:val=""/>
      <w:lvlJc w:val="left"/>
      <w:pPr>
        <w:tabs>
          <w:tab w:val="num" w:pos="7530"/>
        </w:tabs>
        <w:ind w:left="7530" w:hanging="360"/>
      </w:pPr>
      <w:rPr>
        <w:rFonts w:ascii="Wingdings" w:hAnsi="Wingdings" w:hint="default"/>
      </w:rPr>
    </w:lvl>
  </w:abstractNum>
  <w:num w:numId="1">
    <w:abstractNumId w:val="10"/>
  </w:num>
  <w:num w:numId="2">
    <w:abstractNumId w:val="22"/>
  </w:num>
  <w:num w:numId="3">
    <w:abstractNumId w:val="1"/>
    <w:lvlOverride w:ilvl="0">
      <w:lvl w:ilvl="0">
        <w:start w:val="1"/>
        <w:numFmt w:val="decimal"/>
        <w:lvlText w:val="%1."/>
        <w:legacy w:legacy="1" w:legacySpace="0" w:legacyIndent="283"/>
        <w:lvlJc w:val="left"/>
        <w:pPr>
          <w:ind w:left="992" w:hanging="283"/>
        </w:pPr>
        <w:rPr>
          <w:rFonts w:cs="Times New Roman"/>
        </w:rPr>
      </w:lvl>
    </w:lvlOverride>
  </w:num>
  <w:num w:numId="4">
    <w:abstractNumId w:val="17"/>
  </w:num>
  <w:num w:numId="5">
    <w:abstractNumId w:val="13"/>
  </w:num>
  <w:num w:numId="6">
    <w:abstractNumId w:val="14"/>
  </w:num>
  <w:num w:numId="7">
    <w:abstractNumId w:val="12"/>
  </w:num>
  <w:num w:numId="8">
    <w:abstractNumId w:val="15"/>
  </w:num>
  <w:num w:numId="9">
    <w:abstractNumId w:val="2"/>
  </w:num>
  <w:num w:numId="10">
    <w:abstractNumId w:val="0"/>
    <w:lvlOverride w:ilvl="0">
      <w:lvl w:ilvl="0">
        <w:numFmt w:val="bullet"/>
        <w:lvlText w:val=""/>
        <w:legacy w:legacy="1" w:legacySpace="0" w:legacyIndent="283"/>
        <w:lvlJc w:val="left"/>
        <w:pPr>
          <w:ind w:left="992" w:hanging="283"/>
        </w:pPr>
        <w:rPr>
          <w:rFonts w:ascii="Symbol" w:hAnsi="Symbol" w:hint="default"/>
        </w:rPr>
      </w:lvl>
    </w:lvlOverride>
  </w:num>
  <w:num w:numId="11">
    <w:abstractNumId w:val="23"/>
  </w:num>
  <w:num w:numId="12">
    <w:abstractNumId w:val="11"/>
  </w:num>
  <w:num w:numId="13">
    <w:abstractNumId w:val="8"/>
  </w:num>
  <w:num w:numId="14">
    <w:abstractNumId w:val="19"/>
  </w:num>
  <w:num w:numId="15">
    <w:abstractNumId w:val="21"/>
  </w:num>
  <w:num w:numId="16">
    <w:abstractNumId w:val="4"/>
  </w:num>
  <w:num w:numId="17">
    <w:abstractNumId w:val="9"/>
  </w:num>
  <w:num w:numId="18">
    <w:abstractNumId w:val="6"/>
  </w:num>
  <w:num w:numId="19">
    <w:abstractNumId w:val="16"/>
  </w:num>
  <w:num w:numId="20">
    <w:abstractNumId w:val="3"/>
  </w:num>
  <w:num w:numId="21">
    <w:abstractNumId w:val="20"/>
  </w:num>
  <w:num w:numId="22">
    <w:abstractNumId w:val="5"/>
  </w:num>
  <w:num w:numId="23">
    <w:abstractNumId w:val="7"/>
  </w:num>
  <w:num w:numId="24">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1943"/>
    <w:rsid w:val="00011012"/>
    <w:rsid w:val="0002063B"/>
    <w:rsid w:val="00021FC1"/>
    <w:rsid w:val="00023842"/>
    <w:rsid w:val="000274BA"/>
    <w:rsid w:val="000522B9"/>
    <w:rsid w:val="00054D07"/>
    <w:rsid w:val="00057D1A"/>
    <w:rsid w:val="00070544"/>
    <w:rsid w:val="00071BB8"/>
    <w:rsid w:val="00075248"/>
    <w:rsid w:val="00082145"/>
    <w:rsid w:val="00095D97"/>
    <w:rsid w:val="00097B8B"/>
    <w:rsid w:val="000A1EFC"/>
    <w:rsid w:val="000A4386"/>
    <w:rsid w:val="000A4BA5"/>
    <w:rsid w:val="000A6C15"/>
    <w:rsid w:val="000A6EFD"/>
    <w:rsid w:val="000C7242"/>
    <w:rsid w:val="000D2D07"/>
    <w:rsid w:val="000D4037"/>
    <w:rsid w:val="000E0E05"/>
    <w:rsid w:val="000F418C"/>
    <w:rsid w:val="000F4F87"/>
    <w:rsid w:val="001057FC"/>
    <w:rsid w:val="00114AFE"/>
    <w:rsid w:val="00114F36"/>
    <w:rsid w:val="00116432"/>
    <w:rsid w:val="0012208E"/>
    <w:rsid w:val="0012221C"/>
    <w:rsid w:val="001227CB"/>
    <w:rsid w:val="00123FE6"/>
    <w:rsid w:val="00136CF5"/>
    <w:rsid w:val="00143644"/>
    <w:rsid w:val="00150C23"/>
    <w:rsid w:val="00150ECB"/>
    <w:rsid w:val="0015147E"/>
    <w:rsid w:val="00190860"/>
    <w:rsid w:val="001951A3"/>
    <w:rsid w:val="001A0A4D"/>
    <w:rsid w:val="001A1602"/>
    <w:rsid w:val="001A2327"/>
    <w:rsid w:val="001A3189"/>
    <w:rsid w:val="001A456B"/>
    <w:rsid w:val="001A501B"/>
    <w:rsid w:val="001B3514"/>
    <w:rsid w:val="001C0800"/>
    <w:rsid w:val="001C0BCD"/>
    <w:rsid w:val="001D7348"/>
    <w:rsid w:val="001E14C7"/>
    <w:rsid w:val="001E16B4"/>
    <w:rsid w:val="001E501E"/>
    <w:rsid w:val="001E6DCC"/>
    <w:rsid w:val="001E77FD"/>
    <w:rsid w:val="001E7BC9"/>
    <w:rsid w:val="001F02B8"/>
    <w:rsid w:val="001F1510"/>
    <w:rsid w:val="001F5E0B"/>
    <w:rsid w:val="002018D2"/>
    <w:rsid w:val="0020766B"/>
    <w:rsid w:val="002237E1"/>
    <w:rsid w:val="0023138B"/>
    <w:rsid w:val="00232EDA"/>
    <w:rsid w:val="00260E5F"/>
    <w:rsid w:val="002627FD"/>
    <w:rsid w:val="00264FD5"/>
    <w:rsid w:val="00267120"/>
    <w:rsid w:val="00273EC6"/>
    <w:rsid w:val="00275F25"/>
    <w:rsid w:val="00290321"/>
    <w:rsid w:val="00292E90"/>
    <w:rsid w:val="00295F20"/>
    <w:rsid w:val="002A2DBC"/>
    <w:rsid w:val="002A441D"/>
    <w:rsid w:val="002A521B"/>
    <w:rsid w:val="002B3580"/>
    <w:rsid w:val="002B50DC"/>
    <w:rsid w:val="002C2405"/>
    <w:rsid w:val="002C7327"/>
    <w:rsid w:val="002D6F26"/>
    <w:rsid w:val="002F7A1C"/>
    <w:rsid w:val="003063CF"/>
    <w:rsid w:val="003169E6"/>
    <w:rsid w:val="00316C10"/>
    <w:rsid w:val="00317028"/>
    <w:rsid w:val="00327019"/>
    <w:rsid w:val="00327BEA"/>
    <w:rsid w:val="00335AE3"/>
    <w:rsid w:val="00337F97"/>
    <w:rsid w:val="0034257E"/>
    <w:rsid w:val="003808DB"/>
    <w:rsid w:val="00390C6F"/>
    <w:rsid w:val="0039172B"/>
    <w:rsid w:val="003944AC"/>
    <w:rsid w:val="0039559D"/>
    <w:rsid w:val="003A75EE"/>
    <w:rsid w:val="003B017A"/>
    <w:rsid w:val="003B392E"/>
    <w:rsid w:val="003C3539"/>
    <w:rsid w:val="003C3DA0"/>
    <w:rsid w:val="003D0896"/>
    <w:rsid w:val="003D24E0"/>
    <w:rsid w:val="003D750A"/>
    <w:rsid w:val="003E5952"/>
    <w:rsid w:val="003E69D5"/>
    <w:rsid w:val="003E7208"/>
    <w:rsid w:val="003E76B4"/>
    <w:rsid w:val="003E78B3"/>
    <w:rsid w:val="003F1E06"/>
    <w:rsid w:val="004121A7"/>
    <w:rsid w:val="00412436"/>
    <w:rsid w:val="004160C8"/>
    <w:rsid w:val="0041761E"/>
    <w:rsid w:val="0042200E"/>
    <w:rsid w:val="00430271"/>
    <w:rsid w:val="00433055"/>
    <w:rsid w:val="004375D3"/>
    <w:rsid w:val="00443664"/>
    <w:rsid w:val="00444208"/>
    <w:rsid w:val="0044539C"/>
    <w:rsid w:val="00445BF2"/>
    <w:rsid w:val="00460438"/>
    <w:rsid w:val="00463D9A"/>
    <w:rsid w:val="004655F9"/>
    <w:rsid w:val="00466722"/>
    <w:rsid w:val="00467261"/>
    <w:rsid w:val="00481083"/>
    <w:rsid w:val="004822E3"/>
    <w:rsid w:val="004853B3"/>
    <w:rsid w:val="0049381C"/>
    <w:rsid w:val="00494B75"/>
    <w:rsid w:val="004A21DA"/>
    <w:rsid w:val="004A3F9E"/>
    <w:rsid w:val="004C30FC"/>
    <w:rsid w:val="004C791E"/>
    <w:rsid w:val="004D071E"/>
    <w:rsid w:val="004D2427"/>
    <w:rsid w:val="004D7465"/>
    <w:rsid w:val="004E3A46"/>
    <w:rsid w:val="004F567B"/>
    <w:rsid w:val="00504482"/>
    <w:rsid w:val="00507EE4"/>
    <w:rsid w:val="0051093E"/>
    <w:rsid w:val="0052724B"/>
    <w:rsid w:val="00537F4A"/>
    <w:rsid w:val="005410A5"/>
    <w:rsid w:val="00541790"/>
    <w:rsid w:val="00545B08"/>
    <w:rsid w:val="00545E70"/>
    <w:rsid w:val="00546E6D"/>
    <w:rsid w:val="00547A43"/>
    <w:rsid w:val="00553C86"/>
    <w:rsid w:val="00562777"/>
    <w:rsid w:val="00562D10"/>
    <w:rsid w:val="00564507"/>
    <w:rsid w:val="0056796D"/>
    <w:rsid w:val="00571B29"/>
    <w:rsid w:val="00572EDF"/>
    <w:rsid w:val="00580FC2"/>
    <w:rsid w:val="00581607"/>
    <w:rsid w:val="005854B2"/>
    <w:rsid w:val="00593691"/>
    <w:rsid w:val="00594995"/>
    <w:rsid w:val="00595396"/>
    <w:rsid w:val="00595DAB"/>
    <w:rsid w:val="005A164B"/>
    <w:rsid w:val="005A341D"/>
    <w:rsid w:val="005A489F"/>
    <w:rsid w:val="005B0D85"/>
    <w:rsid w:val="005B3D30"/>
    <w:rsid w:val="005B4A06"/>
    <w:rsid w:val="005B68E0"/>
    <w:rsid w:val="005C3BBF"/>
    <w:rsid w:val="005C7174"/>
    <w:rsid w:val="005D0BBB"/>
    <w:rsid w:val="005D7270"/>
    <w:rsid w:val="005E0024"/>
    <w:rsid w:val="005E2A12"/>
    <w:rsid w:val="005E3652"/>
    <w:rsid w:val="005E3E4F"/>
    <w:rsid w:val="005E7CA1"/>
    <w:rsid w:val="005F0863"/>
    <w:rsid w:val="005F2BC9"/>
    <w:rsid w:val="005F7597"/>
    <w:rsid w:val="006014C5"/>
    <w:rsid w:val="006043EA"/>
    <w:rsid w:val="00610E71"/>
    <w:rsid w:val="00613100"/>
    <w:rsid w:val="00614782"/>
    <w:rsid w:val="00621F8F"/>
    <w:rsid w:val="00623250"/>
    <w:rsid w:val="0062458E"/>
    <w:rsid w:val="00626E97"/>
    <w:rsid w:val="00626EBF"/>
    <w:rsid w:val="006339A7"/>
    <w:rsid w:val="00641943"/>
    <w:rsid w:val="006473EA"/>
    <w:rsid w:val="00651B17"/>
    <w:rsid w:val="00654BB5"/>
    <w:rsid w:val="0065629E"/>
    <w:rsid w:val="006568C2"/>
    <w:rsid w:val="0066288C"/>
    <w:rsid w:val="00670797"/>
    <w:rsid w:val="00674103"/>
    <w:rsid w:val="00677C53"/>
    <w:rsid w:val="00677DCB"/>
    <w:rsid w:val="00684D0E"/>
    <w:rsid w:val="0068777E"/>
    <w:rsid w:val="006951AB"/>
    <w:rsid w:val="006A2A77"/>
    <w:rsid w:val="006B6C1E"/>
    <w:rsid w:val="006D0476"/>
    <w:rsid w:val="006E0134"/>
    <w:rsid w:val="006E1193"/>
    <w:rsid w:val="006F4675"/>
    <w:rsid w:val="0070623B"/>
    <w:rsid w:val="007175BE"/>
    <w:rsid w:val="007225F6"/>
    <w:rsid w:val="00725710"/>
    <w:rsid w:val="00737DF0"/>
    <w:rsid w:val="007411FD"/>
    <w:rsid w:val="007417CF"/>
    <w:rsid w:val="00741B48"/>
    <w:rsid w:val="007428FB"/>
    <w:rsid w:val="00770E41"/>
    <w:rsid w:val="0077257C"/>
    <w:rsid w:val="007742E3"/>
    <w:rsid w:val="00776CC6"/>
    <w:rsid w:val="00781ED2"/>
    <w:rsid w:val="00786DEA"/>
    <w:rsid w:val="007A0875"/>
    <w:rsid w:val="007A454C"/>
    <w:rsid w:val="007B0049"/>
    <w:rsid w:val="007B702B"/>
    <w:rsid w:val="007C4491"/>
    <w:rsid w:val="007D56C1"/>
    <w:rsid w:val="007E46A6"/>
    <w:rsid w:val="007F4035"/>
    <w:rsid w:val="007F48A3"/>
    <w:rsid w:val="007F7AD5"/>
    <w:rsid w:val="00807DE2"/>
    <w:rsid w:val="00810586"/>
    <w:rsid w:val="008130C8"/>
    <w:rsid w:val="00816696"/>
    <w:rsid w:val="00821648"/>
    <w:rsid w:val="008222F0"/>
    <w:rsid w:val="00846B4E"/>
    <w:rsid w:val="00846DB6"/>
    <w:rsid w:val="00853D7D"/>
    <w:rsid w:val="0085427E"/>
    <w:rsid w:val="008569C0"/>
    <w:rsid w:val="00861D2C"/>
    <w:rsid w:val="008676B4"/>
    <w:rsid w:val="008732E0"/>
    <w:rsid w:val="00883184"/>
    <w:rsid w:val="00885592"/>
    <w:rsid w:val="00890C66"/>
    <w:rsid w:val="008928A0"/>
    <w:rsid w:val="00896754"/>
    <w:rsid w:val="008B240D"/>
    <w:rsid w:val="008B64CD"/>
    <w:rsid w:val="008D2594"/>
    <w:rsid w:val="008D75B3"/>
    <w:rsid w:val="008D7B50"/>
    <w:rsid w:val="008E2164"/>
    <w:rsid w:val="008F1F5B"/>
    <w:rsid w:val="008F2290"/>
    <w:rsid w:val="008F56E8"/>
    <w:rsid w:val="008F6A5F"/>
    <w:rsid w:val="008F6C5A"/>
    <w:rsid w:val="009021B4"/>
    <w:rsid w:val="00910845"/>
    <w:rsid w:val="00910AE7"/>
    <w:rsid w:val="00921C4A"/>
    <w:rsid w:val="00925814"/>
    <w:rsid w:val="00927281"/>
    <w:rsid w:val="00934035"/>
    <w:rsid w:val="00942321"/>
    <w:rsid w:val="00942AD0"/>
    <w:rsid w:val="00972F07"/>
    <w:rsid w:val="00982D20"/>
    <w:rsid w:val="009A05F6"/>
    <w:rsid w:val="009A6160"/>
    <w:rsid w:val="009B0E18"/>
    <w:rsid w:val="009B1824"/>
    <w:rsid w:val="009B1DA8"/>
    <w:rsid w:val="009B4412"/>
    <w:rsid w:val="009B6BF1"/>
    <w:rsid w:val="009C11DE"/>
    <w:rsid w:val="009C11E4"/>
    <w:rsid w:val="009C554B"/>
    <w:rsid w:val="009C55D6"/>
    <w:rsid w:val="009D344A"/>
    <w:rsid w:val="009D3700"/>
    <w:rsid w:val="009D5431"/>
    <w:rsid w:val="009E44E7"/>
    <w:rsid w:val="009E5856"/>
    <w:rsid w:val="009E71C9"/>
    <w:rsid w:val="009F0077"/>
    <w:rsid w:val="00A0224B"/>
    <w:rsid w:val="00A024CD"/>
    <w:rsid w:val="00A060CA"/>
    <w:rsid w:val="00A13978"/>
    <w:rsid w:val="00A1477D"/>
    <w:rsid w:val="00A2112C"/>
    <w:rsid w:val="00A36FA4"/>
    <w:rsid w:val="00A44146"/>
    <w:rsid w:val="00A47468"/>
    <w:rsid w:val="00A55901"/>
    <w:rsid w:val="00A74050"/>
    <w:rsid w:val="00A75387"/>
    <w:rsid w:val="00A8191A"/>
    <w:rsid w:val="00A8380D"/>
    <w:rsid w:val="00A9065C"/>
    <w:rsid w:val="00A90A78"/>
    <w:rsid w:val="00AB1826"/>
    <w:rsid w:val="00AB19A6"/>
    <w:rsid w:val="00AB2997"/>
    <w:rsid w:val="00AD1F06"/>
    <w:rsid w:val="00AE441F"/>
    <w:rsid w:val="00AF24BE"/>
    <w:rsid w:val="00AF3516"/>
    <w:rsid w:val="00B1325F"/>
    <w:rsid w:val="00B16A24"/>
    <w:rsid w:val="00B27E88"/>
    <w:rsid w:val="00B40EA9"/>
    <w:rsid w:val="00B57676"/>
    <w:rsid w:val="00B60435"/>
    <w:rsid w:val="00B609BD"/>
    <w:rsid w:val="00B63D8D"/>
    <w:rsid w:val="00B64C57"/>
    <w:rsid w:val="00B64E24"/>
    <w:rsid w:val="00B701D7"/>
    <w:rsid w:val="00B759AC"/>
    <w:rsid w:val="00B767F2"/>
    <w:rsid w:val="00B93A66"/>
    <w:rsid w:val="00BA0B8C"/>
    <w:rsid w:val="00BA2752"/>
    <w:rsid w:val="00BA5FFA"/>
    <w:rsid w:val="00BB6088"/>
    <w:rsid w:val="00BB7250"/>
    <w:rsid w:val="00BB74E0"/>
    <w:rsid w:val="00BC7A36"/>
    <w:rsid w:val="00BD0CA3"/>
    <w:rsid w:val="00BD2957"/>
    <w:rsid w:val="00BE0F5D"/>
    <w:rsid w:val="00BF7707"/>
    <w:rsid w:val="00C1539C"/>
    <w:rsid w:val="00C20C8F"/>
    <w:rsid w:val="00C22C69"/>
    <w:rsid w:val="00C24687"/>
    <w:rsid w:val="00C25618"/>
    <w:rsid w:val="00C26AAA"/>
    <w:rsid w:val="00C407EF"/>
    <w:rsid w:val="00C4211F"/>
    <w:rsid w:val="00C42CDF"/>
    <w:rsid w:val="00C444C9"/>
    <w:rsid w:val="00C54B3E"/>
    <w:rsid w:val="00C556F6"/>
    <w:rsid w:val="00C74CC7"/>
    <w:rsid w:val="00C779A9"/>
    <w:rsid w:val="00C86110"/>
    <w:rsid w:val="00C92279"/>
    <w:rsid w:val="00CB43BB"/>
    <w:rsid w:val="00CB6581"/>
    <w:rsid w:val="00CB6DB4"/>
    <w:rsid w:val="00CC01E9"/>
    <w:rsid w:val="00CC79FA"/>
    <w:rsid w:val="00CE0884"/>
    <w:rsid w:val="00CF0CD9"/>
    <w:rsid w:val="00CF7F30"/>
    <w:rsid w:val="00D00EF8"/>
    <w:rsid w:val="00D057C6"/>
    <w:rsid w:val="00D2259D"/>
    <w:rsid w:val="00D228E2"/>
    <w:rsid w:val="00D23E67"/>
    <w:rsid w:val="00D301F0"/>
    <w:rsid w:val="00D30D79"/>
    <w:rsid w:val="00D35963"/>
    <w:rsid w:val="00D4578C"/>
    <w:rsid w:val="00D71407"/>
    <w:rsid w:val="00D71B0A"/>
    <w:rsid w:val="00D72907"/>
    <w:rsid w:val="00D75367"/>
    <w:rsid w:val="00D85601"/>
    <w:rsid w:val="00D87302"/>
    <w:rsid w:val="00D95705"/>
    <w:rsid w:val="00D96663"/>
    <w:rsid w:val="00DA2A64"/>
    <w:rsid w:val="00DA42EA"/>
    <w:rsid w:val="00DA7A17"/>
    <w:rsid w:val="00DB040F"/>
    <w:rsid w:val="00DB27AC"/>
    <w:rsid w:val="00DB3652"/>
    <w:rsid w:val="00DB5E5E"/>
    <w:rsid w:val="00DB5FA1"/>
    <w:rsid w:val="00DC1F36"/>
    <w:rsid w:val="00DC629F"/>
    <w:rsid w:val="00DD2252"/>
    <w:rsid w:val="00DE1C09"/>
    <w:rsid w:val="00DE246E"/>
    <w:rsid w:val="00DE74F9"/>
    <w:rsid w:val="00DF189C"/>
    <w:rsid w:val="00DF3856"/>
    <w:rsid w:val="00DF45E5"/>
    <w:rsid w:val="00E022E7"/>
    <w:rsid w:val="00E10C64"/>
    <w:rsid w:val="00E11E7E"/>
    <w:rsid w:val="00E12992"/>
    <w:rsid w:val="00E142F7"/>
    <w:rsid w:val="00E24862"/>
    <w:rsid w:val="00E270B2"/>
    <w:rsid w:val="00E31E8E"/>
    <w:rsid w:val="00E405CE"/>
    <w:rsid w:val="00E42EC5"/>
    <w:rsid w:val="00E43406"/>
    <w:rsid w:val="00E55884"/>
    <w:rsid w:val="00E621AF"/>
    <w:rsid w:val="00E718A8"/>
    <w:rsid w:val="00E73F9C"/>
    <w:rsid w:val="00E800CD"/>
    <w:rsid w:val="00E80155"/>
    <w:rsid w:val="00E80A6D"/>
    <w:rsid w:val="00E82504"/>
    <w:rsid w:val="00E917D0"/>
    <w:rsid w:val="00E92217"/>
    <w:rsid w:val="00E93FFC"/>
    <w:rsid w:val="00EA155D"/>
    <w:rsid w:val="00EB4D51"/>
    <w:rsid w:val="00EB5D5F"/>
    <w:rsid w:val="00EB5FD1"/>
    <w:rsid w:val="00EC75B2"/>
    <w:rsid w:val="00EE3D37"/>
    <w:rsid w:val="00EE5BB5"/>
    <w:rsid w:val="00EF0591"/>
    <w:rsid w:val="00EF7262"/>
    <w:rsid w:val="00F0576E"/>
    <w:rsid w:val="00F26A2C"/>
    <w:rsid w:val="00F31468"/>
    <w:rsid w:val="00F324C8"/>
    <w:rsid w:val="00F435CA"/>
    <w:rsid w:val="00F5790E"/>
    <w:rsid w:val="00F602E5"/>
    <w:rsid w:val="00F65228"/>
    <w:rsid w:val="00F66E7C"/>
    <w:rsid w:val="00F671C0"/>
    <w:rsid w:val="00F723F3"/>
    <w:rsid w:val="00F73A48"/>
    <w:rsid w:val="00FA2A3C"/>
    <w:rsid w:val="00FB1B15"/>
    <w:rsid w:val="00FB6549"/>
    <w:rsid w:val="00FB7286"/>
    <w:rsid w:val="00FB7E7F"/>
    <w:rsid w:val="00FB7F15"/>
    <w:rsid w:val="00FE46AB"/>
    <w:rsid w:val="00FE7D9D"/>
    <w:rsid w:val="00FE7DAF"/>
    <w:rsid w:val="00FF44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49DCD9F1"/>
  <w15:docId w15:val="{312DAD75-D02D-4C87-B8D4-41858443D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59D"/>
    <w:pPr>
      <w:spacing w:after="200" w:line="276" w:lineRule="auto"/>
    </w:pPr>
    <w:rPr>
      <w:lang w:eastAsia="en-US"/>
    </w:rPr>
  </w:style>
  <w:style w:type="paragraph" w:styleId="Ttulo1">
    <w:name w:val="heading 1"/>
    <w:basedOn w:val="Normal"/>
    <w:next w:val="Normal"/>
    <w:link w:val="Ttulo1Car"/>
    <w:qFormat/>
    <w:locked/>
    <w:rsid w:val="00EB4D5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99"/>
    <w:qFormat/>
    <w:rsid w:val="00D2259D"/>
    <w:rPr>
      <w:rFonts w:cs="Times New Roman"/>
      <w:b/>
      <w:bCs/>
    </w:rPr>
  </w:style>
  <w:style w:type="paragraph" w:styleId="Prrafodelista">
    <w:name w:val="List Paragraph"/>
    <w:basedOn w:val="Normal"/>
    <w:uiPriority w:val="34"/>
    <w:qFormat/>
    <w:rsid w:val="00D2259D"/>
    <w:pPr>
      <w:ind w:left="720"/>
      <w:contextualSpacing/>
    </w:pPr>
  </w:style>
  <w:style w:type="paragraph" w:customStyle="1" w:styleId="Default">
    <w:name w:val="Default"/>
    <w:rsid w:val="00810586"/>
    <w:pPr>
      <w:autoSpaceDE w:val="0"/>
      <w:autoSpaceDN w:val="0"/>
      <w:adjustRightInd w:val="0"/>
    </w:pPr>
    <w:rPr>
      <w:rFonts w:ascii="Legacy Sans ITC" w:hAnsi="Legacy Sans ITC" w:cs="Legacy Sans ITC"/>
      <w:color w:val="000000"/>
      <w:sz w:val="24"/>
      <w:szCs w:val="24"/>
      <w:lang w:eastAsia="en-US"/>
    </w:rPr>
  </w:style>
  <w:style w:type="character" w:styleId="Refdecomentario">
    <w:name w:val="annotation reference"/>
    <w:basedOn w:val="Fuentedeprrafopredeter"/>
    <w:uiPriority w:val="99"/>
    <w:semiHidden/>
    <w:rsid w:val="00674103"/>
    <w:rPr>
      <w:rFonts w:cs="Times New Roman"/>
      <w:sz w:val="16"/>
      <w:szCs w:val="16"/>
    </w:rPr>
  </w:style>
  <w:style w:type="paragraph" w:styleId="Textocomentario">
    <w:name w:val="annotation text"/>
    <w:basedOn w:val="Normal"/>
    <w:link w:val="TextocomentarioCar"/>
    <w:uiPriority w:val="99"/>
    <w:semiHidden/>
    <w:rsid w:val="00674103"/>
    <w:pPr>
      <w:spacing w:line="240" w:lineRule="auto"/>
    </w:pPr>
    <w:rPr>
      <w:sz w:val="20"/>
      <w:szCs w:val="20"/>
    </w:rPr>
  </w:style>
  <w:style w:type="character" w:customStyle="1" w:styleId="TextocomentarioCar">
    <w:name w:val="Texto comentario Car"/>
    <w:basedOn w:val="Fuentedeprrafopredeter"/>
    <w:link w:val="Textocomentario"/>
    <w:uiPriority w:val="99"/>
    <w:semiHidden/>
    <w:locked/>
    <w:rsid w:val="00674103"/>
    <w:rPr>
      <w:rFonts w:cs="Times New Roman"/>
      <w:sz w:val="20"/>
      <w:szCs w:val="20"/>
    </w:rPr>
  </w:style>
  <w:style w:type="paragraph" w:styleId="Asuntodelcomentario">
    <w:name w:val="annotation subject"/>
    <w:basedOn w:val="Textocomentario"/>
    <w:next w:val="Textocomentario"/>
    <w:link w:val="AsuntodelcomentarioCar"/>
    <w:uiPriority w:val="99"/>
    <w:semiHidden/>
    <w:rsid w:val="00674103"/>
    <w:rPr>
      <w:b/>
      <w:bCs/>
    </w:rPr>
  </w:style>
  <w:style w:type="character" w:customStyle="1" w:styleId="AsuntodelcomentarioCar">
    <w:name w:val="Asunto del comentario Car"/>
    <w:basedOn w:val="TextocomentarioCar"/>
    <w:link w:val="Asuntodelcomentario"/>
    <w:uiPriority w:val="99"/>
    <w:semiHidden/>
    <w:locked/>
    <w:rsid w:val="00674103"/>
    <w:rPr>
      <w:rFonts w:cs="Times New Roman"/>
      <w:b/>
      <w:bCs/>
      <w:sz w:val="20"/>
      <w:szCs w:val="20"/>
    </w:rPr>
  </w:style>
  <w:style w:type="paragraph" w:styleId="Textodeglobo">
    <w:name w:val="Balloon Text"/>
    <w:basedOn w:val="Normal"/>
    <w:link w:val="TextodegloboCar"/>
    <w:uiPriority w:val="99"/>
    <w:semiHidden/>
    <w:rsid w:val="0067410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74103"/>
    <w:rPr>
      <w:rFonts w:ascii="Tahoma" w:hAnsi="Tahoma" w:cs="Tahoma"/>
      <w:sz w:val="16"/>
      <w:szCs w:val="16"/>
    </w:rPr>
  </w:style>
  <w:style w:type="paragraph" w:customStyle="1" w:styleId="textonormal">
    <w:name w:val="texto normal"/>
    <w:basedOn w:val="Normal"/>
    <w:autoRedefine/>
    <w:rsid w:val="00E73F9C"/>
    <w:pPr>
      <w:spacing w:after="120"/>
      <w:ind w:firstLine="709"/>
      <w:jc w:val="both"/>
    </w:pPr>
    <w:rPr>
      <w:rFonts w:asciiTheme="minorHAnsi" w:eastAsia="Times New Roman" w:hAnsiTheme="minorHAnsi" w:cstheme="minorHAnsi"/>
      <w:lang w:val="es-ES_tradnl" w:eastAsia="es-ES"/>
    </w:rPr>
  </w:style>
  <w:style w:type="paragraph" w:styleId="Sangradetextonormal">
    <w:name w:val="Body Text Indent"/>
    <w:basedOn w:val="Normal"/>
    <w:link w:val="SangradetextonormalCar"/>
    <w:uiPriority w:val="99"/>
    <w:rsid w:val="00290321"/>
    <w:pPr>
      <w:spacing w:after="240" w:line="240" w:lineRule="auto"/>
      <w:ind w:firstLine="567"/>
      <w:jc w:val="both"/>
    </w:pPr>
    <w:rPr>
      <w:rFonts w:ascii="Palatino" w:eastAsia="Times New Roman" w:hAnsi="Palatino"/>
      <w:sz w:val="24"/>
      <w:szCs w:val="20"/>
      <w:lang w:val="es-ES_tradnl" w:eastAsia="es-ES"/>
    </w:rPr>
  </w:style>
  <w:style w:type="character" w:customStyle="1" w:styleId="SangradetextonormalCar">
    <w:name w:val="Sangría de texto normal Car"/>
    <w:basedOn w:val="Fuentedeprrafopredeter"/>
    <w:link w:val="Sangradetextonormal"/>
    <w:uiPriority w:val="99"/>
    <w:locked/>
    <w:rsid w:val="00290321"/>
    <w:rPr>
      <w:rFonts w:ascii="Palatino" w:hAnsi="Palatino" w:cs="Times New Roman"/>
      <w:sz w:val="20"/>
      <w:szCs w:val="20"/>
      <w:lang w:val="es-ES_tradnl" w:eastAsia="es-ES"/>
    </w:rPr>
  </w:style>
  <w:style w:type="paragraph" w:customStyle="1" w:styleId="ParrafoClausulas">
    <w:name w:val="ParrafoClausulas"/>
    <w:basedOn w:val="Normal"/>
    <w:link w:val="ParrafoClausulasCar"/>
    <w:qFormat/>
    <w:rsid w:val="00290321"/>
    <w:pPr>
      <w:tabs>
        <w:tab w:val="left" w:pos="720"/>
        <w:tab w:val="center" w:pos="3888"/>
      </w:tabs>
      <w:spacing w:after="120" w:line="340" w:lineRule="atLeast"/>
      <w:ind w:firstLine="720"/>
      <w:jc w:val="both"/>
    </w:pPr>
    <w:rPr>
      <w:rFonts w:ascii="Arial" w:hAnsi="Arial"/>
      <w:sz w:val="20"/>
      <w:szCs w:val="20"/>
      <w:lang w:val="es-ES_tradnl" w:eastAsia="es-ES"/>
    </w:rPr>
  </w:style>
  <w:style w:type="character" w:customStyle="1" w:styleId="ParrafoClausulasCar">
    <w:name w:val="ParrafoClausulas Car"/>
    <w:link w:val="ParrafoClausulas"/>
    <w:locked/>
    <w:rsid w:val="00290321"/>
    <w:rPr>
      <w:rFonts w:ascii="Arial" w:hAnsi="Arial"/>
      <w:sz w:val="20"/>
      <w:lang w:val="es-ES_tradnl" w:eastAsia="es-ES"/>
    </w:rPr>
  </w:style>
  <w:style w:type="character" w:styleId="Textodelmarcadordeposicin">
    <w:name w:val="Placeholder Text"/>
    <w:basedOn w:val="Fuentedeprrafopredeter"/>
    <w:uiPriority w:val="99"/>
    <w:semiHidden/>
    <w:rsid w:val="0085427E"/>
    <w:rPr>
      <w:rFonts w:cs="Times New Roman"/>
      <w:color w:val="808080"/>
    </w:rPr>
  </w:style>
  <w:style w:type="character" w:styleId="Hipervnculo">
    <w:name w:val="Hyperlink"/>
    <w:basedOn w:val="Fuentedeprrafopredeter"/>
    <w:uiPriority w:val="99"/>
    <w:rsid w:val="00327BEA"/>
    <w:rPr>
      <w:rFonts w:cs="Times New Roman"/>
      <w:color w:val="0000FF"/>
      <w:u w:val="single"/>
    </w:rPr>
  </w:style>
  <w:style w:type="character" w:styleId="AcrnimoHTML">
    <w:name w:val="HTML Acronym"/>
    <w:uiPriority w:val="99"/>
    <w:semiHidden/>
    <w:unhideWhenUsed/>
    <w:rsid w:val="009B4412"/>
  </w:style>
  <w:style w:type="character" w:customStyle="1" w:styleId="textoazul">
    <w:name w:val="texto_azul"/>
    <w:rsid w:val="009B4412"/>
  </w:style>
  <w:style w:type="character" w:customStyle="1" w:styleId="UnresolvedMention">
    <w:name w:val="Unresolved Mention"/>
    <w:basedOn w:val="Fuentedeprrafopredeter"/>
    <w:uiPriority w:val="99"/>
    <w:semiHidden/>
    <w:unhideWhenUsed/>
    <w:rsid w:val="00562777"/>
    <w:rPr>
      <w:color w:val="605E5C"/>
      <w:shd w:val="clear" w:color="auto" w:fill="E1DFDD"/>
    </w:rPr>
  </w:style>
  <w:style w:type="paragraph" w:styleId="NormalWeb">
    <w:name w:val="Normal (Web)"/>
    <w:basedOn w:val="Normal"/>
    <w:uiPriority w:val="99"/>
    <w:semiHidden/>
    <w:unhideWhenUsed/>
    <w:rsid w:val="00FB1B15"/>
    <w:pPr>
      <w:spacing w:before="100" w:beforeAutospacing="1" w:after="100" w:afterAutospacing="1" w:line="240" w:lineRule="auto"/>
    </w:pPr>
    <w:rPr>
      <w:rFonts w:ascii="Times New Roman" w:eastAsiaTheme="minorEastAsia" w:hAnsi="Times New Roman"/>
      <w:sz w:val="24"/>
      <w:szCs w:val="24"/>
      <w:lang w:eastAsia="es-ES"/>
    </w:rPr>
  </w:style>
  <w:style w:type="character" w:styleId="Hipervnculovisitado">
    <w:name w:val="FollowedHyperlink"/>
    <w:basedOn w:val="Fuentedeprrafopredeter"/>
    <w:uiPriority w:val="99"/>
    <w:semiHidden/>
    <w:unhideWhenUsed/>
    <w:rsid w:val="00562D10"/>
    <w:rPr>
      <w:color w:val="800080" w:themeColor="followedHyperlink"/>
      <w:u w:val="single"/>
    </w:rPr>
  </w:style>
  <w:style w:type="paragraph" w:styleId="Textosinformato">
    <w:name w:val="Plain Text"/>
    <w:basedOn w:val="Normal"/>
    <w:link w:val="TextosinformatoCar"/>
    <w:uiPriority w:val="99"/>
    <w:unhideWhenUsed/>
    <w:rsid w:val="00BB74E0"/>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rsid w:val="00BB74E0"/>
    <w:rPr>
      <w:rFonts w:eastAsiaTheme="minorHAnsi" w:cstheme="minorBidi"/>
      <w:szCs w:val="21"/>
      <w:lang w:eastAsia="en-US"/>
    </w:rPr>
  </w:style>
  <w:style w:type="paragraph" w:customStyle="1" w:styleId="Anexo1">
    <w:name w:val="Anexo1"/>
    <w:basedOn w:val="Ttulo1"/>
    <w:next w:val="Normal"/>
    <w:qFormat/>
    <w:rsid w:val="00EB4D51"/>
    <w:pPr>
      <w:keepNext w:val="0"/>
      <w:keepLines w:val="0"/>
      <w:numPr>
        <w:numId w:val="24"/>
      </w:numPr>
      <w:tabs>
        <w:tab w:val="num" w:pos="360"/>
      </w:tabs>
      <w:spacing w:before="360" w:after="240" w:line="288" w:lineRule="auto"/>
      <w:ind w:left="0"/>
    </w:pPr>
    <w:rPr>
      <w:rFonts w:ascii="Arial" w:eastAsia="Times New Roman" w:hAnsi="Arial" w:cs="Arial"/>
      <w:b/>
      <w:color w:val="auto"/>
      <w:sz w:val="24"/>
      <w:szCs w:val="24"/>
      <w:lang w:eastAsia="es-ES"/>
    </w:rPr>
  </w:style>
  <w:style w:type="character" w:customStyle="1" w:styleId="Ttulo1Car">
    <w:name w:val="Título 1 Car"/>
    <w:basedOn w:val="Fuentedeprrafopredeter"/>
    <w:link w:val="Ttulo1"/>
    <w:rsid w:val="00EB4D51"/>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5561">
      <w:bodyDiv w:val="1"/>
      <w:marLeft w:val="0"/>
      <w:marRight w:val="0"/>
      <w:marTop w:val="0"/>
      <w:marBottom w:val="0"/>
      <w:divBdr>
        <w:top w:val="none" w:sz="0" w:space="0" w:color="auto"/>
        <w:left w:val="none" w:sz="0" w:space="0" w:color="auto"/>
        <w:bottom w:val="none" w:sz="0" w:space="0" w:color="auto"/>
        <w:right w:val="none" w:sz="0" w:space="0" w:color="auto"/>
      </w:divBdr>
    </w:div>
    <w:div w:id="259610008">
      <w:marLeft w:val="0"/>
      <w:marRight w:val="0"/>
      <w:marTop w:val="0"/>
      <w:marBottom w:val="0"/>
      <w:divBdr>
        <w:top w:val="none" w:sz="0" w:space="0" w:color="auto"/>
        <w:left w:val="none" w:sz="0" w:space="0" w:color="auto"/>
        <w:bottom w:val="none" w:sz="0" w:space="0" w:color="auto"/>
        <w:right w:val="none" w:sz="0" w:space="0" w:color="auto"/>
      </w:divBdr>
    </w:div>
    <w:div w:id="270668752">
      <w:bodyDiv w:val="1"/>
      <w:marLeft w:val="0"/>
      <w:marRight w:val="0"/>
      <w:marTop w:val="0"/>
      <w:marBottom w:val="0"/>
      <w:divBdr>
        <w:top w:val="none" w:sz="0" w:space="0" w:color="auto"/>
        <w:left w:val="none" w:sz="0" w:space="0" w:color="auto"/>
        <w:bottom w:val="none" w:sz="0" w:space="0" w:color="auto"/>
        <w:right w:val="none" w:sz="0" w:space="0" w:color="auto"/>
      </w:divBdr>
    </w:div>
    <w:div w:id="298463863">
      <w:bodyDiv w:val="1"/>
      <w:marLeft w:val="0"/>
      <w:marRight w:val="0"/>
      <w:marTop w:val="0"/>
      <w:marBottom w:val="0"/>
      <w:divBdr>
        <w:top w:val="none" w:sz="0" w:space="0" w:color="auto"/>
        <w:left w:val="none" w:sz="0" w:space="0" w:color="auto"/>
        <w:bottom w:val="none" w:sz="0" w:space="0" w:color="auto"/>
        <w:right w:val="none" w:sz="0" w:space="0" w:color="auto"/>
      </w:divBdr>
    </w:div>
    <w:div w:id="538514470">
      <w:bodyDiv w:val="1"/>
      <w:marLeft w:val="0"/>
      <w:marRight w:val="0"/>
      <w:marTop w:val="0"/>
      <w:marBottom w:val="0"/>
      <w:divBdr>
        <w:top w:val="none" w:sz="0" w:space="0" w:color="auto"/>
        <w:left w:val="none" w:sz="0" w:space="0" w:color="auto"/>
        <w:bottom w:val="none" w:sz="0" w:space="0" w:color="auto"/>
        <w:right w:val="none" w:sz="0" w:space="0" w:color="auto"/>
      </w:divBdr>
    </w:div>
    <w:div w:id="573317169">
      <w:bodyDiv w:val="1"/>
      <w:marLeft w:val="0"/>
      <w:marRight w:val="0"/>
      <w:marTop w:val="0"/>
      <w:marBottom w:val="0"/>
      <w:divBdr>
        <w:top w:val="none" w:sz="0" w:space="0" w:color="auto"/>
        <w:left w:val="none" w:sz="0" w:space="0" w:color="auto"/>
        <w:bottom w:val="none" w:sz="0" w:space="0" w:color="auto"/>
        <w:right w:val="none" w:sz="0" w:space="0" w:color="auto"/>
      </w:divBdr>
    </w:div>
    <w:div w:id="585698853">
      <w:bodyDiv w:val="1"/>
      <w:marLeft w:val="0"/>
      <w:marRight w:val="0"/>
      <w:marTop w:val="0"/>
      <w:marBottom w:val="0"/>
      <w:divBdr>
        <w:top w:val="none" w:sz="0" w:space="0" w:color="auto"/>
        <w:left w:val="none" w:sz="0" w:space="0" w:color="auto"/>
        <w:bottom w:val="none" w:sz="0" w:space="0" w:color="auto"/>
        <w:right w:val="none" w:sz="0" w:space="0" w:color="auto"/>
      </w:divBdr>
    </w:div>
    <w:div w:id="758871618">
      <w:bodyDiv w:val="1"/>
      <w:marLeft w:val="0"/>
      <w:marRight w:val="0"/>
      <w:marTop w:val="0"/>
      <w:marBottom w:val="0"/>
      <w:divBdr>
        <w:top w:val="none" w:sz="0" w:space="0" w:color="auto"/>
        <w:left w:val="none" w:sz="0" w:space="0" w:color="auto"/>
        <w:bottom w:val="none" w:sz="0" w:space="0" w:color="auto"/>
        <w:right w:val="none" w:sz="0" w:space="0" w:color="auto"/>
      </w:divBdr>
    </w:div>
    <w:div w:id="835191604">
      <w:bodyDiv w:val="1"/>
      <w:marLeft w:val="0"/>
      <w:marRight w:val="0"/>
      <w:marTop w:val="0"/>
      <w:marBottom w:val="0"/>
      <w:divBdr>
        <w:top w:val="none" w:sz="0" w:space="0" w:color="auto"/>
        <w:left w:val="none" w:sz="0" w:space="0" w:color="auto"/>
        <w:bottom w:val="none" w:sz="0" w:space="0" w:color="auto"/>
        <w:right w:val="none" w:sz="0" w:space="0" w:color="auto"/>
      </w:divBdr>
    </w:div>
    <w:div w:id="983047832">
      <w:bodyDiv w:val="1"/>
      <w:marLeft w:val="0"/>
      <w:marRight w:val="0"/>
      <w:marTop w:val="0"/>
      <w:marBottom w:val="0"/>
      <w:divBdr>
        <w:top w:val="none" w:sz="0" w:space="0" w:color="auto"/>
        <w:left w:val="none" w:sz="0" w:space="0" w:color="auto"/>
        <w:bottom w:val="none" w:sz="0" w:space="0" w:color="auto"/>
        <w:right w:val="none" w:sz="0" w:space="0" w:color="auto"/>
      </w:divBdr>
    </w:div>
    <w:div w:id="1054813016">
      <w:bodyDiv w:val="1"/>
      <w:marLeft w:val="0"/>
      <w:marRight w:val="0"/>
      <w:marTop w:val="0"/>
      <w:marBottom w:val="0"/>
      <w:divBdr>
        <w:top w:val="none" w:sz="0" w:space="0" w:color="auto"/>
        <w:left w:val="none" w:sz="0" w:space="0" w:color="auto"/>
        <w:bottom w:val="none" w:sz="0" w:space="0" w:color="auto"/>
        <w:right w:val="none" w:sz="0" w:space="0" w:color="auto"/>
      </w:divBdr>
    </w:div>
    <w:div w:id="1202328314">
      <w:bodyDiv w:val="1"/>
      <w:marLeft w:val="0"/>
      <w:marRight w:val="0"/>
      <w:marTop w:val="0"/>
      <w:marBottom w:val="0"/>
      <w:divBdr>
        <w:top w:val="none" w:sz="0" w:space="0" w:color="auto"/>
        <w:left w:val="none" w:sz="0" w:space="0" w:color="auto"/>
        <w:bottom w:val="none" w:sz="0" w:space="0" w:color="auto"/>
        <w:right w:val="none" w:sz="0" w:space="0" w:color="auto"/>
      </w:divBdr>
    </w:div>
    <w:div w:id="1290285364">
      <w:bodyDiv w:val="1"/>
      <w:marLeft w:val="0"/>
      <w:marRight w:val="0"/>
      <w:marTop w:val="0"/>
      <w:marBottom w:val="0"/>
      <w:divBdr>
        <w:top w:val="none" w:sz="0" w:space="0" w:color="auto"/>
        <w:left w:val="none" w:sz="0" w:space="0" w:color="auto"/>
        <w:bottom w:val="none" w:sz="0" w:space="0" w:color="auto"/>
        <w:right w:val="none" w:sz="0" w:space="0" w:color="auto"/>
      </w:divBdr>
    </w:div>
    <w:div w:id="1312521297">
      <w:bodyDiv w:val="1"/>
      <w:marLeft w:val="0"/>
      <w:marRight w:val="0"/>
      <w:marTop w:val="0"/>
      <w:marBottom w:val="0"/>
      <w:divBdr>
        <w:top w:val="none" w:sz="0" w:space="0" w:color="auto"/>
        <w:left w:val="none" w:sz="0" w:space="0" w:color="auto"/>
        <w:bottom w:val="none" w:sz="0" w:space="0" w:color="auto"/>
        <w:right w:val="none" w:sz="0" w:space="0" w:color="auto"/>
      </w:divBdr>
    </w:div>
    <w:div w:id="1369142236">
      <w:bodyDiv w:val="1"/>
      <w:marLeft w:val="0"/>
      <w:marRight w:val="0"/>
      <w:marTop w:val="0"/>
      <w:marBottom w:val="0"/>
      <w:divBdr>
        <w:top w:val="none" w:sz="0" w:space="0" w:color="auto"/>
        <w:left w:val="none" w:sz="0" w:space="0" w:color="auto"/>
        <w:bottom w:val="none" w:sz="0" w:space="0" w:color="auto"/>
        <w:right w:val="none" w:sz="0" w:space="0" w:color="auto"/>
      </w:divBdr>
    </w:div>
    <w:div w:id="1412190528">
      <w:bodyDiv w:val="1"/>
      <w:marLeft w:val="0"/>
      <w:marRight w:val="0"/>
      <w:marTop w:val="0"/>
      <w:marBottom w:val="0"/>
      <w:divBdr>
        <w:top w:val="none" w:sz="0" w:space="0" w:color="auto"/>
        <w:left w:val="none" w:sz="0" w:space="0" w:color="auto"/>
        <w:bottom w:val="none" w:sz="0" w:space="0" w:color="auto"/>
        <w:right w:val="none" w:sz="0" w:space="0" w:color="auto"/>
      </w:divBdr>
    </w:div>
    <w:div w:id="1491407883">
      <w:bodyDiv w:val="1"/>
      <w:marLeft w:val="0"/>
      <w:marRight w:val="0"/>
      <w:marTop w:val="0"/>
      <w:marBottom w:val="0"/>
      <w:divBdr>
        <w:top w:val="none" w:sz="0" w:space="0" w:color="auto"/>
        <w:left w:val="none" w:sz="0" w:space="0" w:color="auto"/>
        <w:bottom w:val="none" w:sz="0" w:space="0" w:color="auto"/>
        <w:right w:val="none" w:sz="0" w:space="0" w:color="auto"/>
      </w:divBdr>
    </w:div>
    <w:div w:id="1505977826">
      <w:bodyDiv w:val="1"/>
      <w:marLeft w:val="0"/>
      <w:marRight w:val="0"/>
      <w:marTop w:val="0"/>
      <w:marBottom w:val="0"/>
      <w:divBdr>
        <w:top w:val="none" w:sz="0" w:space="0" w:color="auto"/>
        <w:left w:val="none" w:sz="0" w:space="0" w:color="auto"/>
        <w:bottom w:val="none" w:sz="0" w:space="0" w:color="auto"/>
        <w:right w:val="none" w:sz="0" w:space="0" w:color="auto"/>
      </w:divBdr>
    </w:div>
    <w:div w:id="1603223126">
      <w:bodyDiv w:val="1"/>
      <w:marLeft w:val="0"/>
      <w:marRight w:val="0"/>
      <w:marTop w:val="0"/>
      <w:marBottom w:val="0"/>
      <w:divBdr>
        <w:top w:val="none" w:sz="0" w:space="0" w:color="auto"/>
        <w:left w:val="none" w:sz="0" w:space="0" w:color="auto"/>
        <w:bottom w:val="none" w:sz="0" w:space="0" w:color="auto"/>
        <w:right w:val="none" w:sz="0" w:space="0" w:color="auto"/>
      </w:divBdr>
    </w:div>
    <w:div w:id="1663194681">
      <w:bodyDiv w:val="1"/>
      <w:marLeft w:val="0"/>
      <w:marRight w:val="0"/>
      <w:marTop w:val="0"/>
      <w:marBottom w:val="0"/>
      <w:divBdr>
        <w:top w:val="none" w:sz="0" w:space="0" w:color="auto"/>
        <w:left w:val="none" w:sz="0" w:space="0" w:color="auto"/>
        <w:bottom w:val="none" w:sz="0" w:space="0" w:color="auto"/>
        <w:right w:val="none" w:sz="0" w:space="0" w:color="auto"/>
      </w:divBdr>
    </w:div>
    <w:div w:id="1758793251">
      <w:bodyDiv w:val="1"/>
      <w:marLeft w:val="0"/>
      <w:marRight w:val="0"/>
      <w:marTop w:val="0"/>
      <w:marBottom w:val="0"/>
      <w:divBdr>
        <w:top w:val="none" w:sz="0" w:space="0" w:color="auto"/>
        <w:left w:val="none" w:sz="0" w:space="0" w:color="auto"/>
        <w:bottom w:val="none" w:sz="0" w:space="0" w:color="auto"/>
        <w:right w:val="none" w:sz="0" w:space="0" w:color="auto"/>
      </w:divBdr>
    </w:div>
    <w:div w:id="1867330155">
      <w:bodyDiv w:val="1"/>
      <w:marLeft w:val="0"/>
      <w:marRight w:val="0"/>
      <w:marTop w:val="0"/>
      <w:marBottom w:val="0"/>
      <w:divBdr>
        <w:top w:val="none" w:sz="0" w:space="0" w:color="auto"/>
        <w:left w:val="none" w:sz="0" w:space="0" w:color="auto"/>
        <w:bottom w:val="none" w:sz="0" w:space="0" w:color="auto"/>
        <w:right w:val="none" w:sz="0" w:space="0" w:color="auto"/>
      </w:divBdr>
    </w:div>
    <w:div w:id="1872064948">
      <w:bodyDiv w:val="1"/>
      <w:marLeft w:val="0"/>
      <w:marRight w:val="0"/>
      <w:marTop w:val="0"/>
      <w:marBottom w:val="0"/>
      <w:divBdr>
        <w:top w:val="none" w:sz="0" w:space="0" w:color="auto"/>
        <w:left w:val="none" w:sz="0" w:space="0" w:color="auto"/>
        <w:bottom w:val="none" w:sz="0" w:space="0" w:color="auto"/>
        <w:right w:val="none" w:sz="0" w:space="0" w:color="auto"/>
      </w:divBdr>
    </w:div>
    <w:div w:id="1886914121">
      <w:bodyDiv w:val="1"/>
      <w:marLeft w:val="0"/>
      <w:marRight w:val="0"/>
      <w:marTop w:val="0"/>
      <w:marBottom w:val="0"/>
      <w:divBdr>
        <w:top w:val="none" w:sz="0" w:space="0" w:color="auto"/>
        <w:left w:val="none" w:sz="0" w:space="0" w:color="auto"/>
        <w:bottom w:val="none" w:sz="0" w:space="0" w:color="auto"/>
        <w:right w:val="none" w:sz="0" w:space="0" w:color="auto"/>
      </w:divBdr>
    </w:div>
    <w:div w:id="1985969412">
      <w:bodyDiv w:val="1"/>
      <w:marLeft w:val="0"/>
      <w:marRight w:val="0"/>
      <w:marTop w:val="0"/>
      <w:marBottom w:val="0"/>
      <w:divBdr>
        <w:top w:val="none" w:sz="0" w:space="0" w:color="auto"/>
        <w:left w:val="none" w:sz="0" w:space="0" w:color="auto"/>
        <w:bottom w:val="none" w:sz="0" w:space="0" w:color="auto"/>
        <w:right w:val="none" w:sz="0" w:space="0" w:color="auto"/>
      </w:divBdr>
    </w:div>
    <w:div w:id="2002613889">
      <w:bodyDiv w:val="1"/>
      <w:marLeft w:val="0"/>
      <w:marRight w:val="0"/>
      <w:marTop w:val="0"/>
      <w:marBottom w:val="0"/>
      <w:divBdr>
        <w:top w:val="none" w:sz="0" w:space="0" w:color="auto"/>
        <w:left w:val="none" w:sz="0" w:space="0" w:color="auto"/>
        <w:bottom w:val="none" w:sz="0" w:space="0" w:color="auto"/>
        <w:right w:val="none" w:sz="0" w:space="0" w:color="auto"/>
      </w:divBdr>
    </w:div>
    <w:div w:id="201903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0" Type="http://schemas.openxmlformats.org/officeDocument/2006/relationships/hyperlink" Target="https://www.aepd.es/reglamento/" TargetMode="External"/><Relationship Id="rId4" Type="http://schemas.openxmlformats.org/officeDocument/2006/relationships/customXml" Target="../customXml/item4.xml"/><Relationship Id="rId9" Type="http://schemas.openxmlformats.org/officeDocument/2006/relationships/hyperlink" Target="https://www.aepd.es/reglamento/derechos/index.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180011\G0180002\Orden_Unidad_I\05%20072%20ENCUESTA%20DE%20COYUNTURA%20ECON&#211;MICA%20DE%20LOS%20HOGARES%20DE%20NAVARRA\03%20Procedimiento\Contrataci&#243;n%202022_2023\Presupuesto_2022_202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88888888888889"/>
          <c:y val="0.16124122782524525"/>
          <c:w val="0.77245603674540686"/>
          <c:h val="0.59265166322294816"/>
        </c:manualLayout>
      </c:layout>
      <c:lineChart>
        <c:grouping val="standard"/>
        <c:varyColors val="0"/>
        <c:ser>
          <c:idx val="2"/>
          <c:order val="0"/>
          <c:tx>
            <c:strRef>
              <c:f>'Fórmula Precio_22_23'!$G$13</c:f>
              <c:strCache>
                <c:ptCount val="1"/>
                <c:pt idx="0">
                  <c:v>Puntuación i</c:v>
                </c:pt>
              </c:strCache>
            </c:strRef>
          </c:tx>
          <c:spPr>
            <a:ln>
              <a:solidFill>
                <a:srgbClr val="FF0000"/>
              </a:solidFill>
            </a:ln>
          </c:spPr>
          <c:marker>
            <c:symbol val="diamond"/>
            <c:size val="6"/>
            <c:spPr>
              <a:solidFill>
                <a:srgbClr val="FF0000"/>
              </a:solidFill>
            </c:spPr>
          </c:marker>
          <c:dLbls>
            <c:dLbl>
              <c:idx val="3"/>
              <c:layout>
                <c:manualLayout>
                  <c:x val="0"/>
                  <c:y val="1.41843971631206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ED6A-4183-8238-BADA9F10F7D6}"/>
                </c:ext>
              </c:extLst>
            </c:dLbl>
            <c:dLbl>
              <c:idx val="4"/>
              <c:layout>
                <c:manualLayout>
                  <c:x val="-1.928374655647383E-2"/>
                  <c:y val="4.255319148936170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D6A-4183-8238-BADA9F10F7D6}"/>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'Fórmula Precio_22_23'!$F$14:$F$19</c:f>
              <c:numCache>
                <c:formatCode>0.00%</c:formatCode>
                <c:ptCount val="6"/>
                <c:pt idx="0">
                  <c:v>9.3938146245385219E-3</c:v>
                </c:pt>
                <c:pt idx="1">
                  <c:v>4.7011771031201591E-2</c:v>
                </c:pt>
                <c:pt idx="2">
                  <c:v>8.4629727437864663E-2</c:v>
                </c:pt>
                <c:pt idx="3">
                  <c:v>0.12224768384452772</c:v>
                </c:pt>
                <c:pt idx="4">
                  <c:v>0.15986564025119079</c:v>
                </c:pt>
                <c:pt idx="5">
                  <c:v>0.19748359665785387</c:v>
                </c:pt>
              </c:numCache>
            </c:numRef>
          </c:cat>
          <c:val>
            <c:numRef>
              <c:f>'Fórmula Precio_22_23'!$G$14:$G$19</c:f>
              <c:numCache>
                <c:formatCode>0.00</c:formatCode>
                <c:ptCount val="6"/>
                <c:pt idx="0">
                  <c:v>11.139716072731886</c:v>
                </c:pt>
                <c:pt idx="1">
                  <c:v>29.27461377306798</c:v>
                </c:pt>
                <c:pt idx="2">
                  <c:v>37.796522833776542</c:v>
                </c:pt>
                <c:pt idx="3">
                  <c:v>43.42558595466685</c:v>
                </c:pt>
                <c:pt idx="4">
                  <c:v>47.635653602292571</c:v>
                </c:pt>
                <c:pt idx="5">
                  <c:v>50.999999999999993</c:v>
                </c:pt>
              </c:numCache>
            </c:numRef>
          </c:val>
          <c:smooth val="0"/>
          <c:extLst>
            <c:ext xmlns:c16="http://schemas.microsoft.com/office/drawing/2014/chart" uri="{C3380CC4-5D6E-409C-BE32-E72D297353CC}">
              <c16:uniqueId val="{00000002-ED6A-4183-8238-BADA9F10F7D6}"/>
            </c:ext>
          </c:extLst>
        </c:ser>
        <c:dLbls>
          <c:showLegendKey val="0"/>
          <c:showVal val="0"/>
          <c:showCatName val="0"/>
          <c:showSerName val="0"/>
          <c:showPercent val="0"/>
          <c:showBubbleSize val="0"/>
        </c:dLbls>
        <c:marker val="1"/>
        <c:smooth val="0"/>
        <c:axId val="45398272"/>
        <c:axId val="45572480"/>
      </c:lineChart>
      <c:catAx>
        <c:axId val="45398272"/>
        <c:scaling>
          <c:orientation val="minMax"/>
        </c:scaling>
        <c:delete val="0"/>
        <c:axPos val="b"/>
        <c:title>
          <c:tx>
            <c:rich>
              <a:bodyPr/>
              <a:lstStyle/>
              <a:p>
                <a:pPr>
                  <a:defRPr sz="1000" b="1" i="0" u="none" strike="noStrike" baseline="0">
                    <a:solidFill>
                      <a:srgbClr val="000000"/>
                    </a:solidFill>
                    <a:latin typeface="Calibri"/>
                    <a:ea typeface="Calibri"/>
                    <a:cs typeface="Calibri"/>
                  </a:defRPr>
                </a:pPr>
                <a:r>
                  <a:rPr lang="es-ES"/>
                  <a:t>Bajada % oferta económica </a:t>
                </a:r>
              </a:p>
            </c:rich>
          </c:tx>
          <c:layout>
            <c:manualLayout>
              <c:xMode val="edge"/>
              <c:yMode val="edge"/>
              <c:x val="0.58891564174312916"/>
              <c:y val="0.87234042553191493"/>
            </c:manualLayout>
          </c:layout>
          <c:overlay val="0"/>
        </c:title>
        <c:numFmt formatCode="0.0%" sourceLinked="0"/>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s-ES"/>
          </a:p>
        </c:txPr>
        <c:crossAx val="45572480"/>
        <c:crosses val="autoZero"/>
        <c:auto val="1"/>
        <c:lblAlgn val="ctr"/>
        <c:lblOffset val="100"/>
        <c:noMultiLvlLbl val="0"/>
      </c:catAx>
      <c:valAx>
        <c:axId val="45572480"/>
        <c:scaling>
          <c:orientation val="minMax"/>
          <c:max val="60"/>
        </c:scaling>
        <c:delete val="0"/>
        <c:axPos val="l"/>
        <c:majorGridlines/>
        <c:title>
          <c:tx>
            <c:rich>
              <a:bodyPr rot="0" vert="horz"/>
              <a:lstStyle/>
              <a:p>
                <a:pPr algn="ctr">
                  <a:defRPr sz="1000" b="1" i="0" u="none" strike="noStrike" baseline="0">
                    <a:solidFill>
                      <a:srgbClr val="000000"/>
                    </a:solidFill>
                    <a:latin typeface="Calibri"/>
                    <a:ea typeface="Calibri"/>
                    <a:cs typeface="Calibri"/>
                  </a:defRPr>
                </a:pPr>
                <a:r>
                  <a:rPr lang="es-ES"/>
                  <a:t>Puntuación </a:t>
                </a:r>
              </a:p>
            </c:rich>
          </c:tx>
          <c:layout>
            <c:manualLayout>
              <c:xMode val="edge"/>
              <c:yMode val="edge"/>
              <c:x val="1.6666666666666666E-2"/>
              <c:y val="2.9186351706036746E-2"/>
            </c:manualLayout>
          </c:layout>
          <c:overlay val="0"/>
        </c:title>
        <c:numFmt formatCode="#,##0" sourceLinked="0"/>
        <c:majorTickMark val="out"/>
        <c:minorTickMark val="out"/>
        <c:tickLblPos val="nextTo"/>
        <c:spPr>
          <a:ln>
            <a:noFill/>
          </a:ln>
        </c:spPr>
        <c:txPr>
          <a:bodyPr rot="0" vert="horz"/>
          <a:lstStyle/>
          <a:p>
            <a:pPr>
              <a:defRPr sz="1000" b="0" i="0" u="none" strike="noStrike" baseline="0">
                <a:solidFill>
                  <a:srgbClr val="000000"/>
                </a:solidFill>
                <a:latin typeface="Calibri"/>
                <a:ea typeface="Calibri"/>
                <a:cs typeface="Calibri"/>
              </a:defRPr>
            </a:pPr>
            <a:endParaRPr lang="es-ES"/>
          </a:p>
        </c:txPr>
        <c:crossAx val="45398272"/>
        <c:crosses val="autoZero"/>
        <c:crossBetween val="between"/>
      </c:valAx>
    </c:plotArea>
    <c:plotVisOnly val="0"/>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es-E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ase xmlns="66CCC5A1-BF25-4D73-8230-90D516056379" xsi:nil="true"/>
    <TipoDocumento xmlns="66CCC5A1-BF25-4D73-8230-90D516056379">Pliego</TipoDocumento>
    <Fecha xmlns="66CCC5A1-BF25-4D73-8230-90D516056379" xsi:nil="true"/>
    <Ano xmlns="66CCC5A1-BF25-4D73-8230-90D516056379">2019</Ano>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3CC096A7A7D4749BA2A74839EEE694B" ma:contentTypeVersion="" ma:contentTypeDescription="Crear nuevo documento." ma:contentTypeScope="" ma:versionID="cbc6d968af1dcac9f8f930aded1ba7da">
  <xsd:schema xmlns:xsd="http://www.w3.org/2001/XMLSchema" xmlns:xs="http://www.w3.org/2001/XMLSchema" xmlns:p="http://schemas.microsoft.com/office/2006/metadata/properties" xmlns:ns2="66CCC5A1-BF25-4D73-8230-90D516056379" targetNamespace="http://schemas.microsoft.com/office/2006/metadata/properties" ma:root="true" ma:fieldsID="45dc417e5714fda69cb436130cfa8cda" ns2:_="">
    <xsd:import namespace="66CCC5A1-BF25-4D73-8230-90D516056379"/>
    <xsd:element name="properties">
      <xsd:complexType>
        <xsd:sequence>
          <xsd:element name="documentManagement">
            <xsd:complexType>
              <xsd:all>
                <xsd:element ref="ns2:Ano" minOccurs="0"/>
                <xsd:element ref="ns2:TipoDocumento" minOccurs="0"/>
                <xsd:element ref="ns2:Fase"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CCC5A1-BF25-4D73-8230-90D516056379" elementFormDefault="qualified">
    <xsd:import namespace="http://schemas.microsoft.com/office/2006/documentManagement/types"/>
    <xsd:import namespace="http://schemas.microsoft.com/office/infopath/2007/PartnerControls"/>
    <xsd:element name="Ano" ma:index="8" nillable="true" ma:displayName="Año" ma:default="2018" ma:format="Dropdown" ma:internalName="Ano">
      <xsd:simpleType>
        <xsd:restriction base="dms:Choice">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enumeration value="1999"/>
        </xsd:restriction>
      </xsd:simpleType>
    </xsd:element>
    <xsd:element name="TipoDocumento" ma:index="9" nillable="true" ma:displayName="Tipo de Documento" ma:format="Dropdown" ma:internalName="TipoDocumento">
      <xsd:simpleType>
        <xsd:union memberTypes="dms:Text">
          <xsd:simpleType>
            <xsd:restriction base="dms:Choice">
              <xsd:enumeration value="Informe técnico"/>
              <xsd:enumeration value="Informe jurídico"/>
              <xsd:enumeration value="Informe de necesidades"/>
              <xsd:enumeration value="Contrato"/>
              <xsd:enumeration value="Pliego"/>
              <xsd:enumeration value="Resolución"/>
              <xsd:enumeration value="Informe de valoración"/>
              <xsd:enumeration value="Acuerdo"/>
              <xsd:enumeration value="Convenio de colaboración"/>
            </xsd:restriction>
          </xsd:simpleType>
        </xsd:union>
      </xsd:simpleType>
    </xsd:element>
    <xsd:element name="Fase" ma:index="10" nillable="true" ma:displayName="Fase" ma:format="Dropdown" ma:internalName="Fase">
      <xsd:simpleType>
        <xsd:union memberTypes="dms:Text">
          <xsd:simpleType>
            <xsd:restriction base="dms:Choice">
              <xsd:enumeration value="0. Previa al inicio"/>
              <xsd:enumeration value="1. Tramitación"/>
              <xsd:enumeration value="2. Contratación"/>
              <xsd:enumeration value="3. Pagos"/>
            </xsd:restriction>
          </xsd:simpleType>
        </xsd:union>
      </xsd:simpleType>
    </xsd:element>
    <xsd:element name="Fecha" ma:index="11" nillable="true" ma:displayName="Fecha" ma:format="DateOnly" ma:internalName="Fech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20756-81ED-4CC3-8404-D6B1C999F62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6CCC5A1-BF25-4D73-8230-90D516056379"/>
    <ds:schemaRef ds:uri="http://www.w3.org/XML/1998/namespace"/>
    <ds:schemaRef ds:uri="http://purl.org/dc/dcmitype/"/>
  </ds:schemaRefs>
</ds:datastoreItem>
</file>

<file path=customXml/itemProps2.xml><?xml version="1.0" encoding="utf-8"?>
<ds:datastoreItem xmlns:ds="http://schemas.openxmlformats.org/officeDocument/2006/customXml" ds:itemID="{B4FC00D7-9CE6-4CB3-A90E-2FA25210E1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CCC5A1-BF25-4D73-8230-90D516056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824B30-F54D-4FDC-A8DA-97FB7174A3F6}">
  <ds:schemaRefs>
    <ds:schemaRef ds:uri="http://schemas.microsoft.com/sharepoint/v3/contenttype/forms"/>
  </ds:schemaRefs>
</ds:datastoreItem>
</file>

<file path=customXml/itemProps4.xml><?xml version="1.0" encoding="utf-8"?>
<ds:datastoreItem xmlns:ds="http://schemas.openxmlformats.org/officeDocument/2006/customXml" ds:itemID="{B9494517-1D69-444B-836F-6CD8BA419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26</Pages>
  <Words>8096</Words>
  <Characters>45609</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53598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n224244</dc:creator>
  <cp:lastModifiedBy>n224043</cp:lastModifiedBy>
  <cp:revision>5</cp:revision>
  <cp:lastPrinted>2017-11-02T10:46:00Z</cp:lastPrinted>
  <dcterms:created xsi:type="dcterms:W3CDTF">2023-11-23T08:33:00Z</dcterms:created>
  <dcterms:modified xsi:type="dcterms:W3CDTF">2023-12-07T09:39:00Z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0x01010023CC096A7A7D4749BA2A74839EEE694B</vt:lpwstr>
  </property>
  <property fmtid="{D5CDD505-2E9C-101B-9397-08002B2CF9AE}" pid="3" name="Owner">
    <vt:lpwstr/>
  </property>
  <property fmtid="{D5CDD505-2E9C-101B-9397-08002B2CF9AE}" pid="4" name="SPSDescription">
    <vt:lpwstr/>
  </property>
  <property fmtid="{D5CDD505-2E9C-101B-9397-08002B2CF9AE}" pid="5" name="Status">
    <vt:lpwstr/>
  </property>
</Properties>
</file>