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E1F" w:rsidRDefault="00B2076E">
      <w:pPr>
        <w:pStyle w:val="Ttulo"/>
      </w:pPr>
      <w:bookmarkStart w:id="0" w:name="_GoBack"/>
      <w:bookmarkEnd w:id="0"/>
      <w:r>
        <w:t>FORUMULARIO</w:t>
      </w:r>
      <w:r>
        <w:rPr>
          <w:spacing w:val="-3"/>
        </w:rPr>
        <w:t xml:space="preserve"> </w:t>
      </w:r>
      <w:r>
        <w:t>JUSTIFICACIÓN 6.14</w:t>
      </w:r>
      <w:r>
        <w:rPr>
          <w:spacing w:val="-3"/>
        </w:rPr>
        <w:t xml:space="preserve"> </w:t>
      </w:r>
      <w:r>
        <w:rPr>
          <w:spacing w:val="-2"/>
        </w:rPr>
        <w:t>(FJ6.14)</w:t>
      </w:r>
    </w:p>
    <w:p w:rsidR="00656E1F" w:rsidRDefault="00656E1F">
      <w:pPr>
        <w:pStyle w:val="Textoindependiente"/>
        <w:spacing w:before="174"/>
        <w:rPr>
          <w:b/>
          <w:sz w:val="26"/>
        </w:rPr>
      </w:pPr>
    </w:p>
    <w:p w:rsidR="00656E1F" w:rsidRDefault="00B2076E">
      <w:pPr>
        <w:spacing w:before="1" w:line="259" w:lineRule="auto"/>
        <w:ind w:left="200" w:right="197"/>
        <w:jc w:val="both"/>
        <w:rPr>
          <w:b/>
          <w:sz w:val="24"/>
        </w:rPr>
      </w:pPr>
      <w:r>
        <w:rPr>
          <w:b/>
          <w:sz w:val="24"/>
        </w:rPr>
        <w:t>DECLARACIÓN DE CESIÓN Y TRATAMIENTO DE DATOS EN RELACIÓN CON LA EJECUCIÓN DE ACTUACIONES DEL PLAN DE RECUPERACIÓN, TRANSFORMACIÓN Y RESILENCIA (PRTR)</w:t>
      </w:r>
    </w:p>
    <w:p w:rsidR="00656E1F" w:rsidRDefault="00656E1F">
      <w:pPr>
        <w:pStyle w:val="Textoindependiente"/>
        <w:spacing w:before="210" w:after="1"/>
        <w:rPr>
          <w:b/>
          <w:sz w:val="20"/>
        </w:rPr>
      </w:pPr>
    </w:p>
    <w:tbl>
      <w:tblPr>
        <w:tblStyle w:val="TableNormal"/>
        <w:tblW w:w="0" w:type="auto"/>
        <w:tblInd w:w="207" w:type="dxa"/>
        <w:tblLayout w:type="fixed"/>
        <w:tblLook w:val="01E0" w:firstRow="1" w:lastRow="1" w:firstColumn="1" w:lastColumn="1" w:noHBand="0" w:noVBand="0"/>
      </w:tblPr>
      <w:tblGrid>
        <w:gridCol w:w="1441"/>
        <w:gridCol w:w="1233"/>
        <w:gridCol w:w="755"/>
        <w:gridCol w:w="475"/>
        <w:gridCol w:w="921"/>
        <w:gridCol w:w="636"/>
        <w:gridCol w:w="1251"/>
        <w:gridCol w:w="568"/>
        <w:gridCol w:w="241"/>
        <w:gridCol w:w="510"/>
        <w:gridCol w:w="233"/>
        <w:gridCol w:w="331"/>
      </w:tblGrid>
      <w:tr w:rsidR="00656E1F">
        <w:trPr>
          <w:trHeight w:val="254"/>
        </w:trPr>
        <w:tc>
          <w:tcPr>
            <w:tcW w:w="1441" w:type="dxa"/>
            <w:tcBorders>
              <w:bottom w:val="single" w:sz="4" w:space="0" w:color="000000"/>
            </w:tcBorders>
          </w:tcPr>
          <w:p w:rsidR="00656E1F" w:rsidRDefault="00B2076E">
            <w:pPr>
              <w:pStyle w:val="TableParagraph"/>
              <w:spacing w:line="210" w:lineRule="exact"/>
            </w:pPr>
            <w:r>
              <w:rPr>
                <w:spacing w:val="-2"/>
              </w:rPr>
              <w:t>D./Dña.</w:t>
            </w:r>
          </w:p>
        </w:tc>
        <w:tc>
          <w:tcPr>
            <w:tcW w:w="1233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5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5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6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1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0" w:type="dxa"/>
            <w:tcBorders>
              <w:bottom w:val="single" w:sz="4" w:space="0" w:color="000000"/>
            </w:tcBorders>
          </w:tcPr>
          <w:p w:rsidR="00656E1F" w:rsidRDefault="00B2076E">
            <w:pPr>
              <w:pStyle w:val="TableParagraph"/>
              <w:spacing w:line="155" w:lineRule="exact"/>
              <w:ind w:left="273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10"/>
                <w:sz w:val="14"/>
              </w:rPr>
              <w:t>i</w:t>
            </w:r>
          </w:p>
        </w:tc>
        <w:tc>
          <w:tcPr>
            <w:tcW w:w="233" w:type="dxa"/>
          </w:tcPr>
          <w:p w:rsidR="00656E1F" w:rsidRDefault="00B2076E">
            <w:pPr>
              <w:pStyle w:val="TableParagraph"/>
              <w:spacing w:line="235" w:lineRule="exact"/>
              <w:ind w:left="-3"/>
            </w:pPr>
            <w:r>
              <w:rPr>
                <w:spacing w:val="-10"/>
              </w:rPr>
              <w:t>,</w:t>
            </w:r>
          </w:p>
        </w:tc>
        <w:tc>
          <w:tcPr>
            <w:tcW w:w="331" w:type="dxa"/>
          </w:tcPr>
          <w:p w:rsidR="00656E1F" w:rsidRDefault="00B2076E">
            <w:pPr>
              <w:pStyle w:val="TableParagraph"/>
              <w:spacing w:line="235" w:lineRule="exact"/>
              <w:ind w:left="2" w:right="46"/>
              <w:jc w:val="center"/>
            </w:pPr>
            <w:r>
              <w:rPr>
                <w:spacing w:val="-5"/>
              </w:rPr>
              <w:t>en</w:t>
            </w:r>
          </w:p>
        </w:tc>
      </w:tr>
      <w:tr w:rsidR="00656E1F">
        <w:trPr>
          <w:trHeight w:val="280"/>
        </w:trPr>
        <w:tc>
          <w:tcPr>
            <w:tcW w:w="1441" w:type="dxa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45" w:line="239" w:lineRule="exact"/>
            </w:pPr>
            <w:r>
              <w:rPr>
                <w:spacing w:val="-2"/>
              </w:rPr>
              <w:t>representación</w:t>
            </w:r>
          </w:p>
        </w:tc>
        <w:tc>
          <w:tcPr>
            <w:tcW w:w="1233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B2076E">
            <w:pPr>
              <w:pStyle w:val="TableParagraph"/>
              <w:spacing w:before="45" w:line="214" w:lineRule="exact"/>
              <w:ind w:left="90"/>
            </w:pPr>
            <w:r>
              <w:rPr>
                <w:spacing w:val="-5"/>
              </w:rPr>
              <w:t>de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1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B2076E">
            <w:pPr>
              <w:pStyle w:val="TableParagraph"/>
              <w:spacing w:before="44"/>
              <w:ind w:left="158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5"/>
                <w:sz w:val="14"/>
              </w:rPr>
              <w:t>ii</w:t>
            </w:r>
          </w:p>
        </w:tc>
        <w:tc>
          <w:tcPr>
            <w:tcW w:w="510" w:type="dxa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45" w:line="239" w:lineRule="exact"/>
              <w:ind w:left="180"/>
              <w:jc w:val="center"/>
            </w:pPr>
            <w:r>
              <w:rPr>
                <w:spacing w:val="-5"/>
              </w:rPr>
              <w:t>con</w:t>
            </w:r>
          </w:p>
        </w:tc>
        <w:tc>
          <w:tcPr>
            <w:tcW w:w="564" w:type="dxa"/>
            <w:gridSpan w:val="2"/>
          </w:tcPr>
          <w:p w:rsidR="00656E1F" w:rsidRDefault="00B2076E">
            <w:pPr>
              <w:pStyle w:val="TableParagraph"/>
              <w:spacing w:before="20" w:line="239" w:lineRule="exact"/>
              <w:ind w:left="182"/>
            </w:pPr>
            <w:r>
              <w:rPr>
                <w:spacing w:val="-5"/>
              </w:rPr>
              <w:t>NIF</w:t>
            </w:r>
          </w:p>
        </w:tc>
      </w:tr>
      <w:tr w:rsidR="00656E1F">
        <w:trPr>
          <w:trHeight w:val="285"/>
        </w:trPr>
        <w:tc>
          <w:tcPr>
            <w:tcW w:w="1441" w:type="dxa"/>
            <w:tcBorders>
              <w:bottom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bottom w:val="single" w:sz="4" w:space="0" w:color="000000"/>
            </w:tcBorders>
          </w:tcPr>
          <w:p w:rsidR="00656E1F" w:rsidRDefault="00B2076E">
            <w:pPr>
              <w:pStyle w:val="TableParagraph"/>
              <w:spacing w:before="49"/>
              <w:jc w:val="right"/>
              <w:rPr>
                <w:sz w:val="14"/>
              </w:rPr>
            </w:pPr>
            <w:r>
              <w:rPr>
                <w:rFonts w:ascii="Times New Roman"/>
                <w:spacing w:val="-4"/>
                <w:position w:val="1"/>
                <w:sz w:val="14"/>
              </w:rPr>
              <w:t>iii</w:t>
            </w:r>
            <w:r>
              <w:rPr>
                <w:spacing w:val="-4"/>
                <w:sz w:val="14"/>
              </w:rPr>
              <w:t>i</w:t>
            </w:r>
          </w:p>
        </w:tc>
        <w:tc>
          <w:tcPr>
            <w:tcW w:w="755" w:type="dxa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50" w:line="239" w:lineRule="exact"/>
              <w:ind w:left="-2674" w:right="85"/>
              <w:jc w:val="right"/>
            </w:pPr>
            <w:r>
              <w:rPr>
                <w:spacing w:val="-5"/>
              </w:rPr>
              <w:t>con</w:t>
            </w:r>
          </w:p>
        </w:tc>
        <w:tc>
          <w:tcPr>
            <w:tcW w:w="1396" w:type="dxa"/>
            <w:gridSpan w:val="2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50" w:line="239" w:lineRule="exact"/>
              <w:ind w:left="258"/>
            </w:pPr>
            <w:r>
              <w:rPr>
                <w:spacing w:val="-2"/>
              </w:rPr>
              <w:t>capacidad</w:t>
            </w:r>
          </w:p>
        </w:tc>
        <w:tc>
          <w:tcPr>
            <w:tcW w:w="636" w:type="dxa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50" w:line="239" w:lineRule="exact"/>
              <w:ind w:left="102"/>
            </w:pPr>
            <w:r>
              <w:rPr>
                <w:spacing w:val="-2"/>
              </w:rPr>
              <w:t>legal</w:t>
            </w:r>
          </w:p>
        </w:tc>
        <w:tc>
          <w:tcPr>
            <w:tcW w:w="1251" w:type="dxa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50" w:line="239" w:lineRule="exact"/>
              <w:ind w:left="226"/>
            </w:pPr>
            <w:r>
              <w:rPr>
                <w:spacing w:val="-2"/>
              </w:rPr>
              <w:t>necesaria</w:t>
            </w:r>
          </w:p>
        </w:tc>
        <w:tc>
          <w:tcPr>
            <w:tcW w:w="568" w:type="dxa"/>
            <w:tcBorders>
              <w:top w:val="single" w:sz="4" w:space="0" w:color="000000"/>
            </w:tcBorders>
          </w:tcPr>
          <w:p w:rsidR="00656E1F" w:rsidRDefault="00B2076E">
            <w:pPr>
              <w:pStyle w:val="TableParagraph"/>
              <w:spacing w:before="50" w:line="239" w:lineRule="exact"/>
              <w:ind w:left="170"/>
            </w:pPr>
            <w:r>
              <w:rPr>
                <w:spacing w:val="-5"/>
              </w:rPr>
              <w:t>en</w:t>
            </w:r>
          </w:p>
        </w:tc>
        <w:tc>
          <w:tcPr>
            <w:tcW w:w="751" w:type="dxa"/>
            <w:gridSpan w:val="2"/>
          </w:tcPr>
          <w:p w:rsidR="00656E1F" w:rsidRDefault="00B2076E">
            <w:pPr>
              <w:pStyle w:val="TableParagraph"/>
              <w:spacing w:before="50" w:line="239" w:lineRule="exact"/>
              <w:ind w:left="168"/>
            </w:pPr>
            <w:r>
              <w:rPr>
                <w:spacing w:val="-2"/>
              </w:rPr>
              <w:t>virtud</w:t>
            </w:r>
          </w:p>
        </w:tc>
        <w:tc>
          <w:tcPr>
            <w:tcW w:w="233" w:type="dxa"/>
          </w:tcPr>
          <w:p w:rsidR="00656E1F" w:rsidRDefault="00656E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" w:type="dxa"/>
          </w:tcPr>
          <w:p w:rsidR="00656E1F" w:rsidRDefault="00B2076E">
            <w:pPr>
              <w:pStyle w:val="TableParagraph"/>
              <w:spacing w:before="25" w:line="239" w:lineRule="exact"/>
              <w:ind w:left="2"/>
              <w:jc w:val="center"/>
            </w:pPr>
            <w:r>
              <w:rPr>
                <w:spacing w:val="-5"/>
              </w:rPr>
              <w:t>de</w:t>
            </w:r>
          </w:p>
        </w:tc>
      </w:tr>
      <w:tr w:rsidR="00656E1F">
        <w:trPr>
          <w:trHeight w:val="280"/>
        </w:trPr>
        <w:tc>
          <w:tcPr>
            <w:tcW w:w="1441" w:type="dxa"/>
            <w:tcBorders>
              <w:top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3" w:type="dxa"/>
            <w:tcBorders>
              <w:top w:val="single" w:sz="4" w:space="0" w:color="000000"/>
            </w:tcBorders>
          </w:tcPr>
          <w:p w:rsidR="00656E1F" w:rsidRDefault="00656E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55" w:type="dxa"/>
          </w:tcPr>
          <w:p w:rsidR="00656E1F" w:rsidRDefault="00B2076E">
            <w:pPr>
              <w:pStyle w:val="TableParagraph"/>
              <w:spacing w:before="63" w:line="148" w:lineRule="auto"/>
              <w:ind w:left="-2674" w:right="65"/>
              <w:jc w:val="right"/>
            </w:pPr>
            <w:r>
              <w:rPr>
                <w:rFonts w:ascii="Times New Roman"/>
                <w:spacing w:val="79"/>
                <w:w w:val="150"/>
                <w:sz w:val="14"/>
                <w:u w:val="single"/>
              </w:rPr>
              <w:t xml:space="preserve">                        </w:t>
            </w:r>
            <w:r>
              <w:rPr>
                <w:rFonts w:ascii="Times New Roman"/>
                <w:sz w:val="14"/>
                <w:u w:val="single"/>
              </w:rPr>
              <w:t>iv</w:t>
            </w:r>
            <w:r>
              <w:rPr>
                <w:rFonts w:ascii="Times New Roman"/>
                <w:spacing w:val="4"/>
                <w:sz w:val="14"/>
              </w:rPr>
              <w:t xml:space="preserve"> </w:t>
            </w:r>
            <w:r>
              <w:rPr>
                <w:spacing w:val="-10"/>
                <w:position w:val="-7"/>
              </w:rPr>
              <w:t>,</w:t>
            </w:r>
          </w:p>
        </w:tc>
        <w:tc>
          <w:tcPr>
            <w:tcW w:w="475" w:type="dxa"/>
          </w:tcPr>
          <w:p w:rsidR="00656E1F" w:rsidRDefault="00B2076E">
            <w:pPr>
              <w:pStyle w:val="TableParagraph"/>
              <w:spacing w:before="15" w:line="244" w:lineRule="exact"/>
              <w:ind w:left="67"/>
            </w:pPr>
            <w:r>
              <w:rPr>
                <w:spacing w:val="-5"/>
              </w:rPr>
              <w:t>que</w:t>
            </w:r>
          </w:p>
        </w:tc>
        <w:tc>
          <w:tcPr>
            <w:tcW w:w="921" w:type="dxa"/>
          </w:tcPr>
          <w:p w:rsidR="00656E1F" w:rsidRDefault="00B2076E">
            <w:pPr>
              <w:pStyle w:val="TableParagraph"/>
              <w:spacing w:before="15" w:line="244" w:lineRule="exact"/>
              <w:ind w:left="68"/>
            </w:pPr>
            <w:r>
              <w:rPr>
                <w:spacing w:val="-2"/>
              </w:rPr>
              <w:t>participa</w:t>
            </w:r>
          </w:p>
        </w:tc>
        <w:tc>
          <w:tcPr>
            <w:tcW w:w="636" w:type="dxa"/>
          </w:tcPr>
          <w:p w:rsidR="00656E1F" w:rsidRDefault="00B2076E">
            <w:pPr>
              <w:pStyle w:val="TableParagraph"/>
              <w:spacing w:before="15" w:line="244" w:lineRule="exact"/>
              <w:ind w:left="67"/>
            </w:pPr>
            <w:r>
              <w:rPr>
                <w:spacing w:val="-4"/>
              </w:rPr>
              <w:t>como</w:t>
            </w:r>
          </w:p>
        </w:tc>
        <w:tc>
          <w:tcPr>
            <w:tcW w:w="2570" w:type="dxa"/>
            <w:gridSpan w:val="4"/>
          </w:tcPr>
          <w:p w:rsidR="00656E1F" w:rsidRDefault="00B2076E">
            <w:pPr>
              <w:pStyle w:val="TableParagraph"/>
              <w:spacing w:before="15" w:line="244" w:lineRule="exact"/>
              <w:ind w:left="66"/>
            </w:pPr>
            <w:r>
              <w:rPr>
                <w:spacing w:val="-2"/>
              </w:rPr>
              <w:t>contratista/subcontratista</w:t>
            </w:r>
          </w:p>
        </w:tc>
        <w:tc>
          <w:tcPr>
            <w:tcW w:w="233" w:type="dxa"/>
          </w:tcPr>
          <w:p w:rsidR="00656E1F" w:rsidRDefault="00B2076E">
            <w:pPr>
              <w:pStyle w:val="TableParagraph"/>
              <w:spacing w:before="15" w:line="244" w:lineRule="exact"/>
              <w:ind w:left="-28"/>
            </w:pPr>
            <w:r>
              <w:rPr>
                <w:spacing w:val="-5"/>
              </w:rPr>
              <w:t>en</w:t>
            </w:r>
          </w:p>
        </w:tc>
        <w:tc>
          <w:tcPr>
            <w:tcW w:w="331" w:type="dxa"/>
          </w:tcPr>
          <w:p w:rsidR="00656E1F" w:rsidRDefault="00B2076E">
            <w:pPr>
              <w:pStyle w:val="TableParagraph"/>
              <w:spacing w:before="15" w:line="244" w:lineRule="exact"/>
              <w:ind w:left="63" w:right="44"/>
              <w:jc w:val="center"/>
            </w:pPr>
            <w:r>
              <w:rPr>
                <w:spacing w:val="-5"/>
              </w:rPr>
              <w:t>el</w:t>
            </w:r>
          </w:p>
        </w:tc>
      </w:tr>
    </w:tbl>
    <w:p w:rsidR="00656E1F" w:rsidRDefault="00B2076E">
      <w:pPr>
        <w:pStyle w:val="Textoindependiente"/>
        <w:spacing w:before="26" w:line="259" w:lineRule="auto"/>
        <w:ind w:left="200" w:right="187"/>
        <w:jc w:val="both"/>
      </w:pPr>
      <w:r>
        <w:t>desarrollo de actuaciones necesarias para la consecución de los objetivos definidos en el Componente 2 «Implementación de la Agenda Urbana española: Plan de rehabilitación y regeneración urbana», declara conocer la normativa que es de aplicación, en partic</w:t>
      </w:r>
      <w:r>
        <w:t xml:space="preserve">ular </w:t>
      </w:r>
      <w:proofErr w:type="gramStart"/>
      <w:r>
        <w:t>las siguientes apartados</w:t>
      </w:r>
      <w:proofErr w:type="gramEnd"/>
      <w:r>
        <w:t xml:space="preserve"> del artículo 22, del Reglamento (UE) 2021/241 del Parlamento Europeo y del Consejo, de 12 de febrero de 2021, por el que se establece el Mecanismo de Recuperación</w:t>
      </w:r>
      <w:r>
        <w:rPr>
          <w:spacing w:val="40"/>
        </w:rPr>
        <w:t xml:space="preserve"> </w:t>
      </w:r>
      <w:r>
        <w:t>y Resiliencia:</w:t>
      </w:r>
    </w:p>
    <w:p w:rsidR="00656E1F" w:rsidRDefault="00B2076E">
      <w:pPr>
        <w:pStyle w:val="Prrafodelista"/>
        <w:numPr>
          <w:ilvl w:val="0"/>
          <w:numId w:val="1"/>
        </w:numPr>
        <w:tabs>
          <w:tab w:val="left" w:pos="435"/>
        </w:tabs>
        <w:spacing w:before="156" w:line="259" w:lineRule="auto"/>
        <w:ind w:right="198" w:firstLine="0"/>
        <w:jc w:val="both"/>
      </w:pPr>
      <w:r>
        <w:t>La letra d) del apartado 2: «recabar, a efectos de auditoría y control del uso de fondos en relación con las medidas destinadas a la ejecución de reformas y proyectos de inversión en el marco del plan de recuperación y resiliencia, en un formato electrónic</w:t>
      </w:r>
      <w:r>
        <w:t>o que permita realizar búsquedas y en una base de datos única, las categorías armonizadas de datos siguientes:</w:t>
      </w:r>
    </w:p>
    <w:p w:rsidR="00656E1F" w:rsidRDefault="00B2076E">
      <w:pPr>
        <w:pStyle w:val="Prrafodelista"/>
        <w:numPr>
          <w:ilvl w:val="1"/>
          <w:numId w:val="1"/>
        </w:numPr>
        <w:tabs>
          <w:tab w:val="left" w:pos="354"/>
        </w:tabs>
        <w:spacing w:before="159"/>
        <w:ind w:left="354" w:right="0" w:hanging="154"/>
        <w:jc w:val="both"/>
      </w:pPr>
      <w:r>
        <w:t>el</w:t>
      </w:r>
      <w:r>
        <w:rPr>
          <w:spacing w:val="-8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perceptor</w:t>
      </w:r>
      <w:r>
        <w:rPr>
          <w:spacing w:val="-4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rPr>
          <w:spacing w:val="-2"/>
        </w:rPr>
        <w:t>fondos;</w:t>
      </w:r>
    </w:p>
    <w:p w:rsidR="00656E1F" w:rsidRDefault="00B2076E">
      <w:pPr>
        <w:pStyle w:val="Prrafodelista"/>
        <w:numPr>
          <w:ilvl w:val="1"/>
          <w:numId w:val="1"/>
        </w:numPr>
        <w:tabs>
          <w:tab w:val="left" w:pos="409"/>
        </w:tabs>
        <w:spacing w:before="182" w:line="259" w:lineRule="auto"/>
        <w:ind w:left="200" w:firstLine="0"/>
        <w:jc w:val="both"/>
      </w:pP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subcontratista,</w:t>
      </w:r>
      <w:r>
        <w:rPr>
          <w:spacing w:val="-2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el perceptor</w:t>
      </w:r>
      <w:r>
        <w:rPr>
          <w:spacing w:val="-4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fondos</w:t>
      </w:r>
      <w:r>
        <w:rPr>
          <w:spacing w:val="-4"/>
        </w:rPr>
        <w:t xml:space="preserve"> </w:t>
      </w:r>
      <w:r>
        <w:t>sea un poder</w:t>
      </w:r>
      <w:r>
        <w:t xml:space="preserve"> adjudicador de conformidad con el Derecho de la Unión o nacional en materia de contratación pública;</w:t>
      </w:r>
    </w:p>
    <w:p w:rsidR="00656E1F" w:rsidRDefault="00B2076E">
      <w:pPr>
        <w:pStyle w:val="Prrafodelista"/>
        <w:numPr>
          <w:ilvl w:val="1"/>
          <w:numId w:val="1"/>
        </w:numPr>
        <w:tabs>
          <w:tab w:val="left" w:pos="478"/>
        </w:tabs>
        <w:spacing w:line="256" w:lineRule="auto"/>
        <w:ind w:left="200" w:right="192" w:firstLine="0"/>
        <w:jc w:val="both"/>
      </w:pPr>
      <w:r>
        <w:t>los nombres, apellidos y fechas de nacimiento de los titulares reales del perceptor de los fondos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contratista,</w:t>
      </w:r>
      <w:r>
        <w:rPr>
          <w:spacing w:val="-1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define</w:t>
      </w:r>
      <w:r>
        <w:rPr>
          <w:spacing w:val="-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3, punto</w:t>
      </w:r>
      <w:r>
        <w:rPr>
          <w:spacing w:val="-8"/>
        </w:rPr>
        <w:t xml:space="preserve"> </w:t>
      </w:r>
      <w:r>
        <w:t>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Directiva</w:t>
      </w:r>
      <w:r>
        <w:rPr>
          <w:spacing w:val="-2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2015/849 del Parlamento Europeo y del Consejo (26);</w:t>
      </w:r>
    </w:p>
    <w:p w:rsidR="00656E1F" w:rsidRDefault="00B2076E">
      <w:pPr>
        <w:pStyle w:val="Prrafodelista"/>
        <w:numPr>
          <w:ilvl w:val="1"/>
          <w:numId w:val="1"/>
        </w:numPr>
        <w:tabs>
          <w:tab w:val="left" w:pos="458"/>
        </w:tabs>
        <w:spacing w:before="164" w:line="259" w:lineRule="auto"/>
        <w:ind w:left="200" w:right="187" w:firstLine="0"/>
        <w:jc w:val="both"/>
      </w:pPr>
      <w:r>
        <w:t>una lista de medidas para la ejecución de reformas y proyectos de inversión en el marco del plan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recuperación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resiliencia,</w:t>
      </w:r>
      <w:r>
        <w:rPr>
          <w:spacing w:val="-3"/>
        </w:rPr>
        <w:t xml:space="preserve"> </w:t>
      </w:r>
      <w:r>
        <w:t>junto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financiaci</w:t>
      </w:r>
      <w:r>
        <w:t>ón</w:t>
      </w:r>
      <w:r>
        <w:rPr>
          <w:spacing w:val="-2"/>
        </w:rPr>
        <w:t xml:space="preserve"> </w:t>
      </w:r>
      <w:r>
        <w:t>pública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dichas medidas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indique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cuantía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fondos</w:t>
      </w:r>
      <w:r>
        <w:rPr>
          <w:spacing w:val="-2"/>
        </w:rPr>
        <w:t xml:space="preserve"> </w:t>
      </w:r>
      <w:r>
        <w:t>desembolsados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 otros fondos de la Unión».</w:t>
      </w:r>
    </w:p>
    <w:p w:rsidR="00656E1F" w:rsidRDefault="00B2076E">
      <w:pPr>
        <w:pStyle w:val="Prrafodelista"/>
        <w:numPr>
          <w:ilvl w:val="0"/>
          <w:numId w:val="1"/>
        </w:numPr>
        <w:tabs>
          <w:tab w:val="left" w:pos="450"/>
        </w:tabs>
        <w:spacing w:line="259" w:lineRule="auto"/>
        <w:ind w:firstLine="0"/>
        <w:jc w:val="both"/>
      </w:pPr>
      <w:r>
        <w:t>Apartado 3: «Los datos personales mencionados en el apartado 2, letra d), del presente artículo</w:t>
      </w:r>
      <w:r>
        <w:rPr>
          <w:spacing w:val="-3"/>
        </w:rPr>
        <w:t xml:space="preserve"> </w:t>
      </w:r>
      <w:r>
        <w:t>solo</w:t>
      </w:r>
      <w:r>
        <w:rPr>
          <w:spacing w:val="-5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tratados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Estados</w:t>
      </w:r>
      <w:r>
        <w:rPr>
          <w:spacing w:val="-3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Comisión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duración de la correspondiente auditoría de la aprobación de la gestión presupuestaria y de los procedimientos de control relacionados con la utilización de los fondos relacionados con la aplicació</w:t>
      </w:r>
      <w:r>
        <w:t>n de los acuerdos a que se</w:t>
      </w:r>
      <w:r>
        <w:rPr>
          <w:spacing w:val="-3"/>
        </w:rPr>
        <w:t xml:space="preserve"> </w:t>
      </w:r>
      <w:r>
        <w:t>refieren los artículos 15, apartado 2, y 23, apartado 1. En el marco del procedimiento de aprobación de la gestión de la Comisión, de conformidad con el artículo</w:t>
      </w:r>
      <w:r>
        <w:rPr>
          <w:spacing w:val="-7"/>
        </w:rPr>
        <w:t xml:space="preserve"> </w:t>
      </w:r>
      <w:r>
        <w:t>319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TFUE,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Mecanismo</w:t>
      </w:r>
      <w:r>
        <w:rPr>
          <w:spacing w:val="-7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</w:t>
      </w:r>
      <w:r>
        <w:t>mes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marco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financiera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rendición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cuentas</w:t>
      </w:r>
      <w:r>
        <w:rPr>
          <w:spacing w:val="-3"/>
        </w:rPr>
        <w:t xml:space="preserve"> </w:t>
      </w:r>
      <w:r>
        <w:t>integrada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refiere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247</w:t>
      </w:r>
      <w:r>
        <w:rPr>
          <w:spacing w:val="-9"/>
        </w:rPr>
        <w:t xml:space="preserve"> </w:t>
      </w:r>
      <w:r>
        <w:t xml:space="preserve">del Reglamento Financiero y, en particular, por separado, en el informe anual de gestión y </w:t>
      </w:r>
      <w:r>
        <w:rPr>
          <w:spacing w:val="-2"/>
        </w:rPr>
        <w:t>rendimiento».</w:t>
      </w:r>
    </w:p>
    <w:p w:rsidR="00656E1F" w:rsidRDefault="00656E1F">
      <w:pPr>
        <w:spacing w:line="259" w:lineRule="auto"/>
        <w:jc w:val="both"/>
        <w:sectPr w:rsidR="00656E1F">
          <w:headerReference w:type="default" r:id="rId7"/>
          <w:type w:val="continuous"/>
          <w:pgSz w:w="11910" w:h="16840"/>
          <w:pgMar w:top="2000" w:right="1500" w:bottom="280" w:left="1500" w:header="976" w:footer="0" w:gutter="0"/>
          <w:pgNumType w:start="1"/>
          <w:cols w:space="720"/>
        </w:sectPr>
      </w:pPr>
    </w:p>
    <w:p w:rsidR="00656E1F" w:rsidRDefault="00B2076E">
      <w:pPr>
        <w:pStyle w:val="Textoindependiente"/>
        <w:spacing w:before="215" w:line="259" w:lineRule="auto"/>
        <w:ind w:left="200"/>
      </w:pPr>
      <w:r>
        <w:lastRenderedPageBreak/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marco</w:t>
      </w:r>
      <w:r>
        <w:rPr>
          <w:spacing w:val="-4"/>
        </w:rPr>
        <w:t xml:space="preserve"> </w:t>
      </w:r>
      <w:r>
        <w:t>jurídico</w:t>
      </w:r>
      <w:r>
        <w:rPr>
          <w:spacing w:val="-4"/>
        </w:rPr>
        <w:t xml:space="preserve"> </w:t>
      </w:r>
      <w:r>
        <w:t>expuesto,</w:t>
      </w:r>
      <w:r>
        <w:rPr>
          <w:spacing w:val="-3"/>
        </w:rPr>
        <w:t xml:space="preserve"> </w:t>
      </w:r>
      <w:r>
        <w:t>manifiesta acceder 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cesión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datos con los fines expresamente relacionados en los artículos citados.</w:t>
      </w:r>
    </w:p>
    <w:p w:rsidR="00656E1F" w:rsidRDefault="00656E1F">
      <w:pPr>
        <w:pStyle w:val="Textoindependiente"/>
      </w:pPr>
    </w:p>
    <w:p w:rsidR="00656E1F" w:rsidRDefault="00656E1F">
      <w:pPr>
        <w:pStyle w:val="Textoindependiente"/>
      </w:pPr>
    </w:p>
    <w:p w:rsidR="00656E1F" w:rsidRDefault="00656E1F">
      <w:pPr>
        <w:pStyle w:val="Textoindependiente"/>
        <w:spacing w:before="249"/>
      </w:pPr>
    </w:p>
    <w:p w:rsidR="00656E1F" w:rsidRDefault="00B2076E">
      <w:pPr>
        <w:pStyle w:val="Textoindependiente"/>
        <w:spacing w:before="1" w:line="267" w:lineRule="exact"/>
        <w:ind w:left="240"/>
      </w:pP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p w:rsidR="00656E1F" w:rsidRDefault="00B2076E">
      <w:pPr>
        <w:spacing w:line="242" w:lineRule="exact"/>
        <w:ind w:left="240"/>
        <w:rPr>
          <w:sz w:val="20"/>
        </w:rPr>
      </w:pPr>
      <w:r>
        <w:rPr>
          <w:i/>
          <w:sz w:val="20"/>
        </w:rPr>
        <w:t>(Firma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electrónica 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formato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PAdES</w:t>
      </w:r>
      <w:proofErr w:type="spellEnd"/>
      <w:r>
        <w:rPr>
          <w:spacing w:val="-2"/>
          <w:sz w:val="20"/>
        </w:rPr>
        <w:t>).</w:t>
      </w:r>
    </w:p>
    <w:p w:rsidR="00656E1F" w:rsidRDefault="00656E1F">
      <w:pPr>
        <w:pStyle w:val="Textoindependiente"/>
        <w:rPr>
          <w:sz w:val="20"/>
        </w:rPr>
      </w:pPr>
    </w:p>
    <w:p w:rsidR="00656E1F" w:rsidRDefault="00656E1F">
      <w:pPr>
        <w:pStyle w:val="Textoindependiente"/>
        <w:rPr>
          <w:sz w:val="20"/>
        </w:rPr>
      </w:pPr>
    </w:p>
    <w:p w:rsidR="00656E1F" w:rsidRDefault="00656E1F">
      <w:pPr>
        <w:pStyle w:val="Textoindependiente"/>
        <w:rPr>
          <w:sz w:val="20"/>
        </w:rPr>
      </w:pPr>
    </w:p>
    <w:p w:rsidR="00656E1F" w:rsidRDefault="00656E1F">
      <w:pPr>
        <w:pStyle w:val="Textoindependiente"/>
        <w:rPr>
          <w:sz w:val="20"/>
        </w:rPr>
      </w:pPr>
    </w:p>
    <w:p w:rsidR="00656E1F" w:rsidRDefault="00656E1F">
      <w:pPr>
        <w:pStyle w:val="Textoindependiente"/>
        <w:rPr>
          <w:sz w:val="20"/>
        </w:rPr>
      </w:pPr>
    </w:p>
    <w:p w:rsidR="00656E1F" w:rsidRDefault="00B2076E">
      <w:pPr>
        <w:pStyle w:val="Textoindependiente"/>
        <w:spacing w:before="212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1016317</wp:posOffset>
                </wp:positionH>
                <wp:positionV relativeFrom="paragraph">
                  <wp:posOffset>305416</wp:posOffset>
                </wp:positionV>
                <wp:extent cx="1830070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9525">
                              <a:moveTo>
                                <a:pt x="182981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829816" y="9525"/>
                              </a:lnTo>
                              <a:lnTo>
                                <a:pt x="18298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3A248" id="Graphic 6" o:spid="_x0000_s1026" style="position:absolute;margin-left:80pt;margin-top:24.05pt;width:144.1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" path="m1829816,l,,,9525r1829816,l182981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56E1F" w:rsidRDefault="00B2076E">
      <w:pPr>
        <w:spacing w:before="99"/>
        <w:ind w:left="100"/>
        <w:rPr>
          <w:sz w:val="20"/>
        </w:rPr>
      </w:pPr>
      <w:r>
        <w:rPr>
          <w:position w:val="6"/>
          <w:sz w:val="13"/>
        </w:rPr>
        <w:t>i</w:t>
      </w:r>
      <w:r>
        <w:rPr>
          <w:spacing w:val="14"/>
          <w:position w:val="6"/>
          <w:sz w:val="13"/>
        </w:rPr>
        <w:t xml:space="preserve"> </w:t>
      </w: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nombre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cargo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que </w:t>
      </w:r>
      <w:r>
        <w:rPr>
          <w:spacing w:val="-2"/>
          <w:sz w:val="20"/>
        </w:rPr>
        <w:t>firma</w:t>
      </w:r>
    </w:p>
    <w:p w:rsidR="00656E1F" w:rsidRDefault="00B2076E">
      <w:pPr>
        <w:spacing w:before="1"/>
        <w:ind w:left="100"/>
        <w:rPr>
          <w:sz w:val="20"/>
        </w:rPr>
      </w:pPr>
      <w:r>
        <w:rPr>
          <w:position w:val="6"/>
          <w:sz w:val="13"/>
        </w:rPr>
        <w:t>ii</w:t>
      </w:r>
      <w:r>
        <w:rPr>
          <w:spacing w:val="12"/>
          <w:position w:val="6"/>
          <w:sz w:val="13"/>
        </w:rPr>
        <w:t xml:space="preserve"> </w:t>
      </w:r>
      <w:r>
        <w:rPr>
          <w:sz w:val="20"/>
        </w:rPr>
        <w:t>Señalar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nombre 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Entidad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Local</w:t>
      </w:r>
    </w:p>
    <w:p w:rsidR="00656E1F" w:rsidRDefault="00B2076E">
      <w:pPr>
        <w:spacing w:before="1" w:line="242" w:lineRule="exact"/>
        <w:ind w:left="100"/>
        <w:rPr>
          <w:sz w:val="20"/>
        </w:rPr>
      </w:pPr>
      <w:r>
        <w:rPr>
          <w:sz w:val="13"/>
        </w:rPr>
        <w:t>iii</w:t>
      </w:r>
      <w:r>
        <w:rPr>
          <w:spacing w:val="15"/>
          <w:sz w:val="13"/>
        </w:rPr>
        <w:t xml:space="preserve"> </w:t>
      </w:r>
      <w:r>
        <w:rPr>
          <w:spacing w:val="-5"/>
          <w:position w:val="-5"/>
          <w:sz w:val="20"/>
        </w:rPr>
        <w:t>NIF</w:t>
      </w:r>
    </w:p>
    <w:p w:rsidR="00656E1F" w:rsidRDefault="00B2076E">
      <w:pPr>
        <w:spacing w:line="242" w:lineRule="exact"/>
        <w:ind w:left="100"/>
        <w:rPr>
          <w:sz w:val="20"/>
        </w:rPr>
      </w:pPr>
      <w:r>
        <w:rPr>
          <w:position w:val="6"/>
          <w:sz w:val="13"/>
        </w:rPr>
        <w:t>iv</w:t>
      </w:r>
      <w:r>
        <w:rPr>
          <w:spacing w:val="14"/>
          <w:position w:val="6"/>
          <w:sz w:val="13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acredite</w:t>
      </w:r>
      <w:r>
        <w:rPr>
          <w:spacing w:val="-1"/>
          <w:sz w:val="20"/>
        </w:rPr>
        <w:t xml:space="preserve"> </w:t>
      </w:r>
      <w:r>
        <w:rPr>
          <w:sz w:val="20"/>
        </w:rPr>
        <w:t>dicha</w:t>
      </w:r>
      <w:r>
        <w:rPr>
          <w:spacing w:val="-2"/>
          <w:sz w:val="20"/>
        </w:rPr>
        <w:t xml:space="preserve"> representación</w:t>
      </w:r>
    </w:p>
    <w:sectPr w:rsidR="00656E1F">
      <w:pgSz w:w="11910" w:h="16840"/>
      <w:pgMar w:top="2000" w:right="1500" w:bottom="280" w:left="1500" w:header="9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2076E">
      <w:r>
        <w:separator/>
      </w:r>
    </w:p>
  </w:endnote>
  <w:endnote w:type="continuationSeparator" w:id="0">
    <w:p w:rsidR="00000000" w:rsidRDefault="00B2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2076E">
      <w:r>
        <w:separator/>
      </w:r>
    </w:p>
  </w:footnote>
  <w:footnote w:type="continuationSeparator" w:id="0">
    <w:p w:rsidR="00000000" w:rsidRDefault="00B20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E1F" w:rsidRDefault="00B2076E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g">
          <w:drawing>
            <wp:anchor distT="0" distB="0" distL="0" distR="0" simplePos="0" relativeHeight="487486976" behindDoc="1" locked="0" layoutInCell="1" allowOverlap="1">
              <wp:simplePos x="0" y="0"/>
              <wp:positionH relativeFrom="page">
                <wp:posOffset>2922904</wp:posOffset>
              </wp:positionH>
              <wp:positionV relativeFrom="page">
                <wp:posOffset>619759</wp:posOffset>
              </wp:positionV>
              <wp:extent cx="3371850" cy="51689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371850" cy="516890"/>
                        <a:chOff x="0" y="0"/>
                        <a:chExt cx="3371850" cy="51689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26034"/>
                          <a:ext cx="1658620" cy="4908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651635" y="76200"/>
                          <a:ext cx="1235710" cy="43687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889885" y="0"/>
                          <a:ext cx="481964" cy="5137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02DC46" id="Group 1" o:spid="_x0000_s1026" style="position:absolute;margin-left:230.15pt;margin-top:48.8pt;width:265.5pt;height:40.7pt;z-index:-15829504;mso-wrap-distance-left:0;mso-wrap-distance-right:0;mso-position-horizontal-relative:page;mso-position-vertical-relative:page" coordsize="33718,5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top:260;width:16586;height:4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">
                <v:imagedata r:id="rId4" o:title=""/>
              </v:shape>
              <v:shape id="Image 3" o:spid="_x0000_s1028" type="#_x0000_t75" style="position:absolute;left:16516;top:762;width:12357;height:4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">
                <v:imagedata r:id="rId5" o:title=""/>
              </v:shape>
              <v:shape id="Image 4" o:spid="_x0000_s1029" type="#_x0000_t75" style="position:absolute;left:28898;width:4820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w:drawing>
        <wp:anchor distT="0" distB="0" distL="0" distR="0" simplePos="0" relativeHeight="487487488" behindDoc="1" locked="0" layoutInCell="1" allowOverlap="1">
          <wp:simplePos x="0" y="0"/>
          <wp:positionH relativeFrom="page">
            <wp:posOffset>1079500</wp:posOffset>
          </wp:positionH>
          <wp:positionV relativeFrom="page">
            <wp:posOffset>622300</wp:posOffset>
          </wp:positionV>
          <wp:extent cx="1751711" cy="5270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751711" cy="52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61128"/>
    <w:multiLevelType w:val="hybridMultilevel"/>
    <w:tmpl w:val="DFC2B266"/>
    <w:lvl w:ilvl="0" w:tplc="5F0851CA">
      <w:start w:val="1"/>
      <w:numFmt w:val="decimal"/>
      <w:lvlText w:val="%1."/>
      <w:lvlJc w:val="left"/>
      <w:pPr>
        <w:ind w:left="200" w:hanging="2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5"/>
        <w:sz w:val="22"/>
        <w:szCs w:val="22"/>
        <w:lang w:val="es-ES" w:eastAsia="en-US" w:bidi="ar-SA"/>
      </w:rPr>
    </w:lvl>
    <w:lvl w:ilvl="1" w:tplc="3D9A8A86">
      <w:start w:val="1"/>
      <w:numFmt w:val="lowerRoman"/>
      <w:lvlText w:val="%2."/>
      <w:lvlJc w:val="left"/>
      <w:pPr>
        <w:ind w:left="356" w:hanging="1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22"/>
        <w:szCs w:val="22"/>
        <w:lang w:val="es-ES" w:eastAsia="en-US" w:bidi="ar-SA"/>
      </w:rPr>
    </w:lvl>
    <w:lvl w:ilvl="2" w:tplc="D58CF302">
      <w:numFmt w:val="bullet"/>
      <w:lvlText w:val="•"/>
      <w:lvlJc w:val="left"/>
      <w:pPr>
        <w:ind w:left="1310" w:hanging="156"/>
      </w:pPr>
      <w:rPr>
        <w:rFonts w:hint="default"/>
        <w:lang w:val="es-ES" w:eastAsia="en-US" w:bidi="ar-SA"/>
      </w:rPr>
    </w:lvl>
    <w:lvl w:ilvl="3" w:tplc="433A8684">
      <w:numFmt w:val="bullet"/>
      <w:lvlText w:val="•"/>
      <w:lvlJc w:val="left"/>
      <w:pPr>
        <w:ind w:left="2260" w:hanging="156"/>
      </w:pPr>
      <w:rPr>
        <w:rFonts w:hint="default"/>
        <w:lang w:val="es-ES" w:eastAsia="en-US" w:bidi="ar-SA"/>
      </w:rPr>
    </w:lvl>
    <w:lvl w:ilvl="4" w:tplc="0B868334">
      <w:numFmt w:val="bullet"/>
      <w:lvlText w:val="•"/>
      <w:lvlJc w:val="left"/>
      <w:pPr>
        <w:ind w:left="3210" w:hanging="156"/>
      </w:pPr>
      <w:rPr>
        <w:rFonts w:hint="default"/>
        <w:lang w:val="es-ES" w:eastAsia="en-US" w:bidi="ar-SA"/>
      </w:rPr>
    </w:lvl>
    <w:lvl w:ilvl="5" w:tplc="FA7023D8">
      <w:numFmt w:val="bullet"/>
      <w:lvlText w:val="•"/>
      <w:lvlJc w:val="left"/>
      <w:pPr>
        <w:ind w:left="4160" w:hanging="156"/>
      </w:pPr>
      <w:rPr>
        <w:rFonts w:hint="default"/>
        <w:lang w:val="es-ES" w:eastAsia="en-US" w:bidi="ar-SA"/>
      </w:rPr>
    </w:lvl>
    <w:lvl w:ilvl="6" w:tplc="8CF86920">
      <w:numFmt w:val="bullet"/>
      <w:lvlText w:val="•"/>
      <w:lvlJc w:val="left"/>
      <w:pPr>
        <w:ind w:left="5110" w:hanging="156"/>
      </w:pPr>
      <w:rPr>
        <w:rFonts w:hint="default"/>
        <w:lang w:val="es-ES" w:eastAsia="en-US" w:bidi="ar-SA"/>
      </w:rPr>
    </w:lvl>
    <w:lvl w:ilvl="7" w:tplc="8A182E74">
      <w:numFmt w:val="bullet"/>
      <w:lvlText w:val="•"/>
      <w:lvlJc w:val="left"/>
      <w:pPr>
        <w:ind w:left="6060" w:hanging="156"/>
      </w:pPr>
      <w:rPr>
        <w:rFonts w:hint="default"/>
        <w:lang w:val="es-ES" w:eastAsia="en-US" w:bidi="ar-SA"/>
      </w:rPr>
    </w:lvl>
    <w:lvl w:ilvl="8" w:tplc="9E2C726E">
      <w:numFmt w:val="bullet"/>
      <w:lvlText w:val="•"/>
      <w:lvlJc w:val="left"/>
      <w:pPr>
        <w:ind w:left="7010" w:hanging="1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56E1F"/>
    <w:rsid w:val="00656E1F"/>
    <w:rsid w:val="00B2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B35A2-4BD9-4782-A54C-653D589DC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2"/>
      <w:ind w:left="4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spacing w:before="160"/>
      <w:ind w:left="200" w:right="18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FORUMULARIO JUSTIFICACIÓN 6.14 (FJ6.14)</vt:lpstr>
    </vt:vector>
  </TitlesOfParts>
  <Company>Microsoft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FORUMULARIO JUSTIFICACIÓN 6.14 (FJ6.14)</dc:title>
  <dc:creator>jose.ramos</dc:creator>
  <cp:lastModifiedBy>Joaquín Lizarraga Sanz</cp:lastModifiedBy>
  <cp:revision>2</cp:revision>
  <dcterms:created xsi:type="dcterms:W3CDTF">2023-12-20T06:53:00Z</dcterms:created>
  <dcterms:modified xsi:type="dcterms:W3CDTF">2023-12-20T06:53:00Z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2023-12-20T00:00:00Z</vt:filetime>
  </property>
</Properties>
</file>