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957DE6" w14:textId="77777777" w:rsidR="00520818" w:rsidRPr="00520818" w:rsidRDefault="00520818" w:rsidP="00520818">
      <w:pPr>
        <w:jc w:val="both"/>
        <w:rPr>
          <w:rFonts w:ascii="Tahoma" w:hAnsi="Tahoma" w:cs="Tahoma"/>
          <w:b/>
          <w:bCs/>
          <w:sz w:val="24"/>
          <w:szCs w:val="24"/>
        </w:rPr>
      </w:pPr>
      <w:r w:rsidRPr="00520818">
        <w:rPr>
          <w:rFonts w:ascii="Tahoma" w:hAnsi="Tahoma" w:cs="Tahoma"/>
          <w:b/>
          <w:bCs/>
          <w:sz w:val="24"/>
          <w:szCs w:val="24"/>
        </w:rPr>
        <w:t xml:space="preserve">ANEXO V. – </w:t>
      </w:r>
      <w:r w:rsidR="00E879A3" w:rsidRPr="00E879A3">
        <w:rPr>
          <w:rFonts w:ascii="Tahoma" w:hAnsi="Tahoma" w:cs="Tahoma"/>
          <w:b/>
          <w:bCs/>
          <w:sz w:val="24"/>
          <w:szCs w:val="24"/>
        </w:rPr>
        <w:t>DEBERES Y OBLIGACIONES DE LA PERSONA ADJUDICATARIA COMO ENCARGADA DE TRATAMIENTO</w:t>
      </w:r>
    </w:p>
    <w:p w14:paraId="590BB36D" w14:textId="77777777" w:rsidR="00520818" w:rsidRPr="00520818" w:rsidRDefault="00520818" w:rsidP="00520818">
      <w:pPr>
        <w:jc w:val="both"/>
        <w:rPr>
          <w:rFonts w:ascii="Tahoma" w:hAnsi="Tahoma" w:cs="Tahoma"/>
          <w:sz w:val="24"/>
          <w:szCs w:val="24"/>
        </w:rPr>
      </w:pPr>
      <w:r w:rsidRPr="00520818">
        <w:rPr>
          <w:rFonts w:ascii="Tahoma" w:hAnsi="Tahoma" w:cs="Tahoma"/>
          <w:sz w:val="24"/>
          <w:szCs w:val="24"/>
        </w:rPr>
        <w:t xml:space="preserve">De conformidad con lo previsto en  el  artículo  28  del  Reglamento  General de Protección de Datos, la adjudicataria </w:t>
      </w:r>
      <w:r>
        <w:rPr>
          <w:rFonts w:ascii="Tahoma" w:hAnsi="Tahoma" w:cs="Tahoma"/>
          <w:sz w:val="24"/>
          <w:szCs w:val="24"/>
        </w:rPr>
        <w:t xml:space="preserve">como encargada del tratamiento de datos personales responsabilidad del Ayuntamiento </w:t>
      </w:r>
      <w:r w:rsidRPr="00520818">
        <w:rPr>
          <w:rFonts w:ascii="Tahoma" w:hAnsi="Tahoma" w:cs="Tahoma"/>
          <w:sz w:val="24"/>
          <w:szCs w:val="24"/>
        </w:rPr>
        <w:t>se obliga y garantiza el cumplimiento de las siguientes obligaciones:</w:t>
      </w:r>
    </w:p>
    <w:p w14:paraId="30EF3DDB" w14:textId="77777777" w:rsidR="00520818" w:rsidRPr="00520818" w:rsidRDefault="00520818" w:rsidP="00520818">
      <w:pPr>
        <w:numPr>
          <w:ilvl w:val="0"/>
          <w:numId w:val="1"/>
        </w:numPr>
        <w:jc w:val="both"/>
        <w:rPr>
          <w:rFonts w:ascii="Tahoma" w:hAnsi="Tahoma" w:cs="Tahoma"/>
          <w:sz w:val="24"/>
          <w:szCs w:val="24"/>
        </w:rPr>
      </w:pPr>
      <w:r w:rsidRPr="00520818">
        <w:rPr>
          <w:rFonts w:ascii="Tahoma" w:hAnsi="Tahoma" w:cs="Tahoma"/>
          <w:sz w:val="24"/>
          <w:szCs w:val="24"/>
        </w:rPr>
        <w:t>Tratar los datos personales conforme a las instrucciones documentadas en el presente pliego o demás documentos contractuales aplicables a la ejecución del contrato y aquellas que, en su caso, reciba  del Ayuntamiento por escrito en cada momento.</w:t>
      </w:r>
    </w:p>
    <w:p w14:paraId="6524CB8E" w14:textId="77777777" w:rsidR="00520818" w:rsidRPr="00520818" w:rsidRDefault="00520818" w:rsidP="00520818">
      <w:pPr>
        <w:numPr>
          <w:ilvl w:val="0"/>
          <w:numId w:val="1"/>
        </w:numPr>
        <w:jc w:val="both"/>
        <w:rPr>
          <w:rFonts w:ascii="Tahoma" w:hAnsi="Tahoma" w:cs="Tahoma"/>
          <w:sz w:val="24"/>
          <w:szCs w:val="24"/>
        </w:rPr>
      </w:pPr>
      <w:r w:rsidRPr="00520818">
        <w:rPr>
          <w:rFonts w:ascii="Tahoma" w:hAnsi="Tahoma" w:cs="Tahoma"/>
          <w:sz w:val="24"/>
          <w:szCs w:val="24"/>
        </w:rPr>
        <w:t>La adjudicataria informará inmediatamente al Ayuntamiento cuando,  en su opinión, una instrucción sea contraria a la normativa  de protección de datos personales aplicable en cada momento.</w:t>
      </w:r>
    </w:p>
    <w:p w14:paraId="4FA1EDFD" w14:textId="77777777" w:rsidR="00520818" w:rsidRPr="00520818" w:rsidRDefault="00520818" w:rsidP="00520818">
      <w:pPr>
        <w:numPr>
          <w:ilvl w:val="0"/>
          <w:numId w:val="1"/>
        </w:numPr>
        <w:jc w:val="both"/>
        <w:rPr>
          <w:rFonts w:ascii="Tahoma" w:hAnsi="Tahoma" w:cs="Tahoma"/>
          <w:sz w:val="24"/>
          <w:szCs w:val="24"/>
        </w:rPr>
      </w:pPr>
      <w:r w:rsidRPr="00520818">
        <w:rPr>
          <w:rFonts w:ascii="Tahoma" w:hAnsi="Tahoma" w:cs="Tahoma"/>
          <w:sz w:val="24"/>
          <w:szCs w:val="24"/>
        </w:rPr>
        <w:t xml:space="preserve"> No utilizar ni aplicar  los datos  personales  con una finalidad distinta a la ejecución del objeto del contrato.</w:t>
      </w:r>
    </w:p>
    <w:p w14:paraId="1233CFDD" w14:textId="77777777" w:rsidR="00520818" w:rsidRPr="00520818" w:rsidRDefault="00520818" w:rsidP="00520818">
      <w:pPr>
        <w:numPr>
          <w:ilvl w:val="0"/>
          <w:numId w:val="1"/>
        </w:numPr>
        <w:jc w:val="both"/>
        <w:rPr>
          <w:rFonts w:ascii="Tahoma" w:hAnsi="Tahoma" w:cs="Tahoma"/>
          <w:sz w:val="24"/>
          <w:szCs w:val="24"/>
        </w:rPr>
      </w:pPr>
      <w:r w:rsidRPr="00520818">
        <w:rPr>
          <w:rFonts w:ascii="Tahoma" w:hAnsi="Tahoma" w:cs="Tahoma"/>
          <w:sz w:val="24"/>
          <w:szCs w:val="24"/>
        </w:rPr>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por cuenta de la adjudicataria, siendo deber de la adjudicataria instruir a las personas que de ella dependan de este deber de secreto, y del mantenimiento de dicho deber aún después de la terminación de la prestación del servicio o de su desvinculación.</w:t>
      </w:r>
    </w:p>
    <w:p w14:paraId="68BA19AA" w14:textId="77777777" w:rsidR="00520818" w:rsidRPr="00520818" w:rsidRDefault="00520818" w:rsidP="00520818">
      <w:pPr>
        <w:numPr>
          <w:ilvl w:val="0"/>
          <w:numId w:val="1"/>
        </w:numPr>
        <w:jc w:val="both"/>
        <w:rPr>
          <w:rFonts w:ascii="Tahoma" w:hAnsi="Tahoma" w:cs="Tahoma"/>
          <w:sz w:val="24"/>
          <w:szCs w:val="24"/>
        </w:rPr>
      </w:pPr>
      <w:r w:rsidRPr="00520818">
        <w:rPr>
          <w:rFonts w:ascii="Tahoma" w:hAnsi="Tahoma" w:cs="Tahoma"/>
          <w:sz w:val="24"/>
          <w:szCs w:val="24"/>
        </w:rPr>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Y mantener a disposición del Ayuntamiento dicha documentación acreditativa.</w:t>
      </w:r>
    </w:p>
    <w:p w14:paraId="46777A6E" w14:textId="77777777" w:rsidR="00520818" w:rsidRPr="00520818" w:rsidRDefault="00520818" w:rsidP="00520818">
      <w:pPr>
        <w:numPr>
          <w:ilvl w:val="0"/>
          <w:numId w:val="1"/>
        </w:numPr>
        <w:jc w:val="both"/>
        <w:rPr>
          <w:rFonts w:ascii="Tahoma" w:hAnsi="Tahoma" w:cs="Tahoma"/>
          <w:sz w:val="24"/>
          <w:szCs w:val="24"/>
        </w:rPr>
      </w:pPr>
      <w:r w:rsidRPr="00520818">
        <w:rPr>
          <w:rFonts w:ascii="Tahoma" w:hAnsi="Tahoma" w:cs="Tahoma"/>
          <w:sz w:val="24"/>
          <w:szCs w:val="24"/>
        </w:rPr>
        <w:t>Garantizar la formación necesaria en materia de protección de datos personales de las personas autorizadas a su tratamiento.</w:t>
      </w:r>
    </w:p>
    <w:p w14:paraId="70A0A879" w14:textId="77777777" w:rsidR="00520818" w:rsidRPr="00520818" w:rsidRDefault="00520818" w:rsidP="00520818">
      <w:pPr>
        <w:numPr>
          <w:ilvl w:val="0"/>
          <w:numId w:val="1"/>
        </w:numPr>
        <w:jc w:val="both"/>
        <w:rPr>
          <w:rFonts w:ascii="Tahoma" w:hAnsi="Tahoma" w:cs="Tahoma"/>
          <w:sz w:val="24"/>
          <w:szCs w:val="24"/>
        </w:rPr>
      </w:pPr>
      <w:r w:rsidRPr="00520818">
        <w:rPr>
          <w:rFonts w:ascii="Tahoma" w:hAnsi="Tahoma" w:cs="Tahoma"/>
          <w:sz w:val="24"/>
          <w:szCs w:val="24"/>
        </w:rPr>
        <w:t>Salvo que cuente en cada caso con la autorización expresa  del responsable del  Tratamiento,  no comunicar  (ceder) ni difundir  los datos  personales  a terceros, ni siquiera para su conservación.</w:t>
      </w:r>
    </w:p>
    <w:p w14:paraId="5E6C13FB" w14:textId="77777777" w:rsidR="00520818" w:rsidRPr="00520818" w:rsidRDefault="00520818" w:rsidP="00520818">
      <w:pPr>
        <w:numPr>
          <w:ilvl w:val="0"/>
          <w:numId w:val="1"/>
        </w:numPr>
        <w:jc w:val="both"/>
        <w:rPr>
          <w:rFonts w:ascii="Tahoma" w:hAnsi="Tahoma" w:cs="Tahoma"/>
          <w:sz w:val="24"/>
          <w:szCs w:val="24"/>
        </w:rPr>
      </w:pPr>
      <w:r w:rsidRPr="00520818">
        <w:rPr>
          <w:rFonts w:ascii="Tahoma" w:hAnsi="Tahoma" w:cs="Tahoma"/>
          <w:sz w:val="24"/>
          <w:szCs w:val="24"/>
        </w:rPr>
        <w:t xml:space="preserve">Una vez finalizada  la prestación contractual objeto del presente pliego, se compromete a devolver los datos personales  a los que haya tenido acceso, los generados por la adjudicataria por causa del tratamiento y los soportes y documentos en que cualquiera de estos datos consten, sin conservar copia alguna. La adjudicataria podrá, no obstante,  conservar los datos durante el tiempo  que  puedan  derivarse   responsabilidades   de  su  relación  con  el responsable  del tratamiento. En este último caso, los </w:t>
      </w:r>
      <w:r w:rsidRPr="00520818">
        <w:rPr>
          <w:rFonts w:ascii="Tahoma" w:hAnsi="Tahoma" w:cs="Tahoma"/>
          <w:sz w:val="24"/>
          <w:szCs w:val="24"/>
        </w:rPr>
        <w:lastRenderedPageBreak/>
        <w:t>datos personales  se conservarán  bloqueados y por el tiempo mínimo, destruyéndose de forma segura y definitiva al final de dicho plazo.</w:t>
      </w:r>
    </w:p>
    <w:p w14:paraId="73475EEB" w14:textId="77777777" w:rsidR="00520818" w:rsidRPr="00520818" w:rsidRDefault="00520818" w:rsidP="00520818">
      <w:pPr>
        <w:numPr>
          <w:ilvl w:val="0"/>
          <w:numId w:val="1"/>
        </w:numPr>
        <w:jc w:val="both"/>
        <w:rPr>
          <w:rFonts w:ascii="Tahoma" w:hAnsi="Tahoma" w:cs="Tahoma"/>
          <w:sz w:val="24"/>
          <w:szCs w:val="24"/>
        </w:rPr>
      </w:pPr>
      <w:r w:rsidRPr="00520818">
        <w:rPr>
          <w:rFonts w:ascii="Tahoma" w:hAnsi="Tahoma" w:cs="Tahoma"/>
          <w:sz w:val="24"/>
          <w:szCs w:val="24"/>
        </w:rPr>
        <w:t>Llevar   a   cabo   el   tratamiento   de   los   datos   personales    en   los sistemas/dispositivos  de tratamiento, manuales  y automatizados,  únicamente por los usuarios  o  perfiles  de usuarios  asignados a la ejecución del objeto de este pliego.</w:t>
      </w:r>
    </w:p>
    <w:p w14:paraId="14115C4D" w14:textId="1A304949" w:rsidR="00520818" w:rsidRPr="00520818" w:rsidRDefault="00520818" w:rsidP="00520818">
      <w:pPr>
        <w:numPr>
          <w:ilvl w:val="0"/>
          <w:numId w:val="1"/>
        </w:numPr>
        <w:jc w:val="both"/>
        <w:rPr>
          <w:rFonts w:ascii="Tahoma" w:hAnsi="Tahoma" w:cs="Tahoma"/>
          <w:sz w:val="24"/>
          <w:szCs w:val="24"/>
        </w:rPr>
      </w:pPr>
      <w:r w:rsidRPr="00520818">
        <w:rPr>
          <w:rFonts w:ascii="Tahoma" w:hAnsi="Tahoma" w:cs="Tahoma"/>
          <w:sz w:val="24"/>
          <w:szCs w:val="24"/>
        </w:rPr>
        <w:t xml:space="preserve">Comunicar al Ayuntamiento, de forma inmediata y a más tardar en el plazo de 24 horas,  cualquier  violación de la seguridad  de los datos personales  a su cargo  de la que tenga  conocimiento, juntamente con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terceros de los datos e informaciones obtenidos durante la ejecución del contrato. Comunicará  con diligencia  información detallada  al respecto, incluso concretando qué personas interesadas sufrieron una pérdida de confidencialidad. La comunicación se realizará en la dirección del delegado de protección  de datos </w:t>
      </w:r>
      <w:r w:rsidR="0008650C">
        <w:rPr>
          <w:rStyle w:val="Hipervnculo"/>
          <w:rFonts w:ascii="Tahoma" w:hAnsi="Tahoma" w:cs="Tahoma"/>
          <w:sz w:val="24"/>
          <w:szCs w:val="24"/>
        </w:rPr>
        <w:t>ayuntamiento@andosilla.net</w:t>
      </w:r>
    </w:p>
    <w:p w14:paraId="790EC46B" w14:textId="01799B92" w:rsidR="00520818" w:rsidRPr="00520818" w:rsidRDefault="00520818" w:rsidP="00520818">
      <w:pPr>
        <w:numPr>
          <w:ilvl w:val="0"/>
          <w:numId w:val="1"/>
        </w:numPr>
        <w:jc w:val="both"/>
        <w:rPr>
          <w:rFonts w:ascii="Tahoma" w:hAnsi="Tahoma" w:cs="Tahoma"/>
          <w:sz w:val="24"/>
          <w:szCs w:val="24"/>
        </w:rPr>
      </w:pPr>
      <w:r w:rsidRPr="00520818">
        <w:rPr>
          <w:rFonts w:ascii="Tahoma" w:hAnsi="Tahoma" w:cs="Tahoma"/>
          <w:sz w:val="24"/>
          <w:szCs w:val="24"/>
        </w:rPr>
        <w:t xml:space="preserve">Cuando   una  persona  ejerza   un  derecho  (de  acceso,   rectificación, supresión y oposición, limitación del tratamiento, portabilidad de datos y a no ser objeto de decisiones individualizadas automatizadas, u otros reconocidos por la normativa aplicable), ante la adjudicataria, ésta debe comunicarlo al Ayuntamiento  con la  mayor  prontitud. La  comunicación  debe  hacerse  de forma inmediata y en ningún caso más allá del día laborable  siguiente al de la  recepción  del  ejercicio  de  derecho,  juntamente,  en  su  caso,  con la documentación  y  otras  informaciones  que  puedan  ser  relevantes   para resolver la  solicitud que obre en su  poder, e incluyendo la  identificación fehaciente de quien ejerce el derecho. Asistirá al Ayuntamiento, siempre que sea posible, para que éste pueda cumplir y dar respuesta a los ejercicios de derechos. La comunicación se realizará en la dirección del delegado de protección  de datos </w:t>
      </w:r>
      <w:r w:rsidR="0008650C">
        <w:rPr>
          <w:rStyle w:val="Hipervnculo"/>
          <w:rFonts w:ascii="Tahoma" w:hAnsi="Tahoma" w:cs="Tahoma"/>
          <w:sz w:val="24"/>
          <w:szCs w:val="24"/>
        </w:rPr>
        <w:t>ayuntamiento@andosilla.net</w:t>
      </w:r>
    </w:p>
    <w:p w14:paraId="469243E4" w14:textId="77777777" w:rsidR="00520818" w:rsidRPr="00520818" w:rsidRDefault="00520818" w:rsidP="00520818">
      <w:pPr>
        <w:numPr>
          <w:ilvl w:val="0"/>
          <w:numId w:val="1"/>
        </w:numPr>
        <w:jc w:val="both"/>
        <w:rPr>
          <w:rFonts w:ascii="Tahoma" w:hAnsi="Tahoma" w:cs="Tahoma"/>
          <w:sz w:val="24"/>
          <w:szCs w:val="24"/>
        </w:rPr>
      </w:pPr>
      <w:r w:rsidRPr="00520818">
        <w:rPr>
          <w:rFonts w:ascii="Tahoma" w:hAnsi="Tahoma" w:cs="Tahoma"/>
          <w:sz w:val="24"/>
          <w:szCs w:val="24"/>
        </w:rPr>
        <w:t>Colaborar con el Ayuntamiento en el cumplimiento de sus obligaciones  en materia de medidas de seguridad, comunicación y/o notificación de brechas y colaborar  en  la  realización  de  evaluaciones  de  impacto  relativas   a  la protección  de  datos  personales   y  consultas  previas   al  respecto  a  las autoridades competentes; teniendo en cuenta la naturaleza del tratamiento y la información de la que disponga.</w:t>
      </w:r>
    </w:p>
    <w:p w14:paraId="744367F4" w14:textId="77777777" w:rsidR="00520818" w:rsidRPr="00520818" w:rsidRDefault="00520818" w:rsidP="00520818">
      <w:pPr>
        <w:numPr>
          <w:ilvl w:val="0"/>
          <w:numId w:val="1"/>
        </w:numPr>
        <w:jc w:val="both"/>
        <w:rPr>
          <w:rFonts w:ascii="Tahoma" w:hAnsi="Tahoma" w:cs="Tahoma"/>
          <w:sz w:val="24"/>
          <w:szCs w:val="24"/>
        </w:rPr>
      </w:pPr>
      <w:r w:rsidRPr="00520818">
        <w:rPr>
          <w:rFonts w:ascii="Tahoma" w:hAnsi="Tahoma" w:cs="Tahoma"/>
          <w:sz w:val="24"/>
          <w:szCs w:val="24"/>
        </w:rPr>
        <w:t xml:space="preserve">Asimismo, pondrá a disposición del Ayuntamiento,  a requerimiento de este, toda  la  información  necesaria para demostrar el cumplimiento de las obligaciones previstas en este pliego y demás documentos </w:t>
      </w:r>
      <w:r w:rsidRPr="00520818">
        <w:rPr>
          <w:rFonts w:ascii="Tahoma" w:hAnsi="Tahoma" w:cs="Tahoma"/>
          <w:sz w:val="24"/>
          <w:szCs w:val="24"/>
        </w:rPr>
        <w:lastRenderedPageBreak/>
        <w:t>contractuales y colaborará en la realización  de auditorías  e inspecciones llevadas a cabo, en su caso, por el Ayuntamiento.</w:t>
      </w:r>
    </w:p>
    <w:p w14:paraId="58F7EB95" w14:textId="77777777" w:rsidR="00520818" w:rsidRPr="00520818" w:rsidRDefault="00520818" w:rsidP="00520818">
      <w:pPr>
        <w:numPr>
          <w:ilvl w:val="0"/>
          <w:numId w:val="1"/>
        </w:numPr>
        <w:jc w:val="both"/>
        <w:rPr>
          <w:rFonts w:ascii="Tahoma" w:hAnsi="Tahoma" w:cs="Tahoma"/>
          <w:sz w:val="24"/>
          <w:szCs w:val="24"/>
        </w:rPr>
      </w:pPr>
      <w:r w:rsidRPr="00520818">
        <w:rPr>
          <w:rFonts w:ascii="Tahoma" w:hAnsi="Tahoma" w:cs="Tahoma"/>
          <w:sz w:val="24"/>
          <w:szCs w:val="24"/>
        </w:rPr>
        <w:t xml:space="preserve">Tratar los datos personales de conformidad con los criterios de seguridad y el contenido previsto en el artículo 32 del RGPD,  observando y adoptando las medidas técnicas y organizativas  de seguridad  necesarias en atención a los riesgos para garantizar su confidencialidad, integridad y disponibilidad. </w:t>
      </w:r>
    </w:p>
    <w:p w14:paraId="4EDAC496" w14:textId="77777777" w:rsidR="002B5532" w:rsidRDefault="002B5532" w:rsidP="00520818">
      <w:pPr>
        <w:jc w:val="both"/>
        <w:rPr>
          <w:rFonts w:ascii="Tahoma" w:hAnsi="Tahoma" w:cs="Tahoma"/>
          <w:sz w:val="24"/>
          <w:szCs w:val="24"/>
        </w:rPr>
      </w:pPr>
    </w:p>
    <w:p w14:paraId="3A159B5B" w14:textId="77777777" w:rsidR="00520818" w:rsidRPr="00520818" w:rsidRDefault="00520818" w:rsidP="00520818">
      <w:pPr>
        <w:jc w:val="both"/>
        <w:rPr>
          <w:rFonts w:ascii="Tahoma" w:hAnsi="Tahoma" w:cs="Tahoma"/>
          <w:sz w:val="24"/>
          <w:szCs w:val="24"/>
        </w:rPr>
      </w:pPr>
      <w:r w:rsidRPr="00520818">
        <w:rPr>
          <w:rFonts w:ascii="Tahoma" w:hAnsi="Tahoma" w:cs="Tahoma"/>
          <w:sz w:val="24"/>
          <w:szCs w:val="24"/>
        </w:rPr>
        <w:t xml:space="preserve">Sin carácter limitativo, se obliga a aplicar las medidas siguientes: </w:t>
      </w:r>
    </w:p>
    <w:p w14:paraId="13AABE9A" w14:textId="77777777" w:rsidR="00520818" w:rsidRPr="00520818" w:rsidRDefault="00520818" w:rsidP="00520818">
      <w:pPr>
        <w:numPr>
          <w:ilvl w:val="0"/>
          <w:numId w:val="2"/>
        </w:numPr>
        <w:jc w:val="both"/>
        <w:rPr>
          <w:rFonts w:ascii="Tahoma" w:hAnsi="Tahoma" w:cs="Tahoma"/>
          <w:sz w:val="24"/>
          <w:szCs w:val="24"/>
        </w:rPr>
      </w:pPr>
      <w:bookmarkStart w:id="0" w:name="_GoBack"/>
      <w:bookmarkEnd w:id="0"/>
      <w:r w:rsidRPr="00520818">
        <w:rPr>
          <w:rFonts w:ascii="Tahoma" w:hAnsi="Tahoma" w:cs="Tahoma"/>
          <w:sz w:val="24"/>
          <w:szCs w:val="24"/>
        </w:rPr>
        <w:t xml:space="preserve">Debe establecerse un sistema control de accesos que permita restringir el acceso a la información sólo a las personas que lo necesiten para el desarrollo de sus funciones.  </w:t>
      </w:r>
    </w:p>
    <w:p w14:paraId="185EE361" w14:textId="77777777" w:rsidR="00520818" w:rsidRPr="00520818" w:rsidRDefault="00520818" w:rsidP="00520818">
      <w:pPr>
        <w:numPr>
          <w:ilvl w:val="0"/>
          <w:numId w:val="2"/>
        </w:numPr>
        <w:jc w:val="both"/>
        <w:rPr>
          <w:rFonts w:ascii="Tahoma" w:hAnsi="Tahoma" w:cs="Tahoma"/>
          <w:sz w:val="24"/>
          <w:szCs w:val="24"/>
        </w:rPr>
      </w:pPr>
      <w:r w:rsidRPr="00520818">
        <w:rPr>
          <w:rFonts w:ascii="Tahoma" w:hAnsi="Tahoma" w:cs="Tahoma"/>
          <w:sz w:val="24"/>
          <w:szCs w:val="24"/>
        </w:rPr>
        <w:t xml:space="preserve">Deben establecerse mecanismos que impidan que personas no autorizadas puedan acceder a la información que contenga datos de carácter personal.  </w:t>
      </w:r>
    </w:p>
    <w:p w14:paraId="0B45B404" w14:textId="77777777" w:rsidR="00520818" w:rsidRPr="00520818" w:rsidRDefault="00520818" w:rsidP="00520818">
      <w:pPr>
        <w:numPr>
          <w:ilvl w:val="0"/>
          <w:numId w:val="2"/>
        </w:numPr>
        <w:jc w:val="both"/>
        <w:rPr>
          <w:rFonts w:ascii="Tahoma" w:hAnsi="Tahoma" w:cs="Tahoma"/>
          <w:sz w:val="24"/>
          <w:szCs w:val="24"/>
        </w:rPr>
      </w:pPr>
      <w:r w:rsidRPr="00520818">
        <w:rPr>
          <w:rFonts w:ascii="Tahoma" w:hAnsi="Tahoma" w:cs="Tahoma"/>
          <w:sz w:val="24"/>
          <w:szCs w:val="24"/>
        </w:rPr>
        <w:t xml:space="preserve">En caso de traslado de soportes o documentación en papel que contengan datos de carácter personal debe evitarse el acceso </w:t>
      </w:r>
      <w:r>
        <w:rPr>
          <w:rFonts w:ascii="Tahoma" w:hAnsi="Tahoma" w:cs="Tahoma"/>
          <w:sz w:val="24"/>
          <w:szCs w:val="24"/>
        </w:rPr>
        <w:t xml:space="preserve">no autorizado </w:t>
      </w:r>
      <w:r w:rsidRPr="00520818">
        <w:rPr>
          <w:rFonts w:ascii="Tahoma" w:hAnsi="Tahoma" w:cs="Tahoma"/>
          <w:sz w:val="24"/>
          <w:szCs w:val="24"/>
        </w:rPr>
        <w:t xml:space="preserve">a la información que salga de los locales </w:t>
      </w:r>
    </w:p>
    <w:p w14:paraId="0C17C4A3" w14:textId="77777777" w:rsidR="00520818" w:rsidRPr="00520818" w:rsidRDefault="00520818" w:rsidP="00520818">
      <w:pPr>
        <w:numPr>
          <w:ilvl w:val="0"/>
          <w:numId w:val="2"/>
        </w:numPr>
        <w:jc w:val="both"/>
        <w:rPr>
          <w:rFonts w:ascii="Tahoma" w:hAnsi="Tahoma" w:cs="Tahoma"/>
          <w:sz w:val="24"/>
          <w:szCs w:val="24"/>
        </w:rPr>
      </w:pPr>
      <w:r w:rsidRPr="00520818">
        <w:rPr>
          <w:rFonts w:ascii="Tahoma" w:hAnsi="Tahoma" w:cs="Tahoma"/>
          <w:sz w:val="24"/>
          <w:szCs w:val="24"/>
        </w:rPr>
        <w:t xml:space="preserve">En el caso de que los datos sean accesibles a través de dispositivos móviles debe garantizarse que únicamente tienen acceso las personas autorizadas. </w:t>
      </w:r>
    </w:p>
    <w:p w14:paraId="06DF6A20" w14:textId="77777777" w:rsidR="00520818" w:rsidRPr="00520818" w:rsidRDefault="00520818" w:rsidP="00520818">
      <w:pPr>
        <w:numPr>
          <w:ilvl w:val="0"/>
          <w:numId w:val="2"/>
        </w:numPr>
        <w:jc w:val="both"/>
        <w:rPr>
          <w:rFonts w:ascii="Tahoma" w:hAnsi="Tahoma" w:cs="Tahoma"/>
          <w:sz w:val="24"/>
          <w:szCs w:val="24"/>
        </w:rPr>
      </w:pPr>
      <w:r w:rsidRPr="00520818">
        <w:rPr>
          <w:rFonts w:ascii="Tahoma" w:hAnsi="Tahoma" w:cs="Tahoma"/>
          <w:sz w:val="24"/>
          <w:szCs w:val="24"/>
        </w:rPr>
        <w:t xml:space="preserve"> Debe garantizarse el mismo nivel de seguridad que en local en el caso de que el acceso a la información se produzca a través de redes de comunicaciones.  </w:t>
      </w:r>
    </w:p>
    <w:p w14:paraId="43F6F6FC" w14:textId="77777777" w:rsidR="00520818" w:rsidRPr="00520818" w:rsidRDefault="00520818" w:rsidP="00520818">
      <w:pPr>
        <w:numPr>
          <w:ilvl w:val="0"/>
          <w:numId w:val="2"/>
        </w:numPr>
        <w:jc w:val="both"/>
        <w:rPr>
          <w:rFonts w:ascii="Tahoma" w:hAnsi="Tahoma" w:cs="Tahoma"/>
          <w:sz w:val="24"/>
          <w:szCs w:val="24"/>
        </w:rPr>
      </w:pPr>
      <w:r w:rsidRPr="00520818">
        <w:rPr>
          <w:rFonts w:ascii="Tahoma" w:hAnsi="Tahoma" w:cs="Tahoma"/>
          <w:sz w:val="24"/>
          <w:szCs w:val="24"/>
        </w:rPr>
        <w:t xml:space="preserve">En el caso de que para el desarrollo de la actividad sea necesaria la creación de ficheros temporales estos deben cumplir todas las medidas de seguridad descritas anteriormente y deberán eliminarse una vez que hayan dejado de ser necesarios.  </w:t>
      </w:r>
    </w:p>
    <w:p w14:paraId="746E0593" w14:textId="77777777" w:rsidR="00520818" w:rsidRPr="00520818" w:rsidRDefault="00520818" w:rsidP="00520818">
      <w:pPr>
        <w:numPr>
          <w:ilvl w:val="0"/>
          <w:numId w:val="2"/>
        </w:numPr>
        <w:jc w:val="both"/>
        <w:rPr>
          <w:rFonts w:ascii="Tahoma" w:hAnsi="Tahoma" w:cs="Tahoma"/>
          <w:sz w:val="24"/>
          <w:szCs w:val="24"/>
        </w:rPr>
      </w:pPr>
      <w:r w:rsidRPr="00520818">
        <w:rPr>
          <w:rFonts w:ascii="Tahoma" w:hAnsi="Tahoma" w:cs="Tahoma"/>
          <w:sz w:val="24"/>
          <w:szCs w:val="24"/>
        </w:rPr>
        <w:t xml:space="preserve">Debe desarrollarse un sistema de copias de respaldo que garantice la reconstrucción de los datos en el estado en que se encontraban en el momento de producirse la pérdida o destrucción. Debe acreditarse la existencia de un plan de contingencias para garantizar la disponibilidad, la integridad y la resiliencia. </w:t>
      </w:r>
    </w:p>
    <w:p w14:paraId="3BD8C50D" w14:textId="77777777" w:rsidR="00520818" w:rsidRPr="00520818" w:rsidRDefault="00520818" w:rsidP="00520818">
      <w:pPr>
        <w:numPr>
          <w:ilvl w:val="0"/>
          <w:numId w:val="2"/>
        </w:numPr>
        <w:jc w:val="both"/>
        <w:rPr>
          <w:rFonts w:ascii="Tahoma" w:hAnsi="Tahoma" w:cs="Tahoma"/>
          <w:sz w:val="24"/>
          <w:szCs w:val="24"/>
        </w:rPr>
      </w:pPr>
      <w:r w:rsidRPr="00520818">
        <w:rPr>
          <w:rFonts w:ascii="Tahoma" w:hAnsi="Tahoma" w:cs="Tahoma"/>
          <w:sz w:val="24"/>
          <w:szCs w:val="24"/>
        </w:rPr>
        <w:t xml:space="preserve">En el caso de tener información en soportes y formato papel debe almacenarse en lugares de acceso restringido de forma que se evite el acceso por personas no autorizadas.  </w:t>
      </w:r>
    </w:p>
    <w:p w14:paraId="060C45E3" w14:textId="77777777" w:rsidR="00520818" w:rsidRDefault="00520818" w:rsidP="00520818">
      <w:pPr>
        <w:numPr>
          <w:ilvl w:val="0"/>
          <w:numId w:val="2"/>
        </w:numPr>
        <w:jc w:val="both"/>
        <w:rPr>
          <w:rFonts w:ascii="Tahoma" w:hAnsi="Tahoma" w:cs="Tahoma"/>
          <w:sz w:val="24"/>
          <w:szCs w:val="24"/>
        </w:rPr>
      </w:pPr>
      <w:r w:rsidRPr="00520818">
        <w:rPr>
          <w:rFonts w:ascii="Tahoma" w:hAnsi="Tahoma" w:cs="Tahoma"/>
          <w:sz w:val="24"/>
          <w:szCs w:val="24"/>
        </w:rPr>
        <w:t xml:space="preserve">Deben establecerse métodos de cifrado y seudonimización en caso de que sea necesario. </w:t>
      </w:r>
    </w:p>
    <w:p w14:paraId="1FE1D7DB" w14:textId="77777777" w:rsidR="00520818" w:rsidRPr="00520818" w:rsidRDefault="00520818" w:rsidP="00520818">
      <w:pPr>
        <w:numPr>
          <w:ilvl w:val="0"/>
          <w:numId w:val="2"/>
        </w:numPr>
        <w:jc w:val="both"/>
        <w:rPr>
          <w:rFonts w:ascii="Tahoma" w:hAnsi="Tahoma" w:cs="Tahoma"/>
          <w:sz w:val="24"/>
          <w:szCs w:val="24"/>
        </w:rPr>
      </w:pPr>
      <w:r>
        <w:rPr>
          <w:rFonts w:ascii="Tahoma" w:hAnsi="Tahoma" w:cs="Tahoma"/>
          <w:sz w:val="24"/>
          <w:szCs w:val="24"/>
        </w:rPr>
        <w:lastRenderedPageBreak/>
        <w:t xml:space="preserve">Deben implantarse procedimientos </w:t>
      </w:r>
      <w:r w:rsidRPr="00520818">
        <w:rPr>
          <w:rFonts w:ascii="Tahoma" w:hAnsi="Tahoma" w:cs="Tahoma"/>
          <w:sz w:val="24"/>
          <w:szCs w:val="24"/>
        </w:rPr>
        <w:t>de verificación, evaluación y valoración regulares de la eficacia de las medidas técnicas y organizativas para garantizar la seguridad del tratamiento.</w:t>
      </w:r>
    </w:p>
    <w:p w14:paraId="36229D7D" w14:textId="77777777" w:rsidR="00520818" w:rsidRPr="00520818" w:rsidRDefault="00520818" w:rsidP="00520818">
      <w:pPr>
        <w:ind w:left="772"/>
        <w:jc w:val="both"/>
        <w:rPr>
          <w:rFonts w:ascii="Tahoma" w:hAnsi="Tahoma" w:cs="Tahoma"/>
          <w:b/>
          <w:sz w:val="24"/>
          <w:szCs w:val="24"/>
        </w:rPr>
      </w:pPr>
    </w:p>
    <w:p w14:paraId="69008F56" w14:textId="77777777" w:rsidR="00520818" w:rsidRPr="00520818" w:rsidRDefault="00520818" w:rsidP="00520818">
      <w:pPr>
        <w:jc w:val="both"/>
        <w:rPr>
          <w:rFonts w:ascii="Tahoma" w:hAnsi="Tahoma" w:cs="Tahoma"/>
          <w:sz w:val="24"/>
          <w:szCs w:val="24"/>
        </w:rPr>
      </w:pPr>
      <w:r w:rsidRPr="00520818">
        <w:rPr>
          <w:rFonts w:ascii="Tahoma" w:hAnsi="Tahoma" w:cs="Tahoma"/>
          <w:sz w:val="24"/>
          <w:szCs w:val="24"/>
        </w:rPr>
        <w:br w:type="page"/>
      </w:r>
    </w:p>
    <w:p w14:paraId="5587C8A8" w14:textId="77777777" w:rsidR="00520818" w:rsidRPr="00520818" w:rsidRDefault="00520818" w:rsidP="00520818">
      <w:pPr>
        <w:jc w:val="both"/>
        <w:rPr>
          <w:rFonts w:ascii="Tahoma" w:hAnsi="Tahoma" w:cs="Tahoma"/>
          <w:sz w:val="24"/>
          <w:szCs w:val="24"/>
        </w:rPr>
      </w:pPr>
    </w:p>
    <w:p w14:paraId="5529BCE2" w14:textId="3DF141BE" w:rsidR="00520818" w:rsidRPr="00520818" w:rsidRDefault="00520818" w:rsidP="00520818">
      <w:pPr>
        <w:jc w:val="both"/>
        <w:rPr>
          <w:rFonts w:ascii="Tahoma" w:hAnsi="Tahoma" w:cs="Tahoma"/>
          <w:sz w:val="24"/>
          <w:szCs w:val="24"/>
        </w:rPr>
      </w:pPr>
      <w:r w:rsidRPr="00520818">
        <w:rPr>
          <w:rFonts w:ascii="Tahoma" w:hAnsi="Tahoma" w:cs="Tahoma"/>
          <w:sz w:val="24"/>
          <w:szCs w:val="24"/>
        </w:rPr>
        <w:t xml:space="preserve">El presente </w:t>
      </w:r>
      <w:r w:rsidR="0008650C" w:rsidRPr="00520818">
        <w:rPr>
          <w:rFonts w:ascii="Tahoma" w:hAnsi="Tahoma" w:cs="Tahoma"/>
          <w:sz w:val="24"/>
          <w:szCs w:val="24"/>
        </w:rPr>
        <w:t>Anexo y</w:t>
      </w:r>
      <w:r w:rsidRPr="00520818">
        <w:rPr>
          <w:rFonts w:ascii="Tahoma" w:hAnsi="Tahoma" w:cs="Tahoma"/>
          <w:sz w:val="24"/>
          <w:szCs w:val="24"/>
        </w:rPr>
        <w:t xml:space="preserve"> las obligacion</w:t>
      </w:r>
      <w:r w:rsidR="0008650C">
        <w:rPr>
          <w:rFonts w:ascii="Tahoma" w:hAnsi="Tahoma" w:cs="Tahoma"/>
          <w:sz w:val="24"/>
          <w:szCs w:val="24"/>
        </w:rPr>
        <w:t>es en é</w:t>
      </w:r>
      <w:r w:rsidRPr="00520818">
        <w:rPr>
          <w:rFonts w:ascii="Tahoma" w:hAnsi="Tahoma" w:cs="Tahoma"/>
          <w:sz w:val="24"/>
          <w:szCs w:val="24"/>
        </w:rPr>
        <w:t xml:space="preserve">l establecidas, constituyen el contrato de encargo de tratamiento entre el Ayuntamiento y la adjudicataria </w:t>
      </w:r>
      <w:r w:rsidR="0008650C" w:rsidRPr="00520818">
        <w:rPr>
          <w:rFonts w:ascii="Tahoma" w:hAnsi="Tahoma" w:cs="Tahoma"/>
          <w:sz w:val="24"/>
          <w:szCs w:val="24"/>
        </w:rPr>
        <w:t>al que</w:t>
      </w:r>
      <w:r w:rsidRPr="00520818">
        <w:rPr>
          <w:rFonts w:ascii="Tahoma" w:hAnsi="Tahoma" w:cs="Tahoma"/>
          <w:sz w:val="24"/>
          <w:szCs w:val="24"/>
        </w:rPr>
        <w:t xml:space="preserve"> hace </w:t>
      </w:r>
      <w:r w:rsidR="0008650C" w:rsidRPr="00520818">
        <w:rPr>
          <w:rFonts w:ascii="Tahoma" w:hAnsi="Tahoma" w:cs="Tahoma"/>
          <w:sz w:val="24"/>
          <w:szCs w:val="24"/>
        </w:rPr>
        <w:t>referencia el</w:t>
      </w:r>
      <w:r w:rsidRPr="00520818">
        <w:rPr>
          <w:rFonts w:ascii="Tahoma" w:hAnsi="Tahoma" w:cs="Tahoma"/>
          <w:sz w:val="24"/>
          <w:szCs w:val="24"/>
        </w:rPr>
        <w:t xml:space="preserve"> artículo </w:t>
      </w:r>
      <w:r w:rsidR="0008650C" w:rsidRPr="00520818">
        <w:rPr>
          <w:rFonts w:ascii="Tahoma" w:hAnsi="Tahoma" w:cs="Tahoma"/>
          <w:sz w:val="24"/>
          <w:szCs w:val="24"/>
        </w:rPr>
        <w:t>28.3 RGPD</w:t>
      </w:r>
      <w:r w:rsidRPr="00520818">
        <w:rPr>
          <w:rFonts w:ascii="Tahoma" w:hAnsi="Tahoma" w:cs="Tahoma"/>
          <w:sz w:val="24"/>
          <w:szCs w:val="24"/>
        </w:rPr>
        <w:t>.   Las obligaciones y prestaciones  que aquí se contienen no son retribuibles de forma distinta de lo previsto en el presente pliego y demás documentos contractuales  y tendrán la misma duración que la prestación del servicio objeto de este pliego y su contrato, prorrogándose en su caso por períodos iguales  a  éste. No  obstante, a la finalización  del contrato, el deber de secreto continuará vigente,  sin límite de tiempo, para  todas las personas  que hayan participado en la ejecución del contrato.</w:t>
      </w:r>
    </w:p>
    <w:p w14:paraId="3D3FFA80" w14:textId="77777777" w:rsidR="00520818" w:rsidRPr="00520818" w:rsidRDefault="00520818" w:rsidP="00520818">
      <w:pPr>
        <w:jc w:val="both"/>
        <w:rPr>
          <w:rFonts w:ascii="Tahoma" w:hAnsi="Tahoma" w:cs="Tahoma"/>
          <w:sz w:val="24"/>
          <w:szCs w:val="24"/>
        </w:rPr>
      </w:pPr>
    </w:p>
    <w:p w14:paraId="5A79D684" w14:textId="77777777" w:rsidR="00520818" w:rsidRPr="00520818" w:rsidRDefault="00520818" w:rsidP="00520818">
      <w:pPr>
        <w:jc w:val="both"/>
        <w:rPr>
          <w:rFonts w:ascii="Tahoma" w:hAnsi="Tahoma" w:cs="Tahoma"/>
          <w:b/>
          <w:bCs/>
          <w:sz w:val="24"/>
          <w:szCs w:val="24"/>
        </w:rPr>
      </w:pPr>
    </w:p>
    <w:p w14:paraId="0F2773E0" w14:textId="77777777" w:rsidR="00520818" w:rsidRPr="00520818" w:rsidRDefault="00520818" w:rsidP="00520818">
      <w:pPr>
        <w:jc w:val="both"/>
        <w:rPr>
          <w:rFonts w:ascii="Tahoma" w:hAnsi="Tahoma" w:cs="Tahoma"/>
          <w:sz w:val="24"/>
          <w:szCs w:val="24"/>
        </w:rPr>
      </w:pPr>
    </w:p>
    <w:p w14:paraId="77951DC1" w14:textId="77777777" w:rsidR="00520818" w:rsidRPr="00520818" w:rsidRDefault="00520818" w:rsidP="00520818">
      <w:pPr>
        <w:jc w:val="both"/>
        <w:rPr>
          <w:rFonts w:ascii="Tahoma" w:hAnsi="Tahoma" w:cs="Tahoma"/>
          <w:sz w:val="24"/>
          <w:szCs w:val="24"/>
        </w:rPr>
      </w:pPr>
    </w:p>
    <w:p w14:paraId="2EA37CF6" w14:textId="77777777" w:rsidR="009916EB" w:rsidRPr="00520818" w:rsidRDefault="009916EB" w:rsidP="00520818">
      <w:pPr>
        <w:jc w:val="both"/>
        <w:rPr>
          <w:rFonts w:ascii="Tahoma" w:hAnsi="Tahoma" w:cs="Tahoma"/>
          <w:sz w:val="24"/>
          <w:szCs w:val="24"/>
        </w:rPr>
      </w:pPr>
    </w:p>
    <w:sectPr w:rsidR="009916EB" w:rsidRPr="00520818" w:rsidSect="00A84C28">
      <w:pgSz w:w="11906" w:h="16838"/>
      <w:pgMar w:top="1134" w:right="1701"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56FA97" w14:textId="77777777" w:rsidR="0034376A" w:rsidRDefault="0034376A" w:rsidP="00A756DC">
      <w:pPr>
        <w:spacing w:after="0" w:line="240" w:lineRule="auto"/>
      </w:pPr>
      <w:r>
        <w:separator/>
      </w:r>
    </w:p>
  </w:endnote>
  <w:endnote w:type="continuationSeparator" w:id="0">
    <w:p w14:paraId="225BDF4F" w14:textId="77777777" w:rsidR="0034376A" w:rsidRDefault="0034376A" w:rsidP="00A75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leo">
    <w:altName w:val="Times New Roman"/>
    <w:charset w:val="00"/>
    <w:family w:val="auto"/>
    <w:pitch w:val="variable"/>
    <w:sig w:usb0="00000007" w:usb1="00000000" w:usb2="00000000" w:usb3="00000000" w:csb0="0000008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59981F" w14:textId="77777777" w:rsidR="0034376A" w:rsidRDefault="0034376A" w:rsidP="00A756DC">
      <w:pPr>
        <w:spacing w:after="0" w:line="240" w:lineRule="auto"/>
      </w:pPr>
      <w:r>
        <w:separator/>
      </w:r>
    </w:p>
  </w:footnote>
  <w:footnote w:type="continuationSeparator" w:id="0">
    <w:p w14:paraId="0BEDB39E" w14:textId="77777777" w:rsidR="0034376A" w:rsidRDefault="0034376A" w:rsidP="00A756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18846"/>
    <w:multiLevelType w:val="singleLevel"/>
    <w:tmpl w:val="262A29A8"/>
    <w:lvl w:ilvl="0">
      <w:numFmt w:val="bullet"/>
      <w:lvlText w:val="·"/>
      <w:lvlJc w:val="left"/>
      <w:pPr>
        <w:tabs>
          <w:tab w:val="num" w:pos="864"/>
        </w:tabs>
        <w:ind w:left="504"/>
      </w:pPr>
      <w:rPr>
        <w:rFonts w:ascii="Symbol" w:hAnsi="Symbol"/>
        <w:snapToGrid/>
        <w:spacing w:val="9"/>
        <w:sz w:val="20"/>
      </w:rPr>
    </w:lvl>
  </w:abstractNum>
  <w:abstractNum w:abstractNumId="1" w15:restartNumberingAfterBreak="0">
    <w:nsid w:val="7BFE20D7"/>
    <w:multiLevelType w:val="hybridMultilevel"/>
    <w:tmpl w:val="275EC29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F9F41B7"/>
    <w:multiLevelType w:val="hybridMultilevel"/>
    <w:tmpl w:val="8F006EDA"/>
    <w:lvl w:ilvl="0" w:tplc="10EC897C">
      <w:start w:val="1"/>
      <w:numFmt w:val="bullet"/>
      <w:lvlText w:val="→"/>
      <w:lvlJc w:val="left"/>
      <w:pPr>
        <w:ind w:left="772" w:hanging="360"/>
      </w:pPr>
      <w:rPr>
        <w:rFonts w:ascii="Aleo" w:hAnsi="Aleo" w:hint="default"/>
      </w:rPr>
    </w:lvl>
    <w:lvl w:ilvl="1" w:tplc="0C0A0003" w:tentative="1">
      <w:start w:val="1"/>
      <w:numFmt w:val="bullet"/>
      <w:lvlText w:val="o"/>
      <w:lvlJc w:val="left"/>
      <w:pPr>
        <w:ind w:left="1492" w:hanging="360"/>
      </w:pPr>
      <w:rPr>
        <w:rFonts w:ascii="Courier New" w:hAnsi="Courier New" w:cs="Courier New" w:hint="default"/>
      </w:rPr>
    </w:lvl>
    <w:lvl w:ilvl="2" w:tplc="0C0A0005" w:tentative="1">
      <w:start w:val="1"/>
      <w:numFmt w:val="bullet"/>
      <w:lvlText w:val=""/>
      <w:lvlJc w:val="left"/>
      <w:pPr>
        <w:ind w:left="2212" w:hanging="360"/>
      </w:pPr>
      <w:rPr>
        <w:rFonts w:ascii="Wingdings" w:hAnsi="Wingdings" w:hint="default"/>
      </w:rPr>
    </w:lvl>
    <w:lvl w:ilvl="3" w:tplc="0C0A0001" w:tentative="1">
      <w:start w:val="1"/>
      <w:numFmt w:val="bullet"/>
      <w:lvlText w:val=""/>
      <w:lvlJc w:val="left"/>
      <w:pPr>
        <w:ind w:left="2932" w:hanging="360"/>
      </w:pPr>
      <w:rPr>
        <w:rFonts w:ascii="Symbol" w:hAnsi="Symbol" w:hint="default"/>
      </w:rPr>
    </w:lvl>
    <w:lvl w:ilvl="4" w:tplc="0C0A0003" w:tentative="1">
      <w:start w:val="1"/>
      <w:numFmt w:val="bullet"/>
      <w:lvlText w:val="o"/>
      <w:lvlJc w:val="left"/>
      <w:pPr>
        <w:ind w:left="3652" w:hanging="360"/>
      </w:pPr>
      <w:rPr>
        <w:rFonts w:ascii="Courier New" w:hAnsi="Courier New" w:cs="Courier New" w:hint="default"/>
      </w:rPr>
    </w:lvl>
    <w:lvl w:ilvl="5" w:tplc="0C0A0005" w:tentative="1">
      <w:start w:val="1"/>
      <w:numFmt w:val="bullet"/>
      <w:lvlText w:val=""/>
      <w:lvlJc w:val="left"/>
      <w:pPr>
        <w:ind w:left="4372" w:hanging="360"/>
      </w:pPr>
      <w:rPr>
        <w:rFonts w:ascii="Wingdings" w:hAnsi="Wingdings" w:hint="default"/>
      </w:rPr>
    </w:lvl>
    <w:lvl w:ilvl="6" w:tplc="0C0A0001" w:tentative="1">
      <w:start w:val="1"/>
      <w:numFmt w:val="bullet"/>
      <w:lvlText w:val=""/>
      <w:lvlJc w:val="left"/>
      <w:pPr>
        <w:ind w:left="5092" w:hanging="360"/>
      </w:pPr>
      <w:rPr>
        <w:rFonts w:ascii="Symbol" w:hAnsi="Symbol" w:hint="default"/>
      </w:rPr>
    </w:lvl>
    <w:lvl w:ilvl="7" w:tplc="0C0A0003" w:tentative="1">
      <w:start w:val="1"/>
      <w:numFmt w:val="bullet"/>
      <w:lvlText w:val="o"/>
      <w:lvlJc w:val="left"/>
      <w:pPr>
        <w:ind w:left="5812" w:hanging="360"/>
      </w:pPr>
      <w:rPr>
        <w:rFonts w:ascii="Courier New" w:hAnsi="Courier New" w:cs="Courier New" w:hint="default"/>
      </w:rPr>
    </w:lvl>
    <w:lvl w:ilvl="8" w:tplc="0C0A0005" w:tentative="1">
      <w:start w:val="1"/>
      <w:numFmt w:val="bullet"/>
      <w:lvlText w:val=""/>
      <w:lvlJc w:val="left"/>
      <w:pPr>
        <w:ind w:left="6532" w:hanging="360"/>
      </w:pPr>
      <w:rPr>
        <w:rFonts w:ascii="Wingdings" w:hAnsi="Wingdings" w:hint="default"/>
      </w:rPr>
    </w:lvl>
  </w:abstractNum>
  <w:num w:numId="1">
    <w:abstractNumId w:val="1"/>
  </w:num>
  <w:num w:numId="2">
    <w:abstractNumId w:val="2"/>
  </w:num>
  <w:num w:numId="3">
    <w:abstractNumId w:val="0"/>
    <w:lvlOverride w:ilvl="0">
      <w:lvl w:ilvl="0">
        <w:numFmt w:val="bullet"/>
        <w:lvlText w:val="·"/>
        <w:lvlJc w:val="left"/>
        <w:pPr>
          <w:tabs>
            <w:tab w:val="num" w:pos="1080"/>
          </w:tabs>
          <w:ind w:left="1080" w:hanging="360"/>
        </w:pPr>
        <w:rPr>
          <w:rFonts w:ascii="Symbol" w:hAnsi="Symbol"/>
          <w:snapToGrid/>
          <w:spacing w:val="1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818"/>
    <w:rsid w:val="0008650C"/>
    <w:rsid w:val="00121859"/>
    <w:rsid w:val="001D06E6"/>
    <w:rsid w:val="001E62EB"/>
    <w:rsid w:val="002B5532"/>
    <w:rsid w:val="0034376A"/>
    <w:rsid w:val="00520818"/>
    <w:rsid w:val="006D000D"/>
    <w:rsid w:val="00811617"/>
    <w:rsid w:val="009916EB"/>
    <w:rsid w:val="00A756DC"/>
    <w:rsid w:val="00C37669"/>
    <w:rsid w:val="00C4208C"/>
    <w:rsid w:val="00E879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88731"/>
  <w15:docId w15:val="{A6FA86E9-B6B6-49EA-B7E8-738F26685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61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20818"/>
    <w:rPr>
      <w:color w:val="0563C1" w:themeColor="hyperlink"/>
      <w:u w:val="single"/>
    </w:rPr>
  </w:style>
  <w:style w:type="character" w:customStyle="1" w:styleId="Mencinsinresolver1">
    <w:name w:val="Mención sin resolver1"/>
    <w:basedOn w:val="Fuentedeprrafopredeter"/>
    <w:uiPriority w:val="99"/>
    <w:semiHidden/>
    <w:unhideWhenUsed/>
    <w:rsid w:val="00520818"/>
    <w:rPr>
      <w:color w:val="605E5C"/>
      <w:shd w:val="clear" w:color="auto" w:fill="E1DFDD"/>
    </w:rPr>
  </w:style>
  <w:style w:type="paragraph" w:styleId="Encabezado">
    <w:name w:val="header"/>
    <w:basedOn w:val="Normal"/>
    <w:link w:val="EncabezadoCar"/>
    <w:uiPriority w:val="99"/>
    <w:unhideWhenUsed/>
    <w:rsid w:val="00A756D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756DC"/>
  </w:style>
  <w:style w:type="paragraph" w:styleId="Piedepgina">
    <w:name w:val="footer"/>
    <w:basedOn w:val="Normal"/>
    <w:link w:val="PiedepginaCar"/>
    <w:uiPriority w:val="99"/>
    <w:unhideWhenUsed/>
    <w:rsid w:val="00A756D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75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1340</Words>
  <Characters>7376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Sayas</dc:creator>
  <cp:lastModifiedBy>Flor Laparte</cp:lastModifiedBy>
  <cp:revision>5</cp:revision>
  <dcterms:created xsi:type="dcterms:W3CDTF">2023-11-08T09:19:00Z</dcterms:created>
  <dcterms:modified xsi:type="dcterms:W3CDTF">2023-11-14T13:41:00Z</dcterms:modified>
</cp:coreProperties>
</file>