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5D621" w14:textId="4DE73811" w:rsidR="003419EC" w:rsidRPr="00BD6A86" w:rsidRDefault="003419EC" w:rsidP="00BD6A86">
      <w:pPr>
        <w:spacing w:after="0" w:line="240" w:lineRule="auto"/>
        <w:jc w:val="both"/>
        <w:rPr>
          <w:rFonts w:ascii="Arial Nova" w:eastAsia="Times New Roman" w:hAnsi="Arial Nova" w:cs="Times New Roman"/>
          <w:b/>
          <w:bCs/>
          <w:kern w:val="0"/>
          <w:sz w:val="28"/>
          <w:szCs w:val="28"/>
          <w:lang w:eastAsia="es-ES"/>
          <w14:ligatures w14:val="none"/>
        </w:rPr>
      </w:pPr>
      <w:r w:rsidRPr="00BD6A86">
        <w:rPr>
          <w:rFonts w:ascii="Arial Nova" w:eastAsia="Times New Roman" w:hAnsi="Arial Nova" w:cs="Times New Roman"/>
          <w:b/>
          <w:bCs/>
          <w:kern w:val="0"/>
          <w:sz w:val="28"/>
          <w:szCs w:val="28"/>
          <w:lang w:eastAsia="es-ES"/>
          <w14:ligatures w14:val="none"/>
        </w:rPr>
        <w:t>Pliego de Cláusulas administrativas particulares que ha de regir en el contrato de las obras de</w:t>
      </w:r>
      <w:r w:rsidR="00BD6A86" w:rsidRPr="00BD6A86">
        <w:rPr>
          <w:rFonts w:ascii="Arial Nova" w:eastAsia="Times New Roman" w:hAnsi="Arial Nova" w:cs="Times New Roman"/>
          <w:b/>
          <w:bCs/>
          <w:kern w:val="0"/>
          <w:sz w:val="28"/>
          <w:szCs w:val="28"/>
          <w:lang w:eastAsia="es-ES"/>
          <w14:ligatures w14:val="none"/>
        </w:rPr>
        <w:t xml:space="preserve"> “Soterramiento del tramo aéreo de la tubería de abastecimiento de </w:t>
      </w:r>
      <w:proofErr w:type="spellStart"/>
      <w:r w:rsidR="00BD6A86" w:rsidRPr="00BD6A86">
        <w:rPr>
          <w:rFonts w:ascii="Arial Nova" w:eastAsia="Times New Roman" w:hAnsi="Arial Nova" w:cs="Times New Roman"/>
          <w:b/>
          <w:bCs/>
          <w:kern w:val="0"/>
          <w:sz w:val="28"/>
          <w:szCs w:val="28"/>
          <w:lang w:eastAsia="es-ES"/>
          <w14:ligatures w14:val="none"/>
        </w:rPr>
        <w:t>Améscoa</w:t>
      </w:r>
      <w:proofErr w:type="spellEnd"/>
      <w:r w:rsidR="00BD6A86" w:rsidRPr="00BD6A86">
        <w:rPr>
          <w:rFonts w:ascii="Arial Nova" w:eastAsia="Times New Roman" w:hAnsi="Arial Nova" w:cs="Times New Roman"/>
          <w:b/>
          <w:bCs/>
          <w:kern w:val="0"/>
          <w:sz w:val="28"/>
          <w:szCs w:val="28"/>
          <w:lang w:eastAsia="es-ES"/>
          <w14:ligatures w14:val="none"/>
        </w:rPr>
        <w:t xml:space="preserve"> Baja”,</w:t>
      </w:r>
      <w:r w:rsidR="00BD6A86">
        <w:rPr>
          <w:rFonts w:ascii="Arial Nova" w:eastAsia="Times New Roman" w:hAnsi="Arial Nova" w:cs="Times New Roman"/>
          <w:b/>
          <w:bCs/>
          <w:kern w:val="0"/>
          <w:sz w:val="28"/>
          <w:szCs w:val="28"/>
          <w:lang w:eastAsia="es-ES"/>
          <w14:ligatures w14:val="none"/>
        </w:rPr>
        <w:t xml:space="preserve"> </w:t>
      </w:r>
      <w:r w:rsidRPr="00BD6A86">
        <w:rPr>
          <w:rFonts w:ascii="Arial Nova" w:eastAsia="Times New Roman" w:hAnsi="Arial Nova" w:cs="Times New Roman"/>
          <w:b/>
          <w:bCs/>
          <w:kern w:val="0"/>
          <w:sz w:val="28"/>
          <w:szCs w:val="28"/>
          <w:lang w:eastAsia="es-ES"/>
          <w14:ligatures w14:val="none"/>
        </w:rPr>
        <w:t>a adjudicar por procedimiento restringido inferior al umbral comunitario.</w:t>
      </w:r>
    </w:p>
    <w:p w14:paraId="32E48F86" w14:textId="77777777" w:rsidR="003419EC" w:rsidRPr="00BD6A86" w:rsidRDefault="003419EC" w:rsidP="00BD6A86">
      <w:pPr>
        <w:spacing w:before="450" w:after="240" w:line="240" w:lineRule="auto"/>
        <w:jc w:val="both"/>
        <w:rPr>
          <w:rFonts w:ascii="Arial Nova" w:eastAsia="Times New Roman" w:hAnsi="Arial Nova" w:cs="Times New Roman"/>
          <w:b/>
          <w:bCs/>
          <w:kern w:val="0"/>
          <w:sz w:val="26"/>
          <w:szCs w:val="26"/>
          <w:lang w:eastAsia="es-ES"/>
          <w14:ligatures w14:val="none"/>
        </w:rPr>
      </w:pPr>
      <w:r w:rsidRPr="00BD6A86">
        <w:rPr>
          <w:rFonts w:ascii="Arial Nova" w:eastAsia="Times New Roman" w:hAnsi="Arial Nova" w:cs="Times New Roman"/>
          <w:b/>
          <w:bCs/>
          <w:kern w:val="0"/>
          <w:sz w:val="26"/>
          <w:szCs w:val="26"/>
          <w:lang w:eastAsia="es-ES"/>
          <w14:ligatures w14:val="none"/>
        </w:rPr>
        <w:t>DISPOSICIONES GENERALES</w:t>
      </w:r>
    </w:p>
    <w:p w14:paraId="0562D1DD"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1.- Régimen jurídico</w:t>
      </w:r>
    </w:p>
    <w:p w14:paraId="3B19B805" w14:textId="77777777" w:rsidR="003419EC" w:rsidRPr="00BD6A86" w:rsidRDefault="003419EC" w:rsidP="00BD6A8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contrato tiene naturaleza administrativa conforme a lo señalado en el </w:t>
      </w:r>
      <w:hyperlink r:id="rId7" w:anchor="I2198')" w:tooltip="enlace" w:history="1">
        <w:r w:rsidRPr="00BD6A86">
          <w:rPr>
            <w:rFonts w:ascii="Arial Nova" w:eastAsia="Times New Roman" w:hAnsi="Arial Nova" w:cs="Times New Roman"/>
            <w:kern w:val="0"/>
            <w:sz w:val="24"/>
            <w:szCs w:val="24"/>
            <w:lang w:eastAsia="es-ES"/>
            <w14:ligatures w14:val="none"/>
          </w:rPr>
          <w:t>artículo 34 de la Ley Foral 2/2018, de 13 de abril, de Contratos Públicos</w:t>
        </w:r>
      </w:hyperlink>
      <w:r w:rsidRPr="00BD6A86">
        <w:rPr>
          <w:rFonts w:ascii="Arial Nova" w:eastAsia="Times New Roman" w:hAnsi="Arial Nova" w:cs="Times New Roman"/>
          <w:kern w:val="0"/>
          <w:sz w:val="24"/>
          <w:szCs w:val="24"/>
          <w:lang w:eastAsia="es-ES"/>
          <w14:ligatures w14:val="none"/>
        </w:rPr>
        <w:t>, -en adelante </w:t>
      </w:r>
      <w:hyperlink r:id="rId8"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y el </w:t>
      </w:r>
      <w:hyperlink r:id="rId9" w:anchor="I182')" w:tooltip="enlace" w:history="1">
        <w:r w:rsidRPr="00BD6A86">
          <w:rPr>
            <w:rFonts w:ascii="Arial Nova" w:eastAsia="Times New Roman" w:hAnsi="Arial Nova" w:cs="Times New Roman"/>
            <w:kern w:val="0"/>
            <w:sz w:val="24"/>
            <w:szCs w:val="24"/>
            <w:lang w:eastAsia="es-ES"/>
            <w14:ligatures w14:val="none"/>
          </w:rPr>
          <w:t>artículo 25 de la Ley 9/2017, de 8 de noviembre, de Contratos del Sector Público</w:t>
        </w:r>
      </w:hyperlink>
      <w:r w:rsidRPr="00BD6A86">
        <w:rPr>
          <w:rFonts w:ascii="Arial Nova" w:eastAsia="Times New Roman" w:hAnsi="Arial Nova" w:cs="Times New Roman"/>
          <w:kern w:val="0"/>
          <w:sz w:val="24"/>
          <w:szCs w:val="24"/>
          <w:lang w:eastAsia="es-ES"/>
          <w14:ligatures w14:val="none"/>
        </w:rPr>
        <w:t>, por la que se transponen al ordenamiento jurídico español las </w:t>
      </w:r>
      <w:hyperlink r:id="rId10" w:tooltip="enlace" w:history="1">
        <w:r w:rsidRPr="00BD6A86">
          <w:rPr>
            <w:rFonts w:ascii="Arial Nova" w:eastAsia="Times New Roman" w:hAnsi="Arial Nova" w:cs="Times New Roman"/>
            <w:kern w:val="0"/>
            <w:sz w:val="24"/>
            <w:szCs w:val="24"/>
            <w:lang w:eastAsia="es-ES"/>
            <w14:ligatures w14:val="none"/>
          </w:rPr>
          <w:t>Directivas del Parlamento Europeo y del Consejo 2014/23/UE y 2014/24/UE, de 26 de febrero</w:t>
        </w:r>
      </w:hyperlink>
      <w:r w:rsidRPr="00BD6A86">
        <w:rPr>
          <w:rFonts w:ascii="Arial Nova" w:eastAsia="Times New Roman" w:hAnsi="Arial Nova" w:cs="Times New Roman"/>
          <w:kern w:val="0"/>
          <w:sz w:val="24"/>
          <w:szCs w:val="24"/>
          <w:lang w:eastAsia="es-ES"/>
          <w14:ligatures w14:val="none"/>
        </w:rPr>
        <w:t> y 8 de noviembre de 2014 respectivamente, -en adelante </w:t>
      </w:r>
      <w:hyperlink r:id="rId11" w:tooltip="enlace" w:history="1">
        <w:r w:rsidRPr="00BD6A86">
          <w:rPr>
            <w:rFonts w:ascii="Arial Nova" w:eastAsia="Times New Roman" w:hAnsi="Arial Nova" w:cs="Times New Roman"/>
            <w:kern w:val="0"/>
            <w:sz w:val="24"/>
            <w:szCs w:val="24"/>
            <w:lang w:eastAsia="es-ES"/>
            <w14:ligatures w14:val="none"/>
          </w:rPr>
          <w:t>LCSP 2017</w:t>
        </w:r>
      </w:hyperlink>
      <w:r w:rsidRPr="00BD6A86">
        <w:rPr>
          <w:rFonts w:ascii="Arial Nova" w:eastAsia="Times New Roman" w:hAnsi="Arial Nova" w:cs="Times New Roman"/>
          <w:kern w:val="0"/>
          <w:sz w:val="24"/>
          <w:szCs w:val="24"/>
          <w:lang w:eastAsia="es-ES"/>
          <w14:ligatures w14:val="none"/>
        </w:rPr>
        <w:t>-, rigiéndose por lo regulado en el presente pliego, en la </w:t>
      </w:r>
      <w:hyperlink r:id="rId12"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en la </w:t>
      </w:r>
      <w:hyperlink r:id="rId13" w:tooltip="enlace" w:history="1">
        <w:r w:rsidRPr="00BD6A86">
          <w:rPr>
            <w:rFonts w:ascii="Arial Nova" w:eastAsia="Times New Roman" w:hAnsi="Arial Nova" w:cs="Times New Roman"/>
            <w:kern w:val="0"/>
            <w:sz w:val="24"/>
            <w:szCs w:val="24"/>
            <w:lang w:eastAsia="es-ES"/>
            <w14:ligatures w14:val="none"/>
          </w:rPr>
          <w:t>Ley Foral 6/1990, de 2 de julio, de la Administración Local de Navarra</w:t>
        </w:r>
      </w:hyperlink>
      <w:r w:rsidRPr="00BD6A86">
        <w:rPr>
          <w:rFonts w:ascii="Arial Nova" w:eastAsia="Times New Roman" w:hAnsi="Arial Nova" w:cs="Times New Roman"/>
          <w:kern w:val="0"/>
          <w:sz w:val="24"/>
          <w:szCs w:val="24"/>
          <w:lang w:eastAsia="es-ES"/>
          <w14:ligatures w14:val="none"/>
        </w:rPr>
        <w:t>, y demás normativa autonómica aplicable.</w:t>
      </w:r>
    </w:p>
    <w:p w14:paraId="64B55C26" w14:textId="77777777" w:rsidR="003419EC" w:rsidRPr="00BD6A86" w:rsidRDefault="003419EC" w:rsidP="00BD6A8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lo no previsto en aquella, por la legislación básica del Estado en materia de contratación; la </w:t>
      </w:r>
      <w:hyperlink r:id="rId14" w:tooltip="enlace" w:history="1">
        <w:r w:rsidRPr="00BD6A86">
          <w:rPr>
            <w:rFonts w:ascii="Arial Nova" w:eastAsia="Times New Roman" w:hAnsi="Arial Nova" w:cs="Times New Roman"/>
            <w:kern w:val="0"/>
            <w:sz w:val="24"/>
            <w:szCs w:val="24"/>
            <w:lang w:eastAsia="es-ES"/>
            <w14:ligatures w14:val="none"/>
          </w:rPr>
          <w:t>LCSP</w:t>
        </w:r>
      </w:hyperlink>
      <w:r w:rsidRPr="00BD6A86">
        <w:rPr>
          <w:rFonts w:ascii="Arial Nova" w:eastAsia="Times New Roman" w:hAnsi="Arial Nova" w:cs="Times New Roman"/>
          <w:kern w:val="0"/>
          <w:sz w:val="24"/>
          <w:szCs w:val="24"/>
          <w:lang w:eastAsia="es-ES"/>
          <w14:ligatures w14:val="none"/>
        </w:rPr>
        <w:t>, el </w:t>
      </w:r>
      <w:hyperlink r:id="rId15" w:tooltip="enlace" w:history="1">
        <w:r w:rsidRPr="00BD6A86">
          <w:rPr>
            <w:rFonts w:ascii="Arial Nova" w:eastAsia="Times New Roman" w:hAnsi="Arial Nova" w:cs="Times New Roman"/>
            <w:kern w:val="0"/>
            <w:sz w:val="24"/>
            <w:szCs w:val="24"/>
            <w:lang w:eastAsia="es-ES"/>
            <w14:ligatures w14:val="none"/>
          </w:rPr>
          <w:t>Reglamento General de la Ley de Contratos de las Administraciones Públicas, aprobado por Real Decreto 1098/2001, de 12 de Octubre</w:t>
        </w:r>
      </w:hyperlink>
      <w:r w:rsidRPr="00BD6A86">
        <w:rPr>
          <w:rFonts w:ascii="Arial Nova" w:eastAsia="Times New Roman" w:hAnsi="Arial Nova" w:cs="Times New Roman"/>
          <w:kern w:val="0"/>
          <w:sz w:val="24"/>
          <w:szCs w:val="24"/>
          <w:lang w:eastAsia="es-ES"/>
          <w14:ligatures w14:val="none"/>
        </w:rPr>
        <w:t>, en cuanto no se oponga a lo establecido en la </w:t>
      </w:r>
      <w:hyperlink r:id="rId16" w:tooltip="enlace" w:history="1">
        <w:r w:rsidRPr="00BD6A86">
          <w:rPr>
            <w:rFonts w:ascii="Arial Nova" w:eastAsia="Times New Roman" w:hAnsi="Arial Nova" w:cs="Times New Roman"/>
            <w:kern w:val="0"/>
            <w:sz w:val="24"/>
            <w:szCs w:val="24"/>
            <w:lang w:eastAsia="es-ES"/>
            <w14:ligatures w14:val="none"/>
          </w:rPr>
          <w:t>LCSP 2017</w:t>
        </w:r>
      </w:hyperlink>
      <w:r w:rsidRPr="00BD6A86">
        <w:rPr>
          <w:rFonts w:ascii="Arial Nova" w:eastAsia="Times New Roman" w:hAnsi="Arial Nova" w:cs="Times New Roman"/>
          <w:kern w:val="0"/>
          <w:sz w:val="24"/>
          <w:szCs w:val="24"/>
          <w:lang w:eastAsia="es-ES"/>
          <w14:ligatures w14:val="none"/>
        </w:rPr>
        <w:t>, -en adelante </w:t>
      </w:r>
      <w:hyperlink r:id="rId17" w:tooltip="enlace" w:history="1">
        <w:r w:rsidRPr="00BD6A86">
          <w:rPr>
            <w:rFonts w:ascii="Arial Nova" w:eastAsia="Times New Roman" w:hAnsi="Arial Nova" w:cs="Times New Roman"/>
            <w:kern w:val="0"/>
            <w:sz w:val="24"/>
            <w:szCs w:val="24"/>
            <w:lang w:eastAsia="es-ES"/>
            <w14:ligatures w14:val="none"/>
          </w:rPr>
          <w:t>RGLCAP</w:t>
        </w:r>
      </w:hyperlink>
      <w:r w:rsidRPr="00BD6A86">
        <w:rPr>
          <w:rFonts w:ascii="Arial Nova" w:eastAsia="Times New Roman" w:hAnsi="Arial Nova" w:cs="Times New Roman"/>
          <w:kern w:val="0"/>
          <w:sz w:val="24"/>
          <w:szCs w:val="24"/>
          <w:lang w:eastAsia="es-ES"/>
          <w14:ligatures w14:val="none"/>
        </w:rPr>
        <w:t>-, y por el </w:t>
      </w:r>
      <w:hyperlink r:id="rId18" w:tooltip="enlace" w:history="1">
        <w:r w:rsidRPr="00BD6A86">
          <w:rPr>
            <w:rFonts w:ascii="Arial Nova" w:eastAsia="Times New Roman" w:hAnsi="Arial Nova" w:cs="Times New Roman"/>
            <w:kern w:val="0"/>
            <w:sz w:val="24"/>
            <w:szCs w:val="24"/>
            <w:lang w:eastAsia="es-ES"/>
            <w14:ligatures w14:val="none"/>
          </w:rPr>
          <w:t>Real Decreto 817/2009, de 8 de mayo</w:t>
        </w:r>
      </w:hyperlink>
      <w:r w:rsidRPr="00BD6A86">
        <w:rPr>
          <w:rFonts w:ascii="Arial Nova" w:eastAsia="Times New Roman" w:hAnsi="Arial Nova" w:cs="Times New Roman"/>
          <w:kern w:val="0"/>
          <w:sz w:val="24"/>
          <w:szCs w:val="24"/>
          <w:lang w:eastAsia="es-ES"/>
          <w14:ligatures w14:val="none"/>
        </w:rPr>
        <w:t>, por el que se desarrolla parcialmente la </w:t>
      </w:r>
      <w:hyperlink r:id="rId19" w:tooltip="enlace" w:history="1">
        <w:r w:rsidRPr="00BD6A86">
          <w:rPr>
            <w:rFonts w:ascii="Arial Nova" w:eastAsia="Times New Roman" w:hAnsi="Arial Nova" w:cs="Times New Roman"/>
            <w:kern w:val="0"/>
            <w:sz w:val="24"/>
            <w:szCs w:val="24"/>
            <w:lang w:eastAsia="es-ES"/>
            <w14:ligatures w14:val="none"/>
          </w:rPr>
          <w:t>Ley 30/2007, de 30 de octubre, de Contratos del Sector Público</w:t>
        </w:r>
      </w:hyperlink>
      <w:r w:rsidRPr="00BD6A86">
        <w:rPr>
          <w:rFonts w:ascii="Arial Nova" w:eastAsia="Times New Roman" w:hAnsi="Arial Nova" w:cs="Times New Roman"/>
          <w:kern w:val="0"/>
          <w:sz w:val="24"/>
          <w:szCs w:val="24"/>
          <w:lang w:eastAsia="es-ES"/>
          <w14:ligatures w14:val="none"/>
        </w:rPr>
        <w:t>, aplicándose, supletoriamente las normas estatales sobre contratación que no tengan carácter básico, las restantes normas de derecho administrativo y, en su defecto, las de derecho privado.</w:t>
      </w:r>
    </w:p>
    <w:p w14:paraId="1C9D10D2" w14:textId="77777777" w:rsidR="003419EC" w:rsidRPr="00BD6A86" w:rsidRDefault="003419EC" w:rsidP="00BD6A8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Las partes quedan sometidas expresamente a lo establecido en el presente pliego y sus anexos, el pliego de prescripciones técnicas particulares, así como todos los documentos que integran el proyecto de las obras y sus Anexos que revestirán carácter contractual.</w:t>
      </w:r>
    </w:p>
    <w:p w14:paraId="509B1B29" w14:textId="77777777" w:rsidR="003419EC" w:rsidRPr="00BD6A86" w:rsidRDefault="003419EC" w:rsidP="00BD6A8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Asimismo, tendrá carácter contractual la oferta técnica y económica que resulte adjudicataria del contrato y en su caso, el documento de formalización del contrato.</w:t>
      </w:r>
    </w:p>
    <w:p w14:paraId="696DC9AF" w14:textId="77777777" w:rsidR="003419EC" w:rsidRPr="00BD6A86" w:rsidRDefault="003419EC" w:rsidP="00BD6A8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contrato se ajustará al contenido del presente pliego, cuyas cláusulas se entenderán parte integrante de aquél.</w:t>
      </w:r>
    </w:p>
    <w:p w14:paraId="33DF3DF4" w14:textId="77777777" w:rsidR="003419EC" w:rsidRPr="00BD6A86" w:rsidRDefault="003419EC" w:rsidP="00BD6A8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caso de discrepancia entre el presente pliego y el resto de documentación que reviste carácter contractual, prevalecerá el presente pliego.</w:t>
      </w:r>
    </w:p>
    <w:p w14:paraId="16588B64" w14:textId="77777777" w:rsidR="003419EC" w:rsidRPr="00BD6A86" w:rsidRDefault="003419EC" w:rsidP="00BD6A8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Cuando la discordancia se produzca entre los documentos que integran el proyecto se estará al orden de prelación que fije el Pliego de Prescripciones Técnicas Particulares que integra aquél.</w:t>
      </w:r>
    </w:p>
    <w:p w14:paraId="77F728FA" w14:textId="77777777" w:rsidR="004B72DB" w:rsidRDefault="003419EC" w:rsidP="00BD6A8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Los procedimientos regulados en la </w:t>
      </w:r>
      <w:hyperlink r:id="rId20"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se regirán, en primer término, por los preceptos contenidos en ella y en sus normas de desarrollo y, subsidiariamente, por los establecidos en la </w:t>
      </w:r>
      <w:hyperlink r:id="rId21" w:tooltip="enlace" w:history="1">
        <w:r w:rsidRPr="00BD6A86">
          <w:rPr>
            <w:rFonts w:ascii="Arial Nova" w:eastAsia="Times New Roman" w:hAnsi="Arial Nova" w:cs="Times New Roman"/>
            <w:kern w:val="0"/>
            <w:sz w:val="24"/>
            <w:szCs w:val="24"/>
            <w:lang w:eastAsia="es-ES"/>
            <w14:ligatures w14:val="none"/>
          </w:rPr>
          <w:t>Ley 39/2015, de 1 de octubre, del Procedimiento Administrativo Común de las Administraciones Públicas</w:t>
        </w:r>
      </w:hyperlink>
      <w:r w:rsidRPr="00BD6A86">
        <w:rPr>
          <w:rFonts w:ascii="Arial Nova" w:eastAsia="Times New Roman" w:hAnsi="Arial Nova" w:cs="Times New Roman"/>
          <w:kern w:val="0"/>
          <w:sz w:val="24"/>
          <w:szCs w:val="24"/>
          <w:lang w:eastAsia="es-ES"/>
          <w14:ligatures w14:val="none"/>
        </w:rPr>
        <w:t> y en sus normas complementarias</w:t>
      </w:r>
      <w:r w:rsidR="004B72DB">
        <w:rPr>
          <w:rFonts w:ascii="Arial Nova" w:eastAsia="Times New Roman" w:hAnsi="Arial Nova" w:cs="Times New Roman"/>
          <w:kern w:val="0"/>
          <w:sz w:val="24"/>
          <w:szCs w:val="24"/>
          <w:lang w:eastAsia="es-ES"/>
          <w14:ligatures w14:val="none"/>
        </w:rPr>
        <w:t>.</w:t>
      </w:r>
    </w:p>
    <w:p w14:paraId="30527B42" w14:textId="77777777" w:rsidR="003419EC" w:rsidRPr="00BD6A86" w:rsidRDefault="003419EC" w:rsidP="00BD6A8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todo caso, en los procedimientos iniciados a solicitud de una persona interesada, para los que no se establezca específicamente otra cosa y que tengan por objeto o se refieran a la reclamación de cantidades, al ejercicio de prerrogativas administrativas o a cualquier otra cuestión relativa a la ejecución, cumplimiento o extinción de un contrato administrativo, una vez transcurrido el plazo previsto para su resolución sin haberse notificado esta, la persona interesada podrá considerar desestimada su solicitud por silencio administrativo, sin perjuicio de la subsistencia de la obligación de resolver.</w:t>
      </w:r>
    </w:p>
    <w:p w14:paraId="674F5F1A"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2.- Procedimiento de adjudicación y forma de tramitación del expediente</w:t>
      </w:r>
    </w:p>
    <w:p w14:paraId="6B005743" w14:textId="77777777" w:rsidR="003419EC" w:rsidRPr="00BD6A86" w:rsidRDefault="003419EC" w:rsidP="00BD6A8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contratación objeto del presente pliego será adjudicada, de conformidad con lo dispuesto en la </w:t>
      </w:r>
      <w:hyperlink r:id="rId22"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mediante </w:t>
      </w:r>
      <w:r w:rsidRPr="00BD6A86">
        <w:rPr>
          <w:rFonts w:ascii="Arial Nova" w:eastAsia="Times New Roman" w:hAnsi="Arial Nova" w:cs="Times New Roman"/>
          <w:b/>
          <w:bCs/>
          <w:kern w:val="0"/>
          <w:sz w:val="24"/>
          <w:szCs w:val="24"/>
          <w:lang w:eastAsia="es-ES"/>
          <w14:ligatures w14:val="none"/>
        </w:rPr>
        <w:t>procedimiento restringido inferior</w:t>
      </w:r>
      <w:r w:rsidRPr="00BD6A86">
        <w:rPr>
          <w:rFonts w:ascii="Arial Nova" w:eastAsia="Times New Roman" w:hAnsi="Arial Nova" w:cs="Times New Roman"/>
          <w:kern w:val="0"/>
          <w:sz w:val="24"/>
          <w:szCs w:val="24"/>
          <w:lang w:eastAsia="es-ES"/>
          <w14:ligatures w14:val="none"/>
        </w:rPr>
        <w:t> al umbral comunitario, como así se hace constar en el </w:t>
      </w:r>
      <w:r w:rsidRPr="00BD6A86">
        <w:rPr>
          <w:rFonts w:ascii="Arial Nova" w:eastAsia="Times New Roman" w:hAnsi="Arial Nova" w:cs="Times New Roman"/>
          <w:b/>
          <w:bCs/>
          <w:kern w:val="0"/>
          <w:sz w:val="24"/>
          <w:szCs w:val="24"/>
          <w:lang w:eastAsia="es-ES"/>
          <w14:ligatures w14:val="none"/>
        </w:rPr>
        <w:t>apartado 3 del Cuadro de Características del Contrato</w:t>
      </w:r>
      <w:r w:rsidRPr="00BD6A86">
        <w:rPr>
          <w:rFonts w:ascii="Arial Nova" w:eastAsia="Times New Roman" w:hAnsi="Arial Nova" w:cs="Times New Roman"/>
          <w:kern w:val="0"/>
          <w:sz w:val="24"/>
          <w:szCs w:val="24"/>
          <w:lang w:eastAsia="es-ES"/>
          <w14:ligatures w14:val="none"/>
        </w:rPr>
        <w:t>, de conformidad con lo señalado en el </w:t>
      </w:r>
      <w:hyperlink r:id="rId23" w:anchor="I559')" w:tooltip="enlace" w:history="1">
        <w:r w:rsidRPr="00BD6A86">
          <w:rPr>
            <w:rFonts w:ascii="Arial Nova" w:eastAsia="Times New Roman" w:hAnsi="Arial Nova" w:cs="Times New Roman"/>
            <w:kern w:val="0"/>
            <w:sz w:val="24"/>
            <w:szCs w:val="24"/>
            <w:lang w:eastAsia="es-ES"/>
            <w14:ligatures w14:val="none"/>
          </w:rPr>
          <w:t>artículo 73 de la LFCP 2/2018</w:t>
        </w:r>
      </w:hyperlink>
      <w:r w:rsidRPr="00BD6A86">
        <w:rPr>
          <w:rFonts w:ascii="Arial Nova" w:eastAsia="Times New Roman" w:hAnsi="Arial Nova" w:cs="Times New Roman"/>
          <w:kern w:val="0"/>
          <w:sz w:val="24"/>
          <w:szCs w:val="24"/>
          <w:lang w:eastAsia="es-ES"/>
          <w14:ligatures w14:val="none"/>
        </w:rPr>
        <w:t>.</w:t>
      </w:r>
    </w:p>
    <w:p w14:paraId="072097FC" w14:textId="612AF111" w:rsidR="003419EC" w:rsidRPr="00BD6A86" w:rsidRDefault="003419EC" w:rsidP="001E473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El contrato se tramitará de acuerdo con lo señalado en </w:t>
      </w:r>
      <w:r w:rsidRPr="001E4733">
        <w:rPr>
          <w:rFonts w:ascii="Arial Nova" w:eastAsia="Times New Roman" w:hAnsi="Arial Nova" w:cs="Times New Roman"/>
          <w:kern w:val="0"/>
          <w:sz w:val="24"/>
          <w:szCs w:val="24"/>
          <w:lang w:eastAsia="es-ES"/>
          <w14:ligatures w14:val="none"/>
        </w:rPr>
        <w:t>apartado 3</w:t>
      </w:r>
      <w:r w:rsidR="001E4733" w:rsidRPr="001E4733">
        <w:rPr>
          <w:rFonts w:ascii="Arial Nova" w:eastAsia="Times New Roman" w:hAnsi="Arial Nova" w:cs="Times New Roman"/>
          <w:kern w:val="0"/>
          <w:sz w:val="24"/>
          <w:szCs w:val="24"/>
          <w:lang w:eastAsia="es-ES"/>
          <w14:ligatures w14:val="none"/>
        </w:rPr>
        <w:t>.</w:t>
      </w:r>
      <w:r w:rsidR="001E4733">
        <w:rPr>
          <w:rFonts w:ascii="Arial Nova" w:eastAsia="Times New Roman" w:hAnsi="Arial Nova" w:cs="Times New Roman"/>
          <w:kern w:val="0"/>
          <w:sz w:val="24"/>
          <w:szCs w:val="24"/>
          <w:lang w:eastAsia="es-ES"/>
          <w14:ligatures w14:val="none"/>
        </w:rPr>
        <w:t xml:space="preserve"> d</w:t>
      </w:r>
      <w:r w:rsidRPr="00BD6A86">
        <w:rPr>
          <w:rFonts w:ascii="Arial Nova" w:eastAsia="Times New Roman" w:hAnsi="Arial Nova" w:cs="Times New Roman"/>
          <w:kern w:val="0"/>
          <w:sz w:val="24"/>
          <w:szCs w:val="24"/>
          <w:lang w:eastAsia="es-ES"/>
          <w14:ligatures w14:val="none"/>
        </w:rPr>
        <w:t>el </w:t>
      </w:r>
      <w:hyperlink r:id="rId24" w:anchor="I1098')" w:tooltip="enlace" w:history="1">
        <w:r w:rsidRPr="00BD6A86">
          <w:rPr>
            <w:rFonts w:ascii="Arial Nova" w:eastAsia="Times New Roman" w:hAnsi="Arial Nova" w:cs="Times New Roman"/>
            <w:kern w:val="0"/>
            <w:sz w:val="24"/>
            <w:szCs w:val="24"/>
            <w:lang w:eastAsia="es-ES"/>
            <w14:ligatures w14:val="none"/>
          </w:rPr>
          <w:t>artículo 140 de la LFCP 2/2018</w:t>
        </w:r>
      </w:hyperlink>
      <w:r w:rsidR="001E4733" w:rsidRPr="001E4733">
        <w:t xml:space="preserve"> </w:t>
      </w:r>
      <w:r w:rsidR="001E4733">
        <w:t>en relación a la publicidad en el P</w:t>
      </w:r>
      <w:r w:rsidR="001E4733" w:rsidRPr="001E4733">
        <w:rPr>
          <w:rFonts w:ascii="Arial Nova" w:eastAsia="Times New Roman" w:hAnsi="Arial Nova" w:cs="Times New Roman"/>
          <w:kern w:val="0"/>
          <w:sz w:val="24"/>
          <w:szCs w:val="24"/>
          <w:lang w:eastAsia="es-ES"/>
          <w14:ligatures w14:val="none"/>
        </w:rPr>
        <w:t xml:space="preserve">ortal de Contratación de Navarra, vistos los plazos perentorios establecidos por la Resolución 740E/2023, 27 de julio del Director General del Medio Ambiente, “informe de impacto ambiental del Proyecto de soterramiento del tramo aéreo de la tubería maestra de abastecimiento de </w:t>
      </w:r>
      <w:proofErr w:type="spellStart"/>
      <w:r w:rsidR="001E4733" w:rsidRPr="001E4733">
        <w:rPr>
          <w:rFonts w:ascii="Arial Nova" w:eastAsia="Times New Roman" w:hAnsi="Arial Nova" w:cs="Times New Roman"/>
          <w:kern w:val="0"/>
          <w:sz w:val="24"/>
          <w:szCs w:val="24"/>
          <w:lang w:eastAsia="es-ES"/>
          <w14:ligatures w14:val="none"/>
        </w:rPr>
        <w:t>Améscoa</w:t>
      </w:r>
      <w:proofErr w:type="spellEnd"/>
      <w:r w:rsidR="001E4733" w:rsidRPr="001E4733">
        <w:rPr>
          <w:rFonts w:ascii="Arial Nova" w:eastAsia="Times New Roman" w:hAnsi="Arial Nova" w:cs="Times New Roman"/>
          <w:kern w:val="0"/>
          <w:sz w:val="24"/>
          <w:szCs w:val="24"/>
          <w:lang w:eastAsia="es-ES"/>
          <w14:ligatures w14:val="none"/>
        </w:rPr>
        <w:t xml:space="preserve"> Baja”, resuelvo 2º, completo,(especial atención al  calendario de trabajos , incluido transporte de materiales con helicóptero, entre el 1 de septiembre y el 15 de noviembre para evitar el periodo </w:t>
      </w:r>
      <w:proofErr w:type="spellStart"/>
      <w:r w:rsidR="001E4733" w:rsidRPr="001E4733">
        <w:rPr>
          <w:rFonts w:ascii="Arial Nova" w:eastAsia="Times New Roman" w:hAnsi="Arial Nova" w:cs="Times New Roman"/>
          <w:kern w:val="0"/>
          <w:sz w:val="24"/>
          <w:szCs w:val="24"/>
          <w:lang w:eastAsia="es-ES"/>
          <w14:ligatures w14:val="none"/>
        </w:rPr>
        <w:t>critico</w:t>
      </w:r>
      <w:proofErr w:type="spellEnd"/>
      <w:r w:rsidR="001E4733" w:rsidRPr="001E4733">
        <w:rPr>
          <w:rFonts w:ascii="Arial Nova" w:eastAsia="Times New Roman" w:hAnsi="Arial Nova" w:cs="Times New Roman"/>
          <w:kern w:val="0"/>
          <w:sz w:val="24"/>
          <w:szCs w:val="24"/>
          <w:lang w:eastAsia="es-ES"/>
          <w14:ligatures w14:val="none"/>
        </w:rPr>
        <w:t xml:space="preserve"> de reproducción y cría de las especies rupícolas presentes en el espacio natural protegido ), y, los hitos de ejecución de la Resolución 17E/2022, de 21 de abril, del Director General de Administración Local y Despoblación, por la que se aprueba la convocatoria de Subvenciones para la mejora del abastecimiento y reducción de pérdidas en redes de municipios de Navarra menores de 20.000 habitantes financiada por el mecanismo de recuperación y resiliencia (Next </w:t>
      </w:r>
      <w:proofErr w:type="spellStart"/>
      <w:r w:rsidR="001E4733" w:rsidRPr="001E4733">
        <w:rPr>
          <w:rFonts w:ascii="Arial Nova" w:eastAsia="Times New Roman" w:hAnsi="Arial Nova" w:cs="Times New Roman"/>
          <w:kern w:val="0"/>
          <w:sz w:val="24"/>
          <w:szCs w:val="24"/>
          <w:lang w:eastAsia="es-ES"/>
          <w14:ligatures w14:val="none"/>
        </w:rPr>
        <w:t>Generation</w:t>
      </w:r>
      <w:proofErr w:type="spellEnd"/>
      <w:r w:rsidR="001E4733" w:rsidRPr="001E4733">
        <w:rPr>
          <w:rFonts w:ascii="Arial Nova" w:eastAsia="Times New Roman" w:hAnsi="Arial Nova" w:cs="Times New Roman"/>
          <w:kern w:val="0"/>
          <w:sz w:val="24"/>
          <w:szCs w:val="24"/>
          <w:lang w:eastAsia="es-ES"/>
          <w14:ligatures w14:val="none"/>
        </w:rPr>
        <w:t xml:space="preserve"> UE) en el marco del plan de recuperación, transformación y resiliencia, </w:t>
      </w:r>
      <w:r w:rsidR="001E4733">
        <w:rPr>
          <w:rFonts w:ascii="Arial Nova" w:eastAsia="Times New Roman" w:hAnsi="Arial Nova" w:cs="Times New Roman"/>
          <w:kern w:val="0"/>
          <w:sz w:val="24"/>
          <w:szCs w:val="24"/>
          <w:lang w:eastAsia="es-ES"/>
          <w14:ligatures w14:val="none"/>
        </w:rPr>
        <w:t xml:space="preserve">y </w:t>
      </w:r>
      <w:r w:rsidR="001E4733" w:rsidRPr="001E4733">
        <w:rPr>
          <w:rFonts w:ascii="Arial Nova" w:eastAsia="Times New Roman" w:hAnsi="Arial Nova" w:cs="Times New Roman"/>
          <w:kern w:val="0"/>
          <w:sz w:val="24"/>
          <w:szCs w:val="24"/>
          <w:lang w:eastAsia="es-ES"/>
          <w14:ligatures w14:val="none"/>
        </w:rPr>
        <w:t xml:space="preserve">por </w:t>
      </w:r>
      <w:r w:rsidR="001E4733">
        <w:rPr>
          <w:rFonts w:ascii="Arial Nova" w:eastAsia="Times New Roman" w:hAnsi="Arial Nova" w:cs="Times New Roman"/>
          <w:kern w:val="0"/>
          <w:sz w:val="24"/>
          <w:szCs w:val="24"/>
          <w:lang w:eastAsia="es-ES"/>
          <w14:ligatures w14:val="none"/>
        </w:rPr>
        <w:t xml:space="preserve">procedimiento de </w:t>
      </w:r>
      <w:r w:rsidR="001E4733" w:rsidRPr="001E4733">
        <w:rPr>
          <w:rFonts w:ascii="Arial Nova" w:eastAsia="Times New Roman" w:hAnsi="Arial Nova" w:cs="Times New Roman"/>
          <w:kern w:val="0"/>
          <w:sz w:val="24"/>
          <w:szCs w:val="24"/>
          <w:lang w:eastAsia="es-ES"/>
          <w14:ligatures w14:val="none"/>
        </w:rPr>
        <w:t xml:space="preserve">tramitación de urgencia prevista en el artículo 33 </w:t>
      </w:r>
      <w:r w:rsidR="001E4733">
        <w:rPr>
          <w:rFonts w:ascii="Arial Nova" w:eastAsia="Times New Roman" w:hAnsi="Arial Nova" w:cs="Times New Roman"/>
          <w:kern w:val="0"/>
          <w:sz w:val="24"/>
          <w:szCs w:val="24"/>
          <w:lang w:eastAsia="es-ES"/>
          <w14:ligatures w14:val="none"/>
        </w:rPr>
        <w:t xml:space="preserve">de </w:t>
      </w:r>
      <w:r w:rsidR="001E4733" w:rsidRPr="001E4733">
        <w:rPr>
          <w:rFonts w:ascii="Arial Nova" w:eastAsia="Times New Roman" w:hAnsi="Arial Nova" w:cs="Times New Roman"/>
          <w:kern w:val="0"/>
          <w:sz w:val="24"/>
          <w:szCs w:val="24"/>
          <w:lang w:eastAsia="es-ES"/>
          <w14:ligatures w14:val="none"/>
        </w:rPr>
        <w:t>la Ley 39/2015, de 1 de octubre, del Procedimiento Administrativo Común de las Administraciones Públicas y en sus normas complementarias</w:t>
      </w:r>
      <w:r w:rsidR="001E4733">
        <w:rPr>
          <w:rFonts w:ascii="Arial Nova" w:eastAsia="Times New Roman" w:hAnsi="Arial Nova" w:cs="Times New Roman"/>
          <w:kern w:val="0"/>
          <w:sz w:val="24"/>
          <w:szCs w:val="24"/>
          <w:lang w:eastAsia="es-ES"/>
          <w14:ligatures w14:val="none"/>
        </w:rPr>
        <w:t xml:space="preserve">, </w:t>
      </w:r>
      <w:r w:rsidR="001E4733" w:rsidRPr="001E4733">
        <w:rPr>
          <w:rFonts w:ascii="Arial Nova" w:eastAsia="Times New Roman" w:hAnsi="Arial Nova" w:cs="Times New Roman"/>
          <w:kern w:val="0"/>
          <w:sz w:val="24"/>
          <w:szCs w:val="24"/>
          <w:lang w:eastAsia="es-ES"/>
          <w14:ligatures w14:val="none"/>
        </w:rPr>
        <w:t>por el cual se reducen a la mitad los plazos establecidos para el procedimiento ordinario, salvo los relativos a la presentación de solicitudes y recursos</w:t>
      </w:r>
      <w:r w:rsidR="001E4733">
        <w:rPr>
          <w:rFonts w:ascii="Arial Nova" w:eastAsia="Times New Roman" w:hAnsi="Arial Nova" w:cs="Times New Roman"/>
          <w:kern w:val="0"/>
          <w:sz w:val="24"/>
          <w:szCs w:val="24"/>
          <w:lang w:eastAsia="es-ES"/>
          <w14:ligatures w14:val="none"/>
        </w:rPr>
        <w:t>.</w:t>
      </w:r>
    </w:p>
    <w:p w14:paraId="4AA0078B" w14:textId="77777777" w:rsidR="003419EC" w:rsidRPr="00BD6A86" w:rsidRDefault="003419EC" w:rsidP="001E473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En el </w:t>
      </w:r>
      <w:r w:rsidRPr="001E4733">
        <w:rPr>
          <w:rFonts w:ascii="Arial Nova" w:eastAsia="Times New Roman" w:hAnsi="Arial Nova" w:cs="Times New Roman"/>
          <w:kern w:val="0"/>
          <w:sz w:val="24"/>
          <w:szCs w:val="24"/>
          <w:lang w:eastAsia="es-ES"/>
          <w14:ligatures w14:val="none"/>
        </w:rPr>
        <w:t>procedimiento restringido</w:t>
      </w:r>
      <w:r w:rsidRPr="00BD6A86">
        <w:rPr>
          <w:rFonts w:ascii="Arial Nova" w:eastAsia="Times New Roman" w:hAnsi="Arial Nova" w:cs="Times New Roman"/>
          <w:kern w:val="0"/>
          <w:sz w:val="24"/>
          <w:szCs w:val="24"/>
          <w:lang w:eastAsia="es-ES"/>
          <w14:ligatures w14:val="none"/>
        </w:rPr>
        <w:t> cualquier empresa o profesional podrá solicitar su participación y en el que únicamente las empresas o profesionales seleccionados por esta Entidad Local serán invitados a presentar una oferta.</w:t>
      </w:r>
    </w:p>
    <w:p w14:paraId="784E2E64" w14:textId="19F2F815" w:rsidR="003419EC" w:rsidRPr="001E4733" w:rsidRDefault="003419EC" w:rsidP="001E473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número mínimo de empresarios a los que invitará a participar en el procedimiento, no podrá ser inferior a cinco, se señala en el </w:t>
      </w:r>
      <w:r w:rsidRPr="00BD6A86">
        <w:rPr>
          <w:rFonts w:ascii="Arial Nova" w:eastAsia="Times New Roman" w:hAnsi="Arial Nova" w:cs="Times New Roman"/>
          <w:b/>
          <w:bCs/>
          <w:kern w:val="0"/>
          <w:sz w:val="24"/>
          <w:szCs w:val="24"/>
          <w:lang w:eastAsia="es-ES"/>
          <w14:ligatures w14:val="none"/>
        </w:rPr>
        <w:t>apartado 11 del Cuadro de Características del Contrato</w:t>
      </w:r>
      <w:r w:rsidR="001E4733">
        <w:rPr>
          <w:rFonts w:ascii="Arial Nova" w:eastAsia="Times New Roman" w:hAnsi="Arial Nova" w:cs="Times New Roman"/>
          <w:b/>
          <w:bCs/>
          <w:kern w:val="0"/>
          <w:sz w:val="24"/>
          <w:szCs w:val="24"/>
          <w:lang w:eastAsia="es-ES"/>
          <w14:ligatures w14:val="none"/>
        </w:rPr>
        <w:t xml:space="preserve">, </w:t>
      </w:r>
      <w:r w:rsidR="001E4733" w:rsidRPr="001E4733">
        <w:rPr>
          <w:rFonts w:ascii="Arial Nova" w:eastAsia="Times New Roman" w:hAnsi="Arial Nova" w:cs="Times New Roman"/>
          <w:kern w:val="0"/>
          <w:sz w:val="24"/>
          <w:szCs w:val="24"/>
          <w:lang w:eastAsia="es-ES"/>
          <w14:ligatures w14:val="none"/>
        </w:rPr>
        <w:t>junto con los criterios de selección de candidatos</w:t>
      </w:r>
      <w:r w:rsidR="001E4733">
        <w:rPr>
          <w:rFonts w:ascii="Arial Nova" w:eastAsia="Times New Roman" w:hAnsi="Arial Nova" w:cs="Times New Roman"/>
          <w:kern w:val="0"/>
          <w:sz w:val="24"/>
          <w:szCs w:val="24"/>
          <w:lang w:eastAsia="es-ES"/>
          <w14:ligatures w14:val="none"/>
        </w:rPr>
        <w:t>.</w:t>
      </w:r>
    </w:p>
    <w:p w14:paraId="6A56BCCB" w14:textId="77777777" w:rsidR="003419EC" w:rsidRPr="00BD6A86" w:rsidRDefault="003419EC" w:rsidP="001E473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 el número de candidatos que cumplan los criterios de selección es inferior al número mínimo fijado, el órgano de contratación podrá continuar el procedimiento con los que reúnan las condiciones exigidas, sin que pueda invitarse a empresarios que no hayan solicitado participar en el mismo, o a candidatos que no posean esas condiciones.</w:t>
      </w:r>
    </w:p>
    <w:p w14:paraId="1C95AB5D" w14:textId="77777777" w:rsidR="003419EC" w:rsidRPr="00BD6A86" w:rsidRDefault="003419EC" w:rsidP="001E473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1E4733">
        <w:rPr>
          <w:rFonts w:ascii="Arial Nova" w:eastAsia="Times New Roman" w:hAnsi="Arial Nova" w:cs="Times New Roman"/>
          <w:b/>
          <w:bCs/>
          <w:kern w:val="0"/>
          <w:sz w:val="24"/>
          <w:szCs w:val="24"/>
          <w:lang w:eastAsia="es-ES"/>
          <w14:ligatures w14:val="none"/>
        </w:rPr>
        <w:t>El órgano de contratación y los candidatos seleccionados podrán fijar de mutuo acuerdo el plazo para la presentación de las ofertas, siempre que todos dispongan de un plazo idéntico para preparar y presentar sus ofertas</w:t>
      </w:r>
      <w:r w:rsidRPr="00BD6A86">
        <w:rPr>
          <w:rFonts w:ascii="Arial Nova" w:eastAsia="Times New Roman" w:hAnsi="Arial Nova" w:cs="Times New Roman"/>
          <w:kern w:val="0"/>
          <w:sz w:val="24"/>
          <w:szCs w:val="24"/>
          <w:lang w:eastAsia="es-ES"/>
          <w14:ligatures w14:val="none"/>
        </w:rPr>
        <w:t>.</w:t>
      </w:r>
    </w:p>
    <w:p w14:paraId="34DBCCAD"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3.- Necesidad e idoneidad del contrato y eficiencia en la contratación</w:t>
      </w:r>
    </w:p>
    <w:p w14:paraId="6F47E408" w14:textId="77777777" w:rsidR="003419EC" w:rsidRPr="00BD6A86" w:rsidRDefault="003419EC" w:rsidP="001E473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la documentación preparatoria del presente contrato se justifican, conforme a lo señalado en el </w:t>
      </w:r>
      <w:hyperlink r:id="rId25" w:anchor="I215')" w:tooltip="enlace" w:history="1">
        <w:r w:rsidRPr="00BD6A86">
          <w:rPr>
            <w:rFonts w:ascii="Arial Nova" w:eastAsia="Times New Roman" w:hAnsi="Arial Nova" w:cs="Times New Roman"/>
            <w:kern w:val="0"/>
            <w:sz w:val="24"/>
            <w:szCs w:val="24"/>
            <w:lang w:eastAsia="es-ES"/>
            <w14:ligatures w14:val="none"/>
          </w:rPr>
          <w:t>artículo 28 de la LCSP</w:t>
        </w:r>
      </w:hyperlink>
      <w:r w:rsidRPr="00BD6A86">
        <w:rPr>
          <w:rFonts w:ascii="Arial Nova" w:eastAsia="Times New Roman" w:hAnsi="Arial Nova" w:cs="Times New Roman"/>
          <w:kern w:val="0"/>
          <w:sz w:val="24"/>
          <w:szCs w:val="24"/>
          <w:lang w:eastAsia="es-ES"/>
          <w14:ligatures w14:val="none"/>
        </w:rPr>
        <w:t> los fines institucionales, la naturaleza y extensión de las necesidades administrativas a satisfacer mediante el mismo, la idoneidad de su objeto y contenido para satisfacerlas, así como los factores de todo orden tenidos en cuenta.</w:t>
      </w:r>
    </w:p>
    <w:p w14:paraId="34040948" w14:textId="37F3DE47" w:rsidR="003419EC" w:rsidRPr="00BD6A86" w:rsidRDefault="003419EC" w:rsidP="00E160FB">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contrato objeto del presente pliego se incluye en el </w:t>
      </w:r>
      <w:r w:rsidR="001E4733" w:rsidRPr="001E4733">
        <w:rPr>
          <w:rFonts w:ascii="Arial Nova" w:eastAsia="Times New Roman" w:hAnsi="Arial Nova" w:cs="Times New Roman"/>
          <w:kern w:val="0"/>
          <w:sz w:val="24"/>
          <w:szCs w:val="24"/>
          <w:lang w:eastAsia="es-ES"/>
          <w14:ligatures w14:val="none"/>
        </w:rPr>
        <w:t xml:space="preserve">proyecto de “Soterramiento del tramo aéreo de la tubería de abastecimiento de </w:t>
      </w:r>
      <w:proofErr w:type="spellStart"/>
      <w:r w:rsidR="001E4733" w:rsidRPr="001E4733">
        <w:rPr>
          <w:rFonts w:ascii="Arial Nova" w:eastAsia="Times New Roman" w:hAnsi="Arial Nova" w:cs="Times New Roman"/>
          <w:kern w:val="0"/>
          <w:sz w:val="24"/>
          <w:szCs w:val="24"/>
          <w:lang w:eastAsia="es-ES"/>
          <w14:ligatures w14:val="none"/>
        </w:rPr>
        <w:t>Améscoa</w:t>
      </w:r>
      <w:proofErr w:type="spellEnd"/>
      <w:r w:rsidR="001E4733" w:rsidRPr="001E4733">
        <w:rPr>
          <w:rFonts w:ascii="Arial Nova" w:eastAsia="Times New Roman" w:hAnsi="Arial Nova" w:cs="Times New Roman"/>
          <w:kern w:val="0"/>
          <w:sz w:val="24"/>
          <w:szCs w:val="24"/>
          <w:lang w:eastAsia="es-ES"/>
          <w14:ligatures w14:val="none"/>
        </w:rPr>
        <w:t xml:space="preserve"> Baja”, </w:t>
      </w:r>
      <w:r w:rsidR="00E160FB">
        <w:rPr>
          <w:rFonts w:ascii="Arial Nova" w:eastAsia="Times New Roman" w:hAnsi="Arial Nova" w:cs="Times New Roman"/>
          <w:kern w:val="0"/>
          <w:sz w:val="24"/>
          <w:szCs w:val="24"/>
          <w:lang w:eastAsia="es-ES"/>
          <w14:ligatures w14:val="none"/>
        </w:rPr>
        <w:t xml:space="preserve">elaborado por </w:t>
      </w:r>
      <w:r w:rsidR="00E160FB" w:rsidRPr="00E160FB">
        <w:rPr>
          <w:rFonts w:ascii="Arial Nova" w:eastAsia="Times New Roman" w:hAnsi="Arial Nova" w:cs="Times New Roman"/>
          <w:kern w:val="0"/>
          <w:sz w:val="24"/>
          <w:szCs w:val="24"/>
          <w:lang w:eastAsia="es-ES"/>
          <w14:ligatures w14:val="none"/>
        </w:rPr>
        <w:t>Daniel Apellaniz De La Fuente, Ingeniero de Caminos, C. y P.</w:t>
      </w:r>
      <w:r w:rsidR="00E160FB">
        <w:rPr>
          <w:rFonts w:ascii="Arial Nova" w:eastAsia="Times New Roman" w:hAnsi="Arial Nova" w:cs="Times New Roman"/>
          <w:kern w:val="0"/>
          <w:sz w:val="24"/>
          <w:szCs w:val="24"/>
          <w:lang w:eastAsia="es-ES"/>
          <w14:ligatures w14:val="none"/>
        </w:rPr>
        <w:t xml:space="preserve"> </w:t>
      </w:r>
      <w:proofErr w:type="gramStart"/>
      <w:r w:rsidR="00E160FB">
        <w:rPr>
          <w:rFonts w:ascii="Arial Nova" w:eastAsia="Times New Roman" w:hAnsi="Arial Nova" w:cs="Times New Roman"/>
          <w:kern w:val="0"/>
          <w:sz w:val="24"/>
          <w:szCs w:val="24"/>
          <w:lang w:eastAsia="es-ES"/>
          <w14:ligatures w14:val="none"/>
        </w:rPr>
        <w:t xml:space="preserve">de </w:t>
      </w:r>
      <w:r w:rsidR="00E160FB" w:rsidRPr="00E160FB">
        <w:rPr>
          <w:rFonts w:ascii="Arial Nova" w:eastAsia="Times New Roman" w:hAnsi="Arial Nova" w:cs="Times New Roman"/>
          <w:kern w:val="0"/>
          <w:sz w:val="24"/>
          <w:szCs w:val="24"/>
          <w:lang w:eastAsia="es-ES"/>
          <w14:ligatures w14:val="none"/>
        </w:rPr>
        <w:t xml:space="preserve"> KREAN</w:t>
      </w:r>
      <w:proofErr w:type="gramEnd"/>
      <w:r w:rsidR="00E160FB" w:rsidRPr="00E160FB">
        <w:rPr>
          <w:rFonts w:ascii="Arial Nova" w:eastAsia="Times New Roman" w:hAnsi="Arial Nova" w:cs="Times New Roman"/>
          <w:kern w:val="0"/>
          <w:sz w:val="24"/>
          <w:szCs w:val="24"/>
          <w:lang w:eastAsia="es-ES"/>
          <w14:ligatures w14:val="none"/>
        </w:rPr>
        <w:t xml:space="preserve"> S. COOP.</w:t>
      </w:r>
      <w:r w:rsidR="00E160FB">
        <w:rPr>
          <w:rFonts w:ascii="Arial Nova" w:eastAsia="Times New Roman" w:hAnsi="Arial Nova" w:cs="Times New Roman"/>
          <w:kern w:val="0"/>
          <w:sz w:val="24"/>
          <w:szCs w:val="24"/>
          <w:lang w:eastAsia="es-ES"/>
          <w14:ligatures w14:val="none"/>
        </w:rPr>
        <w:t xml:space="preserve">, </w:t>
      </w:r>
      <w:r w:rsidRPr="00BD6A86">
        <w:rPr>
          <w:rFonts w:ascii="Arial Nova" w:eastAsia="Times New Roman" w:hAnsi="Arial Nova" w:cs="Times New Roman"/>
          <w:kern w:val="0"/>
          <w:sz w:val="24"/>
          <w:szCs w:val="24"/>
          <w:lang w:eastAsia="es-ES"/>
          <w14:ligatures w14:val="none"/>
        </w:rPr>
        <w:t>aprobado por el</w:t>
      </w:r>
      <w:r w:rsidR="00E160FB">
        <w:rPr>
          <w:rFonts w:ascii="Arial Nova" w:eastAsia="Times New Roman" w:hAnsi="Arial Nova" w:cs="Times New Roman"/>
          <w:kern w:val="0"/>
          <w:sz w:val="24"/>
          <w:szCs w:val="24"/>
          <w:lang w:eastAsia="es-ES"/>
          <w14:ligatures w14:val="none"/>
        </w:rPr>
        <w:t xml:space="preserve"> pleno municipal el 10 de julio de 2023.</w:t>
      </w:r>
    </w:p>
    <w:p w14:paraId="19E4EB19"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4.- Objeto del contrato</w:t>
      </w:r>
    </w:p>
    <w:p w14:paraId="7E1BCCAF" w14:textId="28419D3D" w:rsidR="003419EC" w:rsidRPr="00BD6A86" w:rsidRDefault="003419EC" w:rsidP="00E160FB">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Constituye el objeto del contrato al que se refiere el presente pliego, la ejecución de las obras y/o los trabajos que se recogen y clasifican conforme a los </w:t>
      </w:r>
      <w:hyperlink r:id="rId26" w:anchor="I199')" w:tooltip="enlace" w:history="1">
        <w:r w:rsidRPr="00BD6A86">
          <w:rPr>
            <w:rFonts w:ascii="Arial Nova" w:eastAsia="Times New Roman" w:hAnsi="Arial Nova" w:cs="Times New Roman"/>
            <w:kern w:val="0"/>
            <w:sz w:val="24"/>
            <w:szCs w:val="24"/>
            <w:lang w:eastAsia="es-ES"/>
            <w14:ligatures w14:val="none"/>
          </w:rPr>
          <w:t>artículo 28 de la LFCP 2/2018</w:t>
        </w:r>
      </w:hyperlink>
      <w:r w:rsidRPr="00BD6A86">
        <w:rPr>
          <w:rFonts w:ascii="Arial Nova" w:eastAsia="Times New Roman" w:hAnsi="Arial Nova" w:cs="Times New Roman"/>
          <w:kern w:val="0"/>
          <w:sz w:val="24"/>
          <w:szCs w:val="24"/>
          <w:lang w:eastAsia="es-ES"/>
          <w14:ligatures w14:val="none"/>
        </w:rPr>
        <w:t> y 13 y 232 de la </w:t>
      </w:r>
      <w:hyperlink r:id="rId27" w:tooltip="enlace" w:history="1">
        <w:r w:rsidRPr="00BD6A86">
          <w:rPr>
            <w:rFonts w:ascii="Arial Nova" w:eastAsia="Times New Roman" w:hAnsi="Arial Nova" w:cs="Times New Roman"/>
            <w:kern w:val="0"/>
            <w:sz w:val="24"/>
            <w:szCs w:val="24"/>
            <w:lang w:eastAsia="es-ES"/>
            <w14:ligatures w14:val="none"/>
          </w:rPr>
          <w:t>LCSP</w:t>
        </w:r>
      </w:hyperlink>
      <w:r w:rsidRPr="00BD6A86">
        <w:rPr>
          <w:rFonts w:ascii="Arial Nova" w:eastAsia="Times New Roman" w:hAnsi="Arial Nova" w:cs="Times New Roman"/>
          <w:kern w:val="0"/>
          <w:sz w:val="24"/>
          <w:szCs w:val="24"/>
          <w:lang w:eastAsia="es-ES"/>
          <w14:ligatures w14:val="none"/>
        </w:rPr>
        <w:t> en el </w:t>
      </w:r>
      <w:r w:rsidRPr="00BD6A86">
        <w:rPr>
          <w:rFonts w:ascii="Arial Nova" w:eastAsia="Times New Roman" w:hAnsi="Arial Nova" w:cs="Times New Roman"/>
          <w:b/>
          <w:bCs/>
          <w:kern w:val="0"/>
          <w:sz w:val="24"/>
          <w:szCs w:val="24"/>
          <w:lang w:eastAsia="es-ES"/>
          <w14:ligatures w14:val="none"/>
        </w:rPr>
        <w:t>apartado 2 del Cuadro de Características del Contrato</w:t>
      </w:r>
      <w:r w:rsidRPr="00BD6A86">
        <w:rPr>
          <w:rFonts w:ascii="Arial Nova" w:eastAsia="Times New Roman" w:hAnsi="Arial Nova" w:cs="Times New Roman"/>
          <w:kern w:val="0"/>
          <w:sz w:val="24"/>
          <w:szCs w:val="24"/>
          <w:lang w:eastAsia="es-ES"/>
          <w14:ligatures w14:val="none"/>
        </w:rPr>
        <w:t>, de acuerdo con el proyecto, y el </w:t>
      </w:r>
      <w:r w:rsidRPr="00BD6A86">
        <w:rPr>
          <w:rFonts w:ascii="Arial Nova" w:eastAsia="Times New Roman" w:hAnsi="Arial Nova" w:cs="Times New Roman"/>
          <w:b/>
          <w:bCs/>
          <w:kern w:val="0"/>
          <w:sz w:val="24"/>
          <w:szCs w:val="24"/>
          <w:lang w:eastAsia="es-ES"/>
          <w14:ligatures w14:val="none"/>
        </w:rPr>
        <w:t>estudio básico de Seguridad y Salud</w:t>
      </w:r>
      <w:r w:rsidRPr="00BD6A86">
        <w:rPr>
          <w:rFonts w:ascii="Arial Nova" w:eastAsia="Times New Roman" w:hAnsi="Arial Nova" w:cs="Times New Roman"/>
          <w:kern w:val="0"/>
          <w:sz w:val="24"/>
          <w:szCs w:val="24"/>
          <w:lang w:eastAsia="es-ES"/>
          <w14:ligatures w14:val="none"/>
        </w:rPr>
        <w:t>, que en el citado apartado se recoge, en el que se hacen constar igualmente los responsables de la dirección de la obra, de la dirección de la ejecución de la obra y de su coordinación de seguridad y salud, y las determinaciones contenidas en el pliego de prescripciones técnicas.</w:t>
      </w:r>
    </w:p>
    <w:p w14:paraId="51087584" w14:textId="77777777" w:rsidR="00E160FB" w:rsidRDefault="003419EC" w:rsidP="00E160FB">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El contrato no se fracciona en lotes debido a </w:t>
      </w:r>
      <w:r w:rsidR="00E160FB">
        <w:rPr>
          <w:rFonts w:ascii="Arial Nova" w:eastAsia="Times New Roman" w:hAnsi="Arial Nova" w:cs="Times New Roman"/>
          <w:kern w:val="0"/>
          <w:sz w:val="24"/>
          <w:szCs w:val="24"/>
          <w:lang w:eastAsia="es-ES"/>
          <w14:ligatures w14:val="none"/>
        </w:rPr>
        <w:t xml:space="preserve">que </w:t>
      </w:r>
      <w:proofErr w:type="gramStart"/>
      <w:r w:rsidR="00E160FB">
        <w:rPr>
          <w:rFonts w:ascii="Arial Nova" w:eastAsia="Times New Roman" w:hAnsi="Arial Nova" w:cs="Times New Roman"/>
          <w:kern w:val="0"/>
          <w:sz w:val="24"/>
          <w:szCs w:val="24"/>
          <w:lang w:eastAsia="es-ES"/>
          <w14:ligatures w14:val="none"/>
        </w:rPr>
        <w:t>l</w:t>
      </w:r>
      <w:r w:rsidR="00E160FB" w:rsidRPr="00E160FB">
        <w:rPr>
          <w:rFonts w:ascii="Arial Nova" w:eastAsia="Times New Roman" w:hAnsi="Arial Nova" w:cs="Times New Roman"/>
          <w:kern w:val="0"/>
          <w:sz w:val="24"/>
          <w:szCs w:val="24"/>
          <w:lang w:eastAsia="es-ES"/>
          <w14:ligatures w14:val="none"/>
        </w:rPr>
        <w:t>a realización independiente de las diversas prestaciones comprendidas en el objeto del contrato supondrían inevitablemente</w:t>
      </w:r>
      <w:proofErr w:type="gramEnd"/>
      <w:r w:rsidR="00E160FB" w:rsidRPr="00E160FB">
        <w:rPr>
          <w:rFonts w:ascii="Arial Nova" w:eastAsia="Times New Roman" w:hAnsi="Arial Nova" w:cs="Times New Roman"/>
          <w:kern w:val="0"/>
          <w:sz w:val="24"/>
          <w:szCs w:val="24"/>
          <w:lang w:eastAsia="es-ES"/>
          <w14:ligatures w14:val="none"/>
        </w:rPr>
        <w:t xml:space="preserve"> la incorrecta ejecución del mismo desde el punto de vista técnico, además de que la naturaleza del objeto implica la </w:t>
      </w:r>
      <w:r w:rsidR="00E160FB" w:rsidRPr="00E160FB">
        <w:rPr>
          <w:rFonts w:ascii="Arial Nova" w:eastAsia="Times New Roman" w:hAnsi="Arial Nova" w:cs="Times New Roman"/>
          <w:kern w:val="0"/>
          <w:sz w:val="24"/>
          <w:szCs w:val="24"/>
          <w:lang w:eastAsia="es-ES"/>
          <w14:ligatures w14:val="none"/>
        </w:rPr>
        <w:lastRenderedPageBreak/>
        <w:t>necesidad de coordinar la ejecución de las diferentes partes del mismo por parte de un mismo contratista de cara a su correcta ejecución y al control posterior de las responsabilidades de la ejecución.</w:t>
      </w:r>
    </w:p>
    <w:p w14:paraId="7C5CA2AB" w14:textId="286B94AE" w:rsidR="003419EC" w:rsidRPr="00BD6A86" w:rsidRDefault="00E160FB" w:rsidP="00E160FB">
      <w:pPr>
        <w:spacing w:before="270" w:after="0" w:line="240" w:lineRule="auto"/>
        <w:ind w:firstLine="708"/>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Los</w:t>
      </w:r>
      <w:r w:rsidR="003419EC" w:rsidRPr="00BD6A86">
        <w:rPr>
          <w:rFonts w:ascii="Arial Nova" w:eastAsia="Times New Roman" w:hAnsi="Arial Nova" w:cs="Times New Roman"/>
          <w:kern w:val="0"/>
          <w:sz w:val="24"/>
          <w:szCs w:val="24"/>
          <w:lang w:eastAsia="es-ES"/>
          <w14:ligatures w14:val="none"/>
        </w:rPr>
        <w:t xml:space="preserve"> código</w:t>
      </w:r>
      <w:r>
        <w:rPr>
          <w:rFonts w:ascii="Arial Nova" w:eastAsia="Times New Roman" w:hAnsi="Arial Nova" w:cs="Times New Roman"/>
          <w:kern w:val="0"/>
          <w:sz w:val="24"/>
          <w:szCs w:val="24"/>
          <w:lang w:eastAsia="es-ES"/>
          <w14:ligatures w14:val="none"/>
        </w:rPr>
        <w:t>s</w:t>
      </w:r>
      <w:r w:rsidR="003419EC" w:rsidRPr="00BD6A86">
        <w:rPr>
          <w:rFonts w:ascii="Arial Nova" w:eastAsia="Times New Roman" w:hAnsi="Arial Nova" w:cs="Times New Roman"/>
          <w:kern w:val="0"/>
          <w:sz w:val="24"/>
          <w:szCs w:val="24"/>
          <w:lang w:eastAsia="es-ES"/>
          <w14:ligatures w14:val="none"/>
        </w:rPr>
        <w:t xml:space="preserve"> CPV, se determina</w:t>
      </w:r>
      <w:r>
        <w:rPr>
          <w:rFonts w:ascii="Arial Nova" w:eastAsia="Times New Roman" w:hAnsi="Arial Nova" w:cs="Times New Roman"/>
          <w:kern w:val="0"/>
          <w:sz w:val="24"/>
          <w:szCs w:val="24"/>
          <w:lang w:eastAsia="es-ES"/>
          <w14:ligatures w14:val="none"/>
        </w:rPr>
        <w:t>n</w:t>
      </w:r>
      <w:r w:rsidR="003419EC" w:rsidRPr="00BD6A86">
        <w:rPr>
          <w:rFonts w:ascii="Arial Nova" w:eastAsia="Times New Roman" w:hAnsi="Arial Nova" w:cs="Times New Roman"/>
          <w:kern w:val="0"/>
          <w:sz w:val="24"/>
          <w:szCs w:val="24"/>
          <w:lang w:eastAsia="es-ES"/>
          <w14:ligatures w14:val="none"/>
        </w:rPr>
        <w:t xml:space="preserve"> en el </w:t>
      </w:r>
      <w:r w:rsidR="003419EC" w:rsidRPr="00BD6A86">
        <w:rPr>
          <w:rFonts w:ascii="Arial Nova" w:eastAsia="Times New Roman" w:hAnsi="Arial Nova" w:cs="Times New Roman"/>
          <w:b/>
          <w:bCs/>
          <w:kern w:val="0"/>
          <w:sz w:val="24"/>
          <w:szCs w:val="24"/>
          <w:lang w:eastAsia="es-ES"/>
          <w14:ligatures w14:val="none"/>
        </w:rPr>
        <w:t>apartado 2 del Cuadro de Características del Contrato</w:t>
      </w:r>
      <w:r w:rsidR="003419EC" w:rsidRPr="00BD6A86">
        <w:rPr>
          <w:rFonts w:ascii="Arial Nova" w:eastAsia="Times New Roman" w:hAnsi="Arial Nova" w:cs="Times New Roman"/>
          <w:kern w:val="0"/>
          <w:sz w:val="24"/>
          <w:szCs w:val="24"/>
          <w:lang w:eastAsia="es-ES"/>
          <w14:ligatures w14:val="none"/>
        </w:rPr>
        <w:t> de acuerdo con el </w:t>
      </w:r>
      <w:hyperlink r:id="rId28" w:tooltip="enlace" w:history="1">
        <w:r w:rsidR="003419EC" w:rsidRPr="00BD6A86">
          <w:rPr>
            <w:rFonts w:ascii="Arial Nova" w:eastAsia="Times New Roman" w:hAnsi="Arial Nova" w:cs="Times New Roman"/>
            <w:kern w:val="0"/>
            <w:sz w:val="24"/>
            <w:szCs w:val="24"/>
            <w:lang w:eastAsia="es-ES"/>
            <w14:ligatures w14:val="none"/>
          </w:rPr>
          <w:t>Reglamento (CE) 2195/2</w:t>
        </w:r>
      </w:hyperlink>
      <w:r w:rsidR="003419EC" w:rsidRPr="00BD6A86">
        <w:rPr>
          <w:rFonts w:ascii="Arial Nova" w:eastAsia="Times New Roman" w:hAnsi="Arial Nova" w:cs="Times New Roman"/>
          <w:kern w:val="0"/>
          <w:sz w:val="24"/>
          <w:szCs w:val="24"/>
          <w:lang w:eastAsia="es-ES"/>
          <w14:ligatures w14:val="none"/>
        </w:rPr>
        <w:t>.002 del Parlamento Europeo y del Consejo, por el que se aprueba el Vocabulario Común de Contratos Públicos, modificado por el </w:t>
      </w:r>
      <w:hyperlink r:id="rId29" w:tooltip="enlace" w:history="1">
        <w:r w:rsidR="003419EC" w:rsidRPr="00BD6A86">
          <w:rPr>
            <w:rFonts w:ascii="Arial Nova" w:eastAsia="Times New Roman" w:hAnsi="Arial Nova" w:cs="Times New Roman"/>
            <w:kern w:val="0"/>
            <w:sz w:val="24"/>
            <w:szCs w:val="24"/>
            <w:lang w:eastAsia="es-ES"/>
            <w14:ligatures w14:val="none"/>
          </w:rPr>
          <w:t>Reglamento (CE) 213/2008</w:t>
        </w:r>
      </w:hyperlink>
      <w:r w:rsidR="003419EC" w:rsidRPr="00BD6A86">
        <w:rPr>
          <w:rFonts w:ascii="Arial Nova" w:eastAsia="Times New Roman" w:hAnsi="Arial Nova" w:cs="Times New Roman"/>
          <w:kern w:val="0"/>
          <w:sz w:val="24"/>
          <w:szCs w:val="24"/>
          <w:lang w:eastAsia="es-ES"/>
          <w14:ligatures w14:val="none"/>
        </w:rPr>
        <w:t> de la Comisión.</w:t>
      </w:r>
    </w:p>
    <w:p w14:paraId="08D9809F"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5.- Valor estimado del contrato</w:t>
      </w:r>
    </w:p>
    <w:p w14:paraId="1B28090A" w14:textId="0B6B216B" w:rsidR="003419EC" w:rsidRPr="00BD6A86" w:rsidRDefault="003419EC" w:rsidP="00E160FB">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valor estimado del contrato es el que recoge en el </w:t>
      </w:r>
      <w:r w:rsidRPr="00BD6A86">
        <w:rPr>
          <w:rFonts w:ascii="Arial Nova" w:eastAsia="Times New Roman" w:hAnsi="Arial Nova" w:cs="Times New Roman"/>
          <w:b/>
          <w:bCs/>
          <w:kern w:val="0"/>
          <w:sz w:val="24"/>
          <w:szCs w:val="24"/>
          <w:lang w:eastAsia="es-ES"/>
          <w14:ligatures w14:val="none"/>
        </w:rPr>
        <w:t>apartado 5 del Cuadro de Características del Contrato</w:t>
      </w:r>
      <w:r w:rsidRPr="00BD6A86">
        <w:rPr>
          <w:rFonts w:ascii="Arial Nova" w:eastAsia="Times New Roman" w:hAnsi="Arial Nova" w:cs="Times New Roman"/>
          <w:kern w:val="0"/>
          <w:sz w:val="24"/>
          <w:szCs w:val="24"/>
          <w:lang w:eastAsia="es-ES"/>
          <w14:ligatures w14:val="none"/>
        </w:rPr>
        <w:t>, calculado en la forma determinada en el </w:t>
      </w:r>
      <w:hyperlink r:id="rId30" w:anchor="I301')" w:tooltip="enlace" w:history="1">
        <w:r w:rsidRPr="00BD6A86">
          <w:rPr>
            <w:rFonts w:ascii="Arial Nova" w:eastAsia="Times New Roman" w:hAnsi="Arial Nova" w:cs="Times New Roman"/>
            <w:kern w:val="0"/>
            <w:sz w:val="24"/>
            <w:szCs w:val="24"/>
            <w:lang w:eastAsia="es-ES"/>
            <w14:ligatures w14:val="none"/>
          </w:rPr>
          <w:t>artículo 42 de la LFCP 2/2018</w:t>
        </w:r>
      </w:hyperlink>
      <w:r w:rsidRPr="00BD6A86">
        <w:rPr>
          <w:rFonts w:ascii="Arial Nova" w:eastAsia="Times New Roman" w:hAnsi="Arial Nova" w:cs="Times New Roman"/>
          <w:kern w:val="0"/>
          <w:sz w:val="24"/>
          <w:szCs w:val="24"/>
          <w:lang w:eastAsia="es-ES"/>
          <w14:ligatures w14:val="none"/>
        </w:rPr>
        <w:t>, y en lo no previsto, en el </w:t>
      </w:r>
      <w:hyperlink r:id="rId31" w:anchor="I715')" w:tooltip="enlace" w:history="1">
        <w:r w:rsidRPr="00BD6A86">
          <w:rPr>
            <w:rFonts w:ascii="Arial Nova" w:eastAsia="Times New Roman" w:hAnsi="Arial Nova" w:cs="Times New Roman"/>
            <w:kern w:val="0"/>
            <w:sz w:val="24"/>
            <w:szCs w:val="24"/>
            <w:lang w:eastAsia="es-ES"/>
            <w14:ligatures w14:val="none"/>
          </w:rPr>
          <w:t>artículo 101 de la LCSP</w:t>
        </w:r>
      </w:hyperlink>
      <w:r w:rsidRPr="00BD6A86">
        <w:rPr>
          <w:rFonts w:ascii="Arial Nova" w:eastAsia="Times New Roman" w:hAnsi="Arial Nova" w:cs="Times New Roman"/>
          <w:kern w:val="0"/>
          <w:sz w:val="24"/>
          <w:szCs w:val="24"/>
          <w:lang w:eastAsia="es-ES"/>
          <w14:ligatures w14:val="none"/>
        </w:rPr>
        <w:t> y que en tal apartado se explicita</w:t>
      </w:r>
      <w:r w:rsidR="00E160FB">
        <w:rPr>
          <w:rFonts w:ascii="Arial Nova" w:eastAsia="Times New Roman" w:hAnsi="Arial Nova" w:cs="Times New Roman"/>
          <w:kern w:val="0"/>
          <w:sz w:val="24"/>
          <w:szCs w:val="24"/>
          <w:lang w:eastAsia="es-ES"/>
          <w14:ligatures w14:val="none"/>
        </w:rPr>
        <w:t xml:space="preserve">, conforme al proyecto aprobado supone un importe de </w:t>
      </w:r>
      <w:r w:rsidR="00E160FB" w:rsidRPr="00E160FB">
        <w:t xml:space="preserve"> </w:t>
      </w:r>
      <w:r w:rsidR="00E160FB" w:rsidRPr="00E160FB">
        <w:rPr>
          <w:rFonts w:ascii="Arial Nova" w:eastAsia="Times New Roman" w:hAnsi="Arial Nova" w:cs="Times New Roman"/>
          <w:kern w:val="0"/>
          <w:sz w:val="24"/>
          <w:szCs w:val="24"/>
          <w:lang w:eastAsia="es-ES"/>
          <w14:ligatures w14:val="none"/>
        </w:rPr>
        <w:t xml:space="preserve">216.036,32 euros, </w:t>
      </w:r>
      <w:r w:rsidR="00E160FB">
        <w:rPr>
          <w:rFonts w:ascii="Arial Nova" w:eastAsia="Times New Roman" w:hAnsi="Arial Nova" w:cs="Times New Roman"/>
          <w:kern w:val="0"/>
          <w:sz w:val="24"/>
          <w:szCs w:val="24"/>
          <w:lang w:eastAsia="es-ES"/>
          <w14:ligatures w14:val="none"/>
        </w:rPr>
        <w:t xml:space="preserve">DOSCIENTOS DIECISEIS MIL TREINTA Y SEIS EUROS CON TREINTA Y DOS CÉNTIMOS DE EURO, </w:t>
      </w:r>
      <w:r w:rsidR="00E160FB" w:rsidRPr="00E160FB">
        <w:rPr>
          <w:rFonts w:ascii="Arial Nova" w:eastAsia="Times New Roman" w:hAnsi="Arial Nova" w:cs="Times New Roman"/>
          <w:kern w:val="0"/>
          <w:sz w:val="24"/>
          <w:szCs w:val="24"/>
          <w:lang w:eastAsia="es-ES"/>
          <w14:ligatures w14:val="none"/>
        </w:rPr>
        <w:t>I.V.A. excluido</w:t>
      </w:r>
      <w:r w:rsidR="00EE4350">
        <w:rPr>
          <w:rFonts w:ascii="Arial Nova" w:eastAsia="Times New Roman" w:hAnsi="Arial Nova" w:cs="Times New Roman"/>
          <w:kern w:val="0"/>
          <w:sz w:val="24"/>
          <w:szCs w:val="24"/>
          <w:lang w:eastAsia="es-ES"/>
          <w14:ligatures w14:val="none"/>
        </w:rPr>
        <w:t xml:space="preserve">, y, </w:t>
      </w:r>
      <w:r w:rsidR="00E160FB" w:rsidRPr="00E160FB">
        <w:rPr>
          <w:rFonts w:ascii="Arial Nova" w:eastAsia="Times New Roman" w:hAnsi="Arial Nova" w:cs="Times New Roman"/>
          <w:kern w:val="0"/>
          <w:sz w:val="24"/>
          <w:szCs w:val="24"/>
          <w:lang w:eastAsia="es-ES"/>
          <w14:ligatures w14:val="none"/>
        </w:rPr>
        <w:t xml:space="preserve">                                    261.403,95, </w:t>
      </w:r>
      <w:r w:rsidR="00EE4350">
        <w:rPr>
          <w:rFonts w:ascii="Arial Nova" w:eastAsia="Times New Roman" w:hAnsi="Arial Nova" w:cs="Times New Roman"/>
          <w:kern w:val="0"/>
          <w:sz w:val="24"/>
          <w:szCs w:val="24"/>
          <w:lang w:eastAsia="es-ES"/>
          <w14:ligatures w14:val="none"/>
        </w:rPr>
        <w:t xml:space="preserve">euros, DOSCIENTOS SESENTA Y UN MIL CUATROCIENTOS TRES EUROS CON NOVENTEA Y CINCO CÉNTIMOS DE EURO, </w:t>
      </w:r>
      <w:r w:rsidR="00E160FB" w:rsidRPr="00E160FB">
        <w:rPr>
          <w:rFonts w:ascii="Arial Nova" w:eastAsia="Times New Roman" w:hAnsi="Arial Nova" w:cs="Times New Roman"/>
          <w:kern w:val="0"/>
          <w:sz w:val="24"/>
          <w:szCs w:val="24"/>
          <w:lang w:eastAsia="es-ES"/>
          <w14:ligatures w14:val="none"/>
        </w:rPr>
        <w:t>I.V.A. incluido.</w:t>
      </w:r>
    </w:p>
    <w:p w14:paraId="69EF7DBA"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6.- Presupuesto base de licitación</w:t>
      </w:r>
    </w:p>
    <w:p w14:paraId="23B73225" w14:textId="10297EB6" w:rsidR="003419EC" w:rsidRPr="00BD6A86" w:rsidRDefault="003419EC" w:rsidP="00EE4350">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presupuesto base de licitación que opera como límite máximo de gasto que en virtud del contrato puede comprometer el órgano de contratación competente en cada caso de esta Entidad Local, incluido el Impuesto sobre el Valor Añadido, que se indica como partida independiente, conforme a lo señalado en el artículo 102.1. de la </w:t>
      </w:r>
      <w:hyperlink r:id="rId32" w:tooltip="enlace" w:history="1">
        <w:r w:rsidRPr="00BD6A86">
          <w:rPr>
            <w:rFonts w:ascii="Arial Nova" w:eastAsia="Times New Roman" w:hAnsi="Arial Nova" w:cs="Times New Roman"/>
            <w:kern w:val="0"/>
            <w:sz w:val="24"/>
            <w:szCs w:val="24"/>
            <w:lang w:eastAsia="es-ES"/>
            <w14:ligatures w14:val="none"/>
          </w:rPr>
          <w:t>LCSP</w:t>
        </w:r>
      </w:hyperlink>
      <w:r w:rsidRPr="00BD6A86">
        <w:rPr>
          <w:rFonts w:ascii="Arial Nova" w:eastAsia="Times New Roman" w:hAnsi="Arial Nova" w:cs="Times New Roman"/>
          <w:kern w:val="0"/>
          <w:sz w:val="24"/>
          <w:szCs w:val="24"/>
          <w:lang w:eastAsia="es-ES"/>
          <w14:ligatures w14:val="none"/>
        </w:rPr>
        <w:t>, asciende a la cantidad expresada en el </w:t>
      </w:r>
      <w:r w:rsidRPr="00BD6A86">
        <w:rPr>
          <w:rFonts w:ascii="Arial Nova" w:eastAsia="Times New Roman" w:hAnsi="Arial Nova" w:cs="Times New Roman"/>
          <w:b/>
          <w:bCs/>
          <w:kern w:val="0"/>
          <w:sz w:val="24"/>
          <w:szCs w:val="24"/>
          <w:lang w:eastAsia="es-ES"/>
          <w14:ligatures w14:val="none"/>
        </w:rPr>
        <w:t>apartado 4 del Cuadro de Características del Contrato</w:t>
      </w:r>
      <w:r w:rsidRPr="00BD6A86">
        <w:rPr>
          <w:rFonts w:ascii="Arial Nova" w:eastAsia="Times New Roman" w:hAnsi="Arial Nova" w:cs="Times New Roman"/>
          <w:kern w:val="0"/>
          <w:sz w:val="24"/>
          <w:szCs w:val="24"/>
          <w:lang w:eastAsia="es-ES"/>
          <w14:ligatures w14:val="none"/>
        </w:rPr>
        <w:t>, e incluye los costes directos e indirectos y otros eventuales gastos precisos para su ejecución</w:t>
      </w:r>
      <w:r w:rsidR="00EE4350">
        <w:rPr>
          <w:rFonts w:ascii="Arial Nova" w:eastAsia="Times New Roman" w:hAnsi="Arial Nova" w:cs="Times New Roman"/>
          <w:kern w:val="0"/>
          <w:sz w:val="24"/>
          <w:szCs w:val="24"/>
          <w:lang w:eastAsia="es-ES"/>
          <w14:ligatures w14:val="none"/>
        </w:rPr>
        <w:t>.</w:t>
      </w:r>
    </w:p>
    <w:p w14:paraId="460B8CA8" w14:textId="46828E53" w:rsidR="003419EC" w:rsidRPr="00BD6A86" w:rsidRDefault="003419EC" w:rsidP="00EE4350">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Se entenderán incluidos todos los factores de valoración, gastos que la persona adjudicataria deba realizar para el normal cumplimiento de la prestación contratada, </w:t>
      </w:r>
      <w:r w:rsidR="00EE4350">
        <w:rPr>
          <w:rFonts w:ascii="Arial Nova" w:eastAsia="Times New Roman" w:hAnsi="Arial Nova" w:cs="Times New Roman"/>
          <w:kern w:val="0"/>
          <w:sz w:val="24"/>
          <w:szCs w:val="24"/>
          <w:lang w:eastAsia="es-ES"/>
          <w14:ligatures w14:val="none"/>
        </w:rPr>
        <w:t xml:space="preserve">GASTOS DE PUBLICIDAD (PANEL INFORMATIVO DE LA FINANCIACIÓN NEXT GENERATION), </w:t>
      </w:r>
      <w:r w:rsidRPr="00BD6A86">
        <w:rPr>
          <w:rFonts w:ascii="Arial Nova" w:eastAsia="Times New Roman" w:hAnsi="Arial Nova" w:cs="Times New Roman"/>
          <w:kern w:val="0"/>
          <w:sz w:val="24"/>
          <w:szCs w:val="24"/>
          <w:lang w:eastAsia="es-ES"/>
          <w14:ligatures w14:val="none"/>
        </w:rPr>
        <w:t>así como los tributos, de cualquier índole, que sean de aplicación según las disposiciones vigentes, incluido el Impuesto sobre el Valor Añadido.</w:t>
      </w:r>
    </w:p>
    <w:p w14:paraId="441FF35B" w14:textId="199ADD72" w:rsidR="003419EC" w:rsidRPr="00BD6A86" w:rsidRDefault="003419EC" w:rsidP="00EE4350">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Las proposiciones que superen dicho presupuesto serán desechadas.</w:t>
      </w:r>
    </w:p>
    <w:p w14:paraId="18C7BA3C"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7.- Existencia de crédito</w:t>
      </w:r>
    </w:p>
    <w:p w14:paraId="414050E9" w14:textId="55E04977" w:rsidR="003419EC" w:rsidRPr="00BD6A86" w:rsidRDefault="003419EC" w:rsidP="00684547">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Existe crédito suficiente hasta el importe del presupuesto base de licitación recogido en el </w:t>
      </w:r>
      <w:r w:rsidRPr="00BD6A86">
        <w:rPr>
          <w:rFonts w:ascii="Arial Nova" w:eastAsia="Times New Roman" w:hAnsi="Arial Nova" w:cs="Times New Roman"/>
          <w:b/>
          <w:bCs/>
          <w:kern w:val="0"/>
          <w:sz w:val="24"/>
          <w:szCs w:val="24"/>
          <w:lang w:eastAsia="es-ES"/>
          <w14:ligatures w14:val="none"/>
        </w:rPr>
        <w:t xml:space="preserve">apartado 4 del Cuadro de Características del </w:t>
      </w:r>
      <w:proofErr w:type="gramStart"/>
      <w:r w:rsidRPr="00BD6A86">
        <w:rPr>
          <w:rFonts w:ascii="Arial Nova" w:eastAsia="Times New Roman" w:hAnsi="Arial Nova" w:cs="Times New Roman"/>
          <w:b/>
          <w:bCs/>
          <w:kern w:val="0"/>
          <w:sz w:val="24"/>
          <w:szCs w:val="24"/>
          <w:lang w:eastAsia="es-ES"/>
          <w14:ligatures w14:val="none"/>
        </w:rPr>
        <w:t>Contrato</w:t>
      </w:r>
      <w:r w:rsidRPr="00BD6A86">
        <w:rPr>
          <w:rFonts w:ascii="Arial Nova" w:eastAsia="Times New Roman" w:hAnsi="Arial Nova" w:cs="Times New Roman"/>
          <w:kern w:val="0"/>
          <w:sz w:val="24"/>
          <w:szCs w:val="24"/>
          <w:lang w:eastAsia="es-ES"/>
          <w14:ligatures w14:val="none"/>
        </w:rPr>
        <w:t>  y</w:t>
      </w:r>
      <w:proofErr w:type="gramEnd"/>
      <w:r w:rsidRPr="00BD6A86">
        <w:rPr>
          <w:rFonts w:ascii="Arial Nova" w:eastAsia="Times New Roman" w:hAnsi="Arial Nova" w:cs="Times New Roman"/>
          <w:kern w:val="0"/>
          <w:sz w:val="24"/>
          <w:szCs w:val="24"/>
          <w:lang w:eastAsia="es-ES"/>
          <w14:ligatures w14:val="none"/>
        </w:rPr>
        <w:t xml:space="preserve"> con cargo a las aplicaciones presupuestarias que en él se señalan, con la financiación </w:t>
      </w:r>
      <w:r w:rsidR="00684547">
        <w:rPr>
          <w:rFonts w:ascii="Arial Nova" w:eastAsia="Times New Roman" w:hAnsi="Arial Nova" w:cs="Times New Roman"/>
          <w:kern w:val="0"/>
          <w:sz w:val="24"/>
          <w:szCs w:val="24"/>
          <w:lang w:eastAsia="es-ES"/>
          <w14:ligatures w14:val="none"/>
        </w:rPr>
        <w:t>pública que consta.</w:t>
      </w:r>
      <w:r w:rsidRPr="00BD6A86">
        <w:rPr>
          <w:rFonts w:ascii="Arial Nova" w:eastAsia="Times New Roman" w:hAnsi="Arial Nova" w:cs="Times New Roman"/>
          <w:kern w:val="0"/>
          <w:sz w:val="24"/>
          <w:szCs w:val="24"/>
          <w:lang w:eastAsia="es-ES"/>
          <w14:ligatures w14:val="none"/>
        </w:rPr>
        <w:t xml:space="preserve"> </w:t>
      </w:r>
    </w:p>
    <w:p w14:paraId="783D54EF"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8.- Plazo de ejecución y prórroga. Lugar de ejecución</w:t>
      </w:r>
    </w:p>
    <w:p w14:paraId="17285EB1" w14:textId="77777777" w:rsidR="00FD350E" w:rsidRDefault="003419EC" w:rsidP="00FD350E">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El plazo total de ejecución del contrato, figura en el </w:t>
      </w:r>
      <w:r w:rsidRPr="00BD6A86">
        <w:rPr>
          <w:rFonts w:ascii="Arial Nova" w:eastAsia="Times New Roman" w:hAnsi="Arial Nova" w:cs="Times New Roman"/>
          <w:b/>
          <w:bCs/>
          <w:kern w:val="0"/>
          <w:sz w:val="24"/>
          <w:szCs w:val="24"/>
          <w:lang w:eastAsia="es-ES"/>
          <w14:ligatures w14:val="none"/>
        </w:rPr>
        <w:t>apartado 22 del Cuadro de Características del Contrato</w:t>
      </w:r>
      <w:r w:rsidRPr="00BD6A86">
        <w:rPr>
          <w:rFonts w:ascii="Arial Nova" w:eastAsia="Times New Roman" w:hAnsi="Arial Nova" w:cs="Times New Roman"/>
          <w:kern w:val="0"/>
          <w:sz w:val="24"/>
          <w:szCs w:val="24"/>
          <w:lang w:eastAsia="es-ES"/>
          <w14:ligatures w14:val="none"/>
        </w:rPr>
        <w:t xml:space="preserve">, en el que se señala, </w:t>
      </w:r>
      <w:r w:rsidR="00684547">
        <w:rPr>
          <w:rFonts w:ascii="Arial Nova" w:eastAsia="Times New Roman" w:hAnsi="Arial Nova" w:cs="Times New Roman"/>
          <w:kern w:val="0"/>
          <w:sz w:val="24"/>
          <w:szCs w:val="24"/>
          <w:lang w:eastAsia="es-ES"/>
          <w14:ligatures w14:val="none"/>
        </w:rPr>
        <w:t xml:space="preserve">el </w:t>
      </w:r>
      <w:r w:rsidR="00684547" w:rsidRPr="00684547">
        <w:rPr>
          <w:rFonts w:ascii="Arial Nova" w:eastAsia="Times New Roman" w:hAnsi="Arial Nova" w:cs="Times New Roman"/>
          <w:b/>
          <w:bCs/>
          <w:kern w:val="0"/>
          <w:sz w:val="24"/>
          <w:szCs w:val="24"/>
          <w:lang w:eastAsia="es-ES"/>
          <w14:ligatures w14:val="none"/>
        </w:rPr>
        <w:t>15 de noviembre de 2023</w:t>
      </w:r>
      <w:r w:rsidR="00684547">
        <w:rPr>
          <w:rFonts w:ascii="Arial Nova" w:eastAsia="Times New Roman" w:hAnsi="Arial Nova" w:cs="Times New Roman"/>
          <w:b/>
          <w:bCs/>
          <w:kern w:val="0"/>
          <w:sz w:val="24"/>
          <w:szCs w:val="24"/>
          <w:lang w:eastAsia="es-ES"/>
          <w14:ligatures w14:val="none"/>
        </w:rPr>
        <w:t xml:space="preserve">, </w:t>
      </w:r>
      <w:r w:rsidR="00684547" w:rsidRPr="00684547">
        <w:rPr>
          <w:rFonts w:ascii="Arial Nova" w:eastAsia="Times New Roman" w:hAnsi="Arial Nova" w:cs="Times New Roman"/>
          <w:kern w:val="0"/>
          <w:sz w:val="24"/>
          <w:szCs w:val="24"/>
          <w:lang w:eastAsia="es-ES"/>
          <w14:ligatures w14:val="none"/>
        </w:rPr>
        <w:t xml:space="preserve">sin </w:t>
      </w:r>
      <w:r w:rsidRPr="00BD6A86">
        <w:rPr>
          <w:rFonts w:ascii="Arial Nova" w:eastAsia="Times New Roman" w:hAnsi="Arial Nova" w:cs="Times New Roman"/>
          <w:kern w:val="0"/>
          <w:sz w:val="24"/>
          <w:szCs w:val="24"/>
          <w:lang w:eastAsia="es-ES"/>
          <w14:ligatures w14:val="none"/>
        </w:rPr>
        <w:t>posibilidad de prórroga, sin perjuicio del plazo total que determine la oferta presentada por el licitador que resulte adjudicatario y de los plazos parciales que se fijen con ocasión de la aprobación del programa de trabajo.</w:t>
      </w:r>
    </w:p>
    <w:p w14:paraId="12F58228" w14:textId="1A2BA367" w:rsidR="003419EC" w:rsidRPr="00BD6A86" w:rsidRDefault="003419EC" w:rsidP="00FD350E">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Cuando al vencimiento del contrato, como consecuencia de incidencias resultantes de acontecimientos imprevisibles, no se hubiera formalizado el nuevo contrato que garantice la continuidad de la prestación y existan razones de interés público para no interrumpirla, se podrá prorrogar el contrato originario por un periodo máximo de nueve meses, sin modificar las restantes condiciones, hasta que comience la ejecución del nuevo contrato, siempre que el anuncio de licitación de este último se haya publicado con una antelación mínima de tres meses respecto de la fecha de finalización del contrato originario, o tratándose de procedimientos con invitación, esta se haya enviado con quince días de antelación.</w:t>
      </w:r>
    </w:p>
    <w:p w14:paraId="6F8EF585" w14:textId="77777777" w:rsidR="003419EC" w:rsidRPr="00BD6A86" w:rsidRDefault="003419EC" w:rsidP="00FD350E">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plazos indicados comenzarán a contarse a partir de la autorización para la iniciación de las obras o trabajos dada por la Entidad Local y de la expedición del acta de comprobación del replanteo.</w:t>
      </w:r>
    </w:p>
    <w:p w14:paraId="5A6DE9F9" w14:textId="77777777" w:rsidR="003419EC" w:rsidRPr="00BD6A86" w:rsidRDefault="003419EC" w:rsidP="00FD350E">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contratista está obligado a cumplir el contrato dentro del plazo total fijado para la realización del mismo, así como de los plazos parciales señalados para su ejecución sucesiva.</w:t>
      </w:r>
    </w:p>
    <w:p w14:paraId="45B5DCA2" w14:textId="69A2A771" w:rsidR="003419EC" w:rsidRPr="00BD6A86" w:rsidRDefault="003419EC" w:rsidP="00FD350E">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contrato se ejecutará en el lugar que se indica en el </w:t>
      </w:r>
      <w:r w:rsidRPr="00BD6A86">
        <w:rPr>
          <w:rFonts w:ascii="Arial Nova" w:eastAsia="Times New Roman" w:hAnsi="Arial Nova" w:cs="Times New Roman"/>
          <w:b/>
          <w:bCs/>
          <w:kern w:val="0"/>
          <w:sz w:val="24"/>
          <w:szCs w:val="24"/>
          <w:lang w:eastAsia="es-ES"/>
          <w14:ligatures w14:val="none"/>
        </w:rPr>
        <w:t>apartado 22 del Cuadro de Características del Contrato</w:t>
      </w:r>
      <w:r w:rsidR="00FD350E">
        <w:rPr>
          <w:rFonts w:ascii="Arial Nova" w:eastAsia="Times New Roman" w:hAnsi="Arial Nova" w:cs="Times New Roman"/>
          <w:b/>
          <w:bCs/>
          <w:kern w:val="0"/>
          <w:sz w:val="24"/>
          <w:szCs w:val="24"/>
          <w:lang w:eastAsia="es-ES"/>
          <w14:ligatures w14:val="none"/>
        </w:rPr>
        <w:t xml:space="preserve">, </w:t>
      </w:r>
      <w:r w:rsidR="00FD350E" w:rsidRPr="00FD350E">
        <w:rPr>
          <w:rFonts w:ascii="Arial Nova" w:eastAsia="Times New Roman" w:hAnsi="Arial Nova" w:cs="Times New Roman"/>
          <w:kern w:val="0"/>
          <w:sz w:val="24"/>
          <w:szCs w:val="24"/>
          <w:lang w:eastAsia="es-ES"/>
          <w14:ligatures w14:val="none"/>
        </w:rPr>
        <w:t xml:space="preserve">y, conforme a la </w:t>
      </w:r>
      <w:r w:rsidR="00FD350E" w:rsidRPr="00FD350E">
        <w:t xml:space="preserve"> </w:t>
      </w:r>
      <w:r w:rsidR="00FD350E" w:rsidRPr="00FD350E">
        <w:t xml:space="preserve">Resolución 740E/2023,27 de julio del Director General del Medio Ambiente, “informe de impacto ambiental del Proyecto de soterramiento del tramo aéreo de la tubería maestra de abastecimiento de </w:t>
      </w:r>
      <w:proofErr w:type="spellStart"/>
      <w:r w:rsidR="00FD350E" w:rsidRPr="00FD350E">
        <w:t>Améscoa</w:t>
      </w:r>
      <w:proofErr w:type="spellEnd"/>
      <w:r w:rsidR="00FD350E" w:rsidRPr="00FD350E">
        <w:t xml:space="preserve"> Baja”, resuelvo 2º, completo,(especial atención al  </w:t>
      </w:r>
      <w:r w:rsidR="00FD350E" w:rsidRPr="00FD350E">
        <w:rPr>
          <w:b/>
          <w:bCs/>
        </w:rPr>
        <w:t>calendario de trabajos , incluido transporte de materiales con helicóptero, entre el 1 de septiembre y el 15 de noviembre</w:t>
      </w:r>
      <w:r w:rsidR="00FD350E" w:rsidRPr="00FD350E">
        <w:t xml:space="preserve"> para evitar el periodo </w:t>
      </w:r>
      <w:proofErr w:type="spellStart"/>
      <w:r w:rsidR="00FD350E" w:rsidRPr="00FD350E">
        <w:t>critico</w:t>
      </w:r>
      <w:proofErr w:type="spellEnd"/>
      <w:r w:rsidR="00FD350E" w:rsidRPr="00FD350E">
        <w:t xml:space="preserve"> de reproducción y cría de las especies rupícolas presentes en el espacio natural protegido.).</w:t>
      </w:r>
    </w:p>
    <w:p w14:paraId="6CDE1142"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9.- Órgano de contratación</w:t>
      </w:r>
    </w:p>
    <w:p w14:paraId="1E490C16" w14:textId="5A375505" w:rsidR="003419EC" w:rsidRPr="00BD6A86" w:rsidRDefault="003419EC" w:rsidP="00FD350E">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El órgano de contratación, que actúa en nombre de la Entidad Local es el </w:t>
      </w:r>
      <w:r w:rsidR="00FD350E">
        <w:rPr>
          <w:rFonts w:ascii="Arial Nova" w:eastAsia="Times New Roman" w:hAnsi="Arial Nova" w:cs="Times New Roman"/>
          <w:kern w:val="0"/>
          <w:sz w:val="24"/>
          <w:szCs w:val="24"/>
          <w:lang w:eastAsia="es-ES"/>
          <w14:ligatures w14:val="none"/>
        </w:rPr>
        <w:t xml:space="preserve">Pleno del Ayuntamiento de </w:t>
      </w:r>
      <w:proofErr w:type="spellStart"/>
      <w:r w:rsidR="00FD350E">
        <w:rPr>
          <w:rFonts w:ascii="Arial Nova" w:eastAsia="Times New Roman" w:hAnsi="Arial Nova" w:cs="Times New Roman"/>
          <w:kern w:val="0"/>
          <w:sz w:val="24"/>
          <w:szCs w:val="24"/>
          <w:lang w:eastAsia="es-ES"/>
          <w14:ligatures w14:val="none"/>
        </w:rPr>
        <w:t>Améscoa</w:t>
      </w:r>
      <w:proofErr w:type="spellEnd"/>
      <w:r w:rsidR="00FD350E">
        <w:rPr>
          <w:rFonts w:ascii="Arial Nova" w:eastAsia="Times New Roman" w:hAnsi="Arial Nova" w:cs="Times New Roman"/>
          <w:kern w:val="0"/>
          <w:sz w:val="24"/>
          <w:szCs w:val="24"/>
          <w:lang w:eastAsia="es-ES"/>
          <w14:ligatures w14:val="none"/>
        </w:rPr>
        <w:t xml:space="preserve"> Baja </w:t>
      </w:r>
      <w:r w:rsidRPr="00BD6A86">
        <w:rPr>
          <w:rFonts w:ascii="Arial Nova" w:eastAsia="Times New Roman" w:hAnsi="Arial Nova" w:cs="Times New Roman"/>
          <w:kern w:val="0"/>
          <w:sz w:val="24"/>
          <w:szCs w:val="24"/>
          <w:lang w:eastAsia="es-ES"/>
          <w14:ligatures w14:val="none"/>
        </w:rPr>
        <w:t>que se señala en el </w:t>
      </w:r>
      <w:r w:rsidRPr="00BD6A86">
        <w:rPr>
          <w:rFonts w:ascii="Arial Nova" w:eastAsia="Times New Roman" w:hAnsi="Arial Nova" w:cs="Times New Roman"/>
          <w:b/>
          <w:bCs/>
          <w:kern w:val="0"/>
          <w:sz w:val="24"/>
          <w:szCs w:val="24"/>
          <w:lang w:eastAsia="es-ES"/>
          <w14:ligatures w14:val="none"/>
        </w:rPr>
        <w:t>apartado 1 del Cuadro de Características del Contrato</w:t>
      </w:r>
      <w:r w:rsidRPr="00BD6A86">
        <w:rPr>
          <w:rFonts w:ascii="Arial Nova" w:eastAsia="Times New Roman" w:hAnsi="Arial Nova" w:cs="Times New Roman"/>
          <w:kern w:val="0"/>
          <w:sz w:val="24"/>
          <w:szCs w:val="24"/>
          <w:lang w:eastAsia="es-ES"/>
          <w14:ligatures w14:val="none"/>
        </w:rPr>
        <w:t>, en virtud de las facultades que le confieren los </w:t>
      </w:r>
      <w:hyperlink r:id="rId33" w:anchor="I1070')" w:tooltip="enlace" w:history="1">
        <w:r w:rsidRPr="00BD6A86">
          <w:rPr>
            <w:rFonts w:ascii="Arial Nova" w:eastAsia="Times New Roman" w:hAnsi="Arial Nova" w:cs="Times New Roman"/>
            <w:kern w:val="0"/>
            <w:sz w:val="24"/>
            <w:szCs w:val="24"/>
            <w:lang w:eastAsia="es-ES"/>
            <w14:ligatures w14:val="none"/>
          </w:rPr>
          <w:t>artículos 133 de la LFCP 2/2018</w:t>
        </w:r>
      </w:hyperlink>
      <w:r w:rsidRPr="00BD6A86">
        <w:rPr>
          <w:rFonts w:ascii="Arial Nova" w:eastAsia="Times New Roman" w:hAnsi="Arial Nova" w:cs="Times New Roman"/>
          <w:kern w:val="0"/>
          <w:sz w:val="24"/>
          <w:szCs w:val="24"/>
          <w:lang w:eastAsia="es-ES"/>
          <w14:ligatures w14:val="none"/>
        </w:rPr>
        <w:t> y </w:t>
      </w:r>
      <w:hyperlink r:id="rId34" w:anchor="I461')" w:tooltip="enlace" w:history="1">
        <w:r w:rsidRPr="00BD6A86">
          <w:rPr>
            <w:rFonts w:ascii="Arial Nova" w:eastAsia="Times New Roman" w:hAnsi="Arial Nova" w:cs="Times New Roman"/>
            <w:kern w:val="0"/>
            <w:sz w:val="24"/>
            <w:szCs w:val="24"/>
            <w:lang w:eastAsia="es-ES"/>
            <w14:ligatures w14:val="none"/>
          </w:rPr>
          <w:t>61 de la LCSP 2017</w:t>
        </w:r>
      </w:hyperlink>
      <w:r w:rsidRPr="00BD6A86">
        <w:rPr>
          <w:rFonts w:ascii="Arial Nova" w:eastAsia="Times New Roman" w:hAnsi="Arial Nova" w:cs="Times New Roman"/>
          <w:kern w:val="0"/>
          <w:sz w:val="24"/>
          <w:szCs w:val="24"/>
          <w:lang w:eastAsia="es-ES"/>
          <w14:ligatures w14:val="none"/>
        </w:rPr>
        <w:t>.</w:t>
      </w:r>
    </w:p>
    <w:p w14:paraId="73616C40" w14:textId="77777777" w:rsidR="003419EC" w:rsidRPr="00BD6A86" w:rsidRDefault="003419EC" w:rsidP="00FF5BE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Dicho órgano tiene facultad para adjudicar el contrato y, en consecuencia, ostenta las prerrogativas de interpretarlo, resolver las dudas que ofrezca su cumplimiento, modificarlo por razones de interés público, acordar su resolución y determinar los efectos de ésta, con sujeción a la </w:t>
      </w:r>
      <w:hyperlink r:id="rId35"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w:t>
      </w:r>
    </w:p>
    <w:p w14:paraId="7B82BF4B" w14:textId="77777777" w:rsidR="003419EC" w:rsidRPr="00BD6A86" w:rsidRDefault="003419EC" w:rsidP="00FF5BE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FF5BE2">
        <w:rPr>
          <w:rFonts w:ascii="Arial Nova" w:eastAsia="Times New Roman" w:hAnsi="Arial Nova" w:cs="Times New Roman"/>
          <w:kern w:val="0"/>
          <w:sz w:val="24"/>
          <w:szCs w:val="24"/>
          <w:u w:val="thick"/>
          <w:lang w:eastAsia="es-ES"/>
          <w14:ligatures w14:val="none"/>
        </w:rPr>
        <w:lastRenderedPageBreak/>
        <w:t>Los acuerdos, previo informe jurídico, que a este respecto dicte serán inmediatamente ejecutivos</w:t>
      </w:r>
      <w:r w:rsidRPr="00BD6A86">
        <w:rPr>
          <w:rFonts w:ascii="Arial Nova" w:eastAsia="Times New Roman" w:hAnsi="Arial Nova" w:cs="Times New Roman"/>
          <w:kern w:val="0"/>
          <w:sz w:val="24"/>
          <w:szCs w:val="24"/>
          <w:lang w:eastAsia="es-ES"/>
          <w14:ligatures w14:val="none"/>
        </w:rPr>
        <w:t>, sin perjuicio del derecho del contratista a su impugnación ante la jurisdicción competente.</w:t>
      </w:r>
    </w:p>
    <w:p w14:paraId="61F19DC0" w14:textId="77777777" w:rsidR="003419EC" w:rsidRPr="00BD6A86" w:rsidRDefault="003419EC" w:rsidP="00FF5BE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los procedimientos iniciados a instancia del contratista para los que no se establezca específicamente otra cosa y que tengan por objeto la reclamación de cantidades, el ejercicio de prerrogativas administrativas u otra cuestión relativa de la ejecución, o extinción de un contrato administrativo, se entenderá que transcurrido el plazo previsto para su resolución sin haberse notificado, el interesado podrá considerar desestimada su solicitud por silencio administrativo, sin perjuicio de la subsistencia de la obligación de resolver.</w:t>
      </w:r>
    </w:p>
    <w:p w14:paraId="0D3DB22F"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Unidad Gestora del contrato es la que señala el </w:t>
      </w:r>
      <w:r w:rsidRPr="00BD6A86">
        <w:rPr>
          <w:rFonts w:ascii="Arial Nova" w:eastAsia="Times New Roman" w:hAnsi="Arial Nova" w:cs="Times New Roman"/>
          <w:b/>
          <w:bCs/>
          <w:kern w:val="0"/>
          <w:sz w:val="24"/>
          <w:szCs w:val="24"/>
          <w:lang w:eastAsia="es-ES"/>
          <w14:ligatures w14:val="none"/>
        </w:rPr>
        <w:t>apartado 1 del Cuadro de Características del Contrato.</w:t>
      </w:r>
    </w:p>
    <w:p w14:paraId="12E969FA"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10.- Perfil del contratante</w:t>
      </w:r>
    </w:p>
    <w:p w14:paraId="1F935871" w14:textId="77777777" w:rsidR="003419EC" w:rsidRPr="00BD6A86" w:rsidRDefault="003419EC" w:rsidP="00FF5BE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Conforme al </w:t>
      </w:r>
      <w:hyperlink r:id="rId36" w:anchor="I468')" w:tooltip="enlace" w:history="1">
        <w:r w:rsidRPr="00BD6A86">
          <w:rPr>
            <w:rFonts w:ascii="Arial Nova" w:eastAsia="Times New Roman" w:hAnsi="Arial Nova" w:cs="Times New Roman"/>
            <w:kern w:val="0"/>
            <w:sz w:val="24"/>
            <w:szCs w:val="24"/>
            <w:lang w:eastAsia="es-ES"/>
            <w14:ligatures w14:val="none"/>
          </w:rPr>
          <w:t>artículo 63 de la LCSP</w:t>
        </w:r>
      </w:hyperlink>
      <w:r w:rsidRPr="00BD6A86">
        <w:rPr>
          <w:rFonts w:ascii="Arial Nova" w:eastAsia="Times New Roman" w:hAnsi="Arial Nova" w:cs="Times New Roman"/>
          <w:kern w:val="0"/>
          <w:sz w:val="24"/>
          <w:szCs w:val="24"/>
          <w:lang w:eastAsia="es-ES"/>
          <w14:ligatures w14:val="none"/>
        </w:rPr>
        <w:t>, y con el fin de asegurar la transparencia y el acceso público a la información relativa a la actividad contractual de esta Entidad Local, se facilita a través del Perfil del Contratante de la misma toda la información relativa a su actividad contractual, incluyendo los anuncios relativos al presente contrato.</w:t>
      </w:r>
    </w:p>
    <w:p w14:paraId="72B49880" w14:textId="740F0E94" w:rsidR="003419EC" w:rsidRPr="00BD6A86" w:rsidRDefault="003419EC" w:rsidP="00711A34">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Perfil incluye la información de tipo general precisa para relacionarse con el órgano de contratación de la Entidad Local, como contacto, números de teléfono y de fax, dirección postal y dirección electrónica, informaciones, anuncios y documentos generales, modelos de documentos, así como la información particular relativa a los contratos que celebre.</w:t>
      </w:r>
    </w:p>
    <w:p w14:paraId="59C51DAA" w14:textId="44FBFE89" w:rsidR="00067F92" w:rsidRPr="00067F92" w:rsidRDefault="003419EC" w:rsidP="00067F9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perfil será accesible para todos los interesados desde la dirección que se señala en el </w:t>
      </w:r>
      <w:r w:rsidRPr="00BD6A86">
        <w:rPr>
          <w:rFonts w:ascii="Arial Nova" w:eastAsia="Times New Roman" w:hAnsi="Arial Nova" w:cs="Times New Roman"/>
          <w:b/>
          <w:bCs/>
          <w:kern w:val="0"/>
          <w:sz w:val="24"/>
          <w:szCs w:val="24"/>
          <w:lang w:eastAsia="es-ES"/>
          <w14:ligatures w14:val="none"/>
        </w:rPr>
        <w:t>apartado 1 del Cuadro de Características del Contrato</w:t>
      </w:r>
      <w:r w:rsidRPr="00BD6A86">
        <w:rPr>
          <w:rFonts w:ascii="Arial Nova" w:eastAsia="Times New Roman" w:hAnsi="Arial Nova" w:cs="Times New Roman"/>
          <w:kern w:val="0"/>
          <w:sz w:val="24"/>
          <w:szCs w:val="24"/>
          <w:lang w:eastAsia="es-ES"/>
          <w14:ligatures w14:val="none"/>
        </w:rPr>
        <w:t>, y toda la información relativa a dicho Perfil y a la actividad contractual de la Entidad Local se hará pública a través del Portal de Contratación de Navarra conforme a</w:t>
      </w:r>
      <w:r w:rsidR="00067F92">
        <w:rPr>
          <w:rFonts w:ascii="Arial Nova" w:eastAsia="Times New Roman" w:hAnsi="Arial Nova" w:cs="Times New Roman"/>
          <w:kern w:val="0"/>
          <w:sz w:val="24"/>
          <w:szCs w:val="24"/>
          <w:lang w:eastAsia="es-ES"/>
          <w14:ligatures w14:val="none"/>
        </w:rPr>
        <w:t xml:space="preserve"> </w:t>
      </w:r>
      <w:r w:rsidRPr="00BD6A86">
        <w:rPr>
          <w:rFonts w:ascii="Arial Nova" w:eastAsia="Times New Roman" w:hAnsi="Arial Nova" w:cs="Times New Roman"/>
          <w:kern w:val="0"/>
          <w:sz w:val="24"/>
          <w:szCs w:val="24"/>
          <w:lang w:eastAsia="es-ES"/>
          <w14:ligatures w14:val="none"/>
        </w:rPr>
        <w:t>l</w:t>
      </w:r>
      <w:r w:rsidR="00067F92">
        <w:rPr>
          <w:rFonts w:ascii="Arial Nova" w:eastAsia="Times New Roman" w:hAnsi="Arial Nova" w:cs="Times New Roman"/>
          <w:kern w:val="0"/>
          <w:sz w:val="24"/>
          <w:szCs w:val="24"/>
          <w:lang w:eastAsia="es-ES"/>
          <w14:ligatures w14:val="none"/>
        </w:rPr>
        <w:t xml:space="preserve">os </w:t>
      </w:r>
      <w:r w:rsidRPr="00BD6A86">
        <w:rPr>
          <w:rFonts w:ascii="Arial Nova" w:eastAsia="Times New Roman" w:hAnsi="Arial Nova" w:cs="Times New Roman"/>
          <w:kern w:val="0"/>
          <w:sz w:val="24"/>
          <w:szCs w:val="24"/>
          <w:lang w:eastAsia="es-ES"/>
          <w14:ligatures w14:val="none"/>
        </w:rPr>
        <w:t> </w:t>
      </w:r>
      <w:hyperlink r:id="rId37" w:anchor="I711')" w:tooltip="enlace" w:history="1">
        <w:r w:rsidRPr="00BD6A86">
          <w:rPr>
            <w:rFonts w:ascii="Arial Nova" w:eastAsia="Times New Roman" w:hAnsi="Arial Nova" w:cs="Times New Roman"/>
            <w:kern w:val="0"/>
            <w:sz w:val="24"/>
            <w:szCs w:val="24"/>
            <w:lang w:eastAsia="es-ES"/>
            <w14:ligatures w14:val="none"/>
          </w:rPr>
          <w:t>artículo</w:t>
        </w:r>
        <w:r w:rsidR="00067F92">
          <w:rPr>
            <w:rFonts w:ascii="Arial Nova" w:eastAsia="Times New Roman" w:hAnsi="Arial Nova" w:cs="Times New Roman"/>
            <w:kern w:val="0"/>
            <w:sz w:val="24"/>
            <w:szCs w:val="24"/>
            <w:lang w:eastAsia="es-ES"/>
            <w14:ligatures w14:val="none"/>
          </w:rPr>
          <w:t>s</w:t>
        </w:r>
        <w:r w:rsidRPr="00BD6A86">
          <w:rPr>
            <w:rFonts w:ascii="Arial Nova" w:eastAsia="Times New Roman" w:hAnsi="Arial Nova" w:cs="Times New Roman"/>
            <w:kern w:val="0"/>
            <w:sz w:val="24"/>
            <w:szCs w:val="24"/>
            <w:lang w:eastAsia="es-ES"/>
            <w14:ligatures w14:val="none"/>
          </w:rPr>
          <w:t xml:space="preserve"> 88 </w:t>
        </w:r>
        <w:r w:rsidR="00067F92">
          <w:rPr>
            <w:rFonts w:ascii="Arial Nova" w:eastAsia="Times New Roman" w:hAnsi="Arial Nova" w:cs="Times New Roman"/>
            <w:kern w:val="0"/>
            <w:sz w:val="24"/>
            <w:szCs w:val="24"/>
            <w:lang w:eastAsia="es-ES"/>
            <w14:ligatures w14:val="none"/>
          </w:rPr>
          <w:t xml:space="preserve">y 93 </w:t>
        </w:r>
        <w:r w:rsidRPr="00BD6A86">
          <w:rPr>
            <w:rFonts w:ascii="Arial Nova" w:eastAsia="Times New Roman" w:hAnsi="Arial Nova" w:cs="Times New Roman"/>
            <w:kern w:val="0"/>
            <w:sz w:val="24"/>
            <w:szCs w:val="24"/>
            <w:lang w:eastAsia="es-ES"/>
            <w14:ligatures w14:val="none"/>
          </w:rPr>
          <w:t>de la LFCP 2/2018</w:t>
        </w:r>
      </w:hyperlink>
      <w:r w:rsidRPr="00BD6A86">
        <w:rPr>
          <w:rFonts w:ascii="Arial Nova" w:eastAsia="Times New Roman" w:hAnsi="Arial Nova" w:cs="Times New Roman"/>
          <w:kern w:val="0"/>
          <w:sz w:val="24"/>
          <w:szCs w:val="24"/>
          <w:lang w:eastAsia="es-ES"/>
          <w14:ligatures w14:val="none"/>
        </w:rPr>
        <w:t>.</w:t>
      </w:r>
      <w:r w:rsidR="00067F92" w:rsidRPr="00067F92">
        <w:t xml:space="preserve"> </w:t>
      </w:r>
    </w:p>
    <w:p w14:paraId="080360E7"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11.- Proyecto de obras</w:t>
      </w:r>
    </w:p>
    <w:p w14:paraId="04A922A3" w14:textId="322ECE5A" w:rsidR="003419EC" w:rsidRPr="00BD6A86" w:rsidRDefault="003419EC" w:rsidP="00711A34">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adjudicación de</w:t>
      </w:r>
      <w:r w:rsidR="00711A34">
        <w:rPr>
          <w:rFonts w:ascii="Arial Nova" w:eastAsia="Times New Roman" w:hAnsi="Arial Nova" w:cs="Times New Roman"/>
          <w:kern w:val="0"/>
          <w:sz w:val="24"/>
          <w:szCs w:val="24"/>
          <w:lang w:eastAsia="es-ES"/>
          <w14:ligatures w14:val="none"/>
        </w:rPr>
        <w:t>l</w:t>
      </w:r>
      <w:r w:rsidRPr="00BD6A86">
        <w:rPr>
          <w:rFonts w:ascii="Arial Nova" w:eastAsia="Times New Roman" w:hAnsi="Arial Nova" w:cs="Times New Roman"/>
          <w:kern w:val="0"/>
          <w:sz w:val="24"/>
          <w:szCs w:val="24"/>
          <w:lang w:eastAsia="es-ES"/>
          <w14:ligatures w14:val="none"/>
        </w:rPr>
        <w:t xml:space="preserve"> contrato de obras requ</w:t>
      </w:r>
      <w:r w:rsidR="00711A34">
        <w:rPr>
          <w:rFonts w:ascii="Arial Nova" w:eastAsia="Times New Roman" w:hAnsi="Arial Nova" w:cs="Times New Roman"/>
          <w:kern w:val="0"/>
          <w:sz w:val="24"/>
          <w:szCs w:val="24"/>
          <w:lang w:eastAsia="es-ES"/>
          <w14:ligatures w14:val="none"/>
        </w:rPr>
        <w:t>iere</w:t>
      </w:r>
      <w:r w:rsidRPr="00BD6A86">
        <w:rPr>
          <w:rFonts w:ascii="Arial Nova" w:eastAsia="Times New Roman" w:hAnsi="Arial Nova" w:cs="Times New Roman"/>
          <w:kern w:val="0"/>
          <w:sz w:val="24"/>
          <w:szCs w:val="24"/>
          <w:lang w:eastAsia="es-ES"/>
          <w14:ligatures w14:val="none"/>
        </w:rPr>
        <w:t>, salvo las excepciones previstas en la </w:t>
      </w:r>
      <w:hyperlink r:id="rId38"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la previa elaboración, supervisión, aprobación y replanteo del correspondiente proyecto, que defin</w:t>
      </w:r>
      <w:r w:rsidR="00711A34">
        <w:rPr>
          <w:rFonts w:ascii="Arial Nova" w:eastAsia="Times New Roman" w:hAnsi="Arial Nova" w:cs="Times New Roman"/>
          <w:kern w:val="0"/>
          <w:sz w:val="24"/>
          <w:szCs w:val="24"/>
          <w:lang w:eastAsia="es-ES"/>
          <w14:ligatures w14:val="none"/>
        </w:rPr>
        <w:t>e</w:t>
      </w:r>
      <w:r w:rsidRPr="00BD6A86">
        <w:rPr>
          <w:rFonts w:ascii="Arial Nova" w:eastAsia="Times New Roman" w:hAnsi="Arial Nova" w:cs="Times New Roman"/>
          <w:kern w:val="0"/>
          <w:sz w:val="24"/>
          <w:szCs w:val="24"/>
          <w:lang w:eastAsia="es-ES"/>
          <w14:ligatures w14:val="none"/>
        </w:rPr>
        <w:t xml:space="preserve"> con precisión el objeto del contrato.</w:t>
      </w:r>
    </w:p>
    <w:p w14:paraId="67A27AD7" w14:textId="77777777" w:rsidR="003419EC" w:rsidRPr="00BD6A86" w:rsidRDefault="003419EC" w:rsidP="00711A34">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proyecto deberá tener el contenido previsto en el </w:t>
      </w:r>
      <w:hyperlink r:id="rId39" w:anchor="I1225')" w:tooltip="enlace" w:history="1">
        <w:r w:rsidRPr="00BD6A86">
          <w:rPr>
            <w:rFonts w:ascii="Arial Nova" w:eastAsia="Times New Roman" w:hAnsi="Arial Nova" w:cs="Times New Roman"/>
            <w:kern w:val="0"/>
            <w:sz w:val="24"/>
            <w:szCs w:val="24"/>
            <w:lang w:eastAsia="es-ES"/>
            <w14:ligatures w14:val="none"/>
          </w:rPr>
          <w:t>artículo 163 de la LFCP 2/2018</w:t>
        </w:r>
      </w:hyperlink>
      <w:r w:rsidRPr="00BD6A86">
        <w:rPr>
          <w:rFonts w:ascii="Arial Nova" w:eastAsia="Times New Roman" w:hAnsi="Arial Nova" w:cs="Times New Roman"/>
          <w:kern w:val="0"/>
          <w:sz w:val="24"/>
          <w:szCs w:val="24"/>
          <w:lang w:eastAsia="es-ES"/>
          <w14:ligatures w14:val="none"/>
        </w:rPr>
        <w:t>.</w:t>
      </w:r>
    </w:p>
    <w:p w14:paraId="049762A2" w14:textId="77777777" w:rsidR="003419EC" w:rsidRPr="00BD6A86" w:rsidRDefault="003419EC" w:rsidP="00BD6A86">
      <w:pPr>
        <w:spacing w:before="450" w:after="240" w:line="240" w:lineRule="auto"/>
        <w:jc w:val="both"/>
        <w:rPr>
          <w:rFonts w:ascii="Arial Nova" w:eastAsia="Times New Roman" w:hAnsi="Arial Nova" w:cs="Times New Roman"/>
          <w:b/>
          <w:bCs/>
          <w:kern w:val="0"/>
          <w:sz w:val="26"/>
          <w:szCs w:val="26"/>
          <w:lang w:eastAsia="es-ES"/>
          <w14:ligatures w14:val="none"/>
        </w:rPr>
      </w:pPr>
      <w:r w:rsidRPr="00BD6A86">
        <w:rPr>
          <w:rFonts w:ascii="Arial Nova" w:eastAsia="Times New Roman" w:hAnsi="Arial Nova" w:cs="Times New Roman"/>
          <w:b/>
          <w:bCs/>
          <w:kern w:val="0"/>
          <w:sz w:val="26"/>
          <w:szCs w:val="26"/>
          <w:lang w:eastAsia="es-ES"/>
          <w14:ligatures w14:val="none"/>
        </w:rPr>
        <w:t>LICITACION Y ADJUDICACIÓN</w:t>
      </w:r>
    </w:p>
    <w:p w14:paraId="3EAF8977"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lastRenderedPageBreak/>
        <w:t>Cláusula 12.- Capacidad. Criterios objetivos de solvencia de los candidatos. Clasificación. Número mínimo de empresarios a invitar</w:t>
      </w:r>
    </w:p>
    <w:p w14:paraId="6F395EF0" w14:textId="77777777" w:rsidR="003419EC" w:rsidRPr="00711A34"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711A34">
        <w:rPr>
          <w:rFonts w:ascii="Arial Nova" w:eastAsia="Times New Roman" w:hAnsi="Arial Nova" w:cs="Times New Roman"/>
          <w:kern w:val="0"/>
          <w:sz w:val="24"/>
          <w:szCs w:val="24"/>
          <w:u w:val="thick"/>
          <w:lang w:eastAsia="es-ES"/>
          <w14:ligatures w14:val="none"/>
        </w:rPr>
        <w:t>1.- </w:t>
      </w:r>
      <w:r w:rsidRPr="00711A34">
        <w:rPr>
          <w:rFonts w:ascii="Arial Nova" w:eastAsia="Times New Roman" w:hAnsi="Arial Nova" w:cs="Times New Roman"/>
          <w:i/>
          <w:iCs/>
          <w:kern w:val="0"/>
          <w:sz w:val="24"/>
          <w:szCs w:val="24"/>
          <w:u w:val="thick"/>
          <w:lang w:eastAsia="es-ES"/>
          <w14:ligatures w14:val="none"/>
        </w:rPr>
        <w:t>Capacidad</w:t>
      </w:r>
    </w:p>
    <w:p w14:paraId="06FC0CAF" w14:textId="77777777" w:rsidR="003419EC" w:rsidRPr="00BD6A86" w:rsidRDefault="003419EC" w:rsidP="00711A34">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De acuerdo a los </w:t>
      </w:r>
      <w:hyperlink r:id="rId40" w:anchor="I98')" w:tooltip="enlace" w:history="1">
        <w:r w:rsidRPr="00BD6A86">
          <w:rPr>
            <w:rFonts w:ascii="Arial Nova" w:eastAsia="Times New Roman" w:hAnsi="Arial Nova" w:cs="Times New Roman"/>
            <w:kern w:val="0"/>
            <w:sz w:val="24"/>
            <w:szCs w:val="24"/>
            <w:lang w:eastAsia="es-ES"/>
            <w14:ligatures w14:val="none"/>
          </w:rPr>
          <w:t>artículos 12 a</w:t>
        </w:r>
      </w:hyperlink>
      <w:hyperlink r:id="rId41" w:anchor="I110')" w:tooltip="enlace" w:history="1">
        <w:r w:rsidRPr="00BD6A86">
          <w:rPr>
            <w:rFonts w:ascii="Arial Nova" w:eastAsia="Times New Roman" w:hAnsi="Arial Nova" w:cs="Times New Roman"/>
            <w:kern w:val="0"/>
            <w:sz w:val="24"/>
            <w:szCs w:val="24"/>
            <w:lang w:eastAsia="es-ES"/>
            <w14:ligatures w14:val="none"/>
          </w:rPr>
          <w:t>15 de la LFCP 2/2018</w:t>
        </w:r>
      </w:hyperlink>
      <w:r w:rsidRPr="00BD6A86">
        <w:rPr>
          <w:rFonts w:ascii="Arial Nova" w:eastAsia="Times New Roman" w:hAnsi="Arial Nova" w:cs="Times New Roman"/>
          <w:kern w:val="0"/>
          <w:sz w:val="24"/>
          <w:szCs w:val="24"/>
          <w:lang w:eastAsia="es-ES"/>
          <w14:ligatures w14:val="none"/>
        </w:rPr>
        <w:t>, pueden celebrar contratos sometidos a la LFCP 2/2018 las personas naturales o jurídicas, españolas o extranjeras, que tengan plena capacidad de obrar, no estén incursas en alguna de las prohibiciones o incompatibilidades para contratar, no se hallen en una situación de conflicto de intereses y acrediten una solvencia económica, financiera y técnica o profesional suficiente para ejecutar la prestación contractual demandada.</w:t>
      </w:r>
    </w:p>
    <w:p w14:paraId="0E7F53D8" w14:textId="77777777" w:rsidR="003419EC" w:rsidRPr="00BD6A86" w:rsidRDefault="003419EC" w:rsidP="00711A34">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Quien licite deberá contar, asimismo, con la habilitación empresarial o profesional que, en su caso, sea exigible para la realización de la actividad o prestación que constituya el objeto del contrato.</w:t>
      </w:r>
    </w:p>
    <w:p w14:paraId="45C036C6" w14:textId="77777777" w:rsidR="003419EC" w:rsidRPr="00BD6A86" w:rsidRDefault="003419EC" w:rsidP="00711A34">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Las personas jurídicas solo podrán ser adjudicatarias de contratos cuyas prestaciones estén comprendidas dentro de los fines, objeto o ámbito de actividad que, a tenor de sus propios estatutos o reglas fundacionales, les sean propios.</w:t>
      </w:r>
    </w:p>
    <w:p w14:paraId="7A021155" w14:textId="77777777" w:rsidR="003419EC" w:rsidRPr="00BD6A86" w:rsidRDefault="003419EC" w:rsidP="00711A34">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persona física o jurídica que hubiera participado en la elaboración de documentos preparatorios del contrato sólo será excluida del procedimiento cuando no haya otro medio para garantizar el cumplimiento del principio de igualdad de trato y de libre concurrencia. Antes de proceder a la exclusión de la persona que participó en la preparación del contrato, deberá dársele audiencia.</w:t>
      </w:r>
    </w:p>
    <w:p w14:paraId="3C5FEE0E" w14:textId="77777777" w:rsidR="003419EC" w:rsidRPr="00BD6A86" w:rsidRDefault="003419EC" w:rsidP="00711A34">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órgano de contratación comunicará a las demás personas interesadas la participación de otro licitador o licitadora en la elaboración de los documentos preparatorios, así como la misma información a la que tuvo acceso aquella persona que participó en la fase preparatoria y establecerá plazos adecuados para la presentación de ofertas.</w:t>
      </w:r>
    </w:p>
    <w:p w14:paraId="263D737A" w14:textId="77777777" w:rsidR="003419EC" w:rsidRPr="00BD6A86" w:rsidRDefault="003419EC" w:rsidP="00067F9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Entidad Local podrá contratar con personas licitadoras que participen conjuntamente que quedarán obligadas solidariamente. Dicha participación se instrumentará mediante la aportación de un documento privado en el que deberá manifestarse la voluntad de concurrencia conjunta, la participación de cada una de ellas así como la designación de una persona representante o apoderada única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14:paraId="1E83D05C" w14:textId="77777777" w:rsidR="003419EC" w:rsidRPr="00BD6A86" w:rsidRDefault="003419EC" w:rsidP="00067F9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Las empresas que presenten oferta conjunta de licitación no podrán presentar proposiciones individuales.</w:t>
      </w:r>
    </w:p>
    <w:p w14:paraId="41DD2660" w14:textId="77777777" w:rsidR="003419EC" w:rsidRPr="00BD6A86" w:rsidRDefault="003419EC" w:rsidP="00067F9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La persona que vaya a resultar propuesta adjudicataria deberá acreditar su capacidad de obrar y su representación conforme a lo establecido en la </w:t>
      </w:r>
      <w:hyperlink r:id="rId42"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w:t>
      </w:r>
    </w:p>
    <w:p w14:paraId="5C15F941" w14:textId="77777777" w:rsidR="003419EC" w:rsidRPr="00BD6A86" w:rsidRDefault="003419EC" w:rsidP="00067F9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los casos en que así lo establezca la legislación específica, podrá exigirse a quien licite que acredite su inscripción en un registro profesional o mercantil o cualquier otro requisito que les habilite para el ejercicio de la actividad en que consista la prestación del contrato, de acuerdo con la normativa del Estado en la que se encuentre establecida la persona.</w:t>
      </w:r>
    </w:p>
    <w:p w14:paraId="52081E49" w14:textId="77777777" w:rsidR="003419EC" w:rsidRPr="00BD6A86" w:rsidRDefault="003419EC" w:rsidP="00067F9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Será necesario, además, que estas empresas tengan abierta sucursal en España, con designación de apoderados o representantes para sus operaciones y que estén inscritas en el Registro Mercantil.</w:t>
      </w:r>
    </w:p>
    <w:p w14:paraId="7E9EAA1F" w14:textId="77777777" w:rsidR="003419EC" w:rsidRPr="00067F92"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067F92">
        <w:rPr>
          <w:rFonts w:ascii="Arial Nova" w:eastAsia="Times New Roman" w:hAnsi="Arial Nova" w:cs="Times New Roman"/>
          <w:kern w:val="0"/>
          <w:sz w:val="24"/>
          <w:szCs w:val="24"/>
          <w:u w:val="thick"/>
          <w:lang w:eastAsia="es-ES"/>
          <w14:ligatures w14:val="none"/>
        </w:rPr>
        <w:t>2.- </w:t>
      </w:r>
      <w:r w:rsidRPr="00067F92">
        <w:rPr>
          <w:rFonts w:ascii="Arial Nova" w:eastAsia="Times New Roman" w:hAnsi="Arial Nova" w:cs="Times New Roman"/>
          <w:i/>
          <w:iCs/>
          <w:kern w:val="0"/>
          <w:sz w:val="24"/>
          <w:szCs w:val="24"/>
          <w:u w:val="thick"/>
          <w:lang w:eastAsia="es-ES"/>
          <w14:ligatures w14:val="none"/>
        </w:rPr>
        <w:t>Criterios objetivos de solvencia de los candidatos</w:t>
      </w:r>
    </w:p>
    <w:p w14:paraId="27F15F39" w14:textId="57CB010E" w:rsidR="003419EC" w:rsidRPr="00BD6A86" w:rsidRDefault="00067F92" w:rsidP="00067F92">
      <w:pPr>
        <w:spacing w:before="270" w:after="0" w:line="240" w:lineRule="auto"/>
        <w:ind w:firstLine="708"/>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N</w:t>
      </w:r>
      <w:r w:rsidRPr="00067F92">
        <w:rPr>
          <w:rFonts w:ascii="Arial Nova" w:eastAsia="Times New Roman" w:hAnsi="Arial Nova" w:cs="Times New Roman"/>
          <w:kern w:val="0"/>
          <w:sz w:val="24"/>
          <w:szCs w:val="24"/>
          <w:lang w:eastAsia="es-ES"/>
          <w14:ligatures w14:val="none"/>
        </w:rPr>
        <w:t xml:space="preserve">o </w:t>
      </w:r>
      <w:r>
        <w:rPr>
          <w:rFonts w:ascii="Arial Nova" w:eastAsia="Times New Roman" w:hAnsi="Arial Nova" w:cs="Times New Roman"/>
          <w:kern w:val="0"/>
          <w:sz w:val="24"/>
          <w:szCs w:val="24"/>
          <w:lang w:eastAsia="es-ES"/>
          <w14:ligatures w14:val="none"/>
        </w:rPr>
        <w:t>se</w:t>
      </w:r>
      <w:r w:rsidRPr="00067F92">
        <w:rPr>
          <w:rFonts w:ascii="Arial Nova" w:eastAsia="Times New Roman" w:hAnsi="Arial Nova" w:cs="Times New Roman"/>
          <w:kern w:val="0"/>
          <w:sz w:val="24"/>
          <w:szCs w:val="24"/>
          <w:lang w:eastAsia="es-ES"/>
          <w14:ligatures w14:val="none"/>
        </w:rPr>
        <w:t xml:space="preserve"> exig</w:t>
      </w:r>
      <w:r>
        <w:rPr>
          <w:rFonts w:ascii="Arial Nova" w:eastAsia="Times New Roman" w:hAnsi="Arial Nova" w:cs="Times New Roman"/>
          <w:kern w:val="0"/>
          <w:sz w:val="24"/>
          <w:szCs w:val="24"/>
          <w:lang w:eastAsia="es-ES"/>
          <w14:ligatures w14:val="none"/>
        </w:rPr>
        <w:t xml:space="preserve">en </w:t>
      </w:r>
      <w:r w:rsidRPr="00067F92">
        <w:rPr>
          <w:rFonts w:ascii="Arial Nova" w:eastAsia="Times New Roman" w:hAnsi="Arial Nova" w:cs="Times New Roman"/>
          <w:kern w:val="0"/>
          <w:sz w:val="24"/>
          <w:szCs w:val="24"/>
          <w:lang w:eastAsia="es-ES"/>
          <w14:ligatures w14:val="none"/>
        </w:rPr>
        <w:t>niveles mínimos de solvencia que no observen la adecuada proporción con la complejidad técnica del contrato y con su dimensión económica.</w:t>
      </w:r>
      <w:r>
        <w:rPr>
          <w:rFonts w:ascii="Arial Nova" w:eastAsia="Times New Roman" w:hAnsi="Arial Nova" w:cs="Times New Roman"/>
          <w:kern w:val="0"/>
          <w:sz w:val="24"/>
          <w:szCs w:val="24"/>
          <w:lang w:eastAsia="es-ES"/>
          <w14:ligatures w14:val="none"/>
        </w:rPr>
        <w:t xml:space="preserve"> </w:t>
      </w:r>
      <w:r w:rsidR="003419EC" w:rsidRPr="00BD6A86">
        <w:rPr>
          <w:rFonts w:ascii="Arial Nova" w:eastAsia="Times New Roman" w:hAnsi="Arial Nova" w:cs="Times New Roman"/>
          <w:kern w:val="0"/>
          <w:sz w:val="24"/>
          <w:szCs w:val="24"/>
          <w:lang w:eastAsia="es-ES"/>
          <w14:ligatures w14:val="none"/>
        </w:rPr>
        <w:t>Al ser un contrato de </w:t>
      </w:r>
      <w:r w:rsidR="003419EC" w:rsidRPr="00BD6A86">
        <w:rPr>
          <w:rFonts w:ascii="Arial Nova" w:eastAsia="Times New Roman" w:hAnsi="Arial Nova" w:cs="Times New Roman"/>
          <w:b/>
          <w:bCs/>
          <w:kern w:val="0"/>
          <w:sz w:val="24"/>
          <w:szCs w:val="24"/>
          <w:lang w:eastAsia="es-ES"/>
          <w14:ligatures w14:val="none"/>
        </w:rPr>
        <w:t>valor estimado inferior al umbral comunitario</w:t>
      </w:r>
      <w:r w:rsidR="003419EC" w:rsidRPr="00BD6A86">
        <w:rPr>
          <w:rFonts w:ascii="Arial Nova" w:eastAsia="Times New Roman" w:hAnsi="Arial Nova" w:cs="Times New Roman"/>
          <w:kern w:val="0"/>
          <w:sz w:val="24"/>
          <w:szCs w:val="24"/>
          <w:lang w:eastAsia="es-ES"/>
          <w14:ligatures w14:val="none"/>
        </w:rPr>
        <w:t>, y, por tanto, inferior a 5.350.000 euros, la solvencia puede sustituir a la clasificación que solo será exigible en los términos del apartado siguiente</w:t>
      </w:r>
      <w:hyperlink r:id="rId43" w:anchor="nFO0000129868_NOTA3" w:history="1"/>
      <w:r w:rsidR="003419EC" w:rsidRPr="00BD6A86">
        <w:rPr>
          <w:rFonts w:ascii="Arial Nova" w:eastAsia="Times New Roman" w:hAnsi="Arial Nova" w:cs="Times New Roman"/>
          <w:kern w:val="0"/>
          <w:sz w:val="24"/>
          <w:szCs w:val="24"/>
          <w:lang w:eastAsia="es-ES"/>
          <w14:ligatures w14:val="none"/>
        </w:rPr>
        <w:t>.</w:t>
      </w:r>
    </w:p>
    <w:p w14:paraId="71DEE033" w14:textId="77777777" w:rsidR="003419EC" w:rsidRPr="00067F92"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067F92">
        <w:rPr>
          <w:rFonts w:ascii="Arial Nova" w:eastAsia="Times New Roman" w:hAnsi="Arial Nova" w:cs="Times New Roman"/>
          <w:kern w:val="0"/>
          <w:sz w:val="24"/>
          <w:szCs w:val="24"/>
          <w:u w:val="thick"/>
          <w:lang w:eastAsia="es-ES"/>
          <w14:ligatures w14:val="none"/>
        </w:rPr>
        <w:t>3.- </w:t>
      </w:r>
      <w:r w:rsidRPr="00067F92">
        <w:rPr>
          <w:rFonts w:ascii="Arial Nova" w:eastAsia="Times New Roman" w:hAnsi="Arial Nova" w:cs="Times New Roman"/>
          <w:i/>
          <w:iCs/>
          <w:kern w:val="0"/>
          <w:sz w:val="24"/>
          <w:szCs w:val="24"/>
          <w:u w:val="thick"/>
          <w:lang w:eastAsia="es-ES"/>
          <w14:ligatures w14:val="none"/>
        </w:rPr>
        <w:t>Clasificación</w:t>
      </w:r>
    </w:p>
    <w:p w14:paraId="599A6D76" w14:textId="06A518C5" w:rsidR="003419EC" w:rsidRPr="00BD6A86" w:rsidRDefault="00524458" w:rsidP="00524458">
      <w:pPr>
        <w:spacing w:before="270" w:after="0" w:line="240" w:lineRule="auto"/>
        <w:ind w:firstLine="708"/>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Al ser un</w:t>
      </w:r>
      <w:r w:rsidR="003419EC" w:rsidRPr="00BD6A86">
        <w:rPr>
          <w:rFonts w:ascii="Arial Nova" w:eastAsia="Times New Roman" w:hAnsi="Arial Nova" w:cs="Times New Roman"/>
          <w:kern w:val="0"/>
          <w:sz w:val="24"/>
          <w:szCs w:val="24"/>
          <w:lang w:eastAsia="es-ES"/>
          <w14:ligatures w14:val="none"/>
        </w:rPr>
        <w:t xml:space="preserve"> contrato de obras cuyo valor estimado </w:t>
      </w:r>
      <w:r>
        <w:rPr>
          <w:rFonts w:ascii="Arial Nova" w:eastAsia="Times New Roman" w:hAnsi="Arial Nova" w:cs="Times New Roman"/>
          <w:kern w:val="0"/>
          <w:sz w:val="24"/>
          <w:szCs w:val="24"/>
          <w:lang w:eastAsia="es-ES"/>
          <w14:ligatures w14:val="none"/>
        </w:rPr>
        <w:t xml:space="preserve">es </w:t>
      </w:r>
      <w:r w:rsidR="003419EC" w:rsidRPr="00BD6A86">
        <w:rPr>
          <w:rFonts w:ascii="Arial Nova" w:eastAsia="Times New Roman" w:hAnsi="Arial Nova" w:cs="Times New Roman"/>
          <w:kern w:val="0"/>
          <w:sz w:val="24"/>
          <w:szCs w:val="24"/>
          <w:lang w:eastAsia="es-ES"/>
          <w14:ligatures w14:val="none"/>
        </w:rPr>
        <w:t xml:space="preserve">inferior a 500.000 euros, la clasificación del empresario en el grupo o subgrupo antes señalado acreditará su solvencia económica y financiera y solvencia técnica para contratar.  indistintamente mediante su clasificación como contratista de obras en el grupo o subgrupo de clasificación correspondiente al contrato o bien acreditando el cumplimiento de los requisitos específicos de solvencia exigidos en el anuncio de licitación y detallados en </w:t>
      </w:r>
      <w:r w:rsidR="00FF20F6">
        <w:rPr>
          <w:rFonts w:ascii="Arial Nova" w:eastAsia="Times New Roman" w:hAnsi="Arial Nova" w:cs="Times New Roman"/>
          <w:kern w:val="0"/>
          <w:sz w:val="24"/>
          <w:szCs w:val="24"/>
          <w:lang w:eastAsia="es-ES"/>
          <w14:ligatures w14:val="none"/>
        </w:rPr>
        <w:t>los</w:t>
      </w:r>
      <w:r w:rsidR="003419EC" w:rsidRPr="00BD6A86">
        <w:rPr>
          <w:rFonts w:ascii="Arial Nova" w:eastAsia="Times New Roman" w:hAnsi="Arial Nova" w:cs="Times New Roman"/>
          <w:kern w:val="0"/>
          <w:sz w:val="24"/>
          <w:szCs w:val="24"/>
          <w:lang w:eastAsia="es-ES"/>
          <w14:ligatures w14:val="none"/>
        </w:rPr>
        <w:t> </w:t>
      </w:r>
      <w:r w:rsidR="003419EC" w:rsidRPr="00BD6A86">
        <w:rPr>
          <w:rFonts w:ascii="Arial Nova" w:eastAsia="Times New Roman" w:hAnsi="Arial Nova" w:cs="Times New Roman"/>
          <w:b/>
          <w:bCs/>
          <w:kern w:val="0"/>
          <w:sz w:val="24"/>
          <w:szCs w:val="24"/>
          <w:lang w:eastAsia="es-ES"/>
          <w14:ligatures w14:val="none"/>
        </w:rPr>
        <w:t>apartado</w:t>
      </w:r>
      <w:r w:rsidR="00FF20F6">
        <w:rPr>
          <w:rFonts w:ascii="Arial Nova" w:eastAsia="Times New Roman" w:hAnsi="Arial Nova" w:cs="Times New Roman"/>
          <w:b/>
          <w:bCs/>
          <w:kern w:val="0"/>
          <w:sz w:val="24"/>
          <w:szCs w:val="24"/>
          <w:lang w:eastAsia="es-ES"/>
          <w14:ligatures w14:val="none"/>
        </w:rPr>
        <w:t>s</w:t>
      </w:r>
      <w:r w:rsidR="003419EC" w:rsidRPr="00BD6A86">
        <w:rPr>
          <w:rFonts w:ascii="Arial Nova" w:eastAsia="Times New Roman" w:hAnsi="Arial Nova" w:cs="Times New Roman"/>
          <w:b/>
          <w:bCs/>
          <w:kern w:val="0"/>
          <w:sz w:val="24"/>
          <w:szCs w:val="24"/>
          <w:lang w:eastAsia="es-ES"/>
          <w14:ligatures w14:val="none"/>
        </w:rPr>
        <w:t xml:space="preserve"> 6</w:t>
      </w:r>
      <w:r w:rsidR="00FF20F6">
        <w:rPr>
          <w:rFonts w:ascii="Arial Nova" w:eastAsia="Times New Roman" w:hAnsi="Arial Nova" w:cs="Times New Roman"/>
          <w:kern w:val="0"/>
          <w:sz w:val="24"/>
          <w:szCs w:val="24"/>
          <w:lang w:eastAsia="es-ES"/>
          <w14:ligatures w14:val="none"/>
        </w:rPr>
        <w:t xml:space="preserve"> </w:t>
      </w:r>
      <w:r w:rsidR="00FF20F6" w:rsidRPr="00FF20F6">
        <w:rPr>
          <w:rFonts w:ascii="Arial Nova" w:eastAsia="Times New Roman" w:hAnsi="Arial Nova" w:cs="Times New Roman"/>
          <w:b/>
          <w:bCs/>
          <w:kern w:val="0"/>
          <w:sz w:val="24"/>
          <w:szCs w:val="24"/>
          <w:lang w:eastAsia="es-ES"/>
          <w14:ligatures w14:val="none"/>
        </w:rPr>
        <w:t>y 7</w:t>
      </w:r>
      <w:r w:rsidR="00FF20F6">
        <w:rPr>
          <w:rFonts w:ascii="Arial Nova" w:eastAsia="Times New Roman" w:hAnsi="Arial Nova" w:cs="Times New Roman"/>
          <w:kern w:val="0"/>
          <w:sz w:val="24"/>
          <w:szCs w:val="24"/>
          <w:lang w:eastAsia="es-ES"/>
          <w14:ligatures w14:val="none"/>
        </w:rPr>
        <w:t xml:space="preserve"> del cuadro de características del contrato.</w:t>
      </w:r>
    </w:p>
    <w:p w14:paraId="70AD2D6C" w14:textId="00294CE8" w:rsidR="003419EC" w:rsidRPr="008165E9" w:rsidRDefault="00551066"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8165E9">
        <w:rPr>
          <w:rFonts w:ascii="Arial Nova" w:eastAsia="Times New Roman" w:hAnsi="Arial Nova" w:cs="Times New Roman"/>
          <w:kern w:val="0"/>
          <w:sz w:val="24"/>
          <w:szCs w:val="24"/>
          <w:u w:val="thick"/>
          <w:lang w:eastAsia="es-ES"/>
          <w14:ligatures w14:val="none"/>
        </w:rPr>
        <w:t>4</w:t>
      </w:r>
      <w:r w:rsidR="003419EC" w:rsidRPr="008165E9">
        <w:rPr>
          <w:rFonts w:ascii="Arial Nova" w:eastAsia="Times New Roman" w:hAnsi="Arial Nova" w:cs="Times New Roman"/>
          <w:kern w:val="0"/>
          <w:sz w:val="24"/>
          <w:szCs w:val="24"/>
          <w:u w:val="thick"/>
          <w:lang w:eastAsia="es-ES"/>
          <w14:ligatures w14:val="none"/>
        </w:rPr>
        <w:t>.- </w:t>
      </w:r>
      <w:r w:rsidR="003419EC" w:rsidRPr="008165E9">
        <w:rPr>
          <w:rFonts w:ascii="Arial Nova" w:eastAsia="Times New Roman" w:hAnsi="Arial Nova" w:cs="Times New Roman"/>
          <w:i/>
          <w:iCs/>
          <w:kern w:val="0"/>
          <w:sz w:val="24"/>
          <w:szCs w:val="24"/>
          <w:u w:val="thick"/>
          <w:lang w:eastAsia="es-ES"/>
          <w14:ligatures w14:val="none"/>
        </w:rPr>
        <w:t>Número mínimo de empresarios a invitar</w:t>
      </w:r>
    </w:p>
    <w:p w14:paraId="3EB48B49"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número mínimo de empresarios a los que el órgano de contratación invitará a participar en el procedimiento, son los señalados en el </w:t>
      </w:r>
      <w:r w:rsidRPr="00BD6A86">
        <w:rPr>
          <w:rFonts w:ascii="Arial Nova" w:eastAsia="Times New Roman" w:hAnsi="Arial Nova" w:cs="Times New Roman"/>
          <w:b/>
          <w:bCs/>
          <w:kern w:val="0"/>
          <w:sz w:val="24"/>
          <w:szCs w:val="24"/>
          <w:lang w:eastAsia="es-ES"/>
          <w14:ligatures w14:val="none"/>
        </w:rPr>
        <w:t>apartado 11 del Cuadro de Características del Contrato,</w:t>
      </w:r>
      <w:r w:rsidRPr="00BD6A86">
        <w:rPr>
          <w:rFonts w:ascii="Arial Nova" w:eastAsia="Times New Roman" w:hAnsi="Arial Nova" w:cs="Times New Roman"/>
          <w:kern w:val="0"/>
          <w:sz w:val="24"/>
          <w:szCs w:val="24"/>
          <w:lang w:eastAsia="es-ES"/>
          <w14:ligatures w14:val="none"/>
        </w:rPr>
        <w:t> </w:t>
      </w:r>
      <w:r w:rsidRPr="00551066">
        <w:rPr>
          <w:rFonts w:ascii="Arial Nova" w:eastAsia="Times New Roman" w:hAnsi="Arial Nova" w:cs="Times New Roman"/>
          <w:b/>
          <w:bCs/>
          <w:kern w:val="0"/>
          <w:sz w:val="24"/>
          <w:szCs w:val="24"/>
          <w:lang w:eastAsia="es-ES"/>
          <w14:ligatures w14:val="none"/>
        </w:rPr>
        <w:t>que nunca será inferior a 5</w:t>
      </w:r>
      <w:r w:rsidRPr="00BD6A86">
        <w:rPr>
          <w:rFonts w:ascii="Arial Nova" w:eastAsia="Times New Roman" w:hAnsi="Arial Nova" w:cs="Times New Roman"/>
          <w:kern w:val="0"/>
          <w:sz w:val="24"/>
          <w:szCs w:val="24"/>
          <w:lang w:eastAsia="es-ES"/>
          <w14:ligatures w14:val="none"/>
        </w:rPr>
        <w:t>.</w:t>
      </w:r>
    </w:p>
    <w:p w14:paraId="2F503D85" w14:textId="59474364" w:rsidR="003419EC" w:rsidRPr="00551066" w:rsidRDefault="00551066"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551066">
        <w:rPr>
          <w:rFonts w:ascii="Arial Nova" w:eastAsia="Times New Roman" w:hAnsi="Arial Nova" w:cs="Times New Roman"/>
          <w:kern w:val="0"/>
          <w:sz w:val="24"/>
          <w:szCs w:val="24"/>
          <w:u w:val="thick"/>
          <w:lang w:eastAsia="es-ES"/>
          <w14:ligatures w14:val="none"/>
        </w:rPr>
        <w:t>5</w:t>
      </w:r>
      <w:r w:rsidR="003419EC" w:rsidRPr="00551066">
        <w:rPr>
          <w:rFonts w:ascii="Arial Nova" w:eastAsia="Times New Roman" w:hAnsi="Arial Nova" w:cs="Times New Roman"/>
          <w:kern w:val="0"/>
          <w:sz w:val="24"/>
          <w:szCs w:val="24"/>
          <w:u w:val="thick"/>
          <w:lang w:eastAsia="es-ES"/>
          <w14:ligatures w14:val="none"/>
        </w:rPr>
        <w:t>- </w:t>
      </w:r>
      <w:r w:rsidR="003419EC" w:rsidRPr="00551066">
        <w:rPr>
          <w:rFonts w:ascii="Arial Nova" w:eastAsia="Times New Roman" w:hAnsi="Arial Nova" w:cs="Times New Roman"/>
          <w:i/>
          <w:iCs/>
          <w:kern w:val="0"/>
          <w:sz w:val="24"/>
          <w:szCs w:val="24"/>
          <w:u w:val="thick"/>
          <w:lang w:eastAsia="es-ES"/>
          <w14:ligatures w14:val="none"/>
        </w:rPr>
        <w:t>Requerimientos de carácter social, medioambiental y de igualdad de género en la ejecución de los contratos</w:t>
      </w:r>
    </w:p>
    <w:p w14:paraId="3454F487" w14:textId="77777777" w:rsidR="003419EC" w:rsidRPr="00BD6A86" w:rsidRDefault="003419EC" w:rsidP="0055106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Conforme al artículo 66.3. de la </w:t>
      </w:r>
      <w:hyperlink r:id="rId44"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xml:space="preserve">,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w:t>
      </w:r>
      <w:r w:rsidRPr="00BD6A86">
        <w:rPr>
          <w:rFonts w:ascii="Arial Nova" w:eastAsia="Times New Roman" w:hAnsi="Arial Nova" w:cs="Times New Roman"/>
          <w:kern w:val="0"/>
          <w:sz w:val="24"/>
          <w:szCs w:val="24"/>
          <w:lang w:eastAsia="es-ES"/>
          <w14:ligatures w14:val="none"/>
        </w:rPr>
        <w:lastRenderedPageBreak/>
        <w:t>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3A35B762" w14:textId="77777777" w:rsidR="003419EC" w:rsidRPr="00BD6A86" w:rsidRDefault="003419EC" w:rsidP="0055106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el modelo de proposición económica que figura como Anexo 2 al presente pliego se hará manifestación expresa de que se han tenido en cuenta en sus ofertas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 y protección del medio ambiente, sin perjuicio de la verificación de las ofertas que incluyan valores anormales o desproporcionados.</w:t>
      </w:r>
    </w:p>
    <w:p w14:paraId="39C90A5C" w14:textId="77777777" w:rsidR="003419EC" w:rsidRPr="00BD6A86" w:rsidRDefault="003419EC" w:rsidP="0055106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licitadores podrán obtener la información pertinente sobre tales obligaciones que serán aplicables a los trabajos efectuados en la obra en los organismos que se señalan en el apartado 20 del Cuadro de Características del Contrato.</w:t>
      </w:r>
    </w:p>
    <w:p w14:paraId="709F4A81"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13.- Disposiciones comunes a las garantías</w:t>
      </w:r>
    </w:p>
    <w:p w14:paraId="29FA23F6" w14:textId="77777777" w:rsidR="003419EC" w:rsidRPr="00BD6A86" w:rsidRDefault="003419EC" w:rsidP="00F479C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Las garantías se deberán incautar en los casos de resolución por incumplimiento con culpa del contratista.</w:t>
      </w:r>
    </w:p>
    <w:p w14:paraId="26C27200" w14:textId="16F697F0" w:rsidR="003419EC" w:rsidRPr="00BD6A86" w:rsidRDefault="003419EC" w:rsidP="00F479C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La garantía </w:t>
      </w:r>
      <w:r w:rsidR="00F479C6">
        <w:rPr>
          <w:rFonts w:ascii="Arial Nova" w:eastAsia="Times New Roman" w:hAnsi="Arial Nova" w:cs="Times New Roman"/>
          <w:kern w:val="0"/>
          <w:sz w:val="24"/>
          <w:szCs w:val="24"/>
          <w:lang w:eastAsia="es-ES"/>
          <w14:ligatures w14:val="none"/>
        </w:rPr>
        <w:t>se constituirá m</w:t>
      </w:r>
      <w:r w:rsidRPr="00BD6A86">
        <w:rPr>
          <w:rFonts w:ascii="Arial Nova" w:eastAsia="Times New Roman" w:hAnsi="Arial Nova" w:cs="Times New Roman"/>
          <w:kern w:val="0"/>
          <w:sz w:val="24"/>
          <w:szCs w:val="24"/>
          <w:lang w:eastAsia="es-ES"/>
          <w14:ligatures w14:val="none"/>
        </w:rPr>
        <w:t>ediante retención en el precio</w:t>
      </w:r>
      <w:r w:rsidR="00F479C6">
        <w:rPr>
          <w:rFonts w:ascii="Arial Nova" w:eastAsia="Times New Roman" w:hAnsi="Arial Nova" w:cs="Times New Roman"/>
          <w:kern w:val="0"/>
          <w:sz w:val="24"/>
          <w:szCs w:val="24"/>
          <w:lang w:eastAsia="es-ES"/>
          <w14:ligatures w14:val="none"/>
        </w:rPr>
        <w:t xml:space="preserve"> lo cual se establece expresamente. S</w:t>
      </w:r>
      <w:r w:rsidRPr="00BD6A86">
        <w:rPr>
          <w:rFonts w:ascii="Arial Nova" w:eastAsia="Times New Roman" w:hAnsi="Arial Nova" w:cs="Times New Roman"/>
          <w:kern w:val="0"/>
          <w:sz w:val="24"/>
          <w:szCs w:val="24"/>
          <w:lang w:eastAsia="es-ES"/>
          <w14:ligatures w14:val="none"/>
        </w:rPr>
        <w:t>e aplicará íntegramente en el primer pago hasta alcanzar la cantidad necesaria</w:t>
      </w:r>
      <w:r w:rsidR="00F479C6">
        <w:rPr>
          <w:rFonts w:ascii="Arial Nova" w:eastAsia="Times New Roman" w:hAnsi="Arial Nova" w:cs="Times New Roman"/>
          <w:kern w:val="0"/>
          <w:sz w:val="24"/>
          <w:szCs w:val="24"/>
          <w:lang w:eastAsia="es-ES"/>
          <w14:ligatures w14:val="none"/>
        </w:rPr>
        <w:t xml:space="preserve">, </w:t>
      </w:r>
      <w:r w:rsidRPr="00BD6A86">
        <w:rPr>
          <w:rFonts w:ascii="Arial Nova" w:eastAsia="Times New Roman" w:hAnsi="Arial Nova" w:cs="Times New Roman"/>
          <w:kern w:val="0"/>
          <w:sz w:val="24"/>
          <w:szCs w:val="24"/>
          <w:lang w:eastAsia="es-ES"/>
          <w14:ligatures w14:val="none"/>
        </w:rPr>
        <w:t>en las condiciones señaladas en el apartado 8 del Cuadro de Características del Contrato.</w:t>
      </w:r>
    </w:p>
    <w:p w14:paraId="6153A73E" w14:textId="77777777" w:rsidR="003419EC" w:rsidRPr="00BD6A86" w:rsidRDefault="003419EC" w:rsidP="00F479C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Conforme a los apartados 2 y 3 del </w:t>
      </w:r>
      <w:hyperlink r:id="rId45" w:anchor="I803')" w:tooltip="enlace" w:history="1">
        <w:r w:rsidRPr="00BD6A86">
          <w:rPr>
            <w:rFonts w:ascii="Arial Nova" w:eastAsia="Times New Roman" w:hAnsi="Arial Nova" w:cs="Times New Roman"/>
            <w:kern w:val="0"/>
            <w:sz w:val="24"/>
            <w:szCs w:val="24"/>
            <w:lang w:eastAsia="es-ES"/>
            <w14:ligatures w14:val="none"/>
          </w:rPr>
          <w:t>artículo 109 de la LCSP</w:t>
        </w:r>
      </w:hyperlink>
      <w:r w:rsidRPr="00BD6A86">
        <w:rPr>
          <w:rFonts w:ascii="Arial Nova" w:eastAsia="Times New Roman" w:hAnsi="Arial Nova" w:cs="Times New Roman"/>
          <w:kern w:val="0"/>
          <w:sz w:val="24"/>
          <w:szCs w:val="24"/>
          <w:lang w:eastAsia="es-ES"/>
          <w14:ligatures w14:val="none"/>
        </w:rPr>
        <w:t>, en caso de que se hagan efectivas sobre la garantía definitiva las penalidades o indemnizaciones exigibles al contratista, este deberá reponer o ampliar aquella, en la cuantía que corresponda, en el plazo de quince días desde la ejecución, incurriendo en caso contrario en causa de resolución.</w:t>
      </w:r>
    </w:p>
    <w:p w14:paraId="6143DD26" w14:textId="77777777" w:rsidR="003419EC" w:rsidRPr="00BD6A86" w:rsidRDefault="003419EC" w:rsidP="00F479C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Cuando, como consecuencia de una modificación del contrato, experimente variación el precio del mismo, deberá reajustarse la garantía, para que guarde la debida proporción con el nuevo precio modificado, en el plazo de quince días contados desde la fecha en que se notifique al empresario el acuerdo de modificación. A estos efectos no se considerarán las variaciones de precio que se produzcan como consecuencia de una revisión del mismo conforme a lo señalado en el Capítulo II del Título III de este Libro que regula la revisión de precios.</w:t>
      </w:r>
    </w:p>
    <w:p w14:paraId="0387DCAA" w14:textId="77777777" w:rsidR="003419EC" w:rsidRPr="00BD6A86" w:rsidRDefault="003419EC" w:rsidP="00F479C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La garantía será devuelta de oficio una vez finalizado el periodo de garantía del contrato, previo informe favorable de la Unidad Gestora del contrato de haber </w:t>
      </w:r>
      <w:r w:rsidRPr="00BD6A86">
        <w:rPr>
          <w:rFonts w:ascii="Arial Nova" w:eastAsia="Times New Roman" w:hAnsi="Arial Nova" w:cs="Times New Roman"/>
          <w:kern w:val="0"/>
          <w:sz w:val="24"/>
          <w:szCs w:val="24"/>
          <w:lang w:eastAsia="es-ES"/>
          <w14:ligatures w14:val="none"/>
        </w:rPr>
        <w:lastRenderedPageBreak/>
        <w:t>cumplido el contrato a satisfacción de la Entidad Local o haberse resuelto sin culpa de la persona contratista.</w:t>
      </w:r>
    </w:p>
    <w:p w14:paraId="0E2921C7"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xml:space="preserve">Cláusula 14.- Presentación de </w:t>
      </w:r>
      <w:r w:rsidRPr="00AB7292">
        <w:rPr>
          <w:rFonts w:ascii="Arial Nova" w:eastAsia="Times New Roman" w:hAnsi="Arial Nova" w:cs="Times New Roman"/>
          <w:b/>
          <w:bCs/>
          <w:kern w:val="0"/>
          <w:sz w:val="24"/>
          <w:szCs w:val="24"/>
          <w:u w:val="thick"/>
          <w:lang w:eastAsia="es-ES"/>
          <w14:ligatures w14:val="none"/>
        </w:rPr>
        <w:t xml:space="preserve">solicitudes </w:t>
      </w:r>
      <w:r w:rsidRPr="00BD6A86">
        <w:rPr>
          <w:rFonts w:ascii="Arial Nova" w:eastAsia="Times New Roman" w:hAnsi="Arial Nova" w:cs="Times New Roman"/>
          <w:b/>
          <w:bCs/>
          <w:kern w:val="0"/>
          <w:sz w:val="24"/>
          <w:szCs w:val="24"/>
          <w:lang w:eastAsia="es-ES"/>
          <w14:ligatures w14:val="none"/>
        </w:rPr>
        <w:t>de participación</w:t>
      </w:r>
    </w:p>
    <w:p w14:paraId="5B0195B9" w14:textId="77777777" w:rsidR="003419EC" w:rsidRPr="00F479C6"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F479C6">
        <w:rPr>
          <w:rFonts w:ascii="Arial Nova" w:eastAsia="Times New Roman" w:hAnsi="Arial Nova" w:cs="Times New Roman"/>
          <w:kern w:val="0"/>
          <w:sz w:val="24"/>
          <w:szCs w:val="24"/>
          <w:u w:val="thick"/>
          <w:lang w:eastAsia="es-ES"/>
          <w14:ligatures w14:val="none"/>
        </w:rPr>
        <w:t>1.- </w:t>
      </w:r>
      <w:r w:rsidRPr="00F479C6">
        <w:rPr>
          <w:rFonts w:ascii="Arial Nova" w:eastAsia="Times New Roman" w:hAnsi="Arial Nova" w:cs="Times New Roman"/>
          <w:i/>
          <w:iCs/>
          <w:kern w:val="0"/>
          <w:sz w:val="24"/>
          <w:szCs w:val="24"/>
          <w:u w:val="thick"/>
          <w:lang w:eastAsia="es-ES"/>
          <w14:ligatures w14:val="none"/>
        </w:rPr>
        <w:t>Plazo</w:t>
      </w:r>
    </w:p>
    <w:p w14:paraId="66D9D084" w14:textId="29B0039B" w:rsidR="003419EC" w:rsidRPr="00BD6A86" w:rsidRDefault="003419EC" w:rsidP="00F479C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El plazo mínimo de </w:t>
      </w:r>
      <w:r w:rsidRPr="00F479C6">
        <w:rPr>
          <w:rFonts w:ascii="Arial Nova" w:eastAsia="Times New Roman" w:hAnsi="Arial Nova" w:cs="Times New Roman"/>
          <w:b/>
          <w:bCs/>
          <w:kern w:val="0"/>
          <w:sz w:val="24"/>
          <w:szCs w:val="24"/>
          <w:lang w:eastAsia="es-ES"/>
          <w14:ligatures w14:val="none"/>
        </w:rPr>
        <w:t>presentación de solicitudes de participación será de </w:t>
      </w:r>
      <w:r w:rsidR="00F479C6" w:rsidRPr="00F479C6">
        <w:rPr>
          <w:rFonts w:ascii="Arial Nova" w:eastAsia="Times New Roman" w:hAnsi="Arial Nova" w:cs="Times New Roman"/>
          <w:b/>
          <w:bCs/>
          <w:kern w:val="0"/>
          <w:sz w:val="24"/>
          <w:szCs w:val="24"/>
          <w:lang w:eastAsia="es-ES"/>
          <w14:ligatures w14:val="none"/>
        </w:rPr>
        <w:t>diez días naturales</w:t>
      </w:r>
      <w:r w:rsidR="00F479C6" w:rsidRPr="00BD6A86">
        <w:rPr>
          <w:rFonts w:ascii="Arial Nova" w:eastAsia="Times New Roman" w:hAnsi="Arial Nova" w:cs="Times New Roman"/>
          <w:kern w:val="0"/>
          <w:sz w:val="24"/>
          <w:szCs w:val="24"/>
          <w:lang w:eastAsia="es-ES"/>
          <w14:ligatures w14:val="none"/>
        </w:rPr>
        <w:t xml:space="preserve"> </w:t>
      </w:r>
      <w:r w:rsidRPr="00BD6A86">
        <w:rPr>
          <w:rFonts w:ascii="Arial Nova" w:eastAsia="Times New Roman" w:hAnsi="Arial Nova" w:cs="Times New Roman"/>
          <w:kern w:val="0"/>
          <w:sz w:val="24"/>
          <w:szCs w:val="24"/>
          <w:lang w:eastAsia="es-ES"/>
          <w14:ligatures w14:val="none"/>
        </w:rPr>
        <w:t>a partir de la fecha de envío del anuncio, conforme determina el </w:t>
      </w:r>
      <w:hyperlink r:id="rId46" w:anchor="I777')" w:tooltip="enlace" w:history="1">
        <w:r w:rsidRPr="00BD6A86">
          <w:rPr>
            <w:rFonts w:ascii="Arial Nova" w:eastAsia="Times New Roman" w:hAnsi="Arial Nova" w:cs="Times New Roman"/>
            <w:kern w:val="0"/>
            <w:sz w:val="24"/>
            <w:szCs w:val="24"/>
            <w:lang w:eastAsia="es-ES"/>
            <w14:ligatures w14:val="none"/>
          </w:rPr>
          <w:t>artículo 9</w:t>
        </w:r>
        <w:r w:rsidR="00F479C6">
          <w:rPr>
            <w:rFonts w:ascii="Arial Nova" w:eastAsia="Times New Roman" w:hAnsi="Arial Nova" w:cs="Times New Roman"/>
            <w:kern w:val="0"/>
            <w:sz w:val="24"/>
            <w:szCs w:val="24"/>
            <w:lang w:eastAsia="es-ES"/>
            <w14:ligatures w14:val="none"/>
          </w:rPr>
          <w:t>4</w:t>
        </w:r>
        <w:r w:rsidRPr="00BD6A86">
          <w:rPr>
            <w:rFonts w:ascii="Arial Nova" w:eastAsia="Times New Roman" w:hAnsi="Arial Nova" w:cs="Times New Roman"/>
            <w:kern w:val="0"/>
            <w:sz w:val="24"/>
            <w:szCs w:val="24"/>
            <w:lang w:eastAsia="es-ES"/>
            <w14:ligatures w14:val="none"/>
          </w:rPr>
          <w:t xml:space="preserve"> de la LFCP 2/2018</w:t>
        </w:r>
      </w:hyperlink>
      <w:r w:rsidRPr="00BD6A86">
        <w:rPr>
          <w:rFonts w:ascii="Arial Nova" w:eastAsia="Times New Roman" w:hAnsi="Arial Nova" w:cs="Times New Roman"/>
          <w:kern w:val="0"/>
          <w:sz w:val="24"/>
          <w:szCs w:val="24"/>
          <w:lang w:eastAsia="es-ES"/>
          <w14:ligatures w14:val="none"/>
        </w:rPr>
        <w:t>.</w:t>
      </w:r>
    </w:p>
    <w:p w14:paraId="4D2150E3" w14:textId="0AEBC67B" w:rsidR="003419EC" w:rsidRPr="00BD6A86" w:rsidRDefault="00F479C6" w:rsidP="00F479C6">
      <w:pPr>
        <w:spacing w:before="270" w:after="0" w:line="240" w:lineRule="auto"/>
        <w:ind w:firstLine="708"/>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Puesto que el expediente</w:t>
      </w:r>
      <w:r w:rsidR="003419EC" w:rsidRPr="00BD6A86">
        <w:rPr>
          <w:rFonts w:ascii="Arial Nova" w:eastAsia="Times New Roman" w:hAnsi="Arial Nova" w:cs="Times New Roman"/>
          <w:kern w:val="0"/>
          <w:sz w:val="24"/>
          <w:szCs w:val="24"/>
          <w:lang w:eastAsia="es-ES"/>
          <w14:ligatures w14:val="none"/>
        </w:rPr>
        <w:t xml:space="preserve"> de contratación </w:t>
      </w:r>
      <w:r>
        <w:rPr>
          <w:rFonts w:ascii="Arial Nova" w:eastAsia="Times New Roman" w:hAnsi="Arial Nova" w:cs="Times New Roman"/>
          <w:kern w:val="0"/>
          <w:sz w:val="24"/>
          <w:szCs w:val="24"/>
          <w:lang w:eastAsia="es-ES"/>
          <w14:ligatures w14:val="none"/>
        </w:rPr>
        <w:t xml:space="preserve">se </w:t>
      </w:r>
      <w:r w:rsidR="003419EC" w:rsidRPr="00BD6A86">
        <w:rPr>
          <w:rFonts w:ascii="Arial Nova" w:eastAsia="Times New Roman" w:hAnsi="Arial Nova" w:cs="Times New Roman"/>
          <w:kern w:val="0"/>
          <w:sz w:val="24"/>
          <w:szCs w:val="24"/>
          <w:lang w:eastAsia="es-ES"/>
          <w14:ligatures w14:val="none"/>
        </w:rPr>
        <w:t>declara de tramitación urgente, se aplicarán las especialidades y plazos previstos en el </w:t>
      </w:r>
      <w:hyperlink r:id="rId47" w:anchor="I1098')" w:tooltip="enlace" w:history="1">
        <w:r w:rsidR="003419EC" w:rsidRPr="00BD6A86">
          <w:rPr>
            <w:rFonts w:ascii="Arial Nova" w:eastAsia="Times New Roman" w:hAnsi="Arial Nova" w:cs="Times New Roman"/>
            <w:kern w:val="0"/>
            <w:sz w:val="24"/>
            <w:szCs w:val="24"/>
            <w:lang w:eastAsia="es-ES"/>
            <w14:ligatures w14:val="none"/>
          </w:rPr>
          <w:t>artículo 140 de la LFCP 2/2018</w:t>
        </w:r>
      </w:hyperlink>
      <w:r w:rsidR="003419EC" w:rsidRPr="00BD6A86">
        <w:rPr>
          <w:rFonts w:ascii="Arial Nova" w:eastAsia="Times New Roman" w:hAnsi="Arial Nova" w:cs="Times New Roman"/>
          <w:kern w:val="0"/>
          <w:sz w:val="24"/>
          <w:szCs w:val="24"/>
          <w:lang w:eastAsia="es-ES"/>
          <w14:ligatures w14:val="none"/>
        </w:rPr>
        <w:t>.</w:t>
      </w:r>
    </w:p>
    <w:p w14:paraId="1228F4C0" w14:textId="77777777" w:rsidR="003419EC" w:rsidRPr="00F479C6"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F479C6">
        <w:rPr>
          <w:rFonts w:ascii="Arial Nova" w:eastAsia="Times New Roman" w:hAnsi="Arial Nova" w:cs="Times New Roman"/>
          <w:kern w:val="0"/>
          <w:sz w:val="24"/>
          <w:szCs w:val="24"/>
          <w:u w:val="thick"/>
          <w:lang w:eastAsia="es-ES"/>
          <w14:ligatures w14:val="none"/>
        </w:rPr>
        <w:t>2.- </w:t>
      </w:r>
      <w:r w:rsidRPr="00F479C6">
        <w:rPr>
          <w:rFonts w:ascii="Arial Nova" w:eastAsia="Times New Roman" w:hAnsi="Arial Nova" w:cs="Times New Roman"/>
          <w:i/>
          <w:iCs/>
          <w:kern w:val="0"/>
          <w:sz w:val="24"/>
          <w:szCs w:val="24"/>
          <w:u w:val="thick"/>
          <w:lang w:eastAsia="es-ES"/>
          <w14:ligatures w14:val="none"/>
        </w:rPr>
        <w:t>Forma</w:t>
      </w:r>
    </w:p>
    <w:p w14:paraId="568D3DA0" w14:textId="46BB959A" w:rsidR="00EA0B3D" w:rsidRDefault="003419EC" w:rsidP="00EA0B3D">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presentación se llevará a cabo utilizando medios electrónicos,</w:t>
      </w:r>
      <w:r w:rsidR="00EA0B3D">
        <w:rPr>
          <w:rFonts w:ascii="Arial Nova" w:eastAsia="Times New Roman" w:hAnsi="Arial Nova" w:cs="Times New Roman"/>
          <w:kern w:val="0"/>
          <w:sz w:val="24"/>
          <w:szCs w:val="24"/>
          <w:lang w:eastAsia="es-ES"/>
          <w14:ligatures w14:val="none"/>
        </w:rPr>
        <w:t xml:space="preserve"> </w:t>
      </w:r>
      <w:r w:rsidR="00F479C6">
        <w:rPr>
          <w:rFonts w:ascii="Arial Nova" w:eastAsia="Times New Roman" w:hAnsi="Arial Nova" w:cs="Times New Roman"/>
          <w:kern w:val="0"/>
          <w:sz w:val="24"/>
          <w:szCs w:val="24"/>
          <w:lang w:eastAsia="es-ES"/>
          <w14:ligatures w14:val="none"/>
        </w:rPr>
        <w:t>por medio de la plataforma PLENA,</w:t>
      </w:r>
      <w:r w:rsidRPr="00BD6A86">
        <w:rPr>
          <w:rFonts w:ascii="Arial Nova" w:eastAsia="Times New Roman" w:hAnsi="Arial Nova" w:cs="Times New Roman"/>
          <w:kern w:val="0"/>
          <w:sz w:val="24"/>
          <w:szCs w:val="24"/>
          <w:lang w:eastAsia="es-ES"/>
          <w14:ligatures w14:val="none"/>
        </w:rPr>
        <w:t xml:space="preserve"> </w:t>
      </w:r>
      <w:r w:rsidR="00EA0B3D" w:rsidRPr="00EA0B3D">
        <w:rPr>
          <w:rFonts w:ascii="Arial Nova" w:eastAsia="Times New Roman" w:hAnsi="Arial Nova" w:cs="Times New Roman"/>
          <w:kern w:val="0"/>
          <w:sz w:val="24"/>
          <w:szCs w:val="24"/>
          <w:lang w:eastAsia="es-ES"/>
          <w14:ligatures w14:val="none"/>
        </w:rPr>
        <w:t>Plataforma de licitación electrónica de Navarra</w:t>
      </w:r>
      <w:r w:rsidR="00EA0B3D">
        <w:rPr>
          <w:rFonts w:ascii="Arial Nova" w:eastAsia="Times New Roman" w:hAnsi="Arial Nova" w:cs="Times New Roman"/>
          <w:kern w:val="0"/>
          <w:sz w:val="24"/>
          <w:szCs w:val="24"/>
          <w:lang w:eastAsia="es-ES"/>
          <w14:ligatures w14:val="none"/>
        </w:rPr>
        <w:t>, confor</w:t>
      </w:r>
      <w:r w:rsidR="00F87B59">
        <w:rPr>
          <w:rFonts w:ascii="Arial Nova" w:eastAsia="Times New Roman" w:hAnsi="Arial Nova" w:cs="Times New Roman"/>
          <w:kern w:val="0"/>
          <w:sz w:val="24"/>
          <w:szCs w:val="24"/>
          <w:lang w:eastAsia="es-ES"/>
          <w14:ligatures w14:val="none"/>
        </w:rPr>
        <w:t>me</w:t>
      </w:r>
      <w:r w:rsidR="00EA0B3D">
        <w:rPr>
          <w:rFonts w:ascii="Arial Nova" w:eastAsia="Times New Roman" w:hAnsi="Arial Nova" w:cs="Times New Roman"/>
          <w:kern w:val="0"/>
          <w:sz w:val="24"/>
          <w:szCs w:val="24"/>
          <w:lang w:eastAsia="es-ES"/>
          <w14:ligatures w14:val="none"/>
        </w:rPr>
        <w:t xml:space="preserve"> al art. 95 de la LFCP, al ser </w:t>
      </w:r>
      <w:r w:rsidR="00EA0B3D" w:rsidRPr="00EA0B3D">
        <w:rPr>
          <w:rFonts w:ascii="Arial Nova" w:eastAsia="Times New Roman" w:hAnsi="Arial Nova" w:cs="Times New Roman"/>
          <w:kern w:val="0"/>
          <w:sz w:val="24"/>
          <w:szCs w:val="24"/>
          <w:lang w:eastAsia="es-ES"/>
          <w14:ligatures w14:val="none"/>
        </w:rPr>
        <w:t>el medio oficial para la presentación de ofertas y solicitudes de participación en las licitaciones de las entidades sometidas a esta ley foral. Su utilización será obligatoria para quien licite, con independencia de su personalidad física o jurídica.</w:t>
      </w:r>
      <w:r w:rsidR="00EA0B3D">
        <w:rPr>
          <w:rFonts w:ascii="Arial Nova" w:eastAsia="Times New Roman" w:hAnsi="Arial Nova" w:cs="Times New Roman"/>
          <w:kern w:val="0"/>
          <w:sz w:val="24"/>
          <w:szCs w:val="24"/>
          <w:lang w:eastAsia="es-ES"/>
          <w14:ligatures w14:val="none"/>
        </w:rPr>
        <w:t xml:space="preserve"> En PLENA</w:t>
      </w:r>
      <w:r w:rsidR="00EA0B3D" w:rsidRPr="00EA0B3D">
        <w:rPr>
          <w:rFonts w:ascii="Arial Nova" w:eastAsia="Times New Roman" w:hAnsi="Arial Nova" w:cs="Times New Roman"/>
          <w:kern w:val="0"/>
          <w:sz w:val="24"/>
          <w:szCs w:val="24"/>
          <w:lang w:eastAsia="es-ES"/>
          <w14:ligatures w14:val="none"/>
        </w:rPr>
        <w:t xml:space="preserve"> se presentará toda la documentación correspondiente a las licitaciones en curso con garantía de confidencialidad hasta el momento de su apertura, se establecerá contacto con la unidad gestora del contrato o, en su caso, con la Mesa de Contratación para llevar a cabo las subsanaciones o aclaraciones a la oferta que se soliciten dentro del procedimiento y se llevará a cabo la apertura de las ofertas cuando el procedimiento lo requiera, configurándose a todos los efectos de contratación pública como sede electrónica y registro auxiliar de todas las entidades sometidas a la aplicación de esta ley foral</w:t>
      </w:r>
      <w:r w:rsidR="00EA0B3D">
        <w:rPr>
          <w:rFonts w:ascii="Arial Nova" w:eastAsia="Times New Roman" w:hAnsi="Arial Nova" w:cs="Times New Roman"/>
          <w:kern w:val="0"/>
          <w:sz w:val="24"/>
          <w:szCs w:val="24"/>
          <w:lang w:eastAsia="es-ES"/>
          <w14:ligatures w14:val="none"/>
        </w:rPr>
        <w:t xml:space="preserve"> . </w:t>
      </w:r>
    </w:p>
    <w:p w14:paraId="48422CE3" w14:textId="5ED7BCDD" w:rsidR="003419EC" w:rsidRPr="00BD6A86" w:rsidRDefault="00EA0B3D" w:rsidP="00EA0B3D">
      <w:pPr>
        <w:spacing w:before="270" w:after="0" w:line="240" w:lineRule="auto"/>
        <w:ind w:firstLine="708"/>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 xml:space="preserve">A más, la utilización de medios electrónico se realizará </w:t>
      </w:r>
      <w:r w:rsidR="003419EC" w:rsidRPr="00BD6A86">
        <w:rPr>
          <w:rFonts w:ascii="Arial Nova" w:eastAsia="Times New Roman" w:hAnsi="Arial Nova" w:cs="Times New Roman"/>
          <w:kern w:val="0"/>
          <w:sz w:val="24"/>
          <w:szCs w:val="24"/>
          <w:lang w:eastAsia="es-ES"/>
          <w14:ligatures w14:val="none"/>
        </w:rPr>
        <w:t>de conformidad con los requisitos establecidos en la </w:t>
      </w:r>
      <w:hyperlink r:id="rId48" w:anchor="I2574')" w:tooltip="enlace" w:history="1">
        <w:r w:rsidR="003419EC" w:rsidRPr="00BD6A86">
          <w:rPr>
            <w:rFonts w:ascii="Arial Nova" w:eastAsia="Times New Roman" w:hAnsi="Arial Nova" w:cs="Times New Roman"/>
            <w:kern w:val="0"/>
            <w:sz w:val="24"/>
            <w:szCs w:val="24"/>
            <w:lang w:eastAsia="es-ES"/>
            <w14:ligatures w14:val="none"/>
          </w:rPr>
          <w:t>Disposición Adicional Decimoquinta de la LCSP 2017</w:t>
        </w:r>
      </w:hyperlink>
      <w:r w:rsidR="003419EC" w:rsidRPr="00BD6A86">
        <w:rPr>
          <w:rFonts w:ascii="Arial Nova" w:eastAsia="Times New Roman" w:hAnsi="Arial Nova" w:cs="Times New Roman"/>
          <w:kern w:val="0"/>
          <w:sz w:val="24"/>
          <w:szCs w:val="24"/>
          <w:lang w:eastAsia="es-ES"/>
          <w14:ligatures w14:val="none"/>
        </w:rPr>
        <w:t>, salvo que concurra alguna de las circunstancias previstas en el apartado 3 de la citada disposición adicional.</w:t>
      </w:r>
    </w:p>
    <w:p w14:paraId="2DC0D0B7" w14:textId="0CB5B473" w:rsidR="003419EC" w:rsidRPr="00BD6A86" w:rsidRDefault="003419EC" w:rsidP="00EA0B3D">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el exterior del sobre o en el archivo electrónico se hará constar: "Solicitud de participación y documentación acreditativa del cumplimiento de los requisitos objetivos de </w:t>
      </w:r>
      <w:r w:rsidRPr="00BD6A86">
        <w:rPr>
          <w:rFonts w:ascii="Arial Nova" w:eastAsia="Times New Roman" w:hAnsi="Arial Nova" w:cs="Times New Roman"/>
          <w:b/>
          <w:bCs/>
          <w:kern w:val="0"/>
          <w:sz w:val="24"/>
          <w:szCs w:val="24"/>
          <w:lang w:eastAsia="es-ES"/>
          <w14:ligatures w14:val="none"/>
        </w:rPr>
        <w:t>solvencia/clasificación</w:t>
      </w:r>
      <w:r w:rsidRPr="00BD6A86">
        <w:rPr>
          <w:rFonts w:ascii="Arial Nova" w:eastAsia="Times New Roman" w:hAnsi="Arial Nova" w:cs="Times New Roman"/>
          <w:kern w:val="0"/>
          <w:sz w:val="24"/>
          <w:szCs w:val="24"/>
          <w:lang w:eastAsia="es-ES"/>
          <w14:ligatures w14:val="none"/>
        </w:rPr>
        <w:t> para la adjudicación de las obras de </w:t>
      </w:r>
      <w:r w:rsidR="00EA0B3D" w:rsidRPr="00EA0B3D">
        <w:rPr>
          <w:rFonts w:ascii="Arial Nova" w:eastAsia="Times New Roman" w:hAnsi="Arial Nova" w:cs="Times New Roman"/>
          <w:kern w:val="0"/>
          <w:sz w:val="24"/>
          <w:szCs w:val="24"/>
          <w:lang w:eastAsia="es-ES"/>
          <w14:ligatures w14:val="none"/>
        </w:rPr>
        <w:t xml:space="preserve">Soterramiento del tramo aéreo de la tubería de abastecimiento de </w:t>
      </w:r>
      <w:proofErr w:type="spellStart"/>
      <w:r w:rsidR="00EA0B3D" w:rsidRPr="00EA0B3D">
        <w:rPr>
          <w:rFonts w:ascii="Arial Nova" w:eastAsia="Times New Roman" w:hAnsi="Arial Nova" w:cs="Times New Roman"/>
          <w:kern w:val="0"/>
          <w:sz w:val="24"/>
          <w:szCs w:val="24"/>
          <w:lang w:eastAsia="es-ES"/>
          <w14:ligatures w14:val="none"/>
        </w:rPr>
        <w:t>Améscoa</w:t>
      </w:r>
      <w:proofErr w:type="spellEnd"/>
      <w:r w:rsidR="00EA0B3D" w:rsidRPr="00EA0B3D">
        <w:rPr>
          <w:rFonts w:ascii="Arial Nova" w:eastAsia="Times New Roman" w:hAnsi="Arial Nova" w:cs="Times New Roman"/>
          <w:kern w:val="0"/>
          <w:sz w:val="24"/>
          <w:szCs w:val="24"/>
          <w:lang w:eastAsia="es-ES"/>
          <w14:ligatures w14:val="none"/>
        </w:rPr>
        <w:t xml:space="preserve"> Baja</w:t>
      </w:r>
      <w:r w:rsidR="00EA0B3D">
        <w:rPr>
          <w:rFonts w:ascii="Arial Nova" w:eastAsia="Times New Roman" w:hAnsi="Arial Nova" w:cs="Times New Roman"/>
          <w:kern w:val="0"/>
          <w:sz w:val="24"/>
          <w:szCs w:val="24"/>
          <w:lang w:eastAsia="es-ES"/>
          <w14:ligatures w14:val="none"/>
        </w:rPr>
        <w:t xml:space="preserve"> </w:t>
      </w:r>
      <w:proofErr w:type="gramStart"/>
      <w:r w:rsidR="00EA0B3D">
        <w:rPr>
          <w:rFonts w:ascii="Arial Nova" w:eastAsia="Times New Roman" w:hAnsi="Arial Nova" w:cs="Times New Roman"/>
          <w:kern w:val="0"/>
          <w:sz w:val="24"/>
          <w:szCs w:val="24"/>
          <w:lang w:eastAsia="es-ES"/>
          <w14:ligatures w14:val="none"/>
        </w:rPr>
        <w:t xml:space="preserve">mediante </w:t>
      </w:r>
      <w:r w:rsidRPr="00BD6A86">
        <w:rPr>
          <w:rFonts w:ascii="Arial Nova" w:eastAsia="Times New Roman" w:hAnsi="Arial Nova" w:cs="Times New Roman"/>
          <w:kern w:val="0"/>
          <w:sz w:val="24"/>
          <w:szCs w:val="24"/>
          <w:lang w:eastAsia="es-ES"/>
          <w14:ligatures w14:val="none"/>
        </w:rPr>
        <w:t xml:space="preserve"> procedimiento</w:t>
      </w:r>
      <w:proofErr w:type="gramEnd"/>
      <w:r w:rsidRPr="00BD6A86">
        <w:rPr>
          <w:rFonts w:ascii="Arial Nova" w:eastAsia="Times New Roman" w:hAnsi="Arial Nova" w:cs="Times New Roman"/>
          <w:kern w:val="0"/>
          <w:sz w:val="24"/>
          <w:szCs w:val="24"/>
          <w:lang w:eastAsia="es-ES"/>
          <w14:ligatures w14:val="none"/>
        </w:rPr>
        <w:t xml:space="preserve"> restringido".</w:t>
      </w:r>
    </w:p>
    <w:p w14:paraId="5913C48F" w14:textId="77777777" w:rsidR="003419EC" w:rsidRPr="00EA0B3D"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EA0B3D">
        <w:rPr>
          <w:rFonts w:ascii="Arial Nova" w:eastAsia="Times New Roman" w:hAnsi="Arial Nova" w:cs="Times New Roman"/>
          <w:kern w:val="0"/>
          <w:sz w:val="24"/>
          <w:szCs w:val="24"/>
          <w:u w:val="thick"/>
          <w:lang w:eastAsia="es-ES"/>
          <w14:ligatures w14:val="none"/>
        </w:rPr>
        <w:t>3.- </w:t>
      </w:r>
      <w:r w:rsidRPr="00EA0B3D">
        <w:rPr>
          <w:rFonts w:ascii="Arial Nova" w:eastAsia="Times New Roman" w:hAnsi="Arial Nova" w:cs="Times New Roman"/>
          <w:i/>
          <w:iCs/>
          <w:kern w:val="0"/>
          <w:sz w:val="24"/>
          <w:szCs w:val="24"/>
          <w:u w:val="thick"/>
          <w:lang w:eastAsia="es-ES"/>
          <w14:ligatures w14:val="none"/>
        </w:rPr>
        <w:t>Contenido</w:t>
      </w:r>
    </w:p>
    <w:p w14:paraId="6668981C" w14:textId="5B61D669" w:rsidR="003419EC" w:rsidRPr="00BD6A86" w:rsidRDefault="003419EC" w:rsidP="00F87B59">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Las </w:t>
      </w:r>
      <w:r w:rsidRPr="00D0557F">
        <w:rPr>
          <w:rFonts w:ascii="Arial Nova" w:eastAsia="Times New Roman" w:hAnsi="Arial Nova" w:cs="Times New Roman"/>
          <w:b/>
          <w:bCs/>
          <w:kern w:val="0"/>
          <w:sz w:val="24"/>
          <w:szCs w:val="24"/>
          <w:lang w:eastAsia="es-ES"/>
          <w14:ligatures w14:val="none"/>
        </w:rPr>
        <w:t>solicitudes de participación</w:t>
      </w:r>
      <w:r w:rsidR="00D0557F" w:rsidRPr="00D0557F">
        <w:rPr>
          <w:rFonts w:ascii="Arial Nova" w:eastAsia="Times New Roman" w:hAnsi="Arial Nova" w:cs="Times New Roman"/>
          <w:b/>
          <w:bCs/>
          <w:kern w:val="0"/>
          <w:sz w:val="24"/>
          <w:szCs w:val="24"/>
          <w:lang w:eastAsia="es-ES"/>
          <w14:ligatures w14:val="none"/>
        </w:rPr>
        <w:t>, SOBRE A,</w:t>
      </w:r>
      <w:r w:rsidR="00D0557F">
        <w:rPr>
          <w:rFonts w:ascii="Arial Nova" w:eastAsia="Times New Roman" w:hAnsi="Arial Nova" w:cs="Times New Roman"/>
          <w:kern w:val="0"/>
          <w:sz w:val="24"/>
          <w:szCs w:val="24"/>
          <w:lang w:eastAsia="es-ES"/>
          <w14:ligatures w14:val="none"/>
        </w:rPr>
        <w:t xml:space="preserve"> </w:t>
      </w:r>
      <w:r w:rsidRPr="00BD6A86">
        <w:rPr>
          <w:rFonts w:ascii="Arial Nova" w:eastAsia="Times New Roman" w:hAnsi="Arial Nova" w:cs="Times New Roman"/>
          <w:kern w:val="0"/>
          <w:sz w:val="24"/>
          <w:szCs w:val="24"/>
          <w:lang w:eastAsia="es-ES"/>
          <w14:ligatures w14:val="none"/>
        </w:rPr>
        <w:t>incluirán declaración responsable que se ajustará al formulario de documento europeo único de contratación que se adjunta como </w:t>
      </w:r>
      <w:r w:rsidRPr="00BD6A86">
        <w:rPr>
          <w:rFonts w:ascii="Arial Nova" w:eastAsia="Times New Roman" w:hAnsi="Arial Nova" w:cs="Times New Roman"/>
          <w:b/>
          <w:bCs/>
          <w:kern w:val="0"/>
          <w:sz w:val="24"/>
          <w:szCs w:val="24"/>
          <w:lang w:eastAsia="es-ES"/>
          <w14:ligatures w14:val="none"/>
        </w:rPr>
        <w:t>ANEXO</w:t>
      </w:r>
      <w:r w:rsidR="0042412E">
        <w:rPr>
          <w:rFonts w:ascii="Arial Nova" w:eastAsia="Times New Roman" w:hAnsi="Arial Nova" w:cs="Times New Roman"/>
          <w:b/>
          <w:bCs/>
          <w:kern w:val="0"/>
          <w:sz w:val="24"/>
          <w:szCs w:val="24"/>
          <w:lang w:eastAsia="es-ES"/>
          <w14:ligatures w14:val="none"/>
        </w:rPr>
        <w:t>S</w:t>
      </w:r>
      <w:r w:rsidRPr="00BD6A86">
        <w:rPr>
          <w:rFonts w:ascii="Arial Nova" w:eastAsia="Times New Roman" w:hAnsi="Arial Nova" w:cs="Times New Roman"/>
          <w:b/>
          <w:bCs/>
          <w:kern w:val="0"/>
          <w:sz w:val="24"/>
          <w:szCs w:val="24"/>
          <w:lang w:eastAsia="es-ES"/>
          <w14:ligatures w14:val="none"/>
        </w:rPr>
        <w:t xml:space="preserve"> 1</w:t>
      </w:r>
      <w:r w:rsidR="0042412E">
        <w:rPr>
          <w:rFonts w:ascii="Arial Nova" w:eastAsia="Times New Roman" w:hAnsi="Arial Nova" w:cs="Times New Roman"/>
          <w:b/>
          <w:bCs/>
          <w:kern w:val="0"/>
          <w:sz w:val="24"/>
          <w:szCs w:val="24"/>
          <w:lang w:eastAsia="es-ES"/>
          <w14:ligatures w14:val="none"/>
        </w:rPr>
        <w:t xml:space="preserve"> Y 1.2</w:t>
      </w:r>
      <w:r w:rsidRPr="00BD6A86">
        <w:rPr>
          <w:rFonts w:ascii="Arial Nova" w:eastAsia="Times New Roman" w:hAnsi="Arial Nova" w:cs="Times New Roman"/>
          <w:kern w:val="0"/>
          <w:sz w:val="24"/>
          <w:szCs w:val="24"/>
          <w:lang w:eastAsia="es-ES"/>
          <w14:ligatures w14:val="none"/>
        </w:rPr>
        <w:t xml:space="preserve">, que deberá estar firmada y </w:t>
      </w:r>
      <w:r w:rsidRPr="00BD6A86">
        <w:rPr>
          <w:rFonts w:ascii="Arial Nova" w:eastAsia="Times New Roman" w:hAnsi="Arial Nova" w:cs="Times New Roman"/>
          <w:kern w:val="0"/>
          <w:sz w:val="24"/>
          <w:szCs w:val="24"/>
          <w:lang w:eastAsia="es-ES"/>
          <w14:ligatures w14:val="none"/>
        </w:rPr>
        <w:lastRenderedPageBreak/>
        <w:t>con la correspondiente identificación, en la que el licitador ponga de manifiesto que cumple las condiciones exigidas para contratar que son las exigidas en el </w:t>
      </w:r>
      <w:hyperlink r:id="rId49" w:anchor="I418')" w:tooltip="enlace" w:history="1">
        <w:r w:rsidRPr="00BD6A86">
          <w:rPr>
            <w:rFonts w:ascii="Arial Nova" w:eastAsia="Times New Roman" w:hAnsi="Arial Nova" w:cs="Times New Roman"/>
            <w:kern w:val="0"/>
            <w:sz w:val="24"/>
            <w:szCs w:val="24"/>
            <w:lang w:eastAsia="es-ES"/>
            <w14:ligatures w14:val="none"/>
          </w:rPr>
          <w:t>artículo 55 de la LFCP 2/2018</w:t>
        </w:r>
      </w:hyperlink>
      <w:r w:rsidRPr="00BD6A86">
        <w:rPr>
          <w:rFonts w:ascii="Arial Nova" w:eastAsia="Times New Roman" w:hAnsi="Arial Nova" w:cs="Times New Roman"/>
          <w:kern w:val="0"/>
          <w:sz w:val="24"/>
          <w:szCs w:val="24"/>
          <w:lang w:eastAsia="es-ES"/>
          <w14:ligatures w14:val="none"/>
        </w:rPr>
        <w:t> :</w:t>
      </w:r>
    </w:p>
    <w:p w14:paraId="55A0552B" w14:textId="77777777" w:rsidR="003419EC" w:rsidRPr="00BD6A86" w:rsidRDefault="003419EC" w:rsidP="00BD6A86">
      <w:pPr>
        <w:numPr>
          <w:ilvl w:val="0"/>
          <w:numId w:val="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Que la sociedad está válidamente constituida y que conforme a su objeto social puede presentarse a la licitación, así como que el firmante de la declaración ostenta la debida representación para la presentación de la proposición y de aquella.</w:t>
      </w:r>
    </w:p>
    <w:p w14:paraId="02F03B26" w14:textId="77777777" w:rsidR="003419EC" w:rsidRPr="00BD6A86" w:rsidRDefault="003419EC" w:rsidP="00BD6A86">
      <w:pPr>
        <w:numPr>
          <w:ilvl w:val="0"/>
          <w:numId w:val="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Que cuenta con la correspondiente clasificación, en su caso, o que cumple los requisitos de solvencia económica, financiera y técnica o profesional exigidos, en las condiciones que establezca el pliego de conformidad con el formulario normalizado del documento europeo único de contratación.</w:t>
      </w:r>
    </w:p>
    <w:p w14:paraId="5519E331" w14:textId="77777777" w:rsidR="003419EC" w:rsidRPr="00BD6A86" w:rsidRDefault="003419EC" w:rsidP="00BD6A86">
      <w:pPr>
        <w:numPr>
          <w:ilvl w:val="0"/>
          <w:numId w:val="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Que no está incursa en prohibición de contratar por sí misma ni por extensión como consecuencia de la aplicación del </w:t>
      </w:r>
      <w:hyperlink r:id="rId50" w:anchor="I154')" w:tooltip="enlace" w:history="1">
        <w:r w:rsidRPr="00BD6A86">
          <w:rPr>
            <w:rFonts w:ascii="Arial Nova" w:eastAsia="Times New Roman" w:hAnsi="Arial Nova" w:cs="Times New Roman"/>
            <w:kern w:val="0"/>
            <w:sz w:val="24"/>
            <w:szCs w:val="24"/>
            <w:lang w:eastAsia="es-ES"/>
            <w14:ligatures w14:val="none"/>
          </w:rPr>
          <w:t>artículo 22 de la LFCP 2/2018</w:t>
        </w:r>
      </w:hyperlink>
      <w:r w:rsidRPr="00BD6A86">
        <w:rPr>
          <w:rFonts w:ascii="Arial Nova" w:eastAsia="Times New Roman" w:hAnsi="Arial Nova" w:cs="Times New Roman"/>
          <w:kern w:val="0"/>
          <w:sz w:val="24"/>
          <w:szCs w:val="24"/>
          <w:lang w:eastAsia="es-ES"/>
          <w14:ligatures w14:val="none"/>
        </w:rPr>
        <w:t>.</w:t>
      </w:r>
    </w:p>
    <w:p w14:paraId="5D2DA618" w14:textId="77777777" w:rsidR="003419EC" w:rsidRPr="00BD6A86" w:rsidRDefault="003419EC" w:rsidP="00BD6A86">
      <w:pPr>
        <w:numPr>
          <w:ilvl w:val="0"/>
          <w:numId w:val="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La designación de una dirección de correo electrónico en que efectuar las notificaciones, que deberá ser «habilitada» de conformidad con lo dispuesto en la disposición adicional decimoquinta, cuando el órgano de contratación haya optado por realizar las notificaciones a través de la misma y así se haga constar en el apartado 11 del Cuadro de Características del Contrato.</w:t>
      </w:r>
    </w:p>
    <w:p w14:paraId="3B49C8A7" w14:textId="77777777" w:rsidR="003419EC" w:rsidRPr="00BD6A86" w:rsidRDefault="003419EC" w:rsidP="00BD6A86">
      <w:pPr>
        <w:numPr>
          <w:ilvl w:val="0"/>
          <w:numId w:val="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Cuando el empresario recurra a la solvencia y medios de otras empresas de conformidad con el </w:t>
      </w:r>
      <w:hyperlink r:id="rId51" w:anchor="I2275')" w:tooltip="enlace" w:history="1">
        <w:r w:rsidRPr="00BD6A86">
          <w:rPr>
            <w:rFonts w:ascii="Arial Nova" w:eastAsia="Times New Roman" w:hAnsi="Arial Nova" w:cs="Times New Roman"/>
            <w:kern w:val="0"/>
            <w:sz w:val="24"/>
            <w:szCs w:val="24"/>
            <w:lang w:eastAsia="es-ES"/>
            <w14:ligatures w14:val="none"/>
          </w:rPr>
          <w:t>artículo 18 de la LFCP 2/2018</w:t>
        </w:r>
      </w:hyperlink>
      <w:r w:rsidRPr="00BD6A86">
        <w:rPr>
          <w:rFonts w:ascii="Arial Nova" w:eastAsia="Times New Roman" w:hAnsi="Arial Nova" w:cs="Times New Roman"/>
          <w:kern w:val="0"/>
          <w:sz w:val="24"/>
          <w:szCs w:val="24"/>
          <w:lang w:eastAsia="es-ES"/>
          <w14:ligatures w14:val="none"/>
        </w:rPr>
        <w:t>, cada una de ellas deberá presentar una declaración responsable en la que figure la información pertinente para estos casos con arreglo al formulario normalizado del documento europeo único de contratación.</w:t>
      </w:r>
    </w:p>
    <w:p w14:paraId="18A371A8" w14:textId="77777777" w:rsidR="003419EC" w:rsidRPr="00BD6A86" w:rsidRDefault="003419EC" w:rsidP="00BD6A86">
      <w:pPr>
        <w:numPr>
          <w:ilvl w:val="0"/>
          <w:numId w:val="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Cuando la empresa recurra a las capacidades de otras entidades, deberá presentar compromiso por escrito de dichas entidades para demostrar que va a disponer de tales recursos.</w:t>
      </w:r>
    </w:p>
    <w:p w14:paraId="514BFC58" w14:textId="77777777" w:rsidR="003419EC" w:rsidRPr="00BD6A86" w:rsidRDefault="003419EC" w:rsidP="00BD6A86">
      <w:pPr>
        <w:numPr>
          <w:ilvl w:val="0"/>
          <w:numId w:val="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En el caso de que la solvencia técnica o económica se acredite mediante subcontratación o la solvencia técnica se acredite con la indicación de la parte del contrato que quien licita se va a subcontratar, la declaración responsable que se ajustará al formulario de documento europeo único de contratación deberá ser presentada por todas y cada una de las personas licitadoras que concurran a la licitación y/o a la ejecución del contrato. Además, la persona licitadora en su declaración responsable hará constar la relación de las personas subcontratistas, y deberá poder acreditar cuando se lo requiera la mesa de contratación antes de elevar la propuesta de adjudicación que la/s subcontratista/s dispone/n de los medios necesarios y de que está en posesión de un documento que demuestre la existencia de un compromiso formal con las personas que tienen capacidad para comprometer a la empresa subcontratista para la ejecución del contrato.</w:t>
      </w:r>
    </w:p>
    <w:p w14:paraId="40CC77B9" w14:textId="77777777" w:rsidR="003419EC" w:rsidRPr="00BD6A86" w:rsidRDefault="003419EC" w:rsidP="00F87B59">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El órgano o la mesa de contratación podrán pedir a los candidatos o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p>
    <w:p w14:paraId="7F19C8B9" w14:textId="77777777" w:rsidR="003419EC" w:rsidRPr="00BD6A86" w:rsidRDefault="003419EC" w:rsidP="00F87B59">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No obstante, cuando el empresario esté inscrito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obligado a presentar los documentos justificativos u otra prueba documental de los datos inscritos en los referidos lugares.</w:t>
      </w:r>
    </w:p>
    <w:p w14:paraId="665F1309" w14:textId="24A9B39B" w:rsidR="00D0557F" w:rsidRDefault="003419EC" w:rsidP="00D0557F">
      <w:pPr>
        <w:spacing w:before="270" w:after="0" w:line="240" w:lineRule="auto"/>
        <w:ind w:firstLine="480"/>
        <w:jc w:val="both"/>
      </w:pPr>
      <w:r w:rsidRPr="00BD6A86">
        <w:rPr>
          <w:rFonts w:ascii="Arial Nova" w:eastAsia="Times New Roman" w:hAnsi="Arial Nova" w:cs="Times New Roman"/>
          <w:kern w:val="0"/>
          <w:sz w:val="24"/>
          <w:szCs w:val="24"/>
          <w:lang w:eastAsia="es-ES"/>
          <w14:ligatures w14:val="none"/>
        </w:rPr>
        <w:t>Las circunstancias relativas a la capacidad, solvencia y ausencia de prohibiciones de contratar a las que se refieren los apartados anteriores, deberán concurrir en la fecha final de presentación de ofertas y subsistir en el momento de perfección del contrato.</w:t>
      </w:r>
      <w:r w:rsidR="00D0557F" w:rsidRPr="00D0557F">
        <w:t xml:space="preserve"> </w:t>
      </w:r>
    </w:p>
    <w:p w14:paraId="7F4A1A73" w14:textId="1C9C5438" w:rsidR="00D0557F" w:rsidRPr="00D0557F" w:rsidRDefault="00D0557F" w:rsidP="00D0557F">
      <w:pPr>
        <w:spacing w:before="270" w:after="240" w:line="240" w:lineRule="auto"/>
        <w:ind w:firstLine="480"/>
        <w:jc w:val="both"/>
        <w:rPr>
          <w:rFonts w:ascii="Arial Nova" w:eastAsia="Times New Roman" w:hAnsi="Arial Nova" w:cs="Times New Roman"/>
          <w:b/>
          <w:bCs/>
          <w:kern w:val="0"/>
          <w:sz w:val="24"/>
          <w:szCs w:val="24"/>
          <w:lang w:eastAsia="es-ES"/>
          <w14:ligatures w14:val="none"/>
        </w:rPr>
      </w:pPr>
      <w:r w:rsidRPr="00D0557F">
        <w:rPr>
          <w:rFonts w:ascii="Arial Nova" w:eastAsia="Times New Roman" w:hAnsi="Arial Nova" w:cs="Times New Roman"/>
          <w:b/>
          <w:bCs/>
          <w:kern w:val="0"/>
          <w:sz w:val="24"/>
          <w:szCs w:val="24"/>
          <w:lang w:eastAsia="es-ES"/>
          <w14:ligatures w14:val="none"/>
        </w:rPr>
        <w:t xml:space="preserve">La solvencia económica y financiera, se acreditará mediante la presentación de: </w:t>
      </w:r>
    </w:p>
    <w:p w14:paraId="58E5B8C5" w14:textId="77777777" w:rsidR="00D0557F" w:rsidRPr="00D0557F" w:rsidRDefault="00D0557F" w:rsidP="00D0557F">
      <w:pPr>
        <w:spacing w:before="270" w:after="240" w:line="240" w:lineRule="auto"/>
        <w:jc w:val="both"/>
        <w:rPr>
          <w:rFonts w:ascii="Arial Nova" w:eastAsia="Times New Roman" w:hAnsi="Arial Nova" w:cs="Times New Roman"/>
          <w:kern w:val="0"/>
          <w:sz w:val="24"/>
          <w:szCs w:val="24"/>
          <w:lang w:eastAsia="es-ES"/>
          <w14:ligatures w14:val="none"/>
        </w:rPr>
      </w:pPr>
      <w:r w:rsidRPr="00D0557F">
        <w:rPr>
          <w:rFonts w:ascii="Arial Nova" w:eastAsia="Times New Roman" w:hAnsi="Arial Nova" w:cs="Times New Roman"/>
          <w:kern w:val="0"/>
          <w:sz w:val="24"/>
          <w:szCs w:val="24"/>
          <w:lang w:eastAsia="es-ES"/>
          <w14:ligatures w14:val="none"/>
        </w:rPr>
        <w:t>- Declaraciones de solvencia económica y financiera formuladas por entidades financieras.</w:t>
      </w:r>
    </w:p>
    <w:p w14:paraId="7FEE354E" w14:textId="622D88A8" w:rsidR="00D0557F" w:rsidRPr="00D0557F" w:rsidRDefault="00D0557F" w:rsidP="00D0557F">
      <w:pPr>
        <w:spacing w:before="270" w:after="240" w:line="240" w:lineRule="auto"/>
        <w:jc w:val="both"/>
        <w:rPr>
          <w:rFonts w:ascii="Arial Nova" w:eastAsia="Times New Roman" w:hAnsi="Arial Nova" w:cs="Times New Roman"/>
          <w:kern w:val="0"/>
          <w:sz w:val="24"/>
          <w:szCs w:val="24"/>
          <w:lang w:eastAsia="es-ES"/>
          <w14:ligatures w14:val="none"/>
        </w:rPr>
      </w:pPr>
      <w:r w:rsidRPr="00D0557F">
        <w:rPr>
          <w:rFonts w:ascii="Arial Nova" w:eastAsia="Times New Roman" w:hAnsi="Arial Nova" w:cs="Times New Roman"/>
          <w:kern w:val="0"/>
          <w:sz w:val="24"/>
          <w:szCs w:val="24"/>
          <w:lang w:eastAsia="es-ES"/>
          <w14:ligatures w14:val="none"/>
        </w:rPr>
        <w:t xml:space="preserve">- </w:t>
      </w:r>
      <w:r w:rsidR="008569BD" w:rsidRPr="008569BD">
        <w:rPr>
          <w:rFonts w:ascii="Arial Nova" w:eastAsia="Times New Roman" w:hAnsi="Arial Nova" w:cs="Times New Roman"/>
          <w:kern w:val="0"/>
          <w:sz w:val="24"/>
          <w:szCs w:val="24"/>
          <w:lang w:eastAsia="es-ES"/>
          <w14:ligatures w14:val="none"/>
        </w:rPr>
        <w:t>Certificados de buena ejecución de las más importantes donde conste el importe y fecha de ejecución.</w:t>
      </w:r>
    </w:p>
    <w:p w14:paraId="707FE612" w14:textId="77777777" w:rsidR="00D0557F" w:rsidRPr="00D0557F" w:rsidRDefault="00D0557F" w:rsidP="00D0557F">
      <w:pPr>
        <w:spacing w:before="270" w:after="240" w:line="240" w:lineRule="auto"/>
        <w:ind w:firstLine="708"/>
        <w:jc w:val="both"/>
        <w:rPr>
          <w:rFonts w:ascii="Arial Nova" w:eastAsia="Times New Roman" w:hAnsi="Arial Nova" w:cs="Times New Roman"/>
          <w:b/>
          <w:bCs/>
          <w:kern w:val="0"/>
          <w:sz w:val="24"/>
          <w:szCs w:val="24"/>
          <w:lang w:eastAsia="es-ES"/>
          <w14:ligatures w14:val="none"/>
        </w:rPr>
      </w:pPr>
      <w:r w:rsidRPr="00D0557F">
        <w:rPr>
          <w:rFonts w:ascii="Arial Nova" w:eastAsia="Times New Roman" w:hAnsi="Arial Nova" w:cs="Times New Roman"/>
          <w:b/>
          <w:bCs/>
          <w:kern w:val="0"/>
          <w:sz w:val="24"/>
          <w:szCs w:val="24"/>
          <w:lang w:eastAsia="es-ES"/>
          <w14:ligatures w14:val="none"/>
        </w:rPr>
        <w:t>La solvencia técnica y profesional se acreditará mediante la presentación de los siguientes documentos:</w:t>
      </w:r>
    </w:p>
    <w:p w14:paraId="75AA40BD" w14:textId="77777777" w:rsidR="00D0557F" w:rsidRPr="00D0557F" w:rsidRDefault="00D0557F" w:rsidP="00D0557F">
      <w:pPr>
        <w:spacing w:before="270" w:after="240" w:line="240" w:lineRule="auto"/>
        <w:jc w:val="both"/>
        <w:rPr>
          <w:rFonts w:ascii="Arial Nova" w:eastAsia="Times New Roman" w:hAnsi="Arial Nova" w:cs="Times New Roman"/>
          <w:kern w:val="0"/>
          <w:sz w:val="24"/>
          <w:szCs w:val="24"/>
          <w:lang w:eastAsia="es-ES"/>
          <w14:ligatures w14:val="none"/>
        </w:rPr>
      </w:pPr>
      <w:r w:rsidRPr="00D0557F">
        <w:rPr>
          <w:rFonts w:ascii="Arial Nova" w:eastAsia="Times New Roman" w:hAnsi="Arial Nova" w:cs="Times New Roman"/>
          <w:kern w:val="0"/>
          <w:sz w:val="24"/>
          <w:szCs w:val="24"/>
          <w:lang w:eastAsia="es-ES"/>
          <w14:ligatures w14:val="none"/>
        </w:rPr>
        <w:t>•</w:t>
      </w:r>
      <w:r w:rsidRPr="00D0557F">
        <w:rPr>
          <w:rFonts w:ascii="Arial Nova" w:eastAsia="Times New Roman" w:hAnsi="Arial Nova" w:cs="Times New Roman"/>
          <w:kern w:val="0"/>
          <w:sz w:val="24"/>
          <w:szCs w:val="24"/>
          <w:lang w:eastAsia="es-ES"/>
          <w14:ligatures w14:val="none"/>
        </w:rPr>
        <w:tab/>
        <w:t>El adjudicatario deberá acreditar haber realizado durante los últimos cinco años obras análogas a las aquí licitadas</w:t>
      </w:r>
    </w:p>
    <w:p w14:paraId="1F828AC6" w14:textId="77777777" w:rsidR="00D0557F" w:rsidRPr="00D0557F" w:rsidRDefault="00D0557F" w:rsidP="00D0557F">
      <w:pPr>
        <w:spacing w:before="270" w:after="240" w:line="240" w:lineRule="auto"/>
        <w:jc w:val="both"/>
        <w:rPr>
          <w:rFonts w:ascii="Arial Nova" w:eastAsia="Times New Roman" w:hAnsi="Arial Nova" w:cs="Times New Roman"/>
          <w:kern w:val="0"/>
          <w:sz w:val="24"/>
          <w:szCs w:val="24"/>
          <w:lang w:eastAsia="es-ES"/>
          <w14:ligatures w14:val="none"/>
        </w:rPr>
      </w:pPr>
      <w:r w:rsidRPr="00D0557F">
        <w:rPr>
          <w:rFonts w:ascii="Arial Nova" w:eastAsia="Times New Roman" w:hAnsi="Arial Nova" w:cs="Times New Roman"/>
          <w:kern w:val="0"/>
          <w:sz w:val="24"/>
          <w:szCs w:val="24"/>
          <w:lang w:eastAsia="es-ES"/>
          <w14:ligatures w14:val="none"/>
        </w:rPr>
        <w:t>La acreditación de las obras se realizará mediante la aportación de:</w:t>
      </w:r>
    </w:p>
    <w:p w14:paraId="6E1287FF" w14:textId="77777777" w:rsidR="00D0557F" w:rsidRPr="00D0557F" w:rsidRDefault="00D0557F" w:rsidP="00D0557F">
      <w:pPr>
        <w:spacing w:before="270" w:after="240" w:line="240" w:lineRule="auto"/>
        <w:jc w:val="both"/>
        <w:rPr>
          <w:rFonts w:ascii="Arial Nova" w:eastAsia="Times New Roman" w:hAnsi="Arial Nova" w:cs="Times New Roman"/>
          <w:kern w:val="0"/>
          <w:sz w:val="24"/>
          <w:szCs w:val="24"/>
          <w:lang w:eastAsia="es-ES"/>
          <w14:ligatures w14:val="none"/>
        </w:rPr>
      </w:pPr>
      <w:r w:rsidRPr="00D0557F">
        <w:rPr>
          <w:rFonts w:ascii="Arial Nova" w:eastAsia="Times New Roman" w:hAnsi="Arial Nova" w:cs="Times New Roman"/>
          <w:kern w:val="0"/>
          <w:sz w:val="24"/>
          <w:szCs w:val="24"/>
          <w:lang w:eastAsia="es-ES"/>
          <w14:ligatures w14:val="none"/>
        </w:rPr>
        <w:t>-</w:t>
      </w:r>
      <w:r w:rsidRPr="00D0557F">
        <w:rPr>
          <w:rFonts w:ascii="Arial Nova" w:eastAsia="Times New Roman" w:hAnsi="Arial Nova" w:cs="Times New Roman"/>
          <w:kern w:val="0"/>
          <w:sz w:val="24"/>
          <w:szCs w:val="24"/>
          <w:lang w:eastAsia="es-ES"/>
          <w14:ligatures w14:val="none"/>
        </w:rPr>
        <w:tab/>
        <w:t>Declaración responsable conteniendo el listado relacionando las obras de abastecimiento análogas en los últimos cinco años.</w:t>
      </w:r>
    </w:p>
    <w:p w14:paraId="11ADA2DB" w14:textId="77777777" w:rsidR="00D0557F" w:rsidRDefault="00D0557F" w:rsidP="00D0557F">
      <w:pPr>
        <w:spacing w:before="270" w:after="240" w:line="240" w:lineRule="auto"/>
        <w:jc w:val="both"/>
        <w:rPr>
          <w:rFonts w:ascii="Arial Nova" w:eastAsia="Times New Roman" w:hAnsi="Arial Nova" w:cs="Times New Roman"/>
          <w:kern w:val="0"/>
          <w:sz w:val="24"/>
          <w:szCs w:val="24"/>
          <w:lang w:eastAsia="es-ES"/>
          <w14:ligatures w14:val="none"/>
        </w:rPr>
      </w:pPr>
      <w:r w:rsidRPr="00D0557F">
        <w:rPr>
          <w:rFonts w:ascii="Arial Nova" w:eastAsia="Times New Roman" w:hAnsi="Arial Nova" w:cs="Times New Roman"/>
          <w:kern w:val="0"/>
          <w:sz w:val="24"/>
          <w:szCs w:val="24"/>
          <w:lang w:eastAsia="es-ES"/>
          <w14:ligatures w14:val="none"/>
        </w:rPr>
        <w:t>-</w:t>
      </w:r>
      <w:r w:rsidRPr="00D0557F">
        <w:rPr>
          <w:rFonts w:ascii="Arial Nova" w:eastAsia="Times New Roman" w:hAnsi="Arial Nova" w:cs="Times New Roman"/>
          <w:kern w:val="0"/>
          <w:sz w:val="24"/>
          <w:szCs w:val="24"/>
          <w:lang w:eastAsia="es-ES"/>
          <w14:ligatures w14:val="none"/>
        </w:rPr>
        <w:tab/>
        <w:t>Certificados de buena ejecución de las más importantes donde conste el importe y fecha de ejecución.</w:t>
      </w:r>
    </w:p>
    <w:p w14:paraId="75776FAC" w14:textId="77777777" w:rsidR="000134EF" w:rsidRPr="000134EF" w:rsidRDefault="000134EF" w:rsidP="000134EF">
      <w:pPr>
        <w:spacing w:before="270" w:after="240" w:line="240" w:lineRule="auto"/>
        <w:ind w:firstLine="708"/>
        <w:jc w:val="both"/>
        <w:rPr>
          <w:rFonts w:ascii="Arial Nova" w:eastAsia="Times New Roman" w:hAnsi="Arial Nova" w:cs="Times New Roman"/>
          <w:b/>
          <w:bCs/>
          <w:kern w:val="0"/>
          <w:sz w:val="24"/>
          <w:szCs w:val="24"/>
          <w:lang w:eastAsia="es-ES"/>
          <w14:ligatures w14:val="none"/>
        </w:rPr>
      </w:pPr>
      <w:r w:rsidRPr="000134EF">
        <w:rPr>
          <w:rFonts w:ascii="Arial Nova" w:eastAsia="Times New Roman" w:hAnsi="Arial Nova" w:cs="Times New Roman"/>
          <w:b/>
          <w:bCs/>
          <w:kern w:val="0"/>
          <w:sz w:val="24"/>
          <w:szCs w:val="24"/>
          <w:lang w:eastAsia="es-ES"/>
          <w14:ligatures w14:val="none"/>
        </w:rPr>
        <w:t>Declaración responsable</w:t>
      </w:r>
    </w:p>
    <w:p w14:paraId="020414E5" w14:textId="56BFB91D" w:rsidR="000134EF" w:rsidRPr="000134EF" w:rsidRDefault="000134EF" w:rsidP="000134EF">
      <w:pPr>
        <w:spacing w:before="270" w:after="240" w:line="240" w:lineRule="auto"/>
        <w:ind w:firstLine="708"/>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 xml:space="preserve">Las </w:t>
      </w:r>
      <w:r>
        <w:rPr>
          <w:rFonts w:ascii="Arial Nova" w:eastAsia="Times New Roman" w:hAnsi="Arial Nova" w:cs="Times New Roman"/>
          <w:kern w:val="0"/>
          <w:sz w:val="24"/>
          <w:szCs w:val="24"/>
          <w:lang w:eastAsia="es-ES"/>
          <w14:ligatures w14:val="none"/>
        </w:rPr>
        <w:t>solicitudes</w:t>
      </w:r>
      <w:r w:rsidRPr="000134EF">
        <w:rPr>
          <w:rFonts w:ascii="Arial Nova" w:eastAsia="Times New Roman" w:hAnsi="Arial Nova" w:cs="Times New Roman"/>
          <w:kern w:val="0"/>
          <w:sz w:val="24"/>
          <w:szCs w:val="24"/>
          <w:lang w:eastAsia="es-ES"/>
          <w14:ligatures w14:val="none"/>
        </w:rPr>
        <w:t xml:space="preserve"> deberán ir acompañadas de una declaración responsable firmada por quien licita, que seguirá el formulario de documento europeo único de contratación vigente conforme al ANEXO 1.</w:t>
      </w:r>
    </w:p>
    <w:p w14:paraId="71A24EF5" w14:textId="77777777" w:rsidR="000134EF" w:rsidRPr="000134EF" w:rsidRDefault="000134EF" w:rsidP="000134EF">
      <w:pPr>
        <w:spacing w:before="270" w:after="240" w:line="240" w:lineRule="auto"/>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lastRenderedPageBreak/>
        <w:t>El contenido de esta declaración no será secreto y acompañará a la documentación cuya valoración se llevará a cabo mediante la aplicación a la documentación que conforma la oferta sujeta a valoración, mediante la aplicación de fórmulas o juicios de valor.</w:t>
      </w:r>
    </w:p>
    <w:p w14:paraId="7ABC0EEE" w14:textId="77777777" w:rsidR="000134EF" w:rsidRPr="000134EF" w:rsidRDefault="000134EF" w:rsidP="000134EF">
      <w:pPr>
        <w:spacing w:before="270" w:after="240" w:line="240" w:lineRule="auto"/>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La declaración deberá manifestar que la persona licitadora:</w:t>
      </w:r>
    </w:p>
    <w:p w14:paraId="1B95B008" w14:textId="77777777" w:rsidR="000134EF" w:rsidRPr="000134EF" w:rsidRDefault="000134EF" w:rsidP="000134EF">
      <w:pPr>
        <w:spacing w:before="270" w:after="240" w:line="240" w:lineRule="auto"/>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w:t>
      </w:r>
      <w:r w:rsidRPr="000134EF">
        <w:rPr>
          <w:rFonts w:ascii="Arial Nova" w:eastAsia="Times New Roman" w:hAnsi="Arial Nova" w:cs="Times New Roman"/>
          <w:kern w:val="0"/>
          <w:sz w:val="24"/>
          <w:szCs w:val="24"/>
          <w:lang w:eastAsia="es-ES"/>
          <w14:ligatures w14:val="none"/>
        </w:rPr>
        <w:tab/>
        <w:t>a) Reúne los requisitos de capacidad jurídica y de obrar y, en su caso, que el firmante ostenta la debida representación.</w:t>
      </w:r>
    </w:p>
    <w:p w14:paraId="588EE837" w14:textId="77777777" w:rsidR="000134EF" w:rsidRPr="000134EF" w:rsidRDefault="000134EF" w:rsidP="000134EF">
      <w:pPr>
        <w:spacing w:before="270" w:after="240" w:line="240" w:lineRule="auto"/>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w:t>
      </w:r>
      <w:r w:rsidRPr="000134EF">
        <w:rPr>
          <w:rFonts w:ascii="Arial Nova" w:eastAsia="Times New Roman" w:hAnsi="Arial Nova" w:cs="Times New Roman"/>
          <w:kern w:val="0"/>
          <w:sz w:val="24"/>
          <w:szCs w:val="24"/>
          <w:lang w:eastAsia="es-ES"/>
          <w14:ligatures w14:val="none"/>
        </w:rPr>
        <w:tab/>
        <w:t>b) Reúne los requisitos exigidos de solvencia económica, financiera y técnica o profesional.</w:t>
      </w:r>
    </w:p>
    <w:p w14:paraId="7D6F607E" w14:textId="77777777" w:rsidR="000134EF" w:rsidRPr="000134EF" w:rsidRDefault="000134EF" w:rsidP="000134EF">
      <w:pPr>
        <w:spacing w:before="270" w:after="240" w:line="240" w:lineRule="auto"/>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w:t>
      </w:r>
      <w:r w:rsidRPr="000134EF">
        <w:rPr>
          <w:rFonts w:ascii="Arial Nova" w:eastAsia="Times New Roman" w:hAnsi="Arial Nova" w:cs="Times New Roman"/>
          <w:kern w:val="0"/>
          <w:sz w:val="24"/>
          <w:szCs w:val="24"/>
          <w:lang w:eastAsia="es-ES"/>
          <w14:ligatures w14:val="none"/>
        </w:rPr>
        <w:tab/>
        <w:t>c) No está incurso en causa de prohibición de contratar. Esta declaración incluirá la manifestación de hallarse al corriente del cumplimiento de las obligaciones tributarias y con la Seguridad Social impuestas por las disposiciones vigentes.</w:t>
      </w:r>
    </w:p>
    <w:p w14:paraId="34D5ABCC" w14:textId="77777777" w:rsidR="000134EF" w:rsidRPr="000134EF" w:rsidRDefault="000134EF" w:rsidP="000134EF">
      <w:pPr>
        <w:spacing w:before="270" w:after="240" w:line="240" w:lineRule="auto"/>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w:t>
      </w:r>
      <w:r w:rsidRPr="000134EF">
        <w:rPr>
          <w:rFonts w:ascii="Arial Nova" w:eastAsia="Times New Roman" w:hAnsi="Arial Nova" w:cs="Times New Roman"/>
          <w:kern w:val="0"/>
          <w:sz w:val="24"/>
          <w:szCs w:val="24"/>
          <w:lang w:eastAsia="es-ES"/>
          <w14:ligatures w14:val="none"/>
        </w:rPr>
        <w:tab/>
        <w:t>d) Reúne el resto de requisitos legales para la ejecución de las prestaciones objeto del contrato, así como aquellos otros establecidos en los pliegos de contratación.</w:t>
      </w:r>
    </w:p>
    <w:p w14:paraId="042C8BDA" w14:textId="77777777" w:rsidR="000134EF" w:rsidRPr="000134EF" w:rsidRDefault="000134EF" w:rsidP="000134EF">
      <w:pPr>
        <w:spacing w:before="270" w:after="240" w:line="240" w:lineRule="auto"/>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w:t>
      </w:r>
      <w:r w:rsidRPr="000134EF">
        <w:rPr>
          <w:rFonts w:ascii="Arial Nova" w:eastAsia="Times New Roman" w:hAnsi="Arial Nova" w:cs="Times New Roman"/>
          <w:kern w:val="0"/>
          <w:sz w:val="24"/>
          <w:szCs w:val="24"/>
          <w:lang w:eastAsia="es-ES"/>
          <w14:ligatures w14:val="none"/>
        </w:rPr>
        <w:tab/>
        <w:t>e) Se somete a la jurisdicción de los juzgados y tribunales españoles de cualquier orden, para todas las incidencias con renuncia, al fuero jurisdiccional que pudiera corresponderle, en el caso de empresas extranjeras.</w:t>
      </w:r>
    </w:p>
    <w:p w14:paraId="3BFDDC66" w14:textId="77777777" w:rsidR="000134EF" w:rsidRPr="000134EF" w:rsidRDefault="000134EF" w:rsidP="000134EF">
      <w:pPr>
        <w:spacing w:before="270" w:after="240" w:line="240" w:lineRule="auto"/>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w:t>
      </w:r>
      <w:r w:rsidRPr="000134EF">
        <w:rPr>
          <w:rFonts w:ascii="Arial Nova" w:eastAsia="Times New Roman" w:hAnsi="Arial Nova" w:cs="Times New Roman"/>
          <w:kern w:val="0"/>
          <w:sz w:val="24"/>
          <w:szCs w:val="24"/>
          <w:lang w:eastAsia="es-ES"/>
          <w14:ligatures w14:val="none"/>
        </w:rPr>
        <w:tab/>
        <w:t>f) Cuenta con el compromiso por escrito de otras entidades respecto de la adscripción de sus medios o la disposición de sus recursos, en su caso.</w:t>
      </w:r>
    </w:p>
    <w:p w14:paraId="14FD035C" w14:textId="77777777" w:rsidR="000134EF" w:rsidRPr="000134EF" w:rsidRDefault="000134EF" w:rsidP="000134EF">
      <w:pPr>
        <w:spacing w:before="270" w:after="240" w:line="240" w:lineRule="auto"/>
        <w:ind w:firstLine="708"/>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Cuando dos o más personas físicas o jurídica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w:t>
      </w:r>
    </w:p>
    <w:p w14:paraId="49768CC7" w14:textId="77777777" w:rsidR="000134EF" w:rsidRPr="000134EF" w:rsidRDefault="000134EF" w:rsidP="000134EF">
      <w:pPr>
        <w:spacing w:before="270" w:after="240" w:line="240" w:lineRule="auto"/>
        <w:ind w:firstLine="708"/>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La designación de una dirección de correo electrónico en que efectuar las notificaciones relacionadas con cualquier fase del procedimiento.</w:t>
      </w:r>
    </w:p>
    <w:p w14:paraId="64039C83" w14:textId="77777777" w:rsidR="000134EF" w:rsidRPr="000134EF" w:rsidRDefault="000134EF" w:rsidP="000134EF">
      <w:pPr>
        <w:spacing w:before="270" w:after="240" w:line="240" w:lineRule="auto"/>
        <w:ind w:firstLine="708"/>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Además de lo establecido en el apartado anterior, aquellas deberán ir acompañadas de la documentación precisa para seleccionar a los candidatos.</w:t>
      </w:r>
    </w:p>
    <w:p w14:paraId="79982ED8" w14:textId="77777777" w:rsidR="000134EF" w:rsidRPr="000134EF" w:rsidRDefault="000134EF" w:rsidP="000134EF">
      <w:pPr>
        <w:spacing w:before="270" w:after="240" w:line="240" w:lineRule="auto"/>
        <w:ind w:firstLine="708"/>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Las circunstancias a que se refieren los apartados anteriores, deberán concurrir en la fecha final de presentación de ofertas o solicitudes de participación y subsistir en el momento de perfección del contrato.</w:t>
      </w:r>
    </w:p>
    <w:p w14:paraId="5E4A0BD4" w14:textId="77777777" w:rsidR="000134EF" w:rsidRPr="000134EF" w:rsidRDefault="000134EF" w:rsidP="000134EF">
      <w:pPr>
        <w:spacing w:before="270" w:after="240" w:line="240" w:lineRule="auto"/>
        <w:ind w:firstLine="708"/>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t>En todo caso, la persona a cuyo favor vaya a recaer la propuesta de adjudicación deberá acreditar la posesión y validez de los documentos y requisitos exigidos en el plazo máximo cuatro días desde que se le requieran.</w:t>
      </w:r>
    </w:p>
    <w:p w14:paraId="0DED30C5" w14:textId="59B4AB7E" w:rsidR="000134EF" w:rsidRPr="000134EF" w:rsidRDefault="000134EF" w:rsidP="000134EF">
      <w:pPr>
        <w:spacing w:before="270" w:after="240" w:line="240" w:lineRule="auto"/>
        <w:ind w:firstLine="708"/>
        <w:jc w:val="both"/>
        <w:rPr>
          <w:rFonts w:ascii="Arial Nova" w:eastAsia="Times New Roman" w:hAnsi="Arial Nova" w:cs="Times New Roman"/>
          <w:kern w:val="0"/>
          <w:sz w:val="24"/>
          <w:szCs w:val="24"/>
          <w:lang w:eastAsia="es-ES"/>
          <w14:ligatures w14:val="none"/>
        </w:rPr>
      </w:pPr>
      <w:r w:rsidRPr="000134EF">
        <w:rPr>
          <w:rFonts w:ascii="Arial Nova" w:eastAsia="Times New Roman" w:hAnsi="Arial Nova" w:cs="Times New Roman"/>
          <w:kern w:val="0"/>
          <w:sz w:val="24"/>
          <w:szCs w:val="24"/>
          <w:lang w:eastAsia="es-ES"/>
          <w14:ligatures w14:val="none"/>
        </w:rPr>
        <w:lastRenderedPageBreak/>
        <w:t>Excepcionalmente, por motivos que deberán quedar expresados en informe justificativo, podrá solicitarse a todas las personas interesadas la acreditación de cualquiera de estos, como paso previo a la valoración de las ofertas, o bien a cualquiera de las personas licitadoras a lo largo del procedimiento. En este caso, la decisión corresponderá a la Mesa de Contratación y los motivos deberán quedar reflejados por escrito.</w:t>
      </w:r>
    </w:p>
    <w:p w14:paraId="0FA2D223" w14:textId="11AF975B" w:rsidR="003419EC" w:rsidRPr="00BD6A86" w:rsidRDefault="00D0557F" w:rsidP="00D0557F">
      <w:pPr>
        <w:spacing w:before="270" w:after="240" w:line="240" w:lineRule="auto"/>
        <w:jc w:val="both"/>
        <w:rPr>
          <w:rFonts w:ascii="Arial Nova" w:eastAsia="Times New Roman" w:hAnsi="Arial Nova" w:cs="Times New Roman"/>
          <w:b/>
          <w:bCs/>
          <w:kern w:val="0"/>
          <w:sz w:val="24"/>
          <w:szCs w:val="24"/>
          <w:lang w:eastAsia="es-ES"/>
          <w14:ligatures w14:val="none"/>
        </w:rPr>
      </w:pPr>
      <w:r>
        <w:rPr>
          <w:rFonts w:ascii="Arial Nova" w:eastAsia="Times New Roman" w:hAnsi="Arial Nova" w:cs="Times New Roman"/>
          <w:b/>
          <w:bCs/>
          <w:kern w:val="0"/>
          <w:sz w:val="24"/>
          <w:szCs w:val="24"/>
          <w:lang w:eastAsia="es-ES"/>
          <w14:ligatures w14:val="none"/>
        </w:rPr>
        <w:t>Cláusula</w:t>
      </w:r>
      <w:r w:rsidR="003419EC" w:rsidRPr="00BD6A86">
        <w:rPr>
          <w:rFonts w:ascii="Arial Nova" w:eastAsia="Times New Roman" w:hAnsi="Arial Nova" w:cs="Times New Roman"/>
          <w:b/>
          <w:bCs/>
          <w:kern w:val="0"/>
          <w:sz w:val="24"/>
          <w:szCs w:val="24"/>
          <w:lang w:eastAsia="es-ES"/>
          <w14:ligatures w14:val="none"/>
        </w:rPr>
        <w:t xml:space="preserve"> 15.- Invitación a presentar proposiciones</w:t>
      </w:r>
    </w:p>
    <w:p w14:paraId="7464434E" w14:textId="77777777" w:rsidR="003419EC" w:rsidRPr="00BD6A86" w:rsidRDefault="003419EC" w:rsidP="00F87B59">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órgano de contratación, una vez comprobada la personalidad, solvencia, y, en su caso, clasificación exigida, de los solicitantes, seleccionará e invitará, simultáneamente y por escrito, a presentar sus proposiciones a los candidatos seleccionados.</w:t>
      </w:r>
    </w:p>
    <w:p w14:paraId="45770930" w14:textId="77777777" w:rsidR="003419EC" w:rsidRPr="00BD6A86" w:rsidRDefault="003419EC" w:rsidP="00F87B59">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De acuerdo con el </w:t>
      </w:r>
      <w:hyperlink r:id="rId52" w:anchor="I621')" w:tooltip="enlace" w:history="1">
        <w:r w:rsidRPr="00BD6A86">
          <w:rPr>
            <w:rFonts w:ascii="Arial Nova" w:eastAsia="Times New Roman" w:hAnsi="Arial Nova" w:cs="Times New Roman"/>
            <w:kern w:val="0"/>
            <w:sz w:val="24"/>
            <w:szCs w:val="24"/>
            <w:lang w:eastAsia="es-ES"/>
            <w14:ligatures w14:val="none"/>
          </w:rPr>
          <w:t>artículo 78 de la LFCP 2/2018</w:t>
        </w:r>
      </w:hyperlink>
      <w:r w:rsidRPr="00BD6A86">
        <w:rPr>
          <w:rFonts w:ascii="Arial Nova" w:eastAsia="Times New Roman" w:hAnsi="Arial Nova" w:cs="Times New Roman"/>
          <w:kern w:val="0"/>
          <w:sz w:val="24"/>
          <w:szCs w:val="24"/>
          <w:lang w:eastAsia="es-ES"/>
          <w14:ligatures w14:val="none"/>
        </w:rPr>
        <w:t> a invitación indicará, como mínimo:</w:t>
      </w:r>
    </w:p>
    <w:p w14:paraId="02A8480A" w14:textId="77777777" w:rsidR="003419EC" w:rsidRPr="00BD6A86" w:rsidRDefault="003419EC" w:rsidP="00BD6A86">
      <w:pPr>
        <w:numPr>
          <w:ilvl w:val="0"/>
          <w:numId w:val="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El modo de acceso a los pliegos reguladores o, en su caso, la dirección donde puedan solicitarse.</w:t>
      </w:r>
    </w:p>
    <w:p w14:paraId="0CE053B2" w14:textId="77777777" w:rsidR="003419EC" w:rsidRPr="00BD6A86" w:rsidRDefault="003419EC" w:rsidP="00BD6A86">
      <w:pPr>
        <w:numPr>
          <w:ilvl w:val="0"/>
          <w:numId w:val="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La fecha límite para solicitar la documentación adicional.</w:t>
      </w:r>
    </w:p>
    <w:p w14:paraId="14F77FA7" w14:textId="77777777" w:rsidR="003419EC" w:rsidRPr="00BD6A86" w:rsidRDefault="003419EC" w:rsidP="00BD6A86">
      <w:pPr>
        <w:numPr>
          <w:ilvl w:val="0"/>
          <w:numId w:val="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La fecha límite de presentación de ofertas, dirección a la que deben remitirse e idioma o idiomas en que deben redactarse.</w:t>
      </w:r>
    </w:p>
    <w:p w14:paraId="75E8E5AC" w14:textId="77777777" w:rsidR="003419EC" w:rsidRPr="00BD6A86" w:rsidRDefault="003419EC" w:rsidP="00BD6A86">
      <w:pPr>
        <w:numPr>
          <w:ilvl w:val="0"/>
          <w:numId w:val="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d) </w:t>
      </w:r>
      <w:r w:rsidRPr="00BD6A86">
        <w:rPr>
          <w:rFonts w:ascii="Arial Nova" w:eastAsia="Times New Roman" w:hAnsi="Arial Nova" w:cs="Times New Roman"/>
          <w:kern w:val="0"/>
          <w:sz w:val="24"/>
          <w:szCs w:val="24"/>
          <w:lang w:eastAsia="es-ES"/>
          <w14:ligatures w14:val="none"/>
        </w:rPr>
        <w:t>La referencia a cualquier anuncio de licitación publicado.</w:t>
      </w:r>
    </w:p>
    <w:p w14:paraId="02BFFB66" w14:textId="77777777" w:rsidR="003419EC" w:rsidRPr="00BD6A86" w:rsidRDefault="003419EC" w:rsidP="00BD6A86">
      <w:pPr>
        <w:numPr>
          <w:ilvl w:val="0"/>
          <w:numId w:val="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e) </w:t>
      </w:r>
      <w:r w:rsidRPr="00BD6A86">
        <w:rPr>
          <w:rFonts w:ascii="Arial Nova" w:eastAsia="Times New Roman" w:hAnsi="Arial Nova" w:cs="Times New Roman"/>
          <w:kern w:val="0"/>
          <w:sz w:val="24"/>
          <w:szCs w:val="24"/>
          <w:lang w:eastAsia="es-ES"/>
          <w14:ligatures w14:val="none"/>
        </w:rPr>
        <w:t>La indicación de la documentación que debe adjuntarse, si procede, a la presentación de la oferta.</w:t>
      </w:r>
    </w:p>
    <w:p w14:paraId="1A1C3653" w14:textId="77777777" w:rsidR="003419EC" w:rsidRPr="00BD6A86" w:rsidRDefault="003419EC" w:rsidP="00BD6A86">
      <w:pPr>
        <w:numPr>
          <w:ilvl w:val="0"/>
          <w:numId w:val="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f) </w:t>
      </w:r>
      <w:r w:rsidRPr="00BD6A86">
        <w:rPr>
          <w:rFonts w:ascii="Arial Nova" w:eastAsia="Times New Roman" w:hAnsi="Arial Nova" w:cs="Times New Roman"/>
          <w:kern w:val="0"/>
          <w:sz w:val="24"/>
          <w:szCs w:val="24"/>
          <w:lang w:eastAsia="es-ES"/>
          <w14:ligatures w14:val="none"/>
        </w:rPr>
        <w:t>Criterios de adjudicación o negociación relacionados con el objeto del contrato.</w:t>
      </w:r>
    </w:p>
    <w:p w14:paraId="475CBF75" w14:textId="77777777" w:rsidR="003419EC" w:rsidRPr="00BD6A86" w:rsidRDefault="003419EC" w:rsidP="00BD6A86">
      <w:pPr>
        <w:numPr>
          <w:ilvl w:val="0"/>
          <w:numId w:val="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g) </w:t>
      </w:r>
      <w:r w:rsidRPr="00BD6A86">
        <w:rPr>
          <w:rFonts w:ascii="Arial Nova" w:eastAsia="Times New Roman" w:hAnsi="Arial Nova" w:cs="Times New Roman"/>
          <w:kern w:val="0"/>
          <w:sz w:val="24"/>
          <w:szCs w:val="24"/>
          <w:lang w:eastAsia="es-ES"/>
          <w14:ligatures w14:val="none"/>
        </w:rPr>
        <w:t>La ponderación relativa de los criterios de adjudicación del contrato, en caso de que esta información no figure en el anuncio de licitación.</w:t>
      </w:r>
    </w:p>
    <w:p w14:paraId="4C29C9EA" w14:textId="77777777" w:rsidR="003419EC" w:rsidRPr="00BD6A86" w:rsidRDefault="003419EC" w:rsidP="00BD6A86">
      <w:pPr>
        <w:spacing w:before="48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16.- Criterios de adjudicación y desempate</w:t>
      </w:r>
    </w:p>
    <w:p w14:paraId="7A33EAC0" w14:textId="6A3243D0" w:rsidR="003419EC" w:rsidRDefault="003419EC" w:rsidP="00F87B59">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Para la adjudicación del contrato se tendrán en cuenta los criterios de adjudicación del contrato con la ponderación relativa de los mismos, en su caso, el orden decreciente de importancia que se les atribuye en el </w:t>
      </w:r>
      <w:r w:rsidRPr="00BD6A86">
        <w:rPr>
          <w:rFonts w:ascii="Arial Nova" w:eastAsia="Times New Roman" w:hAnsi="Arial Nova" w:cs="Times New Roman"/>
          <w:b/>
          <w:bCs/>
          <w:kern w:val="0"/>
          <w:sz w:val="24"/>
          <w:szCs w:val="24"/>
          <w:lang w:eastAsia="es-ES"/>
          <w14:ligatures w14:val="none"/>
        </w:rPr>
        <w:t>apartado 9 del Cuadro de Características del Contrato</w:t>
      </w:r>
      <w:hyperlink r:id="rId53" w:anchor="nFO0000129868_NOTA4" w:history="1"/>
      <w:r w:rsidRPr="00BD6A86">
        <w:rPr>
          <w:rFonts w:ascii="Arial Nova" w:eastAsia="Times New Roman" w:hAnsi="Arial Nova" w:cs="Times New Roman"/>
          <w:kern w:val="0"/>
          <w:sz w:val="24"/>
          <w:szCs w:val="24"/>
          <w:lang w:eastAsia="es-ES"/>
          <w14:ligatures w14:val="none"/>
        </w:rPr>
        <w:t>.</w:t>
      </w:r>
    </w:p>
    <w:p w14:paraId="5B1D9158" w14:textId="77777777" w:rsidR="002D69E8" w:rsidRPr="002D69E8" w:rsidRDefault="002D69E8" w:rsidP="002D69E8">
      <w:pPr>
        <w:spacing w:before="270" w:after="0" w:line="240" w:lineRule="auto"/>
        <w:ind w:firstLine="708"/>
        <w:jc w:val="both"/>
        <w:rPr>
          <w:rFonts w:ascii="Arial Nova" w:eastAsia="Times New Roman" w:hAnsi="Arial Nova" w:cs="Times New Roman"/>
          <w:b/>
          <w:bCs/>
          <w:kern w:val="0"/>
          <w:sz w:val="24"/>
          <w:szCs w:val="24"/>
          <w:lang w:eastAsia="es-ES"/>
          <w14:ligatures w14:val="none"/>
        </w:rPr>
      </w:pPr>
      <w:r w:rsidRPr="002D69E8">
        <w:rPr>
          <w:rFonts w:ascii="Arial Nova" w:eastAsia="Times New Roman" w:hAnsi="Arial Nova" w:cs="Times New Roman"/>
          <w:b/>
          <w:bCs/>
          <w:kern w:val="0"/>
          <w:sz w:val="24"/>
          <w:szCs w:val="24"/>
          <w:lang w:eastAsia="es-ES"/>
          <w14:ligatures w14:val="none"/>
        </w:rPr>
        <w:t>CRITERIOS DE ADJUDICACIÓN:</w:t>
      </w:r>
    </w:p>
    <w:p w14:paraId="185DD502" w14:textId="77777777" w:rsidR="002D69E8" w:rsidRPr="002D69E8" w:rsidRDefault="002D69E8" w:rsidP="002D69E8">
      <w:pPr>
        <w:spacing w:before="270" w:after="0" w:line="240" w:lineRule="auto"/>
        <w:ind w:firstLine="708"/>
        <w:jc w:val="both"/>
        <w:rPr>
          <w:rFonts w:ascii="Arial Nova" w:eastAsia="Times New Roman" w:hAnsi="Arial Nova" w:cs="Times New Roman"/>
          <w:b/>
          <w:bCs/>
          <w:kern w:val="0"/>
          <w:sz w:val="24"/>
          <w:szCs w:val="24"/>
          <w:lang w:eastAsia="es-ES"/>
          <w14:ligatures w14:val="none"/>
        </w:rPr>
      </w:pPr>
      <w:r w:rsidRPr="002D69E8">
        <w:rPr>
          <w:rFonts w:ascii="Arial Nova" w:eastAsia="Times New Roman" w:hAnsi="Arial Nova" w:cs="Times New Roman"/>
          <w:b/>
          <w:bCs/>
          <w:kern w:val="0"/>
          <w:sz w:val="24"/>
          <w:szCs w:val="24"/>
          <w:lang w:eastAsia="es-ES"/>
          <w14:ligatures w14:val="none"/>
        </w:rPr>
        <w:t>SOBRE B: Criterios cualitativos.</w:t>
      </w:r>
    </w:p>
    <w:p w14:paraId="3EF70ADA" w14:textId="0574FBD8" w:rsidR="008165E9" w:rsidRDefault="002D69E8" w:rsidP="008165E9">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2D69E8">
        <w:rPr>
          <w:rFonts w:ascii="Arial Nova" w:eastAsia="Times New Roman" w:hAnsi="Arial Nova" w:cs="Times New Roman"/>
          <w:kern w:val="0"/>
          <w:sz w:val="24"/>
          <w:szCs w:val="24"/>
          <w:lang w:eastAsia="es-ES"/>
          <w14:ligatures w14:val="none"/>
        </w:rPr>
        <w:t xml:space="preserve">B1.- Ampliación plazo de garantía: hasta 10 puntos </w:t>
      </w:r>
    </w:p>
    <w:p w14:paraId="29FC5106" w14:textId="1C126E1F" w:rsidR="008165E9" w:rsidRPr="008165E9" w:rsidRDefault="008165E9" w:rsidP="008165E9">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8165E9">
        <w:rPr>
          <w:rFonts w:ascii="Arial Nova" w:eastAsia="Times New Roman" w:hAnsi="Arial Nova" w:cs="Times New Roman"/>
          <w:kern w:val="0"/>
          <w:sz w:val="24"/>
          <w:szCs w:val="24"/>
          <w:lang w:eastAsia="es-ES"/>
          <w14:ligatures w14:val="none"/>
        </w:rPr>
        <w:t>Ampliación del plazo de garantía sobre el mínimo de tres años, a razón de 3,33 puntos por año adicional. Hasta un máximo de 10 puntos. El mínimo de garantía obligatoria de tres años otorgará 0 puntos.</w:t>
      </w:r>
    </w:p>
    <w:p w14:paraId="1892C75C" w14:textId="3F78FA5F" w:rsidR="002D69E8" w:rsidRDefault="002D69E8" w:rsidP="002D69E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2D69E8">
        <w:rPr>
          <w:rFonts w:ascii="Arial Nova" w:eastAsia="Times New Roman" w:hAnsi="Arial Nova" w:cs="Times New Roman"/>
          <w:kern w:val="0"/>
          <w:sz w:val="24"/>
          <w:szCs w:val="24"/>
          <w:lang w:eastAsia="es-ES"/>
          <w14:ligatures w14:val="none"/>
        </w:rPr>
        <w:lastRenderedPageBreak/>
        <w:t>B2.- Reducción del plazo de ejecución de las obras</w:t>
      </w:r>
      <w:r w:rsidR="00AB7292">
        <w:rPr>
          <w:rFonts w:ascii="Arial Nova" w:eastAsia="Times New Roman" w:hAnsi="Arial Nova" w:cs="Times New Roman"/>
          <w:kern w:val="0"/>
          <w:sz w:val="24"/>
          <w:szCs w:val="24"/>
          <w:lang w:eastAsia="es-ES"/>
          <w14:ligatures w14:val="none"/>
        </w:rPr>
        <w:t>-CRONOGRAMA-</w:t>
      </w:r>
      <w:r w:rsidRPr="002D69E8">
        <w:rPr>
          <w:rFonts w:ascii="Arial Nova" w:eastAsia="Times New Roman" w:hAnsi="Arial Nova" w:cs="Times New Roman"/>
          <w:kern w:val="0"/>
          <w:sz w:val="24"/>
          <w:szCs w:val="24"/>
          <w:lang w:eastAsia="es-ES"/>
          <w14:ligatures w14:val="none"/>
        </w:rPr>
        <w:t>: hasta 20 puntos</w:t>
      </w:r>
      <w:r w:rsidR="008165E9">
        <w:rPr>
          <w:rFonts w:ascii="Arial Nova" w:eastAsia="Times New Roman" w:hAnsi="Arial Nova" w:cs="Times New Roman"/>
          <w:kern w:val="0"/>
          <w:sz w:val="24"/>
          <w:szCs w:val="24"/>
          <w:lang w:eastAsia="es-ES"/>
          <w14:ligatures w14:val="none"/>
        </w:rPr>
        <w:t>, a</w:t>
      </w:r>
      <w:r w:rsidR="008165E9" w:rsidRPr="008165E9">
        <w:rPr>
          <w:rFonts w:ascii="Arial Nova" w:eastAsia="Times New Roman" w:hAnsi="Arial Nova" w:cs="Times New Roman"/>
          <w:kern w:val="0"/>
          <w:sz w:val="24"/>
          <w:szCs w:val="24"/>
          <w:lang w:eastAsia="es-ES"/>
          <w14:ligatures w14:val="none"/>
        </w:rPr>
        <w:t xml:space="preserve"> razón de </w:t>
      </w:r>
      <w:r w:rsidR="008165E9">
        <w:rPr>
          <w:rFonts w:ascii="Arial Nova" w:eastAsia="Times New Roman" w:hAnsi="Arial Nova" w:cs="Times New Roman"/>
          <w:kern w:val="0"/>
          <w:sz w:val="24"/>
          <w:szCs w:val="24"/>
          <w:lang w:eastAsia="es-ES"/>
          <w14:ligatures w14:val="none"/>
        </w:rPr>
        <w:t>2,5</w:t>
      </w:r>
      <w:r w:rsidR="008165E9" w:rsidRPr="008165E9">
        <w:rPr>
          <w:rFonts w:ascii="Arial Nova" w:eastAsia="Times New Roman" w:hAnsi="Arial Nova" w:cs="Times New Roman"/>
          <w:kern w:val="0"/>
          <w:sz w:val="24"/>
          <w:szCs w:val="24"/>
          <w:lang w:eastAsia="es-ES"/>
          <w14:ligatures w14:val="none"/>
        </w:rPr>
        <w:t xml:space="preserve"> puntos por</w:t>
      </w:r>
      <w:r w:rsidR="008165E9">
        <w:rPr>
          <w:rFonts w:ascii="Arial Nova" w:eastAsia="Times New Roman" w:hAnsi="Arial Nova" w:cs="Times New Roman"/>
          <w:kern w:val="0"/>
          <w:sz w:val="24"/>
          <w:szCs w:val="24"/>
          <w:lang w:eastAsia="es-ES"/>
          <w14:ligatures w14:val="none"/>
        </w:rPr>
        <w:t xml:space="preserve"> semana h</w:t>
      </w:r>
      <w:r w:rsidR="008165E9" w:rsidRPr="008165E9">
        <w:rPr>
          <w:rFonts w:ascii="Arial Nova" w:eastAsia="Times New Roman" w:hAnsi="Arial Nova" w:cs="Times New Roman"/>
          <w:kern w:val="0"/>
          <w:sz w:val="24"/>
          <w:szCs w:val="24"/>
          <w:lang w:eastAsia="es-ES"/>
          <w14:ligatures w14:val="none"/>
        </w:rPr>
        <w:t xml:space="preserve">asta un máximo de </w:t>
      </w:r>
      <w:r w:rsidR="008165E9">
        <w:rPr>
          <w:rFonts w:ascii="Arial Nova" w:eastAsia="Times New Roman" w:hAnsi="Arial Nova" w:cs="Times New Roman"/>
          <w:kern w:val="0"/>
          <w:sz w:val="24"/>
          <w:szCs w:val="24"/>
          <w:lang w:eastAsia="es-ES"/>
          <w14:ligatures w14:val="none"/>
        </w:rPr>
        <w:t>2</w:t>
      </w:r>
      <w:r w:rsidR="008165E9" w:rsidRPr="008165E9">
        <w:rPr>
          <w:rFonts w:ascii="Arial Nova" w:eastAsia="Times New Roman" w:hAnsi="Arial Nova" w:cs="Times New Roman"/>
          <w:kern w:val="0"/>
          <w:sz w:val="24"/>
          <w:szCs w:val="24"/>
          <w:lang w:eastAsia="es-ES"/>
          <w14:ligatures w14:val="none"/>
        </w:rPr>
        <w:t xml:space="preserve">0 puntos. </w:t>
      </w:r>
    </w:p>
    <w:p w14:paraId="494CEC5B" w14:textId="27B0207F" w:rsidR="008165E9" w:rsidRDefault="008165E9" w:rsidP="002D69E8">
      <w:pPr>
        <w:spacing w:before="270" w:after="0" w:line="240" w:lineRule="auto"/>
        <w:ind w:firstLine="708"/>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B</w:t>
      </w:r>
      <w:proofErr w:type="gramStart"/>
      <w:r>
        <w:rPr>
          <w:rFonts w:ascii="Arial Nova" w:eastAsia="Times New Roman" w:hAnsi="Arial Nova" w:cs="Times New Roman"/>
          <w:kern w:val="0"/>
          <w:sz w:val="24"/>
          <w:szCs w:val="24"/>
          <w:lang w:eastAsia="es-ES"/>
          <w14:ligatures w14:val="none"/>
        </w:rPr>
        <w:t>3:-</w:t>
      </w:r>
      <w:proofErr w:type="gramEnd"/>
      <w:r>
        <w:rPr>
          <w:rFonts w:ascii="Arial Nova" w:eastAsia="Times New Roman" w:hAnsi="Arial Nova" w:cs="Times New Roman"/>
          <w:kern w:val="0"/>
          <w:sz w:val="24"/>
          <w:szCs w:val="24"/>
          <w:lang w:eastAsia="es-ES"/>
          <w14:ligatures w14:val="none"/>
        </w:rPr>
        <w:t xml:space="preserve"> Acreditación de criterios sociales , hasta 10 puntos.</w:t>
      </w:r>
    </w:p>
    <w:p w14:paraId="17D9B815" w14:textId="77777777" w:rsidR="008165E9" w:rsidRDefault="008165E9" w:rsidP="008165E9">
      <w:pPr>
        <w:pStyle w:val="Prrafodelista"/>
        <w:numPr>
          <w:ilvl w:val="0"/>
          <w:numId w:val="33"/>
        </w:numPr>
        <w:spacing w:before="270" w:after="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R</w:t>
      </w:r>
      <w:r w:rsidRPr="008165E9">
        <w:rPr>
          <w:rFonts w:ascii="Arial Nova" w:eastAsia="Times New Roman" w:hAnsi="Arial Nova" w:cs="Times New Roman"/>
          <w:kern w:val="0"/>
          <w:sz w:val="24"/>
          <w:szCs w:val="24"/>
          <w:lang w:eastAsia="es-ES"/>
          <w14:ligatures w14:val="none"/>
        </w:rPr>
        <w:t xml:space="preserve">ecogida y reciclado de los desechos o de los productos, a cargo del contratista, </w:t>
      </w:r>
    </w:p>
    <w:p w14:paraId="4216257E" w14:textId="513D92B7" w:rsidR="008165E9" w:rsidRDefault="008165E9" w:rsidP="008165E9">
      <w:pPr>
        <w:pStyle w:val="Prrafodelista"/>
        <w:numPr>
          <w:ilvl w:val="0"/>
          <w:numId w:val="33"/>
        </w:numPr>
        <w:spacing w:before="270" w:after="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M</w:t>
      </w:r>
      <w:r w:rsidRPr="008165E9">
        <w:rPr>
          <w:rFonts w:ascii="Arial Nova" w:eastAsia="Times New Roman" w:hAnsi="Arial Nova" w:cs="Times New Roman"/>
          <w:kern w:val="0"/>
          <w:sz w:val="24"/>
          <w:szCs w:val="24"/>
          <w:lang w:eastAsia="es-ES"/>
          <w14:ligatures w14:val="none"/>
        </w:rPr>
        <w:t>antenimiento o mejora de los recursos naturales que puedan verse afectados por la ejecución del contrato.</w:t>
      </w:r>
    </w:p>
    <w:p w14:paraId="6A15B3E1" w14:textId="77777777" w:rsidR="008165E9" w:rsidRDefault="008165E9" w:rsidP="008165E9">
      <w:pPr>
        <w:pStyle w:val="Prrafodelista"/>
        <w:numPr>
          <w:ilvl w:val="0"/>
          <w:numId w:val="33"/>
        </w:numPr>
        <w:spacing w:before="270" w:after="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C</w:t>
      </w:r>
      <w:r w:rsidRPr="008165E9">
        <w:rPr>
          <w:rFonts w:ascii="Arial Nova" w:eastAsia="Times New Roman" w:hAnsi="Arial Nova" w:cs="Times New Roman"/>
          <w:kern w:val="0"/>
          <w:sz w:val="24"/>
          <w:szCs w:val="24"/>
          <w:lang w:eastAsia="es-ES"/>
          <w14:ligatures w14:val="none"/>
        </w:rPr>
        <w:t xml:space="preserve">ontratación de personas con discapacidad, desfavorecidas o miembros de grupos vulnerables entre las personas asignadas a la ejecución del contrato, </w:t>
      </w:r>
    </w:p>
    <w:p w14:paraId="26A8A5D8" w14:textId="77777777" w:rsidR="008165E9" w:rsidRDefault="008165E9" w:rsidP="008165E9">
      <w:pPr>
        <w:pStyle w:val="Prrafodelista"/>
        <w:numPr>
          <w:ilvl w:val="0"/>
          <w:numId w:val="33"/>
        </w:numPr>
        <w:spacing w:before="270" w:after="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L</w:t>
      </w:r>
      <w:r w:rsidRPr="008165E9">
        <w:rPr>
          <w:rFonts w:ascii="Arial Nova" w:eastAsia="Times New Roman" w:hAnsi="Arial Nova" w:cs="Times New Roman"/>
          <w:kern w:val="0"/>
          <w:sz w:val="24"/>
          <w:szCs w:val="24"/>
          <w:lang w:eastAsia="es-ES"/>
          <w14:ligatures w14:val="none"/>
        </w:rPr>
        <w:t xml:space="preserve">a subcontratación de centros especiales de empleo o empresas de inserción, </w:t>
      </w:r>
    </w:p>
    <w:p w14:paraId="65653B99" w14:textId="77777777" w:rsidR="008165E9" w:rsidRDefault="008165E9" w:rsidP="008165E9">
      <w:pPr>
        <w:pStyle w:val="Prrafodelista"/>
        <w:numPr>
          <w:ilvl w:val="0"/>
          <w:numId w:val="33"/>
        </w:numPr>
        <w:spacing w:before="270" w:after="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M</w:t>
      </w:r>
      <w:r w:rsidRPr="008165E9">
        <w:rPr>
          <w:rFonts w:ascii="Arial Nova" w:eastAsia="Times New Roman" w:hAnsi="Arial Nova" w:cs="Times New Roman"/>
          <w:kern w:val="0"/>
          <w:sz w:val="24"/>
          <w:szCs w:val="24"/>
          <w:lang w:eastAsia="es-ES"/>
          <w14:ligatures w14:val="none"/>
        </w:rPr>
        <w:t xml:space="preserve">edidas para prevenir la siniestralidad laboral, </w:t>
      </w:r>
    </w:p>
    <w:p w14:paraId="7514DAF4" w14:textId="77777777" w:rsidR="008165E9" w:rsidRDefault="008165E9" w:rsidP="008165E9">
      <w:pPr>
        <w:pStyle w:val="Prrafodelista"/>
        <w:numPr>
          <w:ilvl w:val="0"/>
          <w:numId w:val="33"/>
        </w:numPr>
        <w:spacing w:before="270" w:after="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La</w:t>
      </w:r>
      <w:r w:rsidRPr="008165E9">
        <w:rPr>
          <w:rFonts w:ascii="Arial Nova" w:eastAsia="Times New Roman" w:hAnsi="Arial Nova" w:cs="Times New Roman"/>
          <w:kern w:val="0"/>
          <w:sz w:val="24"/>
          <w:szCs w:val="24"/>
          <w:lang w:eastAsia="es-ES"/>
          <w14:ligatures w14:val="none"/>
        </w:rPr>
        <w:t xml:space="preserve"> utilización de productos basados en un comercio equitativo y de cercanía, </w:t>
      </w:r>
    </w:p>
    <w:p w14:paraId="3778B2A4" w14:textId="77777777" w:rsidR="008165E9" w:rsidRDefault="008165E9" w:rsidP="008165E9">
      <w:pPr>
        <w:pStyle w:val="Prrafodelista"/>
        <w:numPr>
          <w:ilvl w:val="0"/>
          <w:numId w:val="33"/>
        </w:numPr>
        <w:spacing w:before="270" w:after="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La</w:t>
      </w:r>
      <w:r w:rsidRPr="008165E9">
        <w:rPr>
          <w:rFonts w:ascii="Arial Nova" w:eastAsia="Times New Roman" w:hAnsi="Arial Nova" w:cs="Times New Roman"/>
          <w:kern w:val="0"/>
          <w:sz w:val="24"/>
          <w:szCs w:val="24"/>
          <w:lang w:eastAsia="es-ES"/>
          <w14:ligatures w14:val="none"/>
        </w:rPr>
        <w:t xml:space="preserve"> aplicación de planes de igualdad, </w:t>
      </w:r>
    </w:p>
    <w:p w14:paraId="1959AEDC" w14:textId="77777777" w:rsidR="008165E9" w:rsidRDefault="008165E9" w:rsidP="008165E9">
      <w:pPr>
        <w:pStyle w:val="Prrafodelista"/>
        <w:numPr>
          <w:ilvl w:val="0"/>
          <w:numId w:val="33"/>
        </w:numPr>
        <w:spacing w:before="270" w:after="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 xml:space="preserve">Contratación de jóvenes menores de 30 años o </w:t>
      </w:r>
      <w:r w:rsidRPr="008165E9">
        <w:rPr>
          <w:rFonts w:ascii="Arial Nova" w:eastAsia="Times New Roman" w:hAnsi="Arial Nova" w:cs="Times New Roman"/>
          <w:kern w:val="0"/>
          <w:sz w:val="24"/>
          <w:szCs w:val="24"/>
          <w:lang w:eastAsia="es-ES"/>
          <w14:ligatures w14:val="none"/>
        </w:rPr>
        <w:t xml:space="preserve">mujeres y el de larga duración, </w:t>
      </w:r>
    </w:p>
    <w:p w14:paraId="505F700A" w14:textId="77777777" w:rsidR="008165E9" w:rsidRDefault="008165E9" w:rsidP="008165E9">
      <w:pPr>
        <w:pStyle w:val="Prrafodelista"/>
        <w:numPr>
          <w:ilvl w:val="0"/>
          <w:numId w:val="33"/>
        </w:numPr>
        <w:spacing w:before="270" w:after="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C</w:t>
      </w:r>
      <w:r w:rsidRPr="008165E9">
        <w:rPr>
          <w:rFonts w:ascii="Arial Nova" w:eastAsia="Times New Roman" w:hAnsi="Arial Nova" w:cs="Times New Roman"/>
          <w:kern w:val="0"/>
          <w:sz w:val="24"/>
          <w:szCs w:val="24"/>
          <w:lang w:eastAsia="es-ES"/>
          <w14:ligatures w14:val="none"/>
        </w:rPr>
        <w:t xml:space="preserve">onciliación de la vida laboral, personal y familiar, </w:t>
      </w:r>
    </w:p>
    <w:p w14:paraId="1E5D15AE" w14:textId="5582560E" w:rsidR="008165E9" w:rsidRDefault="008165E9" w:rsidP="008165E9">
      <w:pPr>
        <w:pStyle w:val="Prrafodelista"/>
        <w:numPr>
          <w:ilvl w:val="0"/>
          <w:numId w:val="33"/>
        </w:numPr>
        <w:spacing w:before="270" w:after="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L</w:t>
      </w:r>
      <w:r w:rsidRPr="008165E9">
        <w:rPr>
          <w:rFonts w:ascii="Arial Nova" w:eastAsia="Times New Roman" w:hAnsi="Arial Nova" w:cs="Times New Roman"/>
          <w:kern w:val="0"/>
          <w:sz w:val="24"/>
          <w:szCs w:val="24"/>
          <w:lang w:eastAsia="es-ES"/>
          <w14:ligatures w14:val="none"/>
        </w:rPr>
        <w:t>a formación y la protección de la salud y seguridad en el trabajo.</w:t>
      </w:r>
    </w:p>
    <w:p w14:paraId="2E32A7B6" w14:textId="69FBC45C" w:rsidR="008165E9" w:rsidRPr="008165E9" w:rsidRDefault="008165E9" w:rsidP="008165E9">
      <w:pPr>
        <w:spacing w:before="270" w:after="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Un</w:t>
      </w:r>
      <w:r w:rsidRPr="008165E9">
        <w:rPr>
          <w:rFonts w:ascii="Arial Nova" w:eastAsia="Times New Roman" w:hAnsi="Arial Nova" w:cs="Times New Roman"/>
          <w:kern w:val="0"/>
          <w:sz w:val="24"/>
          <w:szCs w:val="24"/>
          <w:lang w:eastAsia="es-ES"/>
          <w14:ligatures w14:val="none"/>
        </w:rPr>
        <w:t xml:space="preserve"> punto por cada </w:t>
      </w:r>
      <w:proofErr w:type="spellStart"/>
      <w:r w:rsidRPr="008165E9">
        <w:rPr>
          <w:rFonts w:ascii="Arial Nova" w:eastAsia="Times New Roman" w:hAnsi="Arial Nova" w:cs="Times New Roman"/>
          <w:kern w:val="0"/>
          <w:sz w:val="24"/>
          <w:szCs w:val="24"/>
          <w:lang w:eastAsia="es-ES"/>
          <w14:ligatures w14:val="none"/>
        </w:rPr>
        <w:t>item</w:t>
      </w:r>
      <w:proofErr w:type="spellEnd"/>
      <w:r>
        <w:rPr>
          <w:rFonts w:ascii="Arial Nova" w:eastAsia="Times New Roman" w:hAnsi="Arial Nova" w:cs="Times New Roman"/>
          <w:kern w:val="0"/>
          <w:sz w:val="24"/>
          <w:szCs w:val="24"/>
          <w:lang w:eastAsia="es-ES"/>
          <w14:ligatures w14:val="none"/>
        </w:rPr>
        <w:t>.</w:t>
      </w:r>
    </w:p>
    <w:p w14:paraId="51F6E066" w14:textId="0720F858" w:rsidR="002D69E8" w:rsidRPr="002D69E8" w:rsidRDefault="002D69E8" w:rsidP="002D69E8">
      <w:pPr>
        <w:spacing w:before="270" w:after="0" w:line="240" w:lineRule="auto"/>
        <w:ind w:firstLine="708"/>
        <w:jc w:val="both"/>
        <w:rPr>
          <w:rFonts w:ascii="Arial Nova" w:eastAsia="Times New Roman" w:hAnsi="Arial Nova" w:cs="Times New Roman"/>
          <w:b/>
          <w:bCs/>
          <w:kern w:val="0"/>
          <w:sz w:val="24"/>
          <w:szCs w:val="24"/>
          <w:lang w:eastAsia="es-ES"/>
          <w14:ligatures w14:val="none"/>
        </w:rPr>
      </w:pPr>
      <w:r w:rsidRPr="002D69E8">
        <w:rPr>
          <w:rFonts w:ascii="Arial Nova" w:eastAsia="Times New Roman" w:hAnsi="Arial Nova" w:cs="Times New Roman"/>
          <w:b/>
          <w:bCs/>
          <w:kern w:val="0"/>
          <w:sz w:val="24"/>
          <w:szCs w:val="24"/>
          <w:lang w:eastAsia="es-ES"/>
          <w14:ligatures w14:val="none"/>
        </w:rPr>
        <w:t>SOBRE C: Criterios cuantitativos</w:t>
      </w:r>
      <w:r>
        <w:rPr>
          <w:rFonts w:ascii="Arial Nova" w:eastAsia="Times New Roman" w:hAnsi="Arial Nova" w:cs="Times New Roman"/>
          <w:b/>
          <w:bCs/>
          <w:kern w:val="0"/>
          <w:sz w:val="24"/>
          <w:szCs w:val="24"/>
          <w:lang w:eastAsia="es-ES"/>
          <w14:ligatures w14:val="none"/>
        </w:rPr>
        <w:t>, hasta 60 puntos</w:t>
      </w:r>
      <w:r w:rsidRPr="002D69E8">
        <w:rPr>
          <w:rFonts w:ascii="Arial Nova" w:eastAsia="Times New Roman" w:hAnsi="Arial Nova" w:cs="Times New Roman"/>
          <w:b/>
          <w:bCs/>
          <w:kern w:val="0"/>
          <w:sz w:val="24"/>
          <w:szCs w:val="24"/>
          <w:lang w:eastAsia="es-ES"/>
          <w14:ligatures w14:val="none"/>
        </w:rPr>
        <w:t>:</w:t>
      </w:r>
    </w:p>
    <w:p w14:paraId="070B89F1" w14:textId="77777777" w:rsidR="002D69E8" w:rsidRPr="002D69E8" w:rsidRDefault="002D69E8" w:rsidP="002D69E8">
      <w:pPr>
        <w:spacing w:before="270" w:after="0" w:line="240" w:lineRule="auto"/>
        <w:ind w:firstLine="708"/>
        <w:jc w:val="both"/>
        <w:rPr>
          <w:rFonts w:ascii="Arial Nova" w:eastAsia="Times New Roman" w:hAnsi="Arial Nova" w:cs="Times New Roman"/>
          <w:kern w:val="0"/>
          <w:sz w:val="24"/>
          <w:szCs w:val="24"/>
          <w:u w:val="thick"/>
          <w:lang w:eastAsia="es-ES"/>
          <w14:ligatures w14:val="none"/>
        </w:rPr>
      </w:pPr>
      <w:r w:rsidRPr="002D69E8">
        <w:rPr>
          <w:rFonts w:ascii="Arial Nova" w:eastAsia="Times New Roman" w:hAnsi="Arial Nova" w:cs="Times New Roman"/>
          <w:kern w:val="0"/>
          <w:sz w:val="24"/>
          <w:szCs w:val="24"/>
          <w:lang w:eastAsia="es-ES"/>
          <w14:ligatures w14:val="none"/>
        </w:rPr>
        <w:t xml:space="preserve">Valoración de las ofertas económicas: PO i= </w:t>
      </w:r>
      <w:proofErr w:type="spellStart"/>
      <w:r w:rsidRPr="002D69E8">
        <w:rPr>
          <w:rFonts w:ascii="Arial Nova" w:eastAsia="Times New Roman" w:hAnsi="Arial Nova" w:cs="Times New Roman"/>
          <w:kern w:val="0"/>
          <w:sz w:val="24"/>
          <w:szCs w:val="24"/>
          <w:u w:val="thick"/>
          <w:lang w:eastAsia="es-ES"/>
          <w14:ligatures w14:val="none"/>
        </w:rPr>
        <w:t>MaxP</w:t>
      </w:r>
      <w:proofErr w:type="spellEnd"/>
      <w:r w:rsidRPr="002D69E8">
        <w:rPr>
          <w:rFonts w:ascii="Arial Nova" w:eastAsia="Times New Roman" w:hAnsi="Arial Nova" w:cs="Times New Roman"/>
          <w:kern w:val="0"/>
          <w:sz w:val="24"/>
          <w:szCs w:val="24"/>
          <w:u w:val="thick"/>
          <w:lang w:eastAsia="es-ES"/>
          <w14:ligatures w14:val="none"/>
        </w:rPr>
        <w:t xml:space="preserve"> (PLB-</w:t>
      </w:r>
      <w:proofErr w:type="spellStart"/>
      <w:r w:rsidRPr="002D69E8">
        <w:rPr>
          <w:rFonts w:ascii="Arial Nova" w:eastAsia="Times New Roman" w:hAnsi="Arial Nova" w:cs="Times New Roman"/>
          <w:kern w:val="0"/>
          <w:sz w:val="24"/>
          <w:szCs w:val="24"/>
          <w:u w:val="thick"/>
          <w:lang w:eastAsia="es-ES"/>
          <w14:ligatures w14:val="none"/>
        </w:rPr>
        <w:t>Oi</w:t>
      </w:r>
      <w:proofErr w:type="spellEnd"/>
      <w:r w:rsidRPr="002D69E8">
        <w:rPr>
          <w:rFonts w:ascii="Arial Nova" w:eastAsia="Times New Roman" w:hAnsi="Arial Nova" w:cs="Times New Roman"/>
          <w:kern w:val="0"/>
          <w:sz w:val="24"/>
          <w:szCs w:val="24"/>
          <w:u w:val="thick"/>
          <w:lang w:eastAsia="es-ES"/>
          <w14:ligatures w14:val="none"/>
        </w:rPr>
        <w:t>)</w:t>
      </w:r>
    </w:p>
    <w:p w14:paraId="60B790B4" w14:textId="1D80AD40" w:rsidR="002D69E8" w:rsidRPr="002D69E8" w:rsidRDefault="002D69E8" w:rsidP="002D69E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2D69E8">
        <w:rPr>
          <w:rFonts w:ascii="Arial Nova" w:eastAsia="Times New Roman" w:hAnsi="Arial Nova" w:cs="Times New Roman"/>
          <w:kern w:val="0"/>
          <w:sz w:val="24"/>
          <w:szCs w:val="24"/>
          <w:lang w:eastAsia="es-ES"/>
          <w14:ligatures w14:val="none"/>
        </w:rPr>
        <w:tab/>
      </w:r>
      <w:r w:rsidRPr="002D69E8">
        <w:rPr>
          <w:rFonts w:ascii="Arial Nova" w:eastAsia="Times New Roman" w:hAnsi="Arial Nova" w:cs="Times New Roman"/>
          <w:kern w:val="0"/>
          <w:sz w:val="24"/>
          <w:szCs w:val="24"/>
          <w:lang w:eastAsia="es-ES"/>
          <w14:ligatures w14:val="none"/>
        </w:rPr>
        <w:tab/>
      </w:r>
      <w:r w:rsidRPr="002D69E8">
        <w:rPr>
          <w:rFonts w:ascii="Arial Nova" w:eastAsia="Times New Roman" w:hAnsi="Arial Nova" w:cs="Times New Roman"/>
          <w:kern w:val="0"/>
          <w:sz w:val="24"/>
          <w:szCs w:val="24"/>
          <w:lang w:eastAsia="es-ES"/>
          <w14:ligatures w14:val="none"/>
        </w:rPr>
        <w:tab/>
      </w:r>
      <w:r w:rsidRPr="002D69E8">
        <w:rPr>
          <w:rFonts w:ascii="Arial Nova" w:eastAsia="Times New Roman" w:hAnsi="Arial Nova" w:cs="Times New Roman"/>
          <w:kern w:val="0"/>
          <w:sz w:val="24"/>
          <w:szCs w:val="24"/>
          <w:lang w:eastAsia="es-ES"/>
          <w14:ligatures w14:val="none"/>
        </w:rPr>
        <w:tab/>
      </w:r>
      <w:r w:rsidRPr="002D69E8">
        <w:rPr>
          <w:rFonts w:ascii="Arial Nova" w:eastAsia="Times New Roman" w:hAnsi="Arial Nova" w:cs="Times New Roman"/>
          <w:kern w:val="0"/>
          <w:sz w:val="24"/>
          <w:szCs w:val="24"/>
          <w:lang w:eastAsia="es-ES"/>
          <w14:ligatures w14:val="none"/>
        </w:rPr>
        <w:tab/>
      </w:r>
      <w:r w:rsidRPr="002D69E8">
        <w:rPr>
          <w:rFonts w:ascii="Arial Nova" w:eastAsia="Times New Roman" w:hAnsi="Arial Nova" w:cs="Times New Roman"/>
          <w:kern w:val="0"/>
          <w:sz w:val="24"/>
          <w:szCs w:val="24"/>
          <w:lang w:eastAsia="es-ES"/>
          <w14:ligatures w14:val="none"/>
        </w:rPr>
        <w:tab/>
      </w:r>
      <w:r>
        <w:rPr>
          <w:rFonts w:ascii="Arial Nova" w:eastAsia="Times New Roman" w:hAnsi="Arial Nova" w:cs="Times New Roman"/>
          <w:kern w:val="0"/>
          <w:sz w:val="24"/>
          <w:szCs w:val="24"/>
          <w:lang w:eastAsia="es-ES"/>
          <w14:ligatures w14:val="none"/>
        </w:rPr>
        <w:t xml:space="preserve">       </w:t>
      </w:r>
      <w:r w:rsidRPr="002D69E8">
        <w:rPr>
          <w:rFonts w:ascii="Arial Nova" w:eastAsia="Times New Roman" w:hAnsi="Arial Nova" w:cs="Times New Roman"/>
          <w:kern w:val="0"/>
          <w:sz w:val="24"/>
          <w:szCs w:val="24"/>
          <w:lang w:eastAsia="es-ES"/>
          <w14:ligatures w14:val="none"/>
        </w:rPr>
        <w:t xml:space="preserve"> (PLB-CB)</w:t>
      </w:r>
    </w:p>
    <w:p w14:paraId="7D374565" w14:textId="77777777" w:rsidR="002D69E8" w:rsidRPr="002D69E8" w:rsidRDefault="002D69E8" w:rsidP="002D69E8">
      <w:pPr>
        <w:spacing w:before="270" w:after="0" w:line="240" w:lineRule="auto"/>
        <w:ind w:firstLine="708"/>
        <w:jc w:val="both"/>
        <w:rPr>
          <w:rFonts w:ascii="Arial Nova" w:eastAsia="Times New Roman" w:hAnsi="Arial Nova" w:cs="Times New Roman"/>
          <w:kern w:val="0"/>
          <w:sz w:val="24"/>
          <w:szCs w:val="24"/>
          <w:lang w:eastAsia="es-ES"/>
          <w14:ligatures w14:val="none"/>
        </w:rPr>
      </w:pPr>
      <w:proofErr w:type="spellStart"/>
      <w:r w:rsidRPr="002D69E8">
        <w:rPr>
          <w:rFonts w:ascii="Arial Nova" w:eastAsia="Times New Roman" w:hAnsi="Arial Nova" w:cs="Times New Roman"/>
          <w:kern w:val="0"/>
          <w:sz w:val="24"/>
          <w:szCs w:val="24"/>
          <w:lang w:eastAsia="es-ES"/>
          <w14:ligatures w14:val="none"/>
        </w:rPr>
        <w:t>POi</w:t>
      </w:r>
      <w:proofErr w:type="spellEnd"/>
      <w:r w:rsidRPr="002D69E8">
        <w:rPr>
          <w:rFonts w:ascii="Arial Nova" w:eastAsia="Times New Roman" w:hAnsi="Arial Nova" w:cs="Times New Roman"/>
          <w:kern w:val="0"/>
          <w:sz w:val="24"/>
          <w:szCs w:val="24"/>
          <w:lang w:eastAsia="es-ES"/>
          <w14:ligatures w14:val="none"/>
        </w:rPr>
        <w:t>: Puntuación de la oferta valorada</w:t>
      </w:r>
    </w:p>
    <w:p w14:paraId="4C6E2522" w14:textId="77777777" w:rsidR="002D69E8" w:rsidRPr="002D69E8" w:rsidRDefault="002D69E8" w:rsidP="002D69E8">
      <w:pPr>
        <w:spacing w:before="270" w:after="0" w:line="240" w:lineRule="auto"/>
        <w:ind w:firstLine="708"/>
        <w:jc w:val="both"/>
        <w:rPr>
          <w:rFonts w:ascii="Arial Nova" w:eastAsia="Times New Roman" w:hAnsi="Arial Nova" w:cs="Times New Roman"/>
          <w:kern w:val="0"/>
          <w:sz w:val="24"/>
          <w:szCs w:val="24"/>
          <w:lang w:eastAsia="es-ES"/>
          <w14:ligatures w14:val="none"/>
        </w:rPr>
      </w:pPr>
      <w:proofErr w:type="spellStart"/>
      <w:r w:rsidRPr="002D69E8">
        <w:rPr>
          <w:rFonts w:ascii="Arial Nova" w:eastAsia="Times New Roman" w:hAnsi="Arial Nova" w:cs="Times New Roman"/>
          <w:kern w:val="0"/>
          <w:sz w:val="24"/>
          <w:szCs w:val="24"/>
          <w:lang w:eastAsia="es-ES"/>
          <w14:ligatures w14:val="none"/>
        </w:rPr>
        <w:t>MaxP</w:t>
      </w:r>
      <w:proofErr w:type="spellEnd"/>
      <w:r w:rsidRPr="002D69E8">
        <w:rPr>
          <w:rFonts w:ascii="Arial Nova" w:eastAsia="Times New Roman" w:hAnsi="Arial Nova" w:cs="Times New Roman"/>
          <w:kern w:val="0"/>
          <w:sz w:val="24"/>
          <w:szCs w:val="24"/>
          <w:lang w:eastAsia="es-ES"/>
          <w14:ligatures w14:val="none"/>
        </w:rPr>
        <w:t>: Puntuación máxima</w:t>
      </w:r>
    </w:p>
    <w:p w14:paraId="3893637E" w14:textId="77777777" w:rsidR="002D69E8" w:rsidRPr="002D69E8" w:rsidRDefault="002D69E8" w:rsidP="002D69E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2D69E8">
        <w:rPr>
          <w:rFonts w:ascii="Arial Nova" w:eastAsia="Times New Roman" w:hAnsi="Arial Nova" w:cs="Times New Roman"/>
          <w:kern w:val="0"/>
          <w:sz w:val="24"/>
          <w:szCs w:val="24"/>
          <w:lang w:eastAsia="es-ES"/>
          <w14:ligatures w14:val="none"/>
        </w:rPr>
        <w:t>PBL: Presupuesto base de licitación</w:t>
      </w:r>
    </w:p>
    <w:p w14:paraId="095C9FF5" w14:textId="77777777" w:rsidR="002D69E8" w:rsidRPr="002D69E8" w:rsidRDefault="002D69E8" w:rsidP="002D69E8">
      <w:pPr>
        <w:spacing w:before="270" w:after="0" w:line="240" w:lineRule="auto"/>
        <w:ind w:firstLine="708"/>
        <w:jc w:val="both"/>
        <w:rPr>
          <w:rFonts w:ascii="Arial Nova" w:eastAsia="Times New Roman" w:hAnsi="Arial Nova" w:cs="Times New Roman"/>
          <w:kern w:val="0"/>
          <w:sz w:val="24"/>
          <w:szCs w:val="24"/>
          <w:lang w:eastAsia="es-ES"/>
          <w14:ligatures w14:val="none"/>
        </w:rPr>
      </w:pPr>
      <w:proofErr w:type="spellStart"/>
      <w:r w:rsidRPr="002D69E8">
        <w:rPr>
          <w:rFonts w:ascii="Arial Nova" w:eastAsia="Times New Roman" w:hAnsi="Arial Nova" w:cs="Times New Roman"/>
          <w:kern w:val="0"/>
          <w:sz w:val="24"/>
          <w:szCs w:val="24"/>
          <w:lang w:eastAsia="es-ES"/>
          <w14:ligatures w14:val="none"/>
        </w:rPr>
        <w:t>Oi</w:t>
      </w:r>
      <w:proofErr w:type="spellEnd"/>
      <w:r w:rsidRPr="002D69E8">
        <w:rPr>
          <w:rFonts w:ascii="Arial Nova" w:eastAsia="Times New Roman" w:hAnsi="Arial Nova" w:cs="Times New Roman"/>
          <w:kern w:val="0"/>
          <w:sz w:val="24"/>
          <w:szCs w:val="24"/>
          <w:lang w:eastAsia="es-ES"/>
          <w14:ligatures w14:val="none"/>
        </w:rPr>
        <w:t>: Oferta a valorar</w:t>
      </w:r>
    </w:p>
    <w:p w14:paraId="7BFBC0E1" w14:textId="77777777" w:rsidR="002D69E8" w:rsidRDefault="002D69E8" w:rsidP="002D69E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2D69E8">
        <w:rPr>
          <w:rFonts w:ascii="Arial Nova" w:eastAsia="Times New Roman" w:hAnsi="Arial Nova" w:cs="Times New Roman"/>
          <w:kern w:val="0"/>
          <w:sz w:val="24"/>
          <w:szCs w:val="24"/>
          <w:lang w:eastAsia="es-ES"/>
          <w14:ligatures w14:val="none"/>
        </w:rPr>
        <w:t>CB: cuantía de la oferta situada en el umbral de la anormalidad según el artículo 85.3 del Real Decreto 1098/2001, de 12 de octubre, por el que se aprueba el Reglamento general de la Ley de Contratos de las Administraciones Públicas -RCAP-.</w:t>
      </w:r>
    </w:p>
    <w:p w14:paraId="34C1B24D" w14:textId="617D961F" w:rsidR="003419EC" w:rsidRPr="00BD6A86" w:rsidRDefault="000134EF" w:rsidP="002D69E8">
      <w:pPr>
        <w:spacing w:before="270" w:after="0" w:line="240" w:lineRule="auto"/>
        <w:ind w:firstLine="708"/>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 xml:space="preserve"> </w:t>
      </w:r>
      <w:r w:rsidR="003419EC" w:rsidRPr="00BD6A86">
        <w:rPr>
          <w:rFonts w:ascii="Arial Nova" w:eastAsia="Times New Roman" w:hAnsi="Arial Nova" w:cs="Times New Roman"/>
          <w:kern w:val="0"/>
          <w:sz w:val="24"/>
          <w:szCs w:val="24"/>
          <w:lang w:eastAsia="es-ES"/>
          <w14:ligatures w14:val="none"/>
        </w:rPr>
        <w:t>Cuando tras la aplicación de los criterios de adjudicación se produce un empate entre dos o más ofertas, se aplicará alguno de los siguientes criterios de desempate, que deberán constar en el </w:t>
      </w:r>
      <w:r w:rsidR="003419EC" w:rsidRPr="00BD6A86">
        <w:rPr>
          <w:rFonts w:ascii="Arial Nova" w:eastAsia="Times New Roman" w:hAnsi="Arial Nova" w:cs="Times New Roman"/>
          <w:b/>
          <w:bCs/>
          <w:kern w:val="0"/>
          <w:sz w:val="24"/>
          <w:szCs w:val="24"/>
          <w:lang w:eastAsia="es-ES"/>
          <w14:ligatures w14:val="none"/>
        </w:rPr>
        <w:t>apartado 9 del Cuadro de Características del Contrato</w:t>
      </w:r>
      <w:r w:rsidR="003419EC" w:rsidRPr="00BD6A86">
        <w:rPr>
          <w:rFonts w:ascii="Arial Nova" w:eastAsia="Times New Roman" w:hAnsi="Arial Nova" w:cs="Times New Roman"/>
          <w:kern w:val="0"/>
          <w:sz w:val="24"/>
          <w:szCs w:val="24"/>
          <w:lang w:eastAsia="es-ES"/>
          <w14:ligatures w14:val="none"/>
        </w:rPr>
        <w:t>:</w:t>
      </w:r>
    </w:p>
    <w:p w14:paraId="05E1F2D7" w14:textId="77777777" w:rsidR="003419EC" w:rsidRPr="00BD6A86" w:rsidRDefault="003419EC" w:rsidP="00BD6A86">
      <w:pPr>
        <w:numPr>
          <w:ilvl w:val="0"/>
          <w:numId w:val="4"/>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lastRenderedPageBreak/>
        <w:t>a) </w:t>
      </w:r>
      <w:r w:rsidRPr="00BD6A86">
        <w:rPr>
          <w:rFonts w:ascii="Arial Nova" w:eastAsia="Times New Roman" w:hAnsi="Arial Nova" w:cs="Times New Roman"/>
          <w:kern w:val="0"/>
          <w:sz w:val="24"/>
          <w:szCs w:val="24"/>
          <w:lang w:eastAsia="es-ES"/>
          <w14:ligatures w14:val="none"/>
        </w:rPr>
        <w:t>La acreditación de la realización de buenas prácticas en materia de igualdad de género.</w:t>
      </w:r>
    </w:p>
    <w:p w14:paraId="0D8137AC" w14:textId="77777777" w:rsidR="003419EC" w:rsidRPr="00BD6A86" w:rsidRDefault="003419EC" w:rsidP="00BD6A86">
      <w:pPr>
        <w:numPr>
          <w:ilvl w:val="0"/>
          <w:numId w:val="4"/>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d) </w:t>
      </w:r>
      <w:r w:rsidRPr="00BD6A86">
        <w:rPr>
          <w:rFonts w:ascii="Arial Nova" w:eastAsia="Times New Roman" w:hAnsi="Arial Nova" w:cs="Times New Roman"/>
          <w:kern w:val="0"/>
          <w:sz w:val="24"/>
          <w:szCs w:val="24"/>
          <w:lang w:eastAsia="es-ES"/>
          <w14:ligatures w14:val="none"/>
        </w:rPr>
        <w:t>El menor porcentaje de trabajadores eventuales, siempre que éste no sea superior al 10%.</w:t>
      </w:r>
    </w:p>
    <w:p w14:paraId="420129F4" w14:textId="0BF8760D" w:rsidR="003419EC" w:rsidRPr="00BD6A86" w:rsidRDefault="003419EC" w:rsidP="00F87B59">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Si para la aplicación de los criterios de desempate fuese necesario, se requerirá la documentación pertinente a las empresas afectadas, otorgándoles un plazo mínimo de </w:t>
      </w:r>
      <w:r w:rsidR="005F2D4B">
        <w:rPr>
          <w:rFonts w:ascii="Arial Nova" w:eastAsia="Times New Roman" w:hAnsi="Arial Nova" w:cs="Times New Roman"/>
          <w:kern w:val="0"/>
          <w:sz w:val="24"/>
          <w:szCs w:val="24"/>
          <w:lang w:eastAsia="es-ES"/>
          <w14:ligatures w14:val="none"/>
        </w:rPr>
        <w:t>tres</w:t>
      </w:r>
      <w:r w:rsidRPr="00BD6A86">
        <w:rPr>
          <w:rFonts w:ascii="Arial Nova" w:eastAsia="Times New Roman" w:hAnsi="Arial Nova" w:cs="Times New Roman"/>
          <w:kern w:val="0"/>
          <w:sz w:val="24"/>
          <w:szCs w:val="24"/>
          <w:lang w:eastAsia="es-ES"/>
          <w14:ligatures w14:val="none"/>
        </w:rPr>
        <w:t xml:space="preserve"> días para su aportación.</w:t>
      </w:r>
    </w:p>
    <w:p w14:paraId="41B35327" w14:textId="77777777" w:rsidR="003419EC" w:rsidRPr="00BD6A86" w:rsidRDefault="003419EC" w:rsidP="005F2D4B">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 en aplicación de los criterios anteriores fijados en el </w:t>
      </w:r>
      <w:r w:rsidRPr="00BD6A86">
        <w:rPr>
          <w:rFonts w:ascii="Arial Nova" w:eastAsia="Times New Roman" w:hAnsi="Arial Nova" w:cs="Times New Roman"/>
          <w:b/>
          <w:bCs/>
          <w:kern w:val="0"/>
          <w:sz w:val="24"/>
          <w:szCs w:val="24"/>
          <w:lang w:eastAsia="es-ES"/>
          <w14:ligatures w14:val="none"/>
        </w:rPr>
        <w:t>apartado 9 del Cuadro de Características del Contrato</w:t>
      </w:r>
      <w:r w:rsidRPr="00BD6A86">
        <w:rPr>
          <w:rFonts w:ascii="Arial Nova" w:eastAsia="Times New Roman" w:hAnsi="Arial Nova" w:cs="Times New Roman"/>
          <w:kern w:val="0"/>
          <w:sz w:val="24"/>
          <w:szCs w:val="24"/>
          <w:lang w:eastAsia="es-ES"/>
          <w14:ligatures w14:val="none"/>
        </w:rPr>
        <w:t> persiste el empate, éste se debe resolver mediante sorteo.</w:t>
      </w:r>
    </w:p>
    <w:p w14:paraId="1789CD05" w14:textId="75D9AA4C" w:rsidR="003419EC" w:rsidRPr="00BD6A86" w:rsidRDefault="005F2D4B" w:rsidP="005F2D4B">
      <w:pPr>
        <w:spacing w:before="270" w:after="0" w:line="240" w:lineRule="auto"/>
        <w:ind w:firstLine="480"/>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L</w:t>
      </w:r>
      <w:r w:rsidR="003419EC" w:rsidRPr="00BD6A86">
        <w:rPr>
          <w:rFonts w:ascii="Arial Nova" w:eastAsia="Times New Roman" w:hAnsi="Arial Nova" w:cs="Times New Roman"/>
          <w:kern w:val="0"/>
          <w:sz w:val="24"/>
          <w:szCs w:val="24"/>
          <w:lang w:eastAsia="es-ES"/>
          <w14:ligatures w14:val="none"/>
        </w:rPr>
        <w:t>os criterios de desempate se apreciarán en el orden que se han señalado los criterios vinculados al objeto del contrato, que se señal</w:t>
      </w:r>
      <w:r>
        <w:rPr>
          <w:rFonts w:ascii="Arial Nova" w:eastAsia="Times New Roman" w:hAnsi="Arial Nova" w:cs="Times New Roman"/>
          <w:kern w:val="0"/>
          <w:sz w:val="24"/>
          <w:szCs w:val="24"/>
          <w:lang w:eastAsia="es-ES"/>
          <w14:ligatures w14:val="none"/>
        </w:rPr>
        <w:t>a</w:t>
      </w:r>
      <w:r w:rsidR="003419EC" w:rsidRPr="00BD6A86">
        <w:rPr>
          <w:rFonts w:ascii="Arial Nova" w:eastAsia="Times New Roman" w:hAnsi="Arial Nova" w:cs="Times New Roman"/>
          <w:kern w:val="0"/>
          <w:sz w:val="24"/>
          <w:szCs w:val="24"/>
          <w:lang w:eastAsia="es-ES"/>
          <w14:ligatures w14:val="none"/>
        </w:rPr>
        <w:t>n, en el mencionado </w:t>
      </w:r>
      <w:r w:rsidR="003419EC" w:rsidRPr="00BD6A86">
        <w:rPr>
          <w:rFonts w:ascii="Arial Nova" w:eastAsia="Times New Roman" w:hAnsi="Arial Nova" w:cs="Times New Roman"/>
          <w:b/>
          <w:bCs/>
          <w:kern w:val="0"/>
          <w:sz w:val="24"/>
          <w:szCs w:val="24"/>
          <w:lang w:eastAsia="es-ES"/>
          <w14:ligatures w14:val="none"/>
        </w:rPr>
        <w:t>apartado 9</w:t>
      </w:r>
      <w:r w:rsidR="003419EC" w:rsidRPr="00BD6A86">
        <w:rPr>
          <w:rFonts w:ascii="Arial Nova" w:eastAsia="Times New Roman" w:hAnsi="Arial Nova" w:cs="Times New Roman"/>
          <w:kern w:val="0"/>
          <w:sz w:val="24"/>
          <w:szCs w:val="24"/>
          <w:lang w:eastAsia="es-ES"/>
          <w14:ligatures w14:val="none"/>
        </w:rPr>
        <w:t> conforme al apartado 1 del </w:t>
      </w:r>
      <w:hyperlink r:id="rId54" w:anchor="I819')" w:tooltip="enlace" w:history="1">
        <w:r w:rsidR="003419EC" w:rsidRPr="00BD6A86">
          <w:rPr>
            <w:rFonts w:ascii="Arial Nova" w:eastAsia="Times New Roman" w:hAnsi="Arial Nova" w:cs="Times New Roman"/>
            <w:kern w:val="0"/>
            <w:sz w:val="24"/>
            <w:szCs w:val="24"/>
            <w:lang w:eastAsia="es-ES"/>
            <w14:ligatures w14:val="none"/>
          </w:rPr>
          <w:t>artículo 99 de la LFCP 2/2018</w:t>
        </w:r>
      </w:hyperlink>
      <w:r w:rsidR="003419EC" w:rsidRPr="00BD6A86">
        <w:rPr>
          <w:rFonts w:ascii="Arial Nova" w:eastAsia="Times New Roman" w:hAnsi="Arial Nova" w:cs="Times New Roman"/>
          <w:kern w:val="0"/>
          <w:sz w:val="24"/>
          <w:szCs w:val="24"/>
          <w:lang w:eastAsia="es-ES"/>
          <w14:ligatures w14:val="none"/>
        </w:rPr>
        <w:t>.</w:t>
      </w:r>
    </w:p>
    <w:p w14:paraId="1C8B0818" w14:textId="77777777" w:rsidR="003419EC" w:rsidRPr="00AB7292" w:rsidRDefault="003419EC" w:rsidP="00BD6A86">
      <w:pPr>
        <w:spacing w:before="270" w:after="240" w:line="240" w:lineRule="auto"/>
        <w:jc w:val="both"/>
        <w:rPr>
          <w:rFonts w:ascii="Arial Nova" w:eastAsia="Times New Roman" w:hAnsi="Arial Nova" w:cs="Times New Roman"/>
          <w:b/>
          <w:bCs/>
          <w:kern w:val="0"/>
          <w:sz w:val="24"/>
          <w:szCs w:val="24"/>
          <w:u w:val="thick"/>
          <w:lang w:eastAsia="es-ES"/>
          <w14:ligatures w14:val="none"/>
        </w:rPr>
      </w:pPr>
      <w:r w:rsidRPr="00BD6A86">
        <w:rPr>
          <w:rFonts w:ascii="Arial Nova" w:eastAsia="Times New Roman" w:hAnsi="Arial Nova" w:cs="Times New Roman"/>
          <w:b/>
          <w:bCs/>
          <w:kern w:val="0"/>
          <w:sz w:val="24"/>
          <w:szCs w:val="24"/>
          <w:lang w:eastAsia="es-ES"/>
          <w14:ligatures w14:val="none"/>
        </w:rPr>
        <w:t xml:space="preserve">Cláusula 17.- Plazo de presentación y contenido de las </w:t>
      </w:r>
      <w:r w:rsidRPr="00AB7292">
        <w:rPr>
          <w:rFonts w:ascii="Arial Nova" w:eastAsia="Times New Roman" w:hAnsi="Arial Nova" w:cs="Times New Roman"/>
          <w:b/>
          <w:bCs/>
          <w:kern w:val="0"/>
          <w:sz w:val="24"/>
          <w:szCs w:val="24"/>
          <w:u w:val="thick"/>
          <w:lang w:eastAsia="es-ES"/>
          <w14:ligatures w14:val="none"/>
        </w:rPr>
        <w:t>proposiciones</w:t>
      </w:r>
    </w:p>
    <w:p w14:paraId="1CC23AF1" w14:textId="77777777" w:rsidR="003419EC" w:rsidRPr="005F2D4B"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5F2D4B">
        <w:rPr>
          <w:rFonts w:ascii="Arial Nova" w:eastAsia="Times New Roman" w:hAnsi="Arial Nova" w:cs="Times New Roman"/>
          <w:kern w:val="0"/>
          <w:sz w:val="24"/>
          <w:szCs w:val="24"/>
          <w:u w:val="thick"/>
          <w:lang w:eastAsia="es-ES"/>
          <w14:ligatures w14:val="none"/>
        </w:rPr>
        <w:t>1.-</w:t>
      </w:r>
      <w:r w:rsidRPr="005F2D4B">
        <w:rPr>
          <w:rFonts w:ascii="Arial Nova" w:eastAsia="Times New Roman" w:hAnsi="Arial Nova" w:cs="Times New Roman"/>
          <w:i/>
          <w:iCs/>
          <w:kern w:val="0"/>
          <w:sz w:val="24"/>
          <w:szCs w:val="24"/>
          <w:u w:val="thick"/>
          <w:lang w:eastAsia="es-ES"/>
          <w14:ligatures w14:val="none"/>
        </w:rPr>
        <w:t> Plazo de presentación</w:t>
      </w:r>
    </w:p>
    <w:p w14:paraId="625BE832" w14:textId="33827DED" w:rsidR="003419EC" w:rsidRPr="000134EF" w:rsidRDefault="003419EC" w:rsidP="000134EF">
      <w:pPr>
        <w:spacing w:before="270" w:after="0" w:line="240" w:lineRule="auto"/>
        <w:ind w:firstLine="708"/>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plazo mínimo de presentación de ofertas será de </w:t>
      </w:r>
      <w:r w:rsidR="005F2D4B">
        <w:rPr>
          <w:rFonts w:ascii="Arial Nova" w:eastAsia="Times New Roman" w:hAnsi="Arial Nova" w:cs="Times New Roman"/>
          <w:b/>
          <w:bCs/>
          <w:kern w:val="0"/>
          <w:sz w:val="24"/>
          <w:szCs w:val="24"/>
          <w:lang w:eastAsia="es-ES"/>
          <w14:ligatures w14:val="none"/>
        </w:rPr>
        <w:t xml:space="preserve">cinco días </w:t>
      </w:r>
      <w:r w:rsidR="005F2D4B">
        <w:rPr>
          <w:rFonts w:ascii="Arial Nova" w:eastAsia="Times New Roman" w:hAnsi="Arial Nova" w:cs="Times New Roman"/>
          <w:kern w:val="0"/>
          <w:sz w:val="24"/>
          <w:szCs w:val="24"/>
          <w:lang w:eastAsia="es-ES"/>
          <w14:ligatures w14:val="none"/>
        </w:rPr>
        <w:t xml:space="preserve">a partir </w:t>
      </w:r>
      <w:r w:rsidR="000134EF">
        <w:rPr>
          <w:rFonts w:ascii="Arial Nova" w:eastAsia="Times New Roman" w:hAnsi="Arial Nova" w:cs="Times New Roman"/>
          <w:kern w:val="0"/>
          <w:sz w:val="24"/>
          <w:szCs w:val="24"/>
          <w:lang w:eastAsia="es-ES"/>
          <w14:ligatures w14:val="none"/>
        </w:rPr>
        <w:t>d</w:t>
      </w:r>
      <w:r w:rsidR="005F2D4B">
        <w:rPr>
          <w:rFonts w:ascii="Arial Nova" w:eastAsia="Times New Roman" w:hAnsi="Arial Nova" w:cs="Times New Roman"/>
          <w:kern w:val="0"/>
          <w:sz w:val="24"/>
          <w:szCs w:val="24"/>
          <w:lang w:eastAsia="es-ES"/>
          <w14:ligatures w14:val="none"/>
        </w:rPr>
        <w:t>e</w:t>
      </w:r>
      <w:r w:rsidRPr="00BD6A86">
        <w:rPr>
          <w:rFonts w:ascii="Arial Nova" w:eastAsia="Times New Roman" w:hAnsi="Arial Nova" w:cs="Times New Roman"/>
          <w:kern w:val="0"/>
          <w:sz w:val="24"/>
          <w:szCs w:val="24"/>
          <w:lang w:eastAsia="es-ES"/>
          <w14:ligatures w14:val="none"/>
        </w:rPr>
        <w:t xml:space="preserve"> la fecha de envío de la invitación, de acuerdo a lo prescrito en el </w:t>
      </w:r>
      <w:hyperlink r:id="rId55" w:anchor="I777')" w:tooltip="enlace" w:history="1">
        <w:r w:rsidRPr="00BD6A86">
          <w:rPr>
            <w:rFonts w:ascii="Arial Nova" w:eastAsia="Times New Roman" w:hAnsi="Arial Nova" w:cs="Times New Roman"/>
            <w:kern w:val="0"/>
            <w:sz w:val="24"/>
            <w:szCs w:val="24"/>
            <w:lang w:eastAsia="es-ES"/>
            <w14:ligatures w14:val="none"/>
          </w:rPr>
          <w:t>artículo 9</w:t>
        </w:r>
        <w:r w:rsidR="005F2D4B">
          <w:rPr>
            <w:rFonts w:ascii="Arial Nova" w:eastAsia="Times New Roman" w:hAnsi="Arial Nova" w:cs="Times New Roman"/>
            <w:kern w:val="0"/>
            <w:sz w:val="24"/>
            <w:szCs w:val="24"/>
            <w:lang w:eastAsia="es-ES"/>
            <w14:ligatures w14:val="none"/>
          </w:rPr>
          <w:t>4</w:t>
        </w:r>
        <w:r w:rsidRPr="00BD6A86">
          <w:rPr>
            <w:rFonts w:ascii="Arial Nova" w:eastAsia="Times New Roman" w:hAnsi="Arial Nova" w:cs="Times New Roman"/>
            <w:kern w:val="0"/>
            <w:sz w:val="24"/>
            <w:szCs w:val="24"/>
            <w:lang w:eastAsia="es-ES"/>
            <w14:ligatures w14:val="none"/>
          </w:rPr>
          <w:t xml:space="preserve"> de la LFCP 2/2018</w:t>
        </w:r>
      </w:hyperlink>
      <w:r w:rsidRPr="00BD6A86">
        <w:rPr>
          <w:rFonts w:ascii="Arial Nova" w:eastAsia="Times New Roman" w:hAnsi="Arial Nova" w:cs="Times New Roman"/>
          <w:kern w:val="0"/>
          <w:sz w:val="24"/>
          <w:szCs w:val="24"/>
          <w:lang w:eastAsia="es-ES"/>
          <w14:ligatures w14:val="none"/>
        </w:rPr>
        <w:t>. No obstante, de acuerdo con el apartado 3 del </w:t>
      </w:r>
      <w:hyperlink r:id="rId56" w:anchor="I559')" w:tooltip="enlace" w:history="1">
        <w:r w:rsidRPr="00BD6A86">
          <w:rPr>
            <w:rFonts w:ascii="Arial Nova" w:eastAsia="Times New Roman" w:hAnsi="Arial Nova" w:cs="Times New Roman"/>
            <w:kern w:val="0"/>
            <w:sz w:val="24"/>
            <w:szCs w:val="24"/>
            <w:lang w:eastAsia="es-ES"/>
            <w14:ligatures w14:val="none"/>
          </w:rPr>
          <w:t>artículo 73 de la LFCP 2/2018</w:t>
        </w:r>
      </w:hyperlink>
      <w:r w:rsidRPr="00BD6A86">
        <w:rPr>
          <w:rFonts w:ascii="Arial Nova" w:eastAsia="Times New Roman" w:hAnsi="Arial Nova" w:cs="Times New Roman"/>
          <w:kern w:val="0"/>
          <w:sz w:val="24"/>
          <w:szCs w:val="24"/>
          <w:lang w:eastAsia="es-ES"/>
          <w14:ligatures w14:val="none"/>
        </w:rPr>
        <w:t xml:space="preserve">, </w:t>
      </w:r>
      <w:r w:rsidRPr="000134EF">
        <w:rPr>
          <w:rFonts w:ascii="Arial Nova" w:eastAsia="Times New Roman" w:hAnsi="Arial Nova" w:cs="Times New Roman"/>
          <w:b/>
          <w:bCs/>
          <w:kern w:val="0"/>
          <w:sz w:val="24"/>
          <w:szCs w:val="24"/>
          <w:lang w:eastAsia="es-ES"/>
          <w14:ligatures w14:val="none"/>
        </w:rPr>
        <w:t>el órgano de contratación y los candidatos que hayan sido seleccionados podrán fijar de mutuo acuerdo el plazo para la presentación de las ofertas, siempre que todos dispongan de un plazo idéntico para preparar y presentar sus ofertas.</w:t>
      </w:r>
    </w:p>
    <w:p w14:paraId="7AE7AC4A" w14:textId="77777777" w:rsidR="003419EC" w:rsidRPr="005F2D4B"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5F2D4B">
        <w:rPr>
          <w:rFonts w:ascii="Arial Nova" w:eastAsia="Times New Roman" w:hAnsi="Arial Nova" w:cs="Times New Roman"/>
          <w:kern w:val="0"/>
          <w:sz w:val="24"/>
          <w:szCs w:val="24"/>
          <w:u w:val="thick"/>
          <w:lang w:eastAsia="es-ES"/>
          <w14:ligatures w14:val="none"/>
        </w:rPr>
        <w:t>2.- </w:t>
      </w:r>
      <w:r w:rsidRPr="005F2D4B">
        <w:rPr>
          <w:rFonts w:ascii="Arial Nova" w:eastAsia="Times New Roman" w:hAnsi="Arial Nova" w:cs="Times New Roman"/>
          <w:i/>
          <w:iCs/>
          <w:kern w:val="0"/>
          <w:sz w:val="24"/>
          <w:szCs w:val="24"/>
          <w:u w:val="thick"/>
          <w:lang w:eastAsia="es-ES"/>
          <w14:ligatures w14:val="none"/>
        </w:rPr>
        <w:t>Reutilización de la documentación acreditativa de la aptitud para contratar</w:t>
      </w:r>
    </w:p>
    <w:p w14:paraId="24C982D4" w14:textId="77777777" w:rsidR="003419EC" w:rsidRPr="00BD6A86" w:rsidRDefault="003419EC" w:rsidP="005F2D4B">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documentación acreditativa de la capacidad, representación, solvencia y habilitación empresarial o profesional de la que ya dispusiera el órgano de contratación, porque hubiera sido presentada por quien licita en el marco de un procedimiento anterior del que hubiera resultado adjudicatario, podrá ser reutilizada, siempre y cuando no hubiesen variado las circunstancias acreditadas y no hubieran transcurrido tres años desde la adjudicación del procedimiento anterior.</w:t>
      </w:r>
    </w:p>
    <w:p w14:paraId="61ACC0E0" w14:textId="77777777" w:rsidR="003419EC" w:rsidRPr="00BD6A86" w:rsidRDefault="003419EC" w:rsidP="005F2D4B">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reutilización de documentación será aplicable dentro del ámbito de cada órgano de contratación.</w:t>
      </w:r>
    </w:p>
    <w:p w14:paraId="3B70449E" w14:textId="77777777" w:rsidR="003419EC" w:rsidRPr="00BD6A86" w:rsidRDefault="003419EC" w:rsidP="005F2D4B">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Será solicitada por quien licita en el momento de presentación de la solicitud de participación, indicando el procedimiento anterior del que hubiera resultado adjudicatario y cuya documentación pretenda reutilizar, manifestando que las condiciones acreditadas siguen vigentes.</w:t>
      </w:r>
    </w:p>
    <w:p w14:paraId="5D0522CF" w14:textId="77777777" w:rsidR="003419EC" w:rsidRPr="00BD6A86" w:rsidRDefault="003419EC" w:rsidP="005F2D4B">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Una vez examinada la documentación a reutilizar, si se considerase incorrecta o insuficiente, se le requerirá para que la subsane, conforme al artículo 51.2. de la </w:t>
      </w:r>
      <w:hyperlink r:id="rId57"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w:t>
      </w:r>
    </w:p>
    <w:p w14:paraId="2F8214D4" w14:textId="03760244" w:rsidR="003419EC" w:rsidRPr="00D0557F"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5F2D4B">
        <w:rPr>
          <w:rFonts w:ascii="Arial Nova" w:eastAsia="Times New Roman" w:hAnsi="Arial Nova" w:cs="Times New Roman"/>
          <w:kern w:val="0"/>
          <w:sz w:val="24"/>
          <w:szCs w:val="24"/>
          <w:u w:val="thick"/>
          <w:lang w:eastAsia="es-ES"/>
          <w14:ligatures w14:val="none"/>
        </w:rPr>
        <w:t>3.</w:t>
      </w:r>
      <w:proofErr w:type="gramStart"/>
      <w:r w:rsidRPr="005F2D4B">
        <w:rPr>
          <w:rFonts w:ascii="Arial Nova" w:eastAsia="Times New Roman" w:hAnsi="Arial Nova" w:cs="Times New Roman"/>
          <w:kern w:val="0"/>
          <w:sz w:val="24"/>
          <w:szCs w:val="24"/>
          <w:u w:val="thick"/>
          <w:lang w:eastAsia="es-ES"/>
          <w14:ligatures w14:val="none"/>
        </w:rPr>
        <w:t>- </w:t>
      </w:r>
      <w:r w:rsidRPr="00D0557F">
        <w:rPr>
          <w:rFonts w:ascii="Arial Nova" w:eastAsia="Times New Roman" w:hAnsi="Arial Nova" w:cs="Times New Roman"/>
          <w:kern w:val="0"/>
          <w:sz w:val="24"/>
          <w:szCs w:val="24"/>
          <w:u w:val="thick"/>
          <w:lang w:eastAsia="es-ES"/>
          <w14:ligatures w14:val="none"/>
        </w:rPr>
        <w:t> </w:t>
      </w:r>
      <w:r w:rsidRPr="00D0557F">
        <w:rPr>
          <w:rFonts w:ascii="Arial Nova" w:eastAsia="Times New Roman" w:hAnsi="Arial Nova" w:cs="Times New Roman"/>
          <w:i/>
          <w:iCs/>
          <w:kern w:val="0"/>
          <w:sz w:val="24"/>
          <w:szCs w:val="24"/>
          <w:u w:val="thick"/>
          <w:lang w:eastAsia="es-ES"/>
          <w14:ligatures w14:val="none"/>
        </w:rPr>
        <w:t>Contenido</w:t>
      </w:r>
      <w:proofErr w:type="gramEnd"/>
      <w:r w:rsidRPr="00D0557F">
        <w:rPr>
          <w:rFonts w:ascii="Arial Nova" w:eastAsia="Times New Roman" w:hAnsi="Arial Nova" w:cs="Times New Roman"/>
          <w:i/>
          <w:iCs/>
          <w:kern w:val="0"/>
          <w:sz w:val="24"/>
          <w:szCs w:val="24"/>
          <w:u w:val="thick"/>
          <w:lang w:eastAsia="es-ES"/>
          <w14:ligatures w14:val="none"/>
        </w:rPr>
        <w:t xml:space="preserve"> de las proposiciones</w:t>
      </w:r>
    </w:p>
    <w:p w14:paraId="2C65D31F" w14:textId="77777777" w:rsidR="003419EC" w:rsidRPr="00BD6A86" w:rsidRDefault="003419EC" w:rsidP="00D0557F">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licitadores deberán presentar la proposición en los sobres o archivos electrónicos que luego se señalan, cerrados y firmados por el licitador o persona que lo representa haciendo constar en cada uno de ellos su respectivo contenido y el nombre del licitador. En el interior de cada sobre se hará constar en hoja independiente su contenido, ordenado numéricamente.</w:t>
      </w:r>
    </w:p>
    <w:p w14:paraId="574CF74C" w14:textId="142D6069" w:rsidR="003419EC" w:rsidRPr="00D0557F" w:rsidRDefault="000134EF" w:rsidP="00BD6A86">
      <w:pPr>
        <w:spacing w:before="270" w:after="0" w:line="240" w:lineRule="auto"/>
        <w:jc w:val="both"/>
        <w:rPr>
          <w:rFonts w:ascii="Arial Nova" w:eastAsia="Times New Roman" w:hAnsi="Arial Nova" w:cs="Times New Roman"/>
          <w:b/>
          <w:bCs/>
          <w:kern w:val="0"/>
          <w:sz w:val="24"/>
          <w:szCs w:val="24"/>
          <w:lang w:eastAsia="es-ES"/>
          <w14:ligatures w14:val="none"/>
        </w:rPr>
      </w:pPr>
      <w:r>
        <w:rPr>
          <w:rFonts w:ascii="Arial Nova" w:eastAsia="Times New Roman" w:hAnsi="Arial Nova" w:cs="Times New Roman"/>
          <w:b/>
          <w:bCs/>
          <w:kern w:val="0"/>
          <w:sz w:val="24"/>
          <w:szCs w:val="24"/>
          <w:lang w:eastAsia="es-ES"/>
          <w14:ligatures w14:val="none"/>
        </w:rPr>
        <w:t>3</w:t>
      </w:r>
      <w:r w:rsidR="003419EC" w:rsidRPr="00BD6A86">
        <w:rPr>
          <w:rFonts w:ascii="Arial Nova" w:eastAsia="Times New Roman" w:hAnsi="Arial Nova" w:cs="Times New Roman"/>
          <w:b/>
          <w:bCs/>
          <w:kern w:val="0"/>
          <w:sz w:val="24"/>
          <w:szCs w:val="24"/>
          <w:lang w:eastAsia="es-ES"/>
          <w14:ligatures w14:val="none"/>
        </w:rPr>
        <w:t>.</w:t>
      </w:r>
      <w:r w:rsidR="003419EC" w:rsidRPr="00BD6A86">
        <w:rPr>
          <w:rFonts w:ascii="Arial Nova" w:eastAsia="Times New Roman" w:hAnsi="Arial Nova" w:cs="Times New Roman"/>
          <w:i/>
          <w:iCs/>
          <w:kern w:val="0"/>
          <w:sz w:val="24"/>
          <w:szCs w:val="24"/>
          <w:lang w:eastAsia="es-ES"/>
          <w14:ligatures w14:val="none"/>
        </w:rPr>
        <w:t> </w:t>
      </w:r>
      <w:r w:rsidR="003419EC" w:rsidRPr="00D0557F">
        <w:rPr>
          <w:rFonts w:ascii="Arial Nova" w:eastAsia="Times New Roman" w:hAnsi="Arial Nova" w:cs="Times New Roman"/>
          <w:b/>
          <w:bCs/>
          <w:i/>
          <w:iCs/>
          <w:kern w:val="0"/>
          <w:sz w:val="24"/>
          <w:szCs w:val="24"/>
          <w:lang w:eastAsia="es-ES"/>
          <w14:ligatures w14:val="none"/>
        </w:rPr>
        <w:t xml:space="preserve">1.- Sobre o archivo electrónico </w:t>
      </w:r>
      <w:r>
        <w:rPr>
          <w:rFonts w:ascii="Arial Nova" w:eastAsia="Times New Roman" w:hAnsi="Arial Nova" w:cs="Times New Roman"/>
          <w:b/>
          <w:bCs/>
          <w:i/>
          <w:iCs/>
          <w:kern w:val="0"/>
          <w:sz w:val="24"/>
          <w:szCs w:val="24"/>
          <w:lang w:eastAsia="es-ES"/>
          <w14:ligatures w14:val="none"/>
        </w:rPr>
        <w:t>B</w:t>
      </w:r>
      <w:r w:rsidR="003419EC" w:rsidRPr="00D0557F">
        <w:rPr>
          <w:rFonts w:ascii="Arial Nova" w:eastAsia="Times New Roman" w:hAnsi="Arial Nova" w:cs="Times New Roman"/>
          <w:b/>
          <w:bCs/>
          <w:i/>
          <w:iCs/>
          <w:kern w:val="0"/>
          <w:sz w:val="24"/>
          <w:szCs w:val="24"/>
          <w:lang w:eastAsia="es-ES"/>
          <w14:ligatures w14:val="none"/>
        </w:rPr>
        <w:t>: Documentación relativa a criterios evaluables mediante juicio de valor</w:t>
      </w:r>
      <w:r w:rsidR="00C92E13">
        <w:rPr>
          <w:rFonts w:ascii="Arial Nova" w:eastAsia="Times New Roman" w:hAnsi="Arial Nova" w:cs="Times New Roman"/>
          <w:b/>
          <w:bCs/>
          <w:i/>
          <w:iCs/>
          <w:kern w:val="0"/>
          <w:sz w:val="24"/>
          <w:szCs w:val="24"/>
          <w:lang w:eastAsia="es-ES"/>
          <w14:ligatures w14:val="none"/>
        </w:rPr>
        <w:t>.</w:t>
      </w:r>
    </w:p>
    <w:p w14:paraId="3EB7F527" w14:textId="3EC703F8" w:rsidR="003419EC" w:rsidRPr="00BD6A86" w:rsidRDefault="003419EC" w:rsidP="00D0557F">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Cuando conforme al </w:t>
      </w:r>
      <w:hyperlink r:id="rId58" w:anchor="I2386')" w:tooltip="enlace" w:history="1">
        <w:r w:rsidRPr="00BD6A86">
          <w:rPr>
            <w:rFonts w:ascii="Arial Nova" w:eastAsia="Times New Roman" w:hAnsi="Arial Nova" w:cs="Times New Roman"/>
            <w:kern w:val="0"/>
            <w:sz w:val="24"/>
            <w:szCs w:val="24"/>
            <w:lang w:eastAsia="es-ES"/>
            <w14:ligatures w14:val="none"/>
          </w:rPr>
          <w:t>artículo 97 de la LFCP 2/2018</w:t>
        </w:r>
      </w:hyperlink>
      <w:r w:rsidRPr="00BD6A86">
        <w:rPr>
          <w:rFonts w:ascii="Arial Nova" w:eastAsia="Times New Roman" w:hAnsi="Arial Nova" w:cs="Times New Roman"/>
          <w:kern w:val="0"/>
          <w:sz w:val="24"/>
          <w:szCs w:val="24"/>
          <w:lang w:eastAsia="es-ES"/>
          <w14:ligatures w14:val="none"/>
        </w:rPr>
        <w:t> se utili</w:t>
      </w:r>
      <w:r w:rsidR="00D0557F">
        <w:rPr>
          <w:rFonts w:ascii="Arial Nova" w:eastAsia="Times New Roman" w:hAnsi="Arial Nova" w:cs="Times New Roman"/>
          <w:kern w:val="0"/>
          <w:sz w:val="24"/>
          <w:szCs w:val="24"/>
          <w:lang w:eastAsia="es-ES"/>
          <w14:ligatures w14:val="none"/>
        </w:rPr>
        <w:t>zan</w:t>
      </w:r>
      <w:r w:rsidRPr="00BD6A86">
        <w:rPr>
          <w:rFonts w:ascii="Arial Nova" w:eastAsia="Times New Roman" w:hAnsi="Arial Nova" w:cs="Times New Roman"/>
          <w:kern w:val="0"/>
          <w:sz w:val="24"/>
          <w:szCs w:val="24"/>
          <w:lang w:eastAsia="es-ES"/>
          <w14:ligatures w14:val="none"/>
        </w:rPr>
        <w:t xml:space="preserve"> una pluralidad de criterios de adjudicación en el sobre o archivo electrónico </w:t>
      </w:r>
      <w:r w:rsidR="00EB01ED">
        <w:rPr>
          <w:rFonts w:ascii="Arial Nova" w:eastAsia="Times New Roman" w:hAnsi="Arial Nova" w:cs="Times New Roman"/>
          <w:kern w:val="0"/>
          <w:sz w:val="24"/>
          <w:szCs w:val="24"/>
          <w:lang w:eastAsia="es-ES"/>
          <w14:ligatures w14:val="none"/>
        </w:rPr>
        <w:t>B</w:t>
      </w:r>
      <w:r w:rsidRPr="00BD6A86">
        <w:rPr>
          <w:rFonts w:ascii="Arial Nova" w:eastAsia="Times New Roman" w:hAnsi="Arial Nova" w:cs="Times New Roman"/>
          <w:kern w:val="0"/>
          <w:sz w:val="24"/>
          <w:szCs w:val="24"/>
          <w:lang w:eastAsia="es-ES"/>
          <w14:ligatures w14:val="none"/>
        </w:rPr>
        <w:t>, los licitadores incluirán la documentación que deba ser valorada conforme a los criterios cuya ponderación depende de un juicio de valor.</w:t>
      </w:r>
    </w:p>
    <w:p w14:paraId="0F6652FB" w14:textId="38FD24D5" w:rsidR="003419EC" w:rsidRPr="00BD6A86" w:rsidRDefault="003419EC" w:rsidP="00EB01ED">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AB7292">
        <w:rPr>
          <w:rFonts w:ascii="Arial Nova" w:eastAsia="Times New Roman" w:hAnsi="Arial Nova" w:cs="Times New Roman"/>
          <w:b/>
          <w:bCs/>
          <w:kern w:val="0"/>
          <w:sz w:val="24"/>
          <w:szCs w:val="24"/>
          <w:lang w:eastAsia="es-ES"/>
          <w14:ligatures w14:val="none"/>
        </w:rPr>
        <w:t xml:space="preserve">En ningún caso podrá incluirse, en este sobre o archivo electrónico </w:t>
      </w:r>
      <w:r w:rsidR="00EB01ED" w:rsidRPr="00AB7292">
        <w:rPr>
          <w:rFonts w:ascii="Arial Nova" w:eastAsia="Times New Roman" w:hAnsi="Arial Nova" w:cs="Times New Roman"/>
          <w:b/>
          <w:bCs/>
          <w:kern w:val="0"/>
          <w:sz w:val="24"/>
          <w:szCs w:val="24"/>
          <w:lang w:eastAsia="es-ES"/>
          <w14:ligatures w14:val="none"/>
        </w:rPr>
        <w:t>B</w:t>
      </w:r>
      <w:r w:rsidRPr="00AB7292">
        <w:rPr>
          <w:rFonts w:ascii="Arial Nova" w:eastAsia="Times New Roman" w:hAnsi="Arial Nova" w:cs="Times New Roman"/>
          <w:b/>
          <w:bCs/>
          <w:kern w:val="0"/>
          <w:sz w:val="24"/>
          <w:szCs w:val="24"/>
          <w:lang w:eastAsia="es-ES"/>
          <w14:ligatures w14:val="none"/>
        </w:rPr>
        <w:t xml:space="preserve">, documentos propios del sobre o archivo electrónico </w:t>
      </w:r>
      <w:r w:rsidR="002D69E8" w:rsidRPr="00AB7292">
        <w:rPr>
          <w:rFonts w:ascii="Arial Nova" w:eastAsia="Times New Roman" w:hAnsi="Arial Nova" w:cs="Times New Roman"/>
          <w:b/>
          <w:bCs/>
          <w:kern w:val="0"/>
          <w:sz w:val="24"/>
          <w:szCs w:val="24"/>
          <w:lang w:eastAsia="es-ES"/>
          <w14:ligatures w14:val="none"/>
        </w:rPr>
        <w:t>C</w:t>
      </w:r>
      <w:r w:rsidRPr="00AB7292">
        <w:rPr>
          <w:rFonts w:ascii="Arial Nova" w:eastAsia="Times New Roman" w:hAnsi="Arial Nova" w:cs="Times New Roman"/>
          <w:b/>
          <w:bCs/>
          <w:kern w:val="0"/>
          <w:sz w:val="24"/>
          <w:szCs w:val="24"/>
          <w:lang w:eastAsia="es-ES"/>
          <w14:ligatures w14:val="none"/>
        </w:rPr>
        <w:t xml:space="preserve"> que se valoran con fórmulas</w:t>
      </w:r>
      <w:r w:rsidRPr="00BD6A86">
        <w:rPr>
          <w:rFonts w:ascii="Arial Nova" w:eastAsia="Times New Roman" w:hAnsi="Arial Nova" w:cs="Times New Roman"/>
          <w:kern w:val="0"/>
          <w:sz w:val="24"/>
          <w:szCs w:val="24"/>
          <w:lang w:eastAsia="es-ES"/>
          <w14:ligatures w14:val="none"/>
        </w:rPr>
        <w:t xml:space="preserve"> matemáticas, porque conforme al </w:t>
      </w:r>
      <w:hyperlink r:id="rId59" w:anchor="I2386')" w:tooltip="enlace" w:history="1">
        <w:r w:rsidRPr="00BD6A86">
          <w:rPr>
            <w:rFonts w:ascii="Arial Nova" w:eastAsia="Times New Roman" w:hAnsi="Arial Nova" w:cs="Times New Roman"/>
            <w:kern w:val="0"/>
            <w:sz w:val="24"/>
            <w:szCs w:val="24"/>
            <w:lang w:eastAsia="es-ES"/>
            <w14:ligatures w14:val="none"/>
          </w:rPr>
          <w:t>artículo 97 de la LFCP 2/2018</w:t>
        </w:r>
      </w:hyperlink>
      <w:r w:rsidRPr="00BD6A86">
        <w:rPr>
          <w:rFonts w:ascii="Arial Nova" w:eastAsia="Times New Roman" w:hAnsi="Arial Nova" w:cs="Times New Roman"/>
          <w:kern w:val="0"/>
          <w:sz w:val="24"/>
          <w:szCs w:val="24"/>
          <w:lang w:eastAsia="es-ES"/>
          <w14:ligatures w14:val="none"/>
        </w:rPr>
        <w:t>, cuando la oferta contenga criterios cualitativos, se presentará de forma separada la documentación relativa a dichos criterios, y la relativa a los criterios cuantificables mediante fórmulas y antes de proceder a la apertura pública de la documentación relativa a los criterios cuantificables mediante fórmulas, que debe permanecer secreta hasta ese momento, comunicándose a las personas presentes la valoración obtenida en el resto de criterios.</w:t>
      </w:r>
    </w:p>
    <w:p w14:paraId="638A24EC" w14:textId="77777777" w:rsidR="003419EC" w:rsidRPr="002D69E8" w:rsidRDefault="003419EC" w:rsidP="00BD6A86">
      <w:pPr>
        <w:spacing w:before="270" w:after="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En todo caso, </w:t>
      </w:r>
      <w:r w:rsidRPr="002D69E8">
        <w:rPr>
          <w:rFonts w:ascii="Arial Nova" w:eastAsia="Times New Roman" w:hAnsi="Arial Nova" w:cs="Times New Roman"/>
          <w:b/>
          <w:bCs/>
          <w:kern w:val="0"/>
          <w:sz w:val="24"/>
          <w:szCs w:val="24"/>
          <w:lang w:eastAsia="es-ES"/>
          <w14:ligatures w14:val="none"/>
        </w:rPr>
        <w:t xml:space="preserve">en la oferta técnica con los criterios cualitativos deberá incluirse un plan de obras, con indicación del camino crítico, en el que quede justificado el plazo que se oferte en cada caso. En este </w:t>
      </w:r>
      <w:bookmarkStart w:id="0" w:name="_Hlk142475887"/>
      <w:r w:rsidRPr="002D69E8">
        <w:rPr>
          <w:rFonts w:ascii="Arial Nova" w:eastAsia="Times New Roman" w:hAnsi="Arial Nova" w:cs="Times New Roman"/>
          <w:b/>
          <w:bCs/>
          <w:kern w:val="0"/>
          <w:sz w:val="24"/>
          <w:szCs w:val="24"/>
          <w:lang w:eastAsia="es-ES"/>
          <w14:ligatures w14:val="none"/>
        </w:rPr>
        <w:t>cronograma</w:t>
      </w:r>
      <w:bookmarkEnd w:id="0"/>
      <w:r w:rsidRPr="002D69E8">
        <w:rPr>
          <w:rFonts w:ascii="Arial Nova" w:eastAsia="Times New Roman" w:hAnsi="Arial Nova" w:cs="Times New Roman"/>
          <w:b/>
          <w:bCs/>
          <w:kern w:val="0"/>
          <w:sz w:val="24"/>
          <w:szCs w:val="24"/>
          <w:lang w:eastAsia="es-ES"/>
          <w14:ligatures w14:val="none"/>
        </w:rPr>
        <w:t>, también se incluirá un desglose de la inversión prevista por mensualidades sin coeficiente reductor de su oferta.</w:t>
      </w:r>
    </w:p>
    <w:p w14:paraId="27B7EB97" w14:textId="377229EB" w:rsidR="003419EC" w:rsidRPr="00AB7292" w:rsidRDefault="000134EF" w:rsidP="00BD6A86">
      <w:pPr>
        <w:spacing w:before="270" w:after="0" w:line="240" w:lineRule="auto"/>
        <w:jc w:val="both"/>
        <w:rPr>
          <w:rFonts w:ascii="Arial Nova" w:eastAsia="Times New Roman" w:hAnsi="Arial Nova" w:cs="Times New Roman"/>
          <w:b/>
          <w:bCs/>
          <w:kern w:val="0"/>
          <w:sz w:val="24"/>
          <w:szCs w:val="24"/>
          <w:lang w:eastAsia="es-ES"/>
          <w14:ligatures w14:val="none"/>
        </w:rPr>
      </w:pPr>
      <w:r w:rsidRPr="00AB7292">
        <w:rPr>
          <w:rFonts w:ascii="Arial Nova" w:eastAsia="Times New Roman" w:hAnsi="Arial Nova" w:cs="Times New Roman"/>
          <w:b/>
          <w:bCs/>
          <w:kern w:val="0"/>
          <w:sz w:val="24"/>
          <w:szCs w:val="24"/>
          <w:lang w:eastAsia="es-ES"/>
          <w14:ligatures w14:val="none"/>
        </w:rPr>
        <w:t>3</w:t>
      </w:r>
      <w:r w:rsidR="003419EC" w:rsidRPr="00AB7292">
        <w:rPr>
          <w:rFonts w:ascii="Arial Nova" w:eastAsia="Times New Roman" w:hAnsi="Arial Nova" w:cs="Times New Roman"/>
          <w:b/>
          <w:bCs/>
          <w:kern w:val="0"/>
          <w:sz w:val="24"/>
          <w:szCs w:val="24"/>
          <w:lang w:eastAsia="es-ES"/>
          <w14:ligatures w14:val="none"/>
        </w:rPr>
        <w:t>.</w:t>
      </w:r>
      <w:r w:rsidR="003419EC" w:rsidRPr="00AB7292">
        <w:rPr>
          <w:rFonts w:ascii="Arial Nova" w:eastAsia="Times New Roman" w:hAnsi="Arial Nova" w:cs="Times New Roman"/>
          <w:b/>
          <w:bCs/>
          <w:i/>
          <w:iCs/>
          <w:kern w:val="0"/>
          <w:sz w:val="24"/>
          <w:szCs w:val="24"/>
          <w:lang w:eastAsia="es-ES"/>
          <w14:ligatures w14:val="none"/>
        </w:rPr>
        <w:t xml:space="preserve"> 2.- Sobre o archivo electrónico </w:t>
      </w:r>
      <w:r w:rsidR="00AB7292" w:rsidRPr="00AB7292">
        <w:rPr>
          <w:rFonts w:ascii="Arial Nova" w:eastAsia="Times New Roman" w:hAnsi="Arial Nova" w:cs="Times New Roman"/>
          <w:b/>
          <w:bCs/>
          <w:i/>
          <w:iCs/>
          <w:kern w:val="0"/>
          <w:sz w:val="24"/>
          <w:szCs w:val="24"/>
          <w:lang w:eastAsia="es-ES"/>
          <w14:ligatures w14:val="none"/>
        </w:rPr>
        <w:t>C</w:t>
      </w:r>
      <w:r w:rsidR="003419EC" w:rsidRPr="00AB7292">
        <w:rPr>
          <w:rFonts w:ascii="Arial Nova" w:eastAsia="Times New Roman" w:hAnsi="Arial Nova" w:cs="Times New Roman"/>
          <w:b/>
          <w:bCs/>
          <w:i/>
          <w:iCs/>
          <w:kern w:val="0"/>
          <w:sz w:val="24"/>
          <w:szCs w:val="24"/>
          <w:lang w:eastAsia="es-ES"/>
          <w14:ligatures w14:val="none"/>
        </w:rPr>
        <w:t xml:space="preserve"> TÍTULO: Oferta económica y documentación relativa a criterios evaluables mediante fórmulas</w:t>
      </w:r>
    </w:p>
    <w:p w14:paraId="55D5B4AE" w14:textId="244DA8D4" w:rsidR="003419EC" w:rsidRPr="00BD6A86" w:rsidRDefault="003419EC" w:rsidP="00AB729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En este sobre o archivo electrónico </w:t>
      </w:r>
      <w:r w:rsidR="00AB7292">
        <w:rPr>
          <w:rFonts w:ascii="Arial Nova" w:eastAsia="Times New Roman" w:hAnsi="Arial Nova" w:cs="Times New Roman"/>
          <w:kern w:val="0"/>
          <w:sz w:val="24"/>
          <w:szCs w:val="24"/>
          <w:lang w:eastAsia="es-ES"/>
          <w14:ligatures w14:val="none"/>
        </w:rPr>
        <w:t>C</w:t>
      </w:r>
      <w:r w:rsidRPr="00BD6A86">
        <w:rPr>
          <w:rFonts w:ascii="Arial Nova" w:eastAsia="Times New Roman" w:hAnsi="Arial Nova" w:cs="Times New Roman"/>
          <w:kern w:val="0"/>
          <w:sz w:val="24"/>
          <w:szCs w:val="24"/>
          <w:lang w:eastAsia="es-ES"/>
          <w14:ligatures w14:val="none"/>
        </w:rPr>
        <w:t xml:space="preserve"> se incluirá la oferta económica</w:t>
      </w:r>
      <w:r w:rsidR="00AB7292">
        <w:rPr>
          <w:rFonts w:ascii="Arial Nova" w:eastAsia="Times New Roman" w:hAnsi="Arial Nova" w:cs="Times New Roman"/>
          <w:kern w:val="0"/>
          <w:sz w:val="24"/>
          <w:szCs w:val="24"/>
          <w:lang w:eastAsia="es-ES"/>
          <w14:ligatures w14:val="none"/>
        </w:rPr>
        <w:t>.</w:t>
      </w:r>
    </w:p>
    <w:p w14:paraId="0281533A"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La oferta económica, así como los criterios evaluables mediante fórmulas se realizarán conforme al modelo que se adjunta como </w:t>
      </w:r>
      <w:r w:rsidRPr="00AB7292">
        <w:rPr>
          <w:rFonts w:ascii="Arial Nova" w:eastAsia="Times New Roman" w:hAnsi="Arial Nova" w:cs="Times New Roman"/>
          <w:b/>
          <w:bCs/>
          <w:kern w:val="0"/>
          <w:sz w:val="24"/>
          <w:szCs w:val="24"/>
          <w:lang w:eastAsia="es-ES"/>
          <w14:ligatures w14:val="none"/>
        </w:rPr>
        <w:t>ANEXO 2</w:t>
      </w:r>
      <w:r w:rsidRPr="00BD6A86">
        <w:rPr>
          <w:rFonts w:ascii="Arial Nova" w:eastAsia="Times New Roman" w:hAnsi="Arial Nova" w:cs="Times New Roman"/>
          <w:kern w:val="0"/>
          <w:sz w:val="24"/>
          <w:szCs w:val="24"/>
          <w:lang w:eastAsia="es-ES"/>
          <w14:ligatures w14:val="none"/>
        </w:rPr>
        <w:t xml:space="preserve"> de este Pliego.</w:t>
      </w:r>
    </w:p>
    <w:p w14:paraId="36628DA5" w14:textId="39A69B52" w:rsidR="003419EC" w:rsidRDefault="003419EC" w:rsidP="00AB729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oferta económica se presentará en caracteres claros, de modo que serán excluidas aquéllas que tengan omisiones, errores o tachaduras que impidan conocer, claramente, lo que la Entidad Local estime fundamental para considerar la oferta.</w:t>
      </w:r>
    </w:p>
    <w:p w14:paraId="695F88D3" w14:textId="2B6AC224" w:rsidR="00AB7292" w:rsidRPr="00BD6A86" w:rsidRDefault="00AB7292" w:rsidP="00AB7292">
      <w:pPr>
        <w:spacing w:before="270" w:after="0" w:line="240" w:lineRule="auto"/>
        <w:ind w:firstLine="708"/>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lastRenderedPageBreak/>
        <w:t>(</w:t>
      </w:r>
      <w:r w:rsidRPr="00AB7292">
        <w:rPr>
          <w:rFonts w:ascii="Arial Nova" w:eastAsia="Times New Roman" w:hAnsi="Arial Nova" w:cs="Times New Roman"/>
          <w:kern w:val="0"/>
          <w:sz w:val="24"/>
          <w:szCs w:val="24"/>
          <w:lang w:eastAsia="es-ES"/>
          <w14:ligatures w14:val="none"/>
        </w:rPr>
        <w:t>El Acuerdo 105/2018, de 16 de octubre del Tribunal Administrativo de Contratos Públicos de Navarra establece que la vulneración del secreto de la oferta económica conlleva la nulidad del procedimiento, pero sólo si se ha producido una indefensión real y no meramente formal.</w:t>
      </w:r>
      <w:r>
        <w:rPr>
          <w:rFonts w:ascii="Arial Nova" w:eastAsia="Times New Roman" w:hAnsi="Arial Nova" w:cs="Times New Roman"/>
          <w:kern w:val="0"/>
          <w:sz w:val="24"/>
          <w:szCs w:val="24"/>
          <w:lang w:eastAsia="es-ES"/>
          <w14:ligatures w14:val="none"/>
        </w:rPr>
        <w:t>)</w:t>
      </w:r>
    </w:p>
    <w:p w14:paraId="7DE0C7E9" w14:textId="5D59DC35" w:rsidR="003419EC" w:rsidRDefault="000134EF" w:rsidP="00BD6A86">
      <w:pPr>
        <w:spacing w:before="270" w:after="0" w:line="240" w:lineRule="auto"/>
        <w:jc w:val="both"/>
        <w:rPr>
          <w:rFonts w:ascii="Arial Nova" w:eastAsia="Times New Roman" w:hAnsi="Arial Nova" w:cs="Times New Roman"/>
          <w:b/>
          <w:bCs/>
          <w:i/>
          <w:iCs/>
          <w:kern w:val="0"/>
          <w:sz w:val="24"/>
          <w:szCs w:val="24"/>
          <w:lang w:eastAsia="es-ES"/>
          <w14:ligatures w14:val="none"/>
        </w:rPr>
      </w:pPr>
      <w:r>
        <w:rPr>
          <w:rFonts w:ascii="Arial Nova" w:eastAsia="Times New Roman" w:hAnsi="Arial Nova" w:cs="Times New Roman"/>
          <w:b/>
          <w:bCs/>
          <w:kern w:val="0"/>
          <w:sz w:val="24"/>
          <w:szCs w:val="24"/>
          <w:lang w:eastAsia="es-ES"/>
          <w14:ligatures w14:val="none"/>
        </w:rPr>
        <w:t>3</w:t>
      </w:r>
      <w:r w:rsidR="003419EC" w:rsidRPr="000134EF">
        <w:rPr>
          <w:rFonts w:ascii="Arial Nova" w:eastAsia="Times New Roman" w:hAnsi="Arial Nova" w:cs="Times New Roman"/>
          <w:b/>
          <w:bCs/>
          <w:kern w:val="0"/>
          <w:sz w:val="24"/>
          <w:szCs w:val="24"/>
          <w:lang w:eastAsia="es-ES"/>
          <w14:ligatures w14:val="none"/>
        </w:rPr>
        <w:t>.</w:t>
      </w:r>
      <w:r w:rsidR="003419EC" w:rsidRPr="000134EF">
        <w:rPr>
          <w:rFonts w:ascii="Arial Nova" w:eastAsia="Times New Roman" w:hAnsi="Arial Nova" w:cs="Times New Roman"/>
          <w:b/>
          <w:bCs/>
          <w:i/>
          <w:iCs/>
          <w:kern w:val="0"/>
          <w:sz w:val="24"/>
          <w:szCs w:val="24"/>
          <w:lang w:eastAsia="es-ES"/>
          <w14:ligatures w14:val="none"/>
        </w:rPr>
        <w:t> 3.- Referencias técnicas</w:t>
      </w:r>
    </w:p>
    <w:p w14:paraId="336225BD" w14:textId="75B9F14F" w:rsidR="003419EC" w:rsidRPr="00C92E13" w:rsidRDefault="003419EC" w:rsidP="000134EF">
      <w:pPr>
        <w:spacing w:before="270" w:after="0" w:line="240" w:lineRule="auto"/>
        <w:ind w:firstLine="708"/>
        <w:jc w:val="both"/>
        <w:rPr>
          <w:rFonts w:ascii="Arial Nova" w:eastAsia="Times New Roman" w:hAnsi="Arial Nova" w:cs="Times New Roman"/>
          <w:kern w:val="0"/>
          <w:sz w:val="24"/>
          <w:szCs w:val="24"/>
          <w:u w:val="thick"/>
          <w:lang w:eastAsia="es-ES"/>
          <w14:ligatures w14:val="none"/>
        </w:rPr>
      </w:pPr>
      <w:r w:rsidRPr="00BD6A86">
        <w:rPr>
          <w:rFonts w:ascii="Arial Nova" w:eastAsia="Times New Roman" w:hAnsi="Arial Nova" w:cs="Times New Roman"/>
          <w:kern w:val="0"/>
          <w:sz w:val="24"/>
          <w:szCs w:val="24"/>
          <w:lang w:eastAsia="es-ES"/>
          <w14:ligatures w14:val="none"/>
        </w:rPr>
        <w:t>Cuando conforme al pliego de prescripciones técnicas</w:t>
      </w:r>
      <w:r w:rsidR="000134EF">
        <w:rPr>
          <w:rFonts w:ascii="Arial Nova" w:eastAsia="Times New Roman" w:hAnsi="Arial Nova" w:cs="Times New Roman"/>
          <w:kern w:val="0"/>
          <w:sz w:val="24"/>
          <w:szCs w:val="24"/>
          <w:lang w:eastAsia="es-ES"/>
          <w14:ligatures w14:val="none"/>
        </w:rPr>
        <w:t>,</w:t>
      </w:r>
      <w:r w:rsidRPr="00BD6A86">
        <w:rPr>
          <w:rFonts w:ascii="Arial Nova" w:eastAsia="Times New Roman" w:hAnsi="Arial Nova" w:cs="Times New Roman"/>
          <w:kern w:val="0"/>
          <w:sz w:val="24"/>
          <w:szCs w:val="24"/>
          <w:lang w:eastAsia="es-ES"/>
          <w14:ligatures w14:val="none"/>
        </w:rPr>
        <w:t xml:space="preserve"> deban incluirse otros documentos en orden a permitir verificar que las proposiciones cumplen con las especificaciones técnicas requeridas, pero que no sean objeto de valoración, ésta se incluirá en el sobre o archivo electrónico A cuando su presentación sea obligatoria, y en otro caso en el </w:t>
      </w:r>
      <w:r w:rsidRPr="00C92E13">
        <w:rPr>
          <w:rFonts w:ascii="Arial Nova" w:eastAsia="Times New Roman" w:hAnsi="Arial Nova" w:cs="Times New Roman"/>
          <w:kern w:val="0"/>
          <w:sz w:val="24"/>
          <w:szCs w:val="24"/>
          <w:u w:val="thick"/>
          <w:lang w:eastAsia="es-ES"/>
          <w14:ligatures w14:val="none"/>
        </w:rPr>
        <w:t>sobre o archivo electrónico B.</w:t>
      </w:r>
    </w:p>
    <w:p w14:paraId="574E934F" w14:textId="77777777" w:rsidR="003419EC" w:rsidRPr="000134EF" w:rsidRDefault="003419EC" w:rsidP="000134EF">
      <w:pPr>
        <w:spacing w:before="270" w:after="0" w:line="240" w:lineRule="auto"/>
        <w:ind w:firstLine="708"/>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aplicación de lo preceptuado en el </w:t>
      </w:r>
      <w:hyperlink r:id="rId60" w:anchor="I1225')" w:tooltip="enlace" w:history="1">
        <w:r w:rsidRPr="000134EF">
          <w:rPr>
            <w:rFonts w:ascii="Arial Nova" w:eastAsia="Times New Roman" w:hAnsi="Arial Nova" w:cs="Times New Roman"/>
            <w:b/>
            <w:bCs/>
            <w:kern w:val="0"/>
            <w:sz w:val="24"/>
            <w:szCs w:val="24"/>
            <w:lang w:eastAsia="es-ES"/>
            <w14:ligatures w14:val="none"/>
          </w:rPr>
          <w:t>artículo 163.1.e) de la LFCP 2/2018</w:t>
        </w:r>
      </w:hyperlink>
      <w:r w:rsidRPr="000134EF">
        <w:rPr>
          <w:rFonts w:ascii="Arial Nova" w:eastAsia="Times New Roman" w:hAnsi="Arial Nova" w:cs="Times New Roman"/>
          <w:b/>
          <w:bCs/>
          <w:kern w:val="0"/>
          <w:sz w:val="24"/>
          <w:szCs w:val="24"/>
          <w:lang w:eastAsia="es-ES"/>
          <w14:ligatures w14:val="none"/>
        </w:rPr>
        <w:t> se acompañará un programa de desarrollo de los trabajos o plan de obras de carácter indicativo, con previsión, en su caso, del tiempo y coste, en el que se justifique el plazo que se oferta por la persona licitadora cuando reduzca el contemplado en el proyecto.</w:t>
      </w:r>
    </w:p>
    <w:p w14:paraId="7C761AC2"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18.- Examen de las proposiciones y, en su caso, negociación</w:t>
      </w:r>
    </w:p>
    <w:p w14:paraId="59ED753E" w14:textId="77777777" w:rsidR="003419EC" w:rsidRPr="00BD6A86" w:rsidRDefault="003419EC" w:rsidP="00C92E1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Una vez concluido el plazo para la presentación de proposiciones, la Mesa de Contratación iniciará la negociación.</w:t>
      </w:r>
    </w:p>
    <w:p w14:paraId="7371D9E2" w14:textId="77777777" w:rsidR="003419EC" w:rsidRPr="00BD6A86" w:rsidRDefault="003419EC" w:rsidP="00C92E1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número de soluciones que lleguen hasta la fase final deberá ser lo suficientemente amplio como para garantizar una competencia efectiva, siempre que se hayan presentado un número suficiente de soluciones o de candidatos adecuados.</w:t>
      </w:r>
    </w:p>
    <w:p w14:paraId="71C0A31E" w14:textId="77777777" w:rsidR="003419EC" w:rsidRPr="00BD6A86" w:rsidRDefault="003419EC" w:rsidP="00C92E1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Durante la negociación, la mesa de contratación y el órgano de contratación velarán porque todos los licitadores reciban igual trato, no facilitando de forma discriminatoria, información que pueda dar ventajas a determinados licitadores con respecto al resto.</w:t>
      </w:r>
    </w:p>
    <w:p w14:paraId="063EA505" w14:textId="77777777" w:rsidR="003419EC" w:rsidRPr="00BD6A86" w:rsidRDefault="003419EC" w:rsidP="00C92E1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órgano de contratación informará por escrito a todos los licitadores cuyas ofertas no hayan sido excluidas, de todo cambio en las especificaciones técnicas u otra documentación de la contratación y les darán plazo suficiente para que presenten una nueva oferta revisada.</w:t>
      </w:r>
    </w:p>
    <w:p w14:paraId="2C4D72AE" w14:textId="5FAE25D2" w:rsidR="003419EC" w:rsidRPr="00BD6A86" w:rsidRDefault="003419EC" w:rsidP="00C92E1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órgano de contratación, en su caso, a través de los servicios técnicos de él dependientes, negociará con los licitadores las ofertas iniciales y todas las ofertas ulteriores presentadas por éstos, excepto las ofertas definitivas, que estos hayan presentado para mejorar su contenido, con el fin de identificar la oferta económicamente más ventajosa.</w:t>
      </w:r>
    </w:p>
    <w:p w14:paraId="32354A17" w14:textId="77777777" w:rsidR="003419EC" w:rsidRPr="00BD6A86" w:rsidRDefault="003419EC" w:rsidP="00C92E1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el expediente se dejará constancia de las invitaciones cursadas, de las ofertas recibidas, de las razones para su aceptación o rechazo y de las ventajas obtenidas en la negociación.</w:t>
      </w:r>
    </w:p>
    <w:p w14:paraId="416815C5" w14:textId="77777777" w:rsidR="003419EC" w:rsidRPr="00BD6A86" w:rsidRDefault="003419EC" w:rsidP="00C92E1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En el curso del procedimiento, la mesa de contratación y el órgano de contratación cumplirán con su obligación de confidencialidad por lo que no revelarán a los demás participantes los datos designados como confidenciales que les haya comunicado un candidato o licitador sin el previo consentimiento de este, consentimiento que no podrá tener carácter general, sino que deberá especificar a qué información se refiere.</w:t>
      </w:r>
    </w:p>
    <w:p w14:paraId="5117EFFF" w14:textId="77777777" w:rsidR="003419EC" w:rsidRPr="00BD6A86" w:rsidRDefault="003419EC" w:rsidP="00C92E1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Cuando el órgano de contratación decida concluir las negociaciones, informará a todos los licitadores y establecerá un plazo común para la presentación de ofertas nuevas o revisadas.</w:t>
      </w:r>
    </w:p>
    <w:p w14:paraId="1E5EE3C7" w14:textId="77777777" w:rsidR="003419EC" w:rsidRPr="00BD6A86" w:rsidRDefault="003419EC" w:rsidP="00C92E1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A continuación, la mesa de contratación verificará que las ofertas definitivas se ajustan a los requisitos mínimos, y que cumplen todos los requisitos establecidos en el pliego; valorará las mismas con arreglo a los criterios de adjudicación; elevará la correspondiente propuesta; y el órgano de contratación procederá a adjudicar el contrato.</w:t>
      </w:r>
    </w:p>
    <w:p w14:paraId="3955107A" w14:textId="36BF81D4" w:rsidR="003419EC" w:rsidRPr="00BD6A86" w:rsidRDefault="003419EC" w:rsidP="00C92E1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los casos en que el órgano de contratación presuma que una oferta resulta inviable por haber sido formulada en términos que la hacen anormalmente baja, conforme a lo determinado en el </w:t>
      </w:r>
      <w:r w:rsidRPr="00BD6A86">
        <w:rPr>
          <w:rFonts w:ascii="Arial Nova" w:eastAsia="Times New Roman" w:hAnsi="Arial Nova" w:cs="Times New Roman"/>
          <w:b/>
          <w:bCs/>
          <w:kern w:val="0"/>
          <w:sz w:val="24"/>
          <w:szCs w:val="24"/>
          <w:lang w:eastAsia="es-ES"/>
          <w14:ligatures w14:val="none"/>
        </w:rPr>
        <w:t>apartado 9 del Cuadro de Características del Contrato</w:t>
      </w:r>
      <w:r w:rsidRPr="00BD6A86">
        <w:rPr>
          <w:rFonts w:ascii="Arial Nova" w:eastAsia="Times New Roman" w:hAnsi="Arial Nova" w:cs="Times New Roman"/>
          <w:kern w:val="0"/>
          <w:sz w:val="24"/>
          <w:szCs w:val="24"/>
          <w:lang w:eastAsia="es-ES"/>
          <w14:ligatures w14:val="none"/>
        </w:rPr>
        <w:t>,</w:t>
      </w:r>
      <w:r w:rsidR="00C92E13" w:rsidRPr="00C92E13">
        <w:t xml:space="preserve"> </w:t>
      </w:r>
      <w:r w:rsidR="00C92E13">
        <w:t xml:space="preserve">en relación al resto de ofertas y </w:t>
      </w:r>
      <w:proofErr w:type="gramStart"/>
      <w:r w:rsidR="00C92E13">
        <w:t xml:space="preserve">al </w:t>
      </w:r>
      <w:r w:rsidR="00C92E13" w:rsidRPr="00C92E13">
        <w:rPr>
          <w:rFonts w:ascii="Arial Nova" w:eastAsia="Times New Roman" w:hAnsi="Arial Nova" w:cs="Times New Roman"/>
          <w:kern w:val="0"/>
          <w:sz w:val="24"/>
          <w:szCs w:val="24"/>
          <w:lang w:eastAsia="es-ES"/>
          <w14:ligatures w14:val="none"/>
        </w:rPr>
        <w:t xml:space="preserve"> artículo</w:t>
      </w:r>
      <w:proofErr w:type="gramEnd"/>
      <w:r w:rsidR="00C92E13" w:rsidRPr="00C92E13">
        <w:rPr>
          <w:rFonts w:ascii="Arial Nova" w:eastAsia="Times New Roman" w:hAnsi="Arial Nova" w:cs="Times New Roman"/>
          <w:kern w:val="0"/>
          <w:sz w:val="24"/>
          <w:szCs w:val="24"/>
          <w:lang w:eastAsia="es-ES"/>
          <w14:ligatures w14:val="none"/>
        </w:rPr>
        <w:t xml:space="preserve"> 85.3 del Real Decreto 1098/2001, de 12 de octubre, por el que se aprueba el Reglamento general de la Ley de Contratos de las Administraciones Públicas -RCAP-.</w:t>
      </w:r>
      <w:r w:rsidRPr="00BD6A86">
        <w:rPr>
          <w:rFonts w:ascii="Arial Nova" w:eastAsia="Times New Roman" w:hAnsi="Arial Nova" w:cs="Times New Roman"/>
          <w:kern w:val="0"/>
          <w:sz w:val="24"/>
          <w:szCs w:val="24"/>
          <w:lang w:eastAsia="es-ES"/>
          <w14:ligatures w14:val="none"/>
        </w:rPr>
        <w:t xml:space="preserve"> solo podrá excluirla del procedimiento de licitación previa tramitación del procedimiento que establece el </w:t>
      </w:r>
      <w:hyperlink r:id="rId61" w:anchor="I808')" w:tooltip="enlace" w:history="1">
        <w:r w:rsidRPr="00BD6A86">
          <w:rPr>
            <w:rFonts w:ascii="Arial Nova" w:eastAsia="Times New Roman" w:hAnsi="Arial Nova" w:cs="Times New Roman"/>
            <w:kern w:val="0"/>
            <w:sz w:val="24"/>
            <w:szCs w:val="24"/>
            <w:lang w:eastAsia="es-ES"/>
            <w14:ligatures w14:val="none"/>
          </w:rPr>
          <w:t>artículo 98 de la LFCP 2/2018</w:t>
        </w:r>
      </w:hyperlink>
      <w:r w:rsidRPr="00BD6A86">
        <w:rPr>
          <w:rFonts w:ascii="Arial Nova" w:eastAsia="Times New Roman" w:hAnsi="Arial Nova" w:cs="Times New Roman"/>
          <w:kern w:val="0"/>
          <w:sz w:val="24"/>
          <w:szCs w:val="24"/>
          <w:lang w:eastAsia="es-ES"/>
          <w14:ligatures w14:val="none"/>
        </w:rPr>
        <w:t>.</w:t>
      </w:r>
    </w:p>
    <w:p w14:paraId="0F65E13B"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19.- Mesa de Contratación</w:t>
      </w:r>
    </w:p>
    <w:p w14:paraId="527E3DCB" w14:textId="77777777"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De acuerdo con el </w:t>
      </w:r>
      <w:hyperlink r:id="rId62" w:anchor="I2339')" w:tooltip="enlace" w:history="1">
        <w:r w:rsidRPr="00BD6A86">
          <w:rPr>
            <w:rFonts w:ascii="Arial Nova" w:eastAsia="Times New Roman" w:hAnsi="Arial Nova" w:cs="Times New Roman"/>
            <w:kern w:val="0"/>
            <w:sz w:val="24"/>
            <w:szCs w:val="24"/>
            <w:lang w:eastAsia="es-ES"/>
            <w14:ligatures w14:val="none"/>
          </w:rPr>
          <w:t>artículo 50 de la LFCP 2/2018</w:t>
        </w:r>
      </w:hyperlink>
      <w:r w:rsidRPr="00BD6A86">
        <w:rPr>
          <w:rFonts w:ascii="Arial Nova" w:eastAsia="Times New Roman" w:hAnsi="Arial Nova" w:cs="Times New Roman"/>
          <w:kern w:val="0"/>
          <w:sz w:val="24"/>
          <w:szCs w:val="24"/>
          <w:lang w:eastAsia="es-ES"/>
          <w14:ligatures w14:val="none"/>
        </w:rPr>
        <w:t>, para la adjudicación de contratos de </w:t>
      </w:r>
      <w:r w:rsidRPr="00BD6A86">
        <w:rPr>
          <w:rFonts w:ascii="Arial Nova" w:eastAsia="Times New Roman" w:hAnsi="Arial Nova" w:cs="Times New Roman"/>
          <w:b/>
          <w:bCs/>
          <w:kern w:val="0"/>
          <w:sz w:val="24"/>
          <w:szCs w:val="24"/>
          <w:lang w:eastAsia="es-ES"/>
          <w14:ligatures w14:val="none"/>
        </w:rPr>
        <w:t>obras</w:t>
      </w:r>
      <w:r w:rsidRPr="00BD6A86">
        <w:rPr>
          <w:rFonts w:ascii="Arial Nova" w:eastAsia="Times New Roman" w:hAnsi="Arial Nova" w:cs="Times New Roman"/>
          <w:kern w:val="0"/>
          <w:sz w:val="24"/>
          <w:szCs w:val="24"/>
          <w:lang w:eastAsia="es-ES"/>
          <w14:ligatures w14:val="none"/>
        </w:rPr>
        <w:t> cuyo valor estimado exceda </w:t>
      </w:r>
      <w:r w:rsidRPr="00BD6A86">
        <w:rPr>
          <w:rFonts w:ascii="Arial Nova" w:eastAsia="Times New Roman" w:hAnsi="Arial Nova" w:cs="Times New Roman"/>
          <w:b/>
          <w:bCs/>
          <w:kern w:val="0"/>
          <w:sz w:val="24"/>
          <w:szCs w:val="24"/>
          <w:lang w:eastAsia="es-ES"/>
          <w14:ligatures w14:val="none"/>
        </w:rPr>
        <w:t>de 200.000 €</w:t>
      </w:r>
      <w:r w:rsidRPr="00BD6A86">
        <w:rPr>
          <w:rFonts w:ascii="Arial Nova" w:eastAsia="Times New Roman" w:hAnsi="Arial Nova" w:cs="Times New Roman"/>
          <w:kern w:val="0"/>
          <w:sz w:val="24"/>
          <w:szCs w:val="24"/>
          <w:lang w:eastAsia="es-ES"/>
          <w14:ligatures w14:val="none"/>
        </w:rPr>
        <w:t> será obligatoria la constitución de una Mesa de Contratación.</w:t>
      </w:r>
    </w:p>
    <w:p w14:paraId="62C73093" w14:textId="77777777"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Mesa de Contratación es un órgano colegiado independiente, que deberá estar integrada por personal dependiente del órgano de contratación, figurando en ella una persona Licenciada o Graduada en Derecho que ejercerá las funciones de secretaría y el personal técnico competente en la materia de que se trate, además de personal que tenga atribuida la función de control económico. Con carácter extraordinario, y previa justificación en el expediente, podrán ser designados como vocales técnicos personas ajenas a la Administración que tengan experiencia en el sector de actividad al que se refiera el contrato.</w:t>
      </w:r>
    </w:p>
    <w:p w14:paraId="0E9F5FC8" w14:textId="77777777"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Igualmente se podrá nombrar como asesores a dichos técnicos, que podrán intervenir con </w:t>
      </w:r>
      <w:proofErr w:type="gramStart"/>
      <w:r w:rsidRPr="00BD6A86">
        <w:rPr>
          <w:rFonts w:ascii="Arial Nova" w:eastAsia="Times New Roman" w:hAnsi="Arial Nova" w:cs="Times New Roman"/>
          <w:kern w:val="0"/>
          <w:sz w:val="24"/>
          <w:szCs w:val="24"/>
          <w:lang w:eastAsia="es-ES"/>
          <w14:ligatures w14:val="none"/>
        </w:rPr>
        <w:t>voz</w:t>
      </w:r>
      <w:proofErr w:type="gramEnd"/>
      <w:r w:rsidRPr="00BD6A86">
        <w:rPr>
          <w:rFonts w:ascii="Arial Nova" w:eastAsia="Times New Roman" w:hAnsi="Arial Nova" w:cs="Times New Roman"/>
          <w:kern w:val="0"/>
          <w:sz w:val="24"/>
          <w:szCs w:val="24"/>
          <w:lang w:eastAsia="es-ES"/>
          <w14:ligatures w14:val="none"/>
        </w:rPr>
        <w:t xml:space="preserve"> pero sin voto.</w:t>
      </w:r>
    </w:p>
    <w:p w14:paraId="132A301C" w14:textId="77777777"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La designación de las personas que forman parte de la Mesa deberá publicarse en el Portal de Contratación de Navarra. Podrá hacerse con carácter permanente o de manera específica para la adjudicación de uno o más contratos. </w:t>
      </w:r>
      <w:r w:rsidRPr="00BD6A86">
        <w:rPr>
          <w:rFonts w:ascii="Arial Nova" w:eastAsia="Times New Roman" w:hAnsi="Arial Nova" w:cs="Times New Roman"/>
          <w:kern w:val="0"/>
          <w:sz w:val="24"/>
          <w:szCs w:val="24"/>
          <w:lang w:eastAsia="es-ES"/>
          <w14:ligatures w14:val="none"/>
        </w:rPr>
        <w:lastRenderedPageBreak/>
        <w:t>Las personas que forman parte de la Mesa de Contratación estarán sujetas a las causas de abstención o recusación establecidas en la legislación reguladora del procedimiento administrativo y deberán manifestar de forma expresa en cada procedimiento la inexistencia de causas de un interés financiero, económico o personal que comprometa su imparcialidad e independencia en el contexto del procedimiento de contratación.</w:t>
      </w:r>
    </w:p>
    <w:p w14:paraId="54845B57" w14:textId="77777777"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Mesa de Contratación podrá llevar a cabo sus funciones repartiendo las tareas que le corresponden entre las personas que la componen, en función de su especialización técnica y conocimientos, sin que para la realización de las tareas sea precisa la concurrencia física o telemática de todas o parte de las personas que conforman la Mesa. Será función de la Presidencia de la Mesa la atribución de tareas a una o varias de las personas que la conforman, informando de esta decisión a todas ellas.</w:t>
      </w:r>
    </w:p>
    <w:p w14:paraId="74B10925" w14:textId="77777777"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Todas las actuaciones llevadas a cabo de forma individual por una o varias de las personas que conforman la Mesa, serán sometidas al criterio del conjunto de sus miembros, que deberán aprobarlas de forma simultánea o sucesiva. A las personas que forman parte de la Mesa de Contratación se les garantiza su derecho a emitir su parecer cuando sea contrario al de la mayoría y a que conste en acta dicha oposición de forma razonada, así como a solicitar a la Presidencia la convocatoria de una reunión presencial o telemática, con las reglas de participación propias de los órganos colegiados, para tratar los asuntos que resulten pertinentes.</w:t>
      </w:r>
    </w:p>
    <w:p w14:paraId="46B8C9E6" w14:textId="77777777" w:rsidR="003419EC" w:rsidRPr="00BD6A86" w:rsidRDefault="003419EC"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Son funciones de la Mesa de contratación o, en su caso, de la unidad gestora del contrato de acuerdo al </w:t>
      </w:r>
      <w:hyperlink r:id="rId63" w:anchor="I2345')" w:tooltip="enlace" w:history="1">
        <w:r w:rsidRPr="00BD6A86">
          <w:rPr>
            <w:rFonts w:ascii="Arial Nova" w:eastAsia="Times New Roman" w:hAnsi="Arial Nova" w:cs="Times New Roman"/>
            <w:kern w:val="0"/>
            <w:sz w:val="24"/>
            <w:szCs w:val="24"/>
            <w:lang w:eastAsia="es-ES"/>
            <w14:ligatures w14:val="none"/>
          </w:rPr>
          <w:t>artículo 51 de la LFCP 2/2018</w:t>
        </w:r>
      </w:hyperlink>
      <w:r w:rsidRPr="00BD6A86">
        <w:rPr>
          <w:rFonts w:ascii="Arial Nova" w:eastAsia="Times New Roman" w:hAnsi="Arial Nova" w:cs="Times New Roman"/>
          <w:kern w:val="0"/>
          <w:sz w:val="24"/>
          <w:szCs w:val="24"/>
          <w:lang w:eastAsia="es-ES"/>
          <w14:ligatures w14:val="none"/>
        </w:rPr>
        <w:t>:</w:t>
      </w:r>
    </w:p>
    <w:p w14:paraId="3A266754" w14:textId="77777777" w:rsidR="003419EC" w:rsidRPr="00BD6A86" w:rsidRDefault="003419EC" w:rsidP="00BD6A86">
      <w:pPr>
        <w:numPr>
          <w:ilvl w:val="0"/>
          <w:numId w:val="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La calificación de la documentación acreditativa de la personalidad y, en su caso, de la representación, así como de la documentación relativa a las causas de exclusión para contratar.</w:t>
      </w:r>
    </w:p>
    <w:p w14:paraId="6E56D522" w14:textId="77777777" w:rsidR="003419EC" w:rsidRPr="00BD6A86" w:rsidRDefault="003419EC" w:rsidP="00BD6A86">
      <w:pPr>
        <w:numPr>
          <w:ilvl w:val="0"/>
          <w:numId w:val="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La valoración de la solvencia económica y financiera, técnica o profesional.</w:t>
      </w:r>
    </w:p>
    <w:p w14:paraId="143B6E78" w14:textId="77777777" w:rsidR="003419EC" w:rsidRPr="00BD6A86" w:rsidRDefault="003419EC" w:rsidP="00BD6A86">
      <w:pPr>
        <w:numPr>
          <w:ilvl w:val="0"/>
          <w:numId w:val="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La admisión y, en su caso, selección de participantes que hayan presentado su candidatura, en los procedimientos en que así se encuentre previsto, y la formulación de la invitación para la presentación de la oferta.</w:t>
      </w:r>
    </w:p>
    <w:p w14:paraId="4709A179" w14:textId="77777777" w:rsidR="003419EC" w:rsidRPr="00BD6A86" w:rsidRDefault="003419EC" w:rsidP="00BD6A86">
      <w:pPr>
        <w:numPr>
          <w:ilvl w:val="0"/>
          <w:numId w:val="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d) </w:t>
      </w:r>
      <w:r w:rsidRPr="00BD6A86">
        <w:rPr>
          <w:rFonts w:ascii="Arial Nova" w:eastAsia="Times New Roman" w:hAnsi="Arial Nova" w:cs="Times New Roman"/>
          <w:kern w:val="0"/>
          <w:sz w:val="24"/>
          <w:szCs w:val="24"/>
          <w:lang w:eastAsia="es-ES"/>
          <w14:ligatures w14:val="none"/>
        </w:rPr>
        <w:t>La valoración de la oferta técnica.</w:t>
      </w:r>
    </w:p>
    <w:p w14:paraId="57847B6B" w14:textId="77777777" w:rsidR="003419EC" w:rsidRPr="00BD6A86" w:rsidRDefault="003419EC" w:rsidP="00BD6A86">
      <w:pPr>
        <w:numPr>
          <w:ilvl w:val="0"/>
          <w:numId w:val="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e) </w:t>
      </w:r>
      <w:r w:rsidRPr="00BD6A86">
        <w:rPr>
          <w:rFonts w:ascii="Arial Nova" w:eastAsia="Times New Roman" w:hAnsi="Arial Nova" w:cs="Times New Roman"/>
          <w:kern w:val="0"/>
          <w:sz w:val="24"/>
          <w:szCs w:val="24"/>
          <w:lang w:eastAsia="es-ES"/>
          <w14:ligatures w14:val="none"/>
        </w:rPr>
        <w:t>La apertura de las ofertas y la resolución de cuantas incidencias ocurran en relación con la información presentada.</w:t>
      </w:r>
    </w:p>
    <w:p w14:paraId="107F9742" w14:textId="77777777" w:rsidR="003419EC" w:rsidRPr="00BD6A86" w:rsidRDefault="003419EC" w:rsidP="00BD6A86">
      <w:pPr>
        <w:numPr>
          <w:ilvl w:val="0"/>
          <w:numId w:val="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f) </w:t>
      </w:r>
      <w:r w:rsidRPr="00BD6A86">
        <w:rPr>
          <w:rFonts w:ascii="Arial Nova" w:eastAsia="Times New Roman" w:hAnsi="Arial Nova" w:cs="Times New Roman"/>
          <w:kern w:val="0"/>
          <w:sz w:val="24"/>
          <w:szCs w:val="24"/>
          <w:lang w:eastAsia="es-ES"/>
          <w14:ligatures w14:val="none"/>
        </w:rPr>
        <w:t>La valoración de la presunción de existencia de una oferta anormalmente baja y su aceptación o exclusión previa tramitación del procedimiento establecido en esta ley foral.</w:t>
      </w:r>
    </w:p>
    <w:p w14:paraId="09DA7B39" w14:textId="77777777" w:rsidR="003419EC" w:rsidRPr="00BD6A86" w:rsidRDefault="003419EC" w:rsidP="00BD6A86">
      <w:pPr>
        <w:numPr>
          <w:ilvl w:val="0"/>
          <w:numId w:val="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g) </w:t>
      </w:r>
      <w:r w:rsidRPr="00BD6A86">
        <w:rPr>
          <w:rFonts w:ascii="Arial Nova" w:eastAsia="Times New Roman" w:hAnsi="Arial Nova" w:cs="Times New Roman"/>
          <w:kern w:val="0"/>
          <w:sz w:val="24"/>
          <w:szCs w:val="24"/>
          <w:lang w:eastAsia="es-ES"/>
          <w14:ligatures w14:val="none"/>
        </w:rPr>
        <w:t>La solicitud a la persona a cuyo favor vaya a recaer la propuesta de adjudicación de la documentación necesaria de acuerdo con el pliego.</w:t>
      </w:r>
    </w:p>
    <w:p w14:paraId="1DB5EEAF" w14:textId="77777777" w:rsidR="003419EC" w:rsidRPr="00BD6A86" w:rsidRDefault="003419EC" w:rsidP="00BD6A86">
      <w:pPr>
        <w:numPr>
          <w:ilvl w:val="0"/>
          <w:numId w:val="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lastRenderedPageBreak/>
        <w:t>h) </w:t>
      </w:r>
      <w:r w:rsidRPr="00BD6A86">
        <w:rPr>
          <w:rFonts w:ascii="Arial Nova" w:eastAsia="Times New Roman" w:hAnsi="Arial Nova" w:cs="Times New Roman"/>
          <w:kern w:val="0"/>
          <w:sz w:val="24"/>
          <w:szCs w:val="24"/>
          <w:lang w:eastAsia="es-ES"/>
          <w14:ligatures w14:val="none"/>
        </w:rPr>
        <w:t>La elevación de la propuesta de adjudicación del contrato al órgano de contratación.</w:t>
      </w:r>
    </w:p>
    <w:p w14:paraId="67927328" w14:textId="77777777" w:rsidR="003419EC" w:rsidRPr="00BD6A86" w:rsidRDefault="003419EC" w:rsidP="00BD6A86">
      <w:pPr>
        <w:numPr>
          <w:ilvl w:val="0"/>
          <w:numId w:val="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i) </w:t>
      </w:r>
      <w:r w:rsidRPr="00BD6A86">
        <w:rPr>
          <w:rFonts w:ascii="Arial Nova" w:eastAsia="Times New Roman" w:hAnsi="Arial Nova" w:cs="Times New Roman"/>
          <w:kern w:val="0"/>
          <w:sz w:val="24"/>
          <w:szCs w:val="24"/>
          <w:lang w:eastAsia="es-ES"/>
          <w14:ligatures w14:val="none"/>
        </w:rPr>
        <w:t>Cuantas funciones sean necesarias para la calificación y valoración de las proposiciones, así como para formular una propuesta de adjudicación y aquellas otras que le atribuyan las leyes.</w:t>
      </w:r>
    </w:p>
    <w:p w14:paraId="7858BF96" w14:textId="77777777" w:rsidR="003419EC" w:rsidRPr="00BD6A86" w:rsidRDefault="003419EC" w:rsidP="00A60B62">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Cuando la Mesa de Contratación o, en su caso, la unidad gestora aprecie defectos subsanables en la documentación acreditativa de la personalidad, la capacidad, la solvencia u oscuridades en el contenido de la oferta, que sean susceptibles de aclararse sin afectar a los principios de igualdad y transparencia, dará a la persona afectada un plazo mínimo de 5 días para que los corrija, advirtiéndole de que en caso contrario se procederá a su inadmisión.</w:t>
      </w:r>
    </w:p>
    <w:p w14:paraId="7FBAD992" w14:textId="73657B6B" w:rsidR="003419EC" w:rsidRDefault="003419EC"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Mesa de Contratación o, en su caso, la unidad gestora podrá solicitar, antes de formular su propuesta, cuantos informes considere precisos y se relacionen con el objeto del contrato.</w:t>
      </w:r>
    </w:p>
    <w:p w14:paraId="72771C15" w14:textId="31AEE09E" w:rsidR="00A60B62" w:rsidRDefault="00A60B62"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A60B62">
        <w:rPr>
          <w:rFonts w:ascii="Arial Nova" w:eastAsia="Times New Roman" w:hAnsi="Arial Nova" w:cs="Times New Roman"/>
          <w:kern w:val="0"/>
          <w:sz w:val="24"/>
          <w:szCs w:val="24"/>
          <w:lang w:eastAsia="es-ES"/>
          <w14:ligatures w14:val="none"/>
        </w:rPr>
        <w:t>El Acuerdo 6/2018, de 23 de enero del Tribunal Administrativo de Contratos Públicos de Navarra determina que las facultades de valoración de las proposiciones y elevación de la propuesta de adjudicación corresponden a la Mesa de Contratación, no a la unidad gestora, y su propuesta al órgano de contratación es vinculante quien sólo puede separarse de la misma en caso de que ésta infrinja el ordenamiento jurídico, y para ello es preceptivo que solicite informe vinculante a la Junta de Contratación Pública</w:t>
      </w:r>
      <w:r>
        <w:rPr>
          <w:rFonts w:ascii="Arial Nova" w:eastAsia="Times New Roman" w:hAnsi="Arial Nova" w:cs="Times New Roman"/>
          <w:kern w:val="0"/>
          <w:sz w:val="24"/>
          <w:szCs w:val="24"/>
          <w:lang w:eastAsia="es-ES"/>
          <w14:ligatures w14:val="none"/>
        </w:rPr>
        <w:t>.</w:t>
      </w:r>
    </w:p>
    <w:p w14:paraId="5A7E0243" w14:textId="3B9DB4C8" w:rsidR="00A60B62" w:rsidRDefault="00A60B62"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ab/>
        <w:t xml:space="preserve">La mesa de contratación esta compuesta por: </w:t>
      </w:r>
    </w:p>
    <w:p w14:paraId="2FFA9E85" w14:textId="77777777" w:rsidR="00A60B62" w:rsidRPr="00A60B62" w:rsidRDefault="00A60B62"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A60B62">
        <w:rPr>
          <w:rFonts w:ascii="Arial Nova" w:eastAsia="Times New Roman" w:hAnsi="Arial Nova" w:cs="Times New Roman"/>
          <w:kern w:val="0"/>
          <w:sz w:val="24"/>
          <w:szCs w:val="24"/>
          <w:lang w:eastAsia="es-ES"/>
          <w14:ligatures w14:val="none"/>
        </w:rPr>
        <w:t xml:space="preserve">* </w:t>
      </w:r>
      <w:proofErr w:type="gramStart"/>
      <w:r w:rsidRPr="00A60B62">
        <w:rPr>
          <w:rFonts w:ascii="Arial Nova" w:eastAsia="Times New Roman" w:hAnsi="Arial Nova" w:cs="Times New Roman"/>
          <w:kern w:val="0"/>
          <w:sz w:val="24"/>
          <w:szCs w:val="24"/>
          <w:lang w:eastAsia="es-ES"/>
          <w14:ligatures w14:val="none"/>
        </w:rPr>
        <w:t>Presidenta</w:t>
      </w:r>
      <w:proofErr w:type="gramEnd"/>
      <w:r w:rsidRPr="00A60B62">
        <w:rPr>
          <w:rFonts w:ascii="Arial Nova" w:eastAsia="Times New Roman" w:hAnsi="Arial Nova" w:cs="Times New Roman"/>
          <w:kern w:val="0"/>
          <w:sz w:val="24"/>
          <w:szCs w:val="24"/>
          <w:lang w:eastAsia="es-ES"/>
          <w14:ligatures w14:val="none"/>
        </w:rPr>
        <w:t>: Dª. Estibaliz Erdocia Ormazabal</w:t>
      </w:r>
    </w:p>
    <w:p w14:paraId="3CA0185A" w14:textId="77777777" w:rsidR="00A60B62" w:rsidRPr="00A60B62" w:rsidRDefault="00A60B62"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A60B62">
        <w:rPr>
          <w:rFonts w:ascii="Arial Nova" w:eastAsia="Times New Roman" w:hAnsi="Arial Nova" w:cs="Times New Roman"/>
          <w:kern w:val="0"/>
          <w:sz w:val="24"/>
          <w:szCs w:val="24"/>
          <w:lang w:eastAsia="es-ES"/>
          <w14:ligatures w14:val="none"/>
        </w:rPr>
        <w:t>* Suplente.: Dª. Marta Urtasun Galdeano</w:t>
      </w:r>
    </w:p>
    <w:p w14:paraId="64D30BD6" w14:textId="77777777" w:rsidR="00A60B62" w:rsidRPr="00A60B62" w:rsidRDefault="00A60B62"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A60B62">
        <w:rPr>
          <w:rFonts w:ascii="Arial Nova" w:eastAsia="Times New Roman" w:hAnsi="Arial Nova" w:cs="Times New Roman"/>
          <w:kern w:val="0"/>
          <w:sz w:val="24"/>
          <w:szCs w:val="24"/>
          <w:lang w:eastAsia="es-ES"/>
          <w14:ligatures w14:val="none"/>
        </w:rPr>
        <w:t>* Vocal: D. Sergio Mercero San Miguel</w:t>
      </w:r>
    </w:p>
    <w:p w14:paraId="0F79F41A" w14:textId="77777777" w:rsidR="00A60B62" w:rsidRPr="00A60B62" w:rsidRDefault="00A60B62"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A60B62">
        <w:rPr>
          <w:rFonts w:ascii="Arial Nova" w:eastAsia="Times New Roman" w:hAnsi="Arial Nova" w:cs="Times New Roman"/>
          <w:kern w:val="0"/>
          <w:sz w:val="24"/>
          <w:szCs w:val="24"/>
          <w:lang w:eastAsia="es-ES"/>
          <w14:ligatures w14:val="none"/>
        </w:rPr>
        <w:t xml:space="preserve">* Vocal suplente: Dª Miren Olazaran </w:t>
      </w:r>
      <w:proofErr w:type="spellStart"/>
      <w:r w:rsidRPr="00A60B62">
        <w:rPr>
          <w:rFonts w:ascii="Arial Nova" w:eastAsia="Times New Roman" w:hAnsi="Arial Nova" w:cs="Times New Roman"/>
          <w:kern w:val="0"/>
          <w:sz w:val="24"/>
          <w:szCs w:val="24"/>
          <w:lang w:eastAsia="es-ES"/>
          <w14:ligatures w14:val="none"/>
        </w:rPr>
        <w:t>Juaniz</w:t>
      </w:r>
      <w:proofErr w:type="spellEnd"/>
    </w:p>
    <w:p w14:paraId="2D1C79B2" w14:textId="54963760" w:rsidR="00A60B62" w:rsidRPr="00BD6A86" w:rsidRDefault="00A60B62"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A60B62">
        <w:rPr>
          <w:rFonts w:ascii="Arial Nova" w:eastAsia="Times New Roman" w:hAnsi="Arial Nova" w:cs="Times New Roman"/>
          <w:kern w:val="0"/>
          <w:sz w:val="24"/>
          <w:szCs w:val="24"/>
          <w:lang w:eastAsia="es-ES"/>
          <w14:ligatures w14:val="none"/>
        </w:rPr>
        <w:t xml:space="preserve">* Vocal </w:t>
      </w:r>
      <w:proofErr w:type="gramStart"/>
      <w:r w:rsidRPr="00A60B62">
        <w:rPr>
          <w:rFonts w:ascii="Arial Nova" w:eastAsia="Times New Roman" w:hAnsi="Arial Nova" w:cs="Times New Roman"/>
          <w:kern w:val="0"/>
          <w:sz w:val="24"/>
          <w:szCs w:val="24"/>
          <w:lang w:eastAsia="es-ES"/>
          <w14:ligatures w14:val="none"/>
        </w:rPr>
        <w:t>Secretario</w:t>
      </w:r>
      <w:proofErr w:type="gramEnd"/>
      <w:r w:rsidRPr="00A60B62">
        <w:rPr>
          <w:rFonts w:ascii="Arial Nova" w:eastAsia="Times New Roman" w:hAnsi="Arial Nova" w:cs="Times New Roman"/>
          <w:kern w:val="0"/>
          <w:sz w:val="24"/>
          <w:szCs w:val="24"/>
          <w:lang w:eastAsia="es-ES"/>
          <w14:ligatures w14:val="none"/>
        </w:rPr>
        <w:t>/a-Interventor/</w:t>
      </w:r>
      <w:proofErr w:type="spellStart"/>
      <w:r w:rsidRPr="00A60B62">
        <w:rPr>
          <w:rFonts w:ascii="Arial Nova" w:eastAsia="Times New Roman" w:hAnsi="Arial Nova" w:cs="Times New Roman"/>
          <w:kern w:val="0"/>
          <w:sz w:val="24"/>
          <w:szCs w:val="24"/>
          <w:lang w:eastAsia="es-ES"/>
          <w14:ligatures w14:val="none"/>
        </w:rPr>
        <w:t>ra</w:t>
      </w:r>
      <w:proofErr w:type="spellEnd"/>
      <w:r w:rsidRPr="00A60B62">
        <w:rPr>
          <w:rFonts w:ascii="Arial Nova" w:eastAsia="Times New Roman" w:hAnsi="Arial Nova" w:cs="Times New Roman"/>
          <w:kern w:val="0"/>
          <w:sz w:val="24"/>
          <w:szCs w:val="24"/>
          <w:lang w:eastAsia="es-ES"/>
          <w14:ligatures w14:val="none"/>
        </w:rPr>
        <w:t xml:space="preserve">: El/la Secretario/a-Interventor/a de la Corporación del Ayuntamiento de </w:t>
      </w:r>
      <w:proofErr w:type="spellStart"/>
      <w:r w:rsidRPr="00A60B62">
        <w:rPr>
          <w:rFonts w:ascii="Arial Nova" w:eastAsia="Times New Roman" w:hAnsi="Arial Nova" w:cs="Times New Roman"/>
          <w:kern w:val="0"/>
          <w:sz w:val="24"/>
          <w:szCs w:val="24"/>
          <w:lang w:eastAsia="es-ES"/>
          <w14:ligatures w14:val="none"/>
        </w:rPr>
        <w:t>Améscoa</w:t>
      </w:r>
      <w:proofErr w:type="spellEnd"/>
      <w:r w:rsidRPr="00A60B62">
        <w:rPr>
          <w:rFonts w:ascii="Arial Nova" w:eastAsia="Times New Roman" w:hAnsi="Arial Nova" w:cs="Times New Roman"/>
          <w:kern w:val="0"/>
          <w:sz w:val="24"/>
          <w:szCs w:val="24"/>
          <w:lang w:eastAsia="es-ES"/>
          <w14:ligatures w14:val="none"/>
        </w:rPr>
        <w:t xml:space="preserve"> Baja.</w:t>
      </w:r>
    </w:p>
    <w:p w14:paraId="3E39AE73"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20.- Valoración de las ofertas</w:t>
      </w:r>
    </w:p>
    <w:p w14:paraId="45E647B8" w14:textId="77777777"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Finalizado el plazo de presentación de ofertas, se procederá a la apertura de las proposiciones, comprobando la presentación de la declaración del cumplimiento de los requisitos de participación de quien haya licitado en el procedimiento, según lo establecido en el pliego.</w:t>
      </w:r>
    </w:p>
    <w:p w14:paraId="2E5A44CC" w14:textId="6B164C1D"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En los casos </w:t>
      </w:r>
      <w:r w:rsidR="00A60B62">
        <w:rPr>
          <w:rFonts w:ascii="Arial Nova" w:eastAsia="Times New Roman" w:hAnsi="Arial Nova" w:cs="Times New Roman"/>
          <w:kern w:val="0"/>
          <w:sz w:val="24"/>
          <w:szCs w:val="24"/>
          <w:lang w:eastAsia="es-ES"/>
          <w14:ligatures w14:val="none"/>
        </w:rPr>
        <w:t xml:space="preserve">de </w:t>
      </w:r>
      <w:r w:rsidRPr="00BD6A86">
        <w:rPr>
          <w:rFonts w:ascii="Arial Nova" w:eastAsia="Times New Roman" w:hAnsi="Arial Nova" w:cs="Times New Roman"/>
          <w:kern w:val="0"/>
          <w:sz w:val="24"/>
          <w:szCs w:val="24"/>
          <w:lang w:eastAsia="es-ES"/>
          <w14:ligatures w14:val="none"/>
        </w:rPr>
        <w:t xml:space="preserve">la acreditación previa de los requisitos para contratar, si la documentación acreditativa de la personalidad, capacidad, solvencia económica y financiera y técnica o profesional sea incompleta o presente alguna duda, se requerirá a la persona afectada para que complete o subsane los </w:t>
      </w:r>
      <w:r w:rsidRPr="00BD6A86">
        <w:rPr>
          <w:rFonts w:ascii="Arial Nova" w:eastAsia="Times New Roman" w:hAnsi="Arial Nova" w:cs="Times New Roman"/>
          <w:kern w:val="0"/>
          <w:sz w:val="24"/>
          <w:szCs w:val="24"/>
          <w:lang w:eastAsia="es-ES"/>
          <w14:ligatures w14:val="none"/>
        </w:rPr>
        <w:lastRenderedPageBreak/>
        <w:t xml:space="preserve">certificados y documentos presentados, otorgándoles un plazo de al menos, </w:t>
      </w:r>
      <w:r w:rsidR="00A60B62">
        <w:rPr>
          <w:rFonts w:ascii="Arial Nova" w:eastAsia="Times New Roman" w:hAnsi="Arial Nova" w:cs="Times New Roman"/>
          <w:kern w:val="0"/>
          <w:sz w:val="24"/>
          <w:szCs w:val="24"/>
          <w:lang w:eastAsia="es-ES"/>
          <w14:ligatures w14:val="none"/>
        </w:rPr>
        <w:t>tres</w:t>
      </w:r>
      <w:r w:rsidRPr="00BD6A86">
        <w:rPr>
          <w:rFonts w:ascii="Arial Nova" w:eastAsia="Times New Roman" w:hAnsi="Arial Nova" w:cs="Times New Roman"/>
          <w:kern w:val="0"/>
          <w:sz w:val="24"/>
          <w:szCs w:val="24"/>
          <w:lang w:eastAsia="es-ES"/>
          <w14:ligatures w14:val="none"/>
        </w:rPr>
        <w:t xml:space="preserve"> días.</w:t>
      </w:r>
    </w:p>
    <w:p w14:paraId="580E0F9D" w14:textId="77777777"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 transcurrido el plazo de subsanación no se ha completado la información requerida, se procederá a su exclusión en el procedimiento, dejando constancia documental de ello. La exclusión deberá ser motivada y, en caso de notificarse a la persona interesada, contendrá al menos las razones por las que se ha rechazado una candidatura u oferta y los medios y plazos de impugnación que procedan.</w:t>
      </w:r>
    </w:p>
    <w:p w14:paraId="2E79DB25" w14:textId="0875F4CD"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trámite de selección de personas licitadoras, el mismo se llevará a cabo con carácter previo a cualquier otra actuación. A estos efectos, la documentación relativa a la fase de selección</w:t>
      </w:r>
      <w:r w:rsidR="00A60B62">
        <w:rPr>
          <w:rFonts w:ascii="Arial Nova" w:eastAsia="Times New Roman" w:hAnsi="Arial Nova" w:cs="Times New Roman"/>
          <w:kern w:val="0"/>
          <w:sz w:val="24"/>
          <w:szCs w:val="24"/>
          <w:lang w:eastAsia="es-ES"/>
          <w14:ligatures w14:val="none"/>
        </w:rPr>
        <w:t xml:space="preserve"> SOBRE A,</w:t>
      </w:r>
      <w:r w:rsidRPr="00BD6A86">
        <w:rPr>
          <w:rFonts w:ascii="Arial Nova" w:eastAsia="Times New Roman" w:hAnsi="Arial Nova" w:cs="Times New Roman"/>
          <w:kern w:val="0"/>
          <w:sz w:val="24"/>
          <w:szCs w:val="24"/>
          <w:lang w:eastAsia="es-ES"/>
          <w14:ligatures w14:val="none"/>
        </w:rPr>
        <w:t xml:space="preserve"> deberá presentarse de forma separada de la proposición</w:t>
      </w:r>
      <w:r w:rsidR="00A60B62">
        <w:rPr>
          <w:rFonts w:ascii="Arial Nova" w:eastAsia="Times New Roman" w:hAnsi="Arial Nova" w:cs="Times New Roman"/>
          <w:kern w:val="0"/>
          <w:sz w:val="24"/>
          <w:szCs w:val="24"/>
          <w:lang w:eastAsia="es-ES"/>
          <w14:ligatures w14:val="none"/>
        </w:rPr>
        <w:t xml:space="preserve"> SOBRES B Y C</w:t>
      </w:r>
      <w:r w:rsidRPr="00BD6A86">
        <w:rPr>
          <w:rFonts w:ascii="Arial Nova" w:eastAsia="Times New Roman" w:hAnsi="Arial Nova" w:cs="Times New Roman"/>
          <w:kern w:val="0"/>
          <w:sz w:val="24"/>
          <w:szCs w:val="24"/>
          <w:lang w:eastAsia="es-ES"/>
          <w14:ligatures w14:val="none"/>
        </w:rPr>
        <w:t>. Esta sucesión deberá quedar acreditada en la Plataforma de Licitación Electrónica de Navarra.</w:t>
      </w:r>
    </w:p>
    <w:p w14:paraId="13D8DD81" w14:textId="342BA3BF"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Cuando la oferta técnica </w:t>
      </w:r>
      <w:r w:rsidR="00A60B62">
        <w:rPr>
          <w:rFonts w:ascii="Arial Nova" w:eastAsia="Times New Roman" w:hAnsi="Arial Nova" w:cs="Times New Roman"/>
          <w:kern w:val="0"/>
          <w:sz w:val="24"/>
          <w:szCs w:val="24"/>
          <w:lang w:eastAsia="es-ES"/>
          <w14:ligatures w14:val="none"/>
        </w:rPr>
        <w:t xml:space="preserve">SOBRE B, </w:t>
      </w:r>
      <w:r w:rsidRPr="00BD6A86">
        <w:rPr>
          <w:rFonts w:ascii="Arial Nova" w:eastAsia="Times New Roman" w:hAnsi="Arial Nova" w:cs="Times New Roman"/>
          <w:kern w:val="0"/>
          <w:sz w:val="24"/>
          <w:szCs w:val="24"/>
          <w:lang w:eastAsia="es-ES"/>
          <w14:ligatures w14:val="none"/>
        </w:rPr>
        <w:t>vaya a ser valorada total o parcialmente mediante la aplicación de juicios de valor, se presentará de forma separada la documentación relativa a la oferta para dichos criterios y la relativa a los criterios cuantificables mediante fórmulas</w:t>
      </w:r>
      <w:r w:rsidR="00A60B62">
        <w:rPr>
          <w:rFonts w:ascii="Arial Nova" w:eastAsia="Times New Roman" w:hAnsi="Arial Nova" w:cs="Times New Roman"/>
          <w:kern w:val="0"/>
          <w:sz w:val="24"/>
          <w:szCs w:val="24"/>
          <w:lang w:eastAsia="es-ES"/>
          <w14:ligatures w14:val="none"/>
        </w:rPr>
        <w:t xml:space="preserve"> SOBRE C</w:t>
      </w:r>
      <w:r w:rsidRPr="00BD6A86">
        <w:rPr>
          <w:rFonts w:ascii="Arial Nova" w:eastAsia="Times New Roman" w:hAnsi="Arial Nova" w:cs="Times New Roman"/>
          <w:kern w:val="0"/>
          <w:sz w:val="24"/>
          <w:szCs w:val="24"/>
          <w:lang w:eastAsia="es-ES"/>
          <w14:ligatures w14:val="none"/>
        </w:rPr>
        <w:t>.</w:t>
      </w:r>
    </w:p>
    <w:p w14:paraId="01B66726" w14:textId="77777777"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evaluación de los criterios sujetos a la aplicación de juicios de valor se realizará en acto interno, pudiendo desecharse las ofertas técnicamente inadecuadas o que no garanticen adecuadamente la correcta ejecución del contrato. Deberá quedar constancia documental de todo ello.</w:t>
      </w:r>
    </w:p>
    <w:p w14:paraId="4D9FC2A5" w14:textId="1AE4A78F" w:rsidR="003419EC"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todo caso, la apertura de la documentación relativa a los criterios cuantificables mediante fórmula se realizará después de la apertura y valoración de la documentación relativa a criterios sometidos a la aplicación de juicios de valor.</w:t>
      </w:r>
    </w:p>
    <w:p w14:paraId="6FE2A793" w14:textId="77777777" w:rsidR="00A60B62" w:rsidRDefault="00A60B62"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A60B62">
        <w:rPr>
          <w:rFonts w:ascii="Arial Nova" w:eastAsia="Times New Roman" w:hAnsi="Arial Nova" w:cs="Times New Roman"/>
          <w:kern w:val="0"/>
          <w:sz w:val="24"/>
          <w:szCs w:val="24"/>
          <w:lang w:eastAsia="es-ES"/>
          <w14:ligatures w14:val="none"/>
        </w:rPr>
        <w:t>Esta sucesión deberá quedar acreditada en la Plataforma de Licitación Electrónica de Navarra.</w:t>
      </w:r>
    </w:p>
    <w:p w14:paraId="0E6355F4" w14:textId="6AD8EC03" w:rsidR="00A60B62" w:rsidRPr="00BD6A86" w:rsidRDefault="00A60B62"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A60B62">
        <w:rPr>
          <w:rFonts w:ascii="Arial Nova" w:eastAsia="Times New Roman" w:hAnsi="Arial Nova" w:cs="Times New Roman"/>
          <w:kern w:val="0"/>
          <w:sz w:val="24"/>
          <w:szCs w:val="24"/>
          <w:lang w:eastAsia="es-ES"/>
          <w14:ligatures w14:val="none"/>
        </w:rPr>
        <w:t>El</w:t>
      </w:r>
      <w:r>
        <w:rPr>
          <w:rFonts w:ascii="Arial Nova" w:eastAsia="Times New Roman" w:hAnsi="Arial Nova" w:cs="Times New Roman"/>
          <w:kern w:val="0"/>
          <w:sz w:val="24"/>
          <w:szCs w:val="24"/>
          <w:lang w:eastAsia="es-ES"/>
          <w14:ligatures w14:val="none"/>
        </w:rPr>
        <w:t xml:space="preserve"> </w:t>
      </w:r>
      <w:r w:rsidRPr="00A60B62">
        <w:rPr>
          <w:rFonts w:ascii="Arial Nova" w:eastAsia="Times New Roman" w:hAnsi="Arial Nova" w:cs="Times New Roman"/>
          <w:kern w:val="0"/>
          <w:sz w:val="24"/>
          <w:szCs w:val="24"/>
          <w:lang w:eastAsia="es-ES"/>
          <w14:ligatures w14:val="none"/>
        </w:rPr>
        <w:t>Acuerdo 88/2018, de 30 de agosto de 2018 del Tribunal Administrativo de Contratos Públicos de Navarra determinó que la falta de un requisito del contratista al finalizar el plazo de presentación de proposiciones no es subsanable, lo es. la falta de acreditación del mismo. La STSJN, de 4 de mayo de 2017, indica que al no establecer con claridad la LFCP 2/2018 qué defectos formales son subsanables y cuáles determinan la exclusión del licitador, debe establecerse casuísticamente. De esta manera, teniendo en cuenta que resulta imposible establecer a priori una lista exhaustiva de defectos subsanables y no subsanables, determina como criterio a seguir que son subsanables aquéllos que hacen referencia a la simple falta de acreditación de los requisitos e insubsanables los que consisten en la falta de cumplimiento de requisitos exigibles en el momento de finalización del plazo de presentación de proposiciones. Es decir, no es subsanable la falta del requisito sino la falta de acreditación del mismo</w:t>
      </w:r>
      <w:r>
        <w:rPr>
          <w:rFonts w:ascii="Arial Nova" w:eastAsia="Times New Roman" w:hAnsi="Arial Nova" w:cs="Times New Roman"/>
          <w:kern w:val="0"/>
          <w:sz w:val="24"/>
          <w:szCs w:val="24"/>
          <w:lang w:eastAsia="es-ES"/>
          <w14:ligatures w14:val="none"/>
        </w:rPr>
        <w:t>.</w:t>
      </w:r>
    </w:p>
    <w:p w14:paraId="2CBD0C4F" w14:textId="7A68BD03"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 xml:space="preserve">Si la Mesa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w:t>
      </w:r>
      <w:r w:rsidR="00A60B62">
        <w:rPr>
          <w:rFonts w:ascii="Arial Nova" w:eastAsia="Times New Roman" w:hAnsi="Arial Nova" w:cs="Times New Roman"/>
          <w:kern w:val="0"/>
          <w:sz w:val="24"/>
          <w:szCs w:val="24"/>
          <w:lang w:eastAsia="es-ES"/>
          <w14:ligatures w14:val="none"/>
        </w:rPr>
        <w:t>tres</w:t>
      </w:r>
      <w:r w:rsidRPr="00BD6A86">
        <w:rPr>
          <w:rFonts w:ascii="Arial Nova" w:eastAsia="Times New Roman" w:hAnsi="Arial Nova" w:cs="Times New Roman"/>
          <w:kern w:val="0"/>
          <w:sz w:val="24"/>
          <w:szCs w:val="24"/>
          <w:lang w:eastAsia="es-ES"/>
          <w14:ligatures w14:val="none"/>
        </w:rPr>
        <w:t xml:space="preserve"> días ni exceder </w:t>
      </w:r>
      <w:proofErr w:type="gramStart"/>
      <w:r w:rsidRPr="00BD6A86">
        <w:rPr>
          <w:rFonts w:ascii="Arial Nova" w:eastAsia="Times New Roman" w:hAnsi="Arial Nova" w:cs="Times New Roman"/>
          <w:kern w:val="0"/>
          <w:sz w:val="24"/>
          <w:szCs w:val="24"/>
          <w:lang w:eastAsia="es-ES"/>
          <w14:ligatures w14:val="none"/>
        </w:rPr>
        <w:t xml:space="preserve">de </w:t>
      </w:r>
      <w:r w:rsidR="00A60B62">
        <w:rPr>
          <w:rFonts w:ascii="Arial Nova" w:eastAsia="Times New Roman" w:hAnsi="Arial Nova" w:cs="Times New Roman"/>
          <w:kern w:val="0"/>
          <w:sz w:val="24"/>
          <w:szCs w:val="24"/>
          <w:lang w:eastAsia="es-ES"/>
          <w14:ligatures w14:val="none"/>
        </w:rPr>
        <w:t xml:space="preserve"> cinco</w:t>
      </w:r>
      <w:proofErr w:type="gramEnd"/>
      <w:r w:rsidRPr="00BD6A86">
        <w:rPr>
          <w:rFonts w:ascii="Arial Nova" w:eastAsia="Times New Roman" w:hAnsi="Arial Nova" w:cs="Times New Roman"/>
          <w:kern w:val="0"/>
          <w:sz w:val="24"/>
          <w:szCs w:val="24"/>
          <w:lang w:eastAsia="es-ES"/>
          <w14:ligatures w14:val="none"/>
        </w:rPr>
        <w:t>.</w:t>
      </w:r>
    </w:p>
    <w:p w14:paraId="6B8E0066"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21.- Ofertas anormalmente bajas</w:t>
      </w:r>
    </w:p>
    <w:p w14:paraId="41B230C1" w14:textId="1F2808AA"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De acuerdo con el </w:t>
      </w:r>
      <w:hyperlink r:id="rId64" w:anchor="I808')" w:tooltip="enlace" w:history="1">
        <w:r w:rsidRPr="00BD6A86">
          <w:rPr>
            <w:rFonts w:ascii="Arial Nova" w:eastAsia="Times New Roman" w:hAnsi="Arial Nova" w:cs="Times New Roman"/>
            <w:kern w:val="0"/>
            <w:sz w:val="24"/>
            <w:szCs w:val="24"/>
            <w:lang w:eastAsia="es-ES"/>
            <w14:ligatures w14:val="none"/>
          </w:rPr>
          <w:t>artículo 98 de la LFCP 2/2018</w:t>
        </w:r>
      </w:hyperlink>
      <w:r w:rsidRPr="00BD6A86">
        <w:rPr>
          <w:rFonts w:ascii="Arial Nova" w:eastAsia="Times New Roman" w:hAnsi="Arial Nova" w:cs="Times New Roman"/>
          <w:kern w:val="0"/>
          <w:sz w:val="24"/>
          <w:szCs w:val="24"/>
          <w:lang w:eastAsia="es-ES"/>
          <w14:ligatures w14:val="none"/>
        </w:rPr>
        <w:t>, se considerarán incursas en presunción de anormalidad las ofertas que cumplan los parámetros objetivos que contempla el </w:t>
      </w:r>
      <w:r w:rsidRPr="00BD6A86">
        <w:rPr>
          <w:rFonts w:ascii="Arial Nova" w:eastAsia="Times New Roman" w:hAnsi="Arial Nova" w:cs="Times New Roman"/>
          <w:b/>
          <w:bCs/>
          <w:kern w:val="0"/>
          <w:sz w:val="24"/>
          <w:szCs w:val="24"/>
          <w:lang w:eastAsia="es-ES"/>
          <w14:ligatures w14:val="none"/>
        </w:rPr>
        <w:t>apartado 9 del Cuadro de Características del Contrato</w:t>
      </w:r>
      <w:r w:rsidRPr="00BD6A86">
        <w:rPr>
          <w:rFonts w:ascii="Arial Nova" w:eastAsia="Times New Roman" w:hAnsi="Arial Nova" w:cs="Times New Roman"/>
          <w:kern w:val="0"/>
          <w:sz w:val="24"/>
          <w:szCs w:val="24"/>
          <w:lang w:eastAsia="es-ES"/>
          <w14:ligatures w14:val="none"/>
        </w:rPr>
        <w:t>, por referencia al resto de ofertas presentadas, atendiendo al objeto de la prestación y las condiciones del mercado.</w:t>
      </w:r>
    </w:p>
    <w:p w14:paraId="6C0544F0" w14:textId="3D634E8A"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Antes de rechazar la oferta se comunicará dicha circunstancia a la persona afectada para que en el plazo de </w:t>
      </w:r>
      <w:r w:rsidR="00A60B62">
        <w:rPr>
          <w:rFonts w:ascii="Arial Nova" w:eastAsia="Times New Roman" w:hAnsi="Arial Nova" w:cs="Times New Roman"/>
          <w:b/>
          <w:bCs/>
          <w:kern w:val="0"/>
          <w:sz w:val="24"/>
          <w:szCs w:val="24"/>
          <w:lang w:eastAsia="es-ES"/>
          <w14:ligatures w14:val="none"/>
        </w:rPr>
        <w:t>tres</w:t>
      </w:r>
      <w:r w:rsidRPr="00BD6A86">
        <w:rPr>
          <w:rFonts w:ascii="Arial Nova" w:eastAsia="Times New Roman" w:hAnsi="Arial Nova" w:cs="Times New Roman"/>
          <w:b/>
          <w:bCs/>
          <w:kern w:val="0"/>
          <w:sz w:val="24"/>
          <w:szCs w:val="24"/>
          <w:lang w:eastAsia="es-ES"/>
          <w14:ligatures w14:val="none"/>
        </w:rPr>
        <w:t xml:space="preserve"> días</w:t>
      </w:r>
      <w:r w:rsidRPr="00BD6A86">
        <w:rPr>
          <w:rFonts w:ascii="Arial Nova" w:eastAsia="Times New Roman" w:hAnsi="Arial Nova" w:cs="Times New Roman"/>
          <w:kern w:val="0"/>
          <w:sz w:val="24"/>
          <w:szCs w:val="24"/>
          <w:lang w:eastAsia="es-ES"/>
          <w14:ligatures w14:val="none"/>
        </w:rPr>
        <w:t> presente la justificación que considere oportuna.</w:t>
      </w:r>
    </w:p>
    <w:p w14:paraId="21328973" w14:textId="77777777" w:rsidR="003419EC" w:rsidRPr="00BD6A86" w:rsidRDefault="003419EC" w:rsidP="00A60B6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petición de información que se dirija a la licitadora deberá formularse con claridad de manera que estos estén en condiciones de justificar plena y oportunamente la viabilidad de la oferta, especificando el parámetro en base al cual se haya definido la anormalidad de la oferta.</w:t>
      </w:r>
    </w:p>
    <w:p w14:paraId="2ACFC7BC" w14:textId="77777777" w:rsidR="003419EC" w:rsidRPr="00BD6A86" w:rsidRDefault="003419EC"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justificación de la oferta podrá referirse, entre otras cuestiones, a las siguientes:</w:t>
      </w:r>
    </w:p>
    <w:p w14:paraId="002E51AA" w14:textId="77777777" w:rsidR="003419EC" w:rsidRPr="00BD6A86" w:rsidRDefault="003419EC" w:rsidP="00BD6A86">
      <w:pPr>
        <w:numPr>
          <w:ilvl w:val="0"/>
          <w:numId w:val="7"/>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El ahorro que permite el procedimiento de fabricación de los productos, la prestación de servicios o el método de construcción.</w:t>
      </w:r>
    </w:p>
    <w:p w14:paraId="0BFF9C7C" w14:textId="77777777" w:rsidR="003419EC" w:rsidRPr="00BD6A86" w:rsidRDefault="003419EC" w:rsidP="00BD6A86">
      <w:pPr>
        <w:numPr>
          <w:ilvl w:val="0"/>
          <w:numId w:val="7"/>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Las soluciones técnicas adoptadas o las condiciones excepcionalmente favorables de que dispone quien licita para ejecutar las obras.</w:t>
      </w:r>
    </w:p>
    <w:p w14:paraId="6822FD97" w14:textId="77777777" w:rsidR="003419EC" w:rsidRPr="00BD6A86" w:rsidRDefault="003419EC" w:rsidP="00BD6A86">
      <w:pPr>
        <w:numPr>
          <w:ilvl w:val="0"/>
          <w:numId w:val="7"/>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La originalidad de las obras propuestas por quien licita.</w:t>
      </w:r>
    </w:p>
    <w:p w14:paraId="21676915" w14:textId="77777777" w:rsidR="003419EC" w:rsidRPr="00BD6A86" w:rsidRDefault="003419EC" w:rsidP="00BD6A86">
      <w:pPr>
        <w:numPr>
          <w:ilvl w:val="0"/>
          <w:numId w:val="7"/>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d) </w:t>
      </w:r>
      <w:r w:rsidRPr="00BD6A86">
        <w:rPr>
          <w:rFonts w:ascii="Arial Nova" w:eastAsia="Times New Roman" w:hAnsi="Arial Nova" w:cs="Times New Roman"/>
          <w:kern w:val="0"/>
          <w:sz w:val="24"/>
          <w:szCs w:val="24"/>
          <w:lang w:eastAsia="es-ES"/>
          <w14:ligatures w14:val="none"/>
        </w:rPr>
        <w:t>El cumplimiento de las obligaciones aplicables en materia medioambiental, social o laboral establecidas en el Derecho de la Unión Europea, el Derecho nacional, los convenios colectivos o en las disposiciones de Derecho internacional medioambiental, social y laboral enumeradas en el Anexo XIV de la </w:t>
      </w:r>
      <w:hyperlink r:id="rId65" w:tooltip="enlace" w:history="1">
        <w:r w:rsidRPr="00BD6A86">
          <w:rPr>
            <w:rFonts w:ascii="Arial Nova" w:eastAsia="Times New Roman" w:hAnsi="Arial Nova" w:cs="Times New Roman"/>
            <w:kern w:val="0"/>
            <w:sz w:val="24"/>
            <w:szCs w:val="24"/>
            <w:lang w:eastAsia="es-ES"/>
            <w14:ligatures w14:val="none"/>
          </w:rPr>
          <w:t>Directiva 24/2014</w:t>
        </w:r>
      </w:hyperlink>
      <w:r w:rsidRPr="00BD6A86">
        <w:rPr>
          <w:rFonts w:ascii="Arial Nova" w:eastAsia="Times New Roman" w:hAnsi="Arial Nova" w:cs="Times New Roman"/>
          <w:kern w:val="0"/>
          <w:sz w:val="24"/>
          <w:szCs w:val="24"/>
          <w:lang w:eastAsia="es-ES"/>
          <w14:ligatures w14:val="none"/>
        </w:rPr>
        <w:t>.</w:t>
      </w:r>
    </w:p>
    <w:p w14:paraId="17371004" w14:textId="77777777" w:rsidR="003419EC" w:rsidRPr="00BD6A86" w:rsidRDefault="003419EC" w:rsidP="00BD6A86">
      <w:pPr>
        <w:numPr>
          <w:ilvl w:val="0"/>
          <w:numId w:val="7"/>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e) </w:t>
      </w:r>
      <w:r w:rsidRPr="00BD6A86">
        <w:rPr>
          <w:rFonts w:ascii="Arial Nova" w:eastAsia="Times New Roman" w:hAnsi="Arial Nova" w:cs="Times New Roman"/>
          <w:kern w:val="0"/>
          <w:sz w:val="24"/>
          <w:szCs w:val="24"/>
          <w:lang w:eastAsia="es-ES"/>
          <w14:ligatures w14:val="none"/>
        </w:rPr>
        <w:t>El cumplimiento por parte de los subcontratistas, de las obligaciones recogidas en el apartado anterior.</w:t>
      </w:r>
    </w:p>
    <w:p w14:paraId="366E2493" w14:textId="77777777" w:rsidR="003419EC" w:rsidRPr="00BD6A86" w:rsidRDefault="003419EC" w:rsidP="00BD6A86">
      <w:pPr>
        <w:numPr>
          <w:ilvl w:val="0"/>
          <w:numId w:val="7"/>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f) </w:t>
      </w:r>
      <w:r w:rsidRPr="00BD6A86">
        <w:rPr>
          <w:rFonts w:ascii="Arial Nova" w:eastAsia="Times New Roman" w:hAnsi="Arial Nova" w:cs="Times New Roman"/>
          <w:kern w:val="0"/>
          <w:sz w:val="24"/>
          <w:szCs w:val="24"/>
          <w:lang w:eastAsia="es-ES"/>
          <w14:ligatures w14:val="none"/>
        </w:rPr>
        <w:t>La posible obtención de una ayuda estatal por parte quien licita. Si el órgano de contratación decide rechazar la oferta por considerar que la ayuda estatal es ilegal, deberá informar de ello a la Comisión de la Unión Europea.</w:t>
      </w:r>
    </w:p>
    <w:p w14:paraId="3A7DDAF1" w14:textId="25C8CB77" w:rsidR="003419EC" w:rsidRPr="00BD6A86" w:rsidRDefault="003419EC" w:rsidP="00A60B62">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mesa de contratación evaluará la información proporcionada por quien licita y solo podrá rechazar la oferta en caso de que los documentos aportados no justifiquen satisfactoriamente el precio o los costes propuestos.</w:t>
      </w:r>
    </w:p>
    <w:p w14:paraId="09452A98" w14:textId="77777777" w:rsidR="003419EC" w:rsidRPr="00BD6A86" w:rsidRDefault="003419EC"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En el procedimiento deberá solicitarse el asesoramiento técnico de las personas cuyo conocimiento se considere apropiado para valorar los extremos contemplados en la justificación.</w:t>
      </w:r>
    </w:p>
    <w:p w14:paraId="3D7FB0EE" w14:textId="77777777" w:rsidR="003419EC" w:rsidRPr="00BD6A86" w:rsidRDefault="003419EC"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todo caso, los órganos de contratación rechazarán las ofertas si comprueban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w:t>
      </w:r>
      <w:hyperlink r:id="rId66"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w:t>
      </w:r>
    </w:p>
    <w:p w14:paraId="66B37EA3"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22.- Presentación de documentación con carácter previo a la adjudicación</w:t>
      </w:r>
    </w:p>
    <w:p w14:paraId="0F0E2DCD" w14:textId="77777777" w:rsidR="003419EC" w:rsidRPr="00BD6A86" w:rsidRDefault="003419EC" w:rsidP="00A60B6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licitador propuesto como adjudicatario a instancia de la Mesa de Contratación deberá acreditar que cumple los requisitos necesarios para contratar presentando, a través de la Plataforma de Licitación salvo que el procedimiento no se haya tramitado electrónicamente en cuyo caso se deberá presentar en el registro del órgano de contratación, en el plazo máximo de 7 días naturales, la siguiente documentación:</w:t>
      </w:r>
    </w:p>
    <w:p w14:paraId="2DFFCB3E" w14:textId="77777777" w:rsidR="003419EC" w:rsidRPr="00BD6A86" w:rsidRDefault="003419EC" w:rsidP="00BD6A86">
      <w:pPr>
        <w:numPr>
          <w:ilvl w:val="0"/>
          <w:numId w:val="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1) </w:t>
      </w:r>
      <w:r w:rsidRPr="00BD6A86">
        <w:rPr>
          <w:rFonts w:ascii="Arial Nova" w:eastAsia="Times New Roman" w:hAnsi="Arial Nova" w:cs="Times New Roman"/>
          <w:kern w:val="0"/>
          <w:sz w:val="24"/>
          <w:szCs w:val="24"/>
          <w:lang w:eastAsia="es-ES"/>
          <w14:ligatures w14:val="none"/>
        </w:rPr>
        <w:t>Documentación acreditativa de la personalidad jurídica y representación:</w:t>
      </w:r>
    </w:p>
    <w:p w14:paraId="4924E516" w14:textId="77777777" w:rsidR="003419EC" w:rsidRPr="00BD6A86" w:rsidRDefault="003419EC" w:rsidP="00BD6A86">
      <w:pPr>
        <w:numPr>
          <w:ilvl w:val="1"/>
          <w:numId w:val="8"/>
        </w:numPr>
        <w:spacing w:before="120" w:after="120" w:line="240" w:lineRule="auto"/>
        <w:ind w:left="1680" w:right="24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1.1.- </w:t>
      </w:r>
      <w:r w:rsidRPr="00BD6A86">
        <w:rPr>
          <w:rFonts w:ascii="Arial Nova" w:eastAsia="Times New Roman" w:hAnsi="Arial Nova" w:cs="Times New Roman"/>
          <w:kern w:val="0"/>
          <w:sz w:val="24"/>
          <w:szCs w:val="24"/>
          <w:lang w:eastAsia="es-ES"/>
          <w14:ligatures w14:val="none"/>
        </w:rPr>
        <w:t>En el caso de personas físicas:</w:t>
      </w:r>
    </w:p>
    <w:p w14:paraId="2775557C"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-DNI o documento que reglamentariamente le sustituya.</w:t>
      </w:r>
    </w:p>
    <w:p w14:paraId="5B5D3D61"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el caso de comparecer o firmar proposiciones en nombre de otra persona presentarán poder bastante, así como el DNI o documento que reglamentariamente le sustituya de la persona apoderada.</w:t>
      </w:r>
    </w:p>
    <w:p w14:paraId="23088915" w14:textId="77777777" w:rsidR="003419EC" w:rsidRPr="00BD6A86" w:rsidRDefault="003419EC" w:rsidP="00BD6A86">
      <w:pPr>
        <w:numPr>
          <w:ilvl w:val="1"/>
          <w:numId w:val="8"/>
        </w:numPr>
        <w:spacing w:before="120" w:after="120" w:line="240" w:lineRule="auto"/>
        <w:ind w:left="1680" w:right="24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1.2.- </w:t>
      </w:r>
      <w:r w:rsidRPr="00BD6A86">
        <w:rPr>
          <w:rFonts w:ascii="Arial Nova" w:eastAsia="Times New Roman" w:hAnsi="Arial Nova" w:cs="Times New Roman"/>
          <w:kern w:val="0"/>
          <w:sz w:val="24"/>
          <w:szCs w:val="24"/>
          <w:lang w:eastAsia="es-ES"/>
          <w14:ligatures w14:val="none"/>
        </w:rPr>
        <w:t>En el caso de personas jurídicas:</w:t>
      </w:r>
    </w:p>
    <w:p w14:paraId="197FB21D"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-Escritura de constitución y, en su caso, de modificación debidamente inscrita en el Registro correspondiente.</w:t>
      </w:r>
    </w:p>
    <w:p w14:paraId="52E0C0F3"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el caso de comparecer o firmar proposiciones en nombre de otra persona, poder notarial bastante inscrito en el registro correspondiente, si tales extremos no constan en la mencionada escritura.</w:t>
      </w:r>
    </w:p>
    <w:p w14:paraId="13570FE2"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-Copia auténtica del DNI o documento que reglamentariamente le sustituya de la persona representante de la empresa.</w:t>
      </w:r>
    </w:p>
    <w:p w14:paraId="0E091045" w14:textId="77777777" w:rsidR="003419EC" w:rsidRPr="00BD6A86" w:rsidRDefault="003419EC" w:rsidP="00BD6A86">
      <w:pPr>
        <w:numPr>
          <w:ilvl w:val="1"/>
          <w:numId w:val="8"/>
        </w:numPr>
        <w:spacing w:before="120" w:after="120" w:line="240" w:lineRule="auto"/>
        <w:ind w:left="1680" w:right="24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1.3.- </w:t>
      </w:r>
      <w:r w:rsidRPr="00BD6A86">
        <w:rPr>
          <w:rFonts w:ascii="Arial Nova" w:eastAsia="Times New Roman" w:hAnsi="Arial Nova" w:cs="Times New Roman"/>
          <w:kern w:val="0"/>
          <w:sz w:val="24"/>
          <w:szCs w:val="24"/>
          <w:lang w:eastAsia="es-ES"/>
          <w14:ligatures w14:val="none"/>
        </w:rPr>
        <w:t xml:space="preserve">Si la empresa está inscrita en el Registro Voluntario de Licitadores de la Comunidad Foral de Navarra, será suficiente para acreditar la personalidad y representación de la empresa </w:t>
      </w:r>
      <w:r w:rsidRPr="00BD6A86">
        <w:rPr>
          <w:rFonts w:ascii="Arial Nova" w:eastAsia="Times New Roman" w:hAnsi="Arial Nova" w:cs="Times New Roman"/>
          <w:kern w:val="0"/>
          <w:sz w:val="24"/>
          <w:szCs w:val="24"/>
          <w:lang w:eastAsia="es-ES"/>
          <w14:ligatures w14:val="none"/>
        </w:rPr>
        <w:lastRenderedPageBreak/>
        <w:t>la presentación de copia del certificado expedido por el Registro, junto con una declaración responsable de la persona representante de la empresa en la que se manifieste la vigencia de dicho certificado, de conformidad con lo dispuesto en el </w:t>
      </w:r>
      <w:hyperlink r:id="rId67" w:tooltip="enlace" w:history="1">
        <w:r w:rsidRPr="00BD6A86">
          <w:rPr>
            <w:rFonts w:ascii="Arial Nova" w:eastAsia="Times New Roman" w:hAnsi="Arial Nova" w:cs="Times New Roman"/>
            <w:kern w:val="0"/>
            <w:sz w:val="24"/>
            <w:szCs w:val="24"/>
            <w:lang w:eastAsia="es-ES"/>
            <w14:ligatures w14:val="none"/>
          </w:rPr>
          <w:t>Decreto Foral 236/2007, de 5 de Noviembre</w:t>
        </w:r>
      </w:hyperlink>
      <w:r w:rsidRPr="00BD6A86">
        <w:rPr>
          <w:rFonts w:ascii="Arial Nova" w:eastAsia="Times New Roman" w:hAnsi="Arial Nova" w:cs="Times New Roman"/>
          <w:kern w:val="0"/>
          <w:sz w:val="24"/>
          <w:szCs w:val="24"/>
          <w:lang w:eastAsia="es-ES"/>
          <w14:ligatures w14:val="none"/>
        </w:rPr>
        <w:t>, por el que se regula la Junta de Contratación Pública y los procedimientos y registros a su cargo.</w:t>
      </w:r>
    </w:p>
    <w:p w14:paraId="0CC1DF44" w14:textId="77777777" w:rsidR="003419EC" w:rsidRPr="00BD6A86" w:rsidRDefault="003419EC" w:rsidP="00BD6A86">
      <w:pPr>
        <w:numPr>
          <w:ilvl w:val="1"/>
          <w:numId w:val="8"/>
        </w:numPr>
        <w:spacing w:before="120" w:after="120" w:line="240" w:lineRule="auto"/>
        <w:ind w:left="1680" w:right="24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1.4.- </w:t>
      </w:r>
      <w:r w:rsidRPr="00BD6A86">
        <w:rPr>
          <w:rFonts w:ascii="Arial Nova" w:eastAsia="Times New Roman" w:hAnsi="Arial Nova" w:cs="Times New Roman"/>
          <w:kern w:val="0"/>
          <w:sz w:val="24"/>
          <w:szCs w:val="24"/>
          <w:lang w:eastAsia="es-ES"/>
          <w14:ligatures w14:val="none"/>
        </w:rPr>
        <w:t>Empresas no españolas de Estados miembros de la Unión Europea o del Espacio Económico Europeo:</w:t>
      </w:r>
    </w:p>
    <w:p w14:paraId="049EF006"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Poder bastante a favor de la persona que firme la proposición en nombre de la empresa inscrito en el registro correspondiente, traducido legalmente al español o euskera.</w:t>
      </w:r>
    </w:p>
    <w:p w14:paraId="606AD21F"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DNI o documento que reglamentariamente le sustituya de la persona representante de la empresa.</w:t>
      </w:r>
    </w:p>
    <w:p w14:paraId="7D0BD516"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Cuando la legislación del Estado respectivo exija la inscripción en un registro profesional o comercial, acreditación de la inscripción, la presentación de una declaración jurada o de un certificado de los previstos en el Anexo XI </w:t>
      </w:r>
      <w:hyperlink r:id="rId68" w:tooltip="enlace" w:history="1">
        <w:r w:rsidRPr="00BD6A86">
          <w:rPr>
            <w:rFonts w:ascii="Arial Nova" w:eastAsia="Times New Roman" w:hAnsi="Arial Nova" w:cs="Times New Roman"/>
            <w:kern w:val="0"/>
            <w:sz w:val="24"/>
            <w:szCs w:val="24"/>
            <w:lang w:eastAsia="es-ES"/>
            <w14:ligatures w14:val="none"/>
          </w:rPr>
          <w:t>Directiva 2014/24/UE del Parlamento Europeo y del Consejo de 26 de febrero de 2014</w:t>
        </w:r>
      </w:hyperlink>
      <w:r w:rsidRPr="00BD6A86">
        <w:rPr>
          <w:rFonts w:ascii="Arial Nova" w:eastAsia="Times New Roman" w:hAnsi="Arial Nova" w:cs="Times New Roman"/>
          <w:kern w:val="0"/>
          <w:sz w:val="24"/>
          <w:szCs w:val="24"/>
          <w:lang w:eastAsia="es-ES"/>
          <w14:ligatures w14:val="none"/>
        </w:rPr>
        <w:t> sobre contratación pública y por la que se deroga la </w:t>
      </w:r>
      <w:hyperlink r:id="rId69" w:tooltip="enlace" w:history="1">
        <w:r w:rsidRPr="00BD6A86">
          <w:rPr>
            <w:rFonts w:ascii="Arial Nova" w:eastAsia="Times New Roman" w:hAnsi="Arial Nova" w:cs="Times New Roman"/>
            <w:kern w:val="0"/>
            <w:sz w:val="24"/>
            <w:szCs w:val="24"/>
            <w:lang w:eastAsia="es-ES"/>
            <w14:ligatures w14:val="none"/>
          </w:rPr>
          <w:t>Directiva 2004/18/CE</w:t>
        </w:r>
      </w:hyperlink>
      <w:r w:rsidRPr="00BD6A86">
        <w:rPr>
          <w:rFonts w:ascii="Arial Nova" w:eastAsia="Times New Roman" w:hAnsi="Arial Nova" w:cs="Times New Roman"/>
          <w:kern w:val="0"/>
          <w:sz w:val="24"/>
          <w:szCs w:val="24"/>
          <w:lang w:eastAsia="es-ES"/>
          <w14:ligatures w14:val="none"/>
        </w:rPr>
        <w:t>, sobre coordinación de los procedimientos de adjudicación de los contratos públicos de obras, de suministro y de servicios, con arreglo a las condiciones previstas en el Estado miembro en el que se encuentren establecidas.</w:t>
      </w:r>
    </w:p>
    <w:p w14:paraId="49FAA76D" w14:textId="77777777" w:rsidR="003419EC" w:rsidRPr="00BD6A86" w:rsidRDefault="003419EC" w:rsidP="00BD6A86">
      <w:pPr>
        <w:numPr>
          <w:ilvl w:val="1"/>
          <w:numId w:val="8"/>
        </w:numPr>
        <w:spacing w:before="120" w:after="120" w:line="240" w:lineRule="auto"/>
        <w:ind w:left="1680" w:right="24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1.5.-</w:t>
      </w:r>
      <w:r w:rsidRPr="00BD6A86">
        <w:rPr>
          <w:rFonts w:ascii="Arial Nova" w:eastAsia="Times New Roman" w:hAnsi="Arial Nova" w:cs="Times New Roman"/>
          <w:kern w:val="0"/>
          <w:sz w:val="24"/>
          <w:szCs w:val="24"/>
          <w:lang w:eastAsia="es-ES"/>
          <w14:ligatures w14:val="none"/>
        </w:rPr>
        <w:t> Empresas de Estados no pertenecientes a la Unión Europea o al Espacio Económico Europeo:</w:t>
      </w:r>
    </w:p>
    <w:p w14:paraId="2FF5D2F2"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-Poder bastante a favor de la persona que firme la proposición en nombre de la empresa inscrito en el registro correspondiente, traducido legalmente al español o euskera.</w:t>
      </w:r>
    </w:p>
    <w:p w14:paraId="04AA594C"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-DNI o documento que reglamentariamente le sustituya de la persona representante de la empresa.</w:t>
      </w:r>
    </w:p>
    <w:p w14:paraId="163061BF"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-Informe de la respectiva representación diplomática española que acredite que el Estado de procedencia de la empresa extranjera admite, a su vez, la participación de empresas españolas en la contratación con la Administración, en forma sustancialmente análoga.</w:t>
      </w:r>
    </w:p>
    <w:p w14:paraId="5922AB83" w14:textId="77777777" w:rsidR="003419EC" w:rsidRPr="00BD6A86" w:rsidRDefault="003419EC" w:rsidP="00BD6A86">
      <w:pPr>
        <w:numPr>
          <w:ilvl w:val="2"/>
          <w:numId w:val="8"/>
        </w:numPr>
        <w:spacing w:before="120" w:after="120" w:line="240" w:lineRule="auto"/>
        <w:ind w:left="2520" w:right="36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-Informe de la respectiva representación diplomática española en el que se haga constar que la empresa </w:t>
      </w:r>
      <w:r w:rsidRPr="00BD6A86">
        <w:rPr>
          <w:rFonts w:ascii="Arial Nova" w:eastAsia="Times New Roman" w:hAnsi="Arial Nova" w:cs="Times New Roman"/>
          <w:kern w:val="0"/>
          <w:sz w:val="24"/>
          <w:szCs w:val="24"/>
          <w:lang w:eastAsia="es-ES"/>
          <w14:ligatures w14:val="none"/>
        </w:rPr>
        <w:lastRenderedPageBreak/>
        <w:t>figura inscrita en el registro local profesional, comercial o análogo o, en su defecto, que actúa con habitualidad en el tráfico local en el ámbito de las actividades a las que se extiende el objeto del contrato.</w:t>
      </w:r>
    </w:p>
    <w:p w14:paraId="221A933D" w14:textId="77777777" w:rsidR="003419EC" w:rsidRPr="00BD6A86" w:rsidRDefault="003419EC" w:rsidP="00BD6A86">
      <w:pPr>
        <w:numPr>
          <w:ilvl w:val="0"/>
          <w:numId w:val="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2) </w:t>
      </w:r>
      <w:r w:rsidRPr="00BD6A86">
        <w:rPr>
          <w:rFonts w:ascii="Arial Nova" w:eastAsia="Times New Roman" w:hAnsi="Arial Nova" w:cs="Times New Roman"/>
          <w:kern w:val="0"/>
          <w:sz w:val="24"/>
          <w:szCs w:val="24"/>
          <w:lang w:eastAsia="es-ES"/>
          <w14:ligatures w14:val="none"/>
        </w:rPr>
        <w:t>Documentación de la solvencia económica y financiera, así como técnica y profesional, en los términos exigidos en apartado 6 del Cuadro de Características del Contrato.</w:t>
      </w:r>
    </w:p>
    <w:p w14:paraId="708F4C0C" w14:textId="77777777" w:rsidR="003419EC" w:rsidRPr="00BD6A86" w:rsidRDefault="003419EC" w:rsidP="00BD6A86">
      <w:pPr>
        <w:numPr>
          <w:ilvl w:val="0"/>
          <w:numId w:val="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3) </w:t>
      </w:r>
      <w:r w:rsidRPr="00BD6A86">
        <w:rPr>
          <w:rFonts w:ascii="Arial Nova" w:eastAsia="Times New Roman" w:hAnsi="Arial Nova" w:cs="Times New Roman"/>
          <w:kern w:val="0"/>
          <w:sz w:val="24"/>
          <w:szCs w:val="24"/>
          <w:lang w:eastAsia="es-ES"/>
          <w14:ligatures w14:val="none"/>
        </w:rPr>
        <w:t>Certificado de estar dado de alta en el Impuesto de Actividades Económicas y al corriente del mismo, para empresas licitadoras domiciliadas fuera de esta Entidad local.</w:t>
      </w:r>
    </w:p>
    <w:p w14:paraId="44654DBD" w14:textId="77777777" w:rsidR="003419EC" w:rsidRPr="00BD6A86" w:rsidRDefault="003419EC" w:rsidP="00BD6A86">
      <w:pPr>
        <w:numPr>
          <w:ilvl w:val="0"/>
          <w:numId w:val="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4) </w:t>
      </w:r>
      <w:r w:rsidRPr="00BD6A86">
        <w:rPr>
          <w:rFonts w:ascii="Arial Nova" w:eastAsia="Times New Roman" w:hAnsi="Arial Nova" w:cs="Times New Roman"/>
          <w:kern w:val="0"/>
          <w:sz w:val="24"/>
          <w:szCs w:val="24"/>
          <w:lang w:eastAsia="es-ES"/>
          <w14:ligatures w14:val="none"/>
        </w:rPr>
        <w:t>Certificado de estar al corriente con la Hacienda Navarra y la Estatal.</w:t>
      </w:r>
    </w:p>
    <w:p w14:paraId="7D641C5B" w14:textId="77777777" w:rsidR="003419EC" w:rsidRPr="00BD6A86" w:rsidRDefault="003419EC" w:rsidP="00BD6A86">
      <w:pPr>
        <w:numPr>
          <w:ilvl w:val="0"/>
          <w:numId w:val="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5) </w:t>
      </w:r>
      <w:r w:rsidRPr="00BD6A86">
        <w:rPr>
          <w:rFonts w:ascii="Arial Nova" w:eastAsia="Times New Roman" w:hAnsi="Arial Nova" w:cs="Times New Roman"/>
          <w:kern w:val="0"/>
          <w:sz w:val="24"/>
          <w:szCs w:val="24"/>
          <w:lang w:eastAsia="es-ES"/>
          <w14:ligatures w14:val="none"/>
        </w:rPr>
        <w:t>Certificado oficial acreditativo de hallarse al corriente en el cumplimiento de sus obligaciones de Seguridad Social.</w:t>
      </w:r>
    </w:p>
    <w:p w14:paraId="04A0C0F4" w14:textId="77777777" w:rsidR="003419EC" w:rsidRPr="00BD6A86" w:rsidRDefault="003419EC" w:rsidP="00BD6A86">
      <w:pPr>
        <w:numPr>
          <w:ilvl w:val="0"/>
          <w:numId w:val="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6) </w:t>
      </w:r>
      <w:r w:rsidRPr="00BD6A86">
        <w:rPr>
          <w:rFonts w:ascii="Arial Nova" w:eastAsia="Times New Roman" w:hAnsi="Arial Nova" w:cs="Times New Roman"/>
          <w:kern w:val="0"/>
          <w:sz w:val="24"/>
          <w:szCs w:val="24"/>
          <w:lang w:eastAsia="es-ES"/>
          <w14:ligatures w14:val="none"/>
        </w:rPr>
        <w:t>Para las empresas extranjeras, declaración de someterse a la jurisdicción de los Juzgados y Tribunales españoles de cualquier orden para todas las incidencias que pudieran surgir del contrato, con renuncia, al fuero que pudiera corresponderles.</w:t>
      </w:r>
    </w:p>
    <w:p w14:paraId="261707B7" w14:textId="77777777" w:rsidR="003419EC" w:rsidRPr="00BD6A86" w:rsidRDefault="003419EC" w:rsidP="00BD6A86">
      <w:pPr>
        <w:spacing w:before="48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23.- Garantía provisional</w:t>
      </w:r>
    </w:p>
    <w:p w14:paraId="23AD781B" w14:textId="50E56465" w:rsidR="00E70E22" w:rsidRPr="00E70E22" w:rsidRDefault="00E70E22" w:rsidP="00E70E22">
      <w:pPr>
        <w:spacing w:before="270" w:after="240" w:line="240" w:lineRule="auto"/>
        <w:ind w:firstLine="708"/>
        <w:jc w:val="both"/>
        <w:rPr>
          <w:rFonts w:ascii="Arial Nova" w:eastAsia="Times New Roman" w:hAnsi="Arial Nova" w:cs="Times New Roman"/>
          <w:kern w:val="0"/>
          <w:sz w:val="24"/>
          <w:szCs w:val="24"/>
          <w:lang w:eastAsia="es-ES"/>
          <w14:ligatures w14:val="none"/>
        </w:rPr>
      </w:pPr>
      <w:r w:rsidRPr="00E70E22">
        <w:rPr>
          <w:rFonts w:ascii="Arial Nova" w:eastAsia="Times New Roman" w:hAnsi="Arial Nova" w:cs="Times New Roman"/>
          <w:kern w:val="0"/>
          <w:sz w:val="24"/>
          <w:szCs w:val="24"/>
          <w:lang w:eastAsia="es-ES"/>
          <w14:ligatures w14:val="none"/>
        </w:rPr>
        <w:t>No procede.</w:t>
      </w:r>
    </w:p>
    <w:p w14:paraId="7AE0C9EA" w14:textId="3EC1963D" w:rsidR="003419EC" w:rsidRPr="00BD6A86" w:rsidRDefault="003419EC" w:rsidP="00E70E22">
      <w:pPr>
        <w:spacing w:before="270" w:after="240" w:line="240" w:lineRule="auto"/>
        <w:ind w:firstLine="708"/>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24.- Garantía definitiva</w:t>
      </w:r>
    </w:p>
    <w:p w14:paraId="1CAF1EE7" w14:textId="6D9D0474"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Conforme al artículo 70.2. de la </w:t>
      </w:r>
      <w:hyperlink r:id="rId70"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se exig</w:t>
      </w:r>
      <w:r w:rsidR="00E70E22">
        <w:rPr>
          <w:rFonts w:ascii="Arial Nova" w:eastAsia="Times New Roman" w:hAnsi="Arial Nova" w:cs="Times New Roman"/>
          <w:kern w:val="0"/>
          <w:sz w:val="24"/>
          <w:szCs w:val="24"/>
          <w:lang w:eastAsia="es-ES"/>
          <w14:ligatures w14:val="none"/>
        </w:rPr>
        <w:t>e</w:t>
      </w:r>
      <w:r w:rsidRPr="00BD6A86">
        <w:rPr>
          <w:rFonts w:ascii="Arial Nova" w:eastAsia="Times New Roman" w:hAnsi="Arial Nova" w:cs="Times New Roman"/>
          <w:kern w:val="0"/>
          <w:sz w:val="24"/>
          <w:szCs w:val="24"/>
          <w:lang w:eastAsia="es-ES"/>
          <w14:ligatures w14:val="none"/>
        </w:rPr>
        <w:t xml:space="preserve"> la constitución de garantía definitiva, cuyo importe económico </w:t>
      </w:r>
      <w:r w:rsidR="00E70E22">
        <w:rPr>
          <w:rFonts w:ascii="Arial Nova" w:eastAsia="Times New Roman" w:hAnsi="Arial Nova" w:cs="Times New Roman"/>
          <w:kern w:val="0"/>
          <w:sz w:val="24"/>
          <w:szCs w:val="24"/>
          <w:lang w:eastAsia="es-ES"/>
          <w14:ligatures w14:val="none"/>
        </w:rPr>
        <w:t xml:space="preserve">es </w:t>
      </w:r>
      <w:r w:rsidRPr="00BD6A86">
        <w:rPr>
          <w:rFonts w:ascii="Arial Nova" w:eastAsia="Times New Roman" w:hAnsi="Arial Nova" w:cs="Times New Roman"/>
          <w:kern w:val="0"/>
          <w:sz w:val="24"/>
          <w:szCs w:val="24"/>
          <w:lang w:eastAsia="es-ES"/>
          <w14:ligatures w14:val="none"/>
        </w:rPr>
        <w:t>el 4% del importe de adjudicación</w:t>
      </w:r>
      <w:r w:rsidR="00E70E22">
        <w:rPr>
          <w:rFonts w:ascii="Arial Nova" w:eastAsia="Times New Roman" w:hAnsi="Arial Nova" w:cs="Times New Roman"/>
          <w:kern w:val="0"/>
          <w:sz w:val="24"/>
          <w:szCs w:val="24"/>
          <w:lang w:eastAsia="es-ES"/>
          <w14:ligatures w14:val="none"/>
        </w:rPr>
        <w:t xml:space="preserve">, </w:t>
      </w:r>
      <w:r w:rsidRPr="00BD6A86">
        <w:rPr>
          <w:rFonts w:ascii="Arial Nova" w:eastAsia="Times New Roman" w:hAnsi="Arial Nova" w:cs="Times New Roman"/>
          <w:kern w:val="0"/>
          <w:sz w:val="24"/>
          <w:szCs w:val="24"/>
          <w:lang w:eastAsia="es-ES"/>
          <w14:ligatures w14:val="none"/>
        </w:rPr>
        <w:t>consta en el </w:t>
      </w:r>
      <w:r w:rsidRPr="00BD6A86">
        <w:rPr>
          <w:rFonts w:ascii="Arial Nova" w:eastAsia="Times New Roman" w:hAnsi="Arial Nova" w:cs="Times New Roman"/>
          <w:b/>
          <w:bCs/>
          <w:kern w:val="0"/>
          <w:sz w:val="24"/>
          <w:szCs w:val="24"/>
          <w:lang w:eastAsia="es-ES"/>
          <w14:ligatures w14:val="none"/>
        </w:rPr>
        <w:t>apartado 8 del Cuadro de Características del Contrato</w:t>
      </w:r>
      <w:r w:rsidRPr="00BD6A86">
        <w:rPr>
          <w:rFonts w:ascii="Arial Nova" w:eastAsia="Times New Roman" w:hAnsi="Arial Nova" w:cs="Times New Roman"/>
          <w:kern w:val="0"/>
          <w:sz w:val="24"/>
          <w:szCs w:val="24"/>
          <w:lang w:eastAsia="es-ES"/>
          <w14:ligatures w14:val="none"/>
        </w:rPr>
        <w:t>, garantía que quedará afecta al cumplimiento de las obligaciones del contratista hasta el momento de la finalización del plazo de garantía y, en particular, al pago de las penalidades por demora así como a la reparación de los posibles daños y perjuicios ocasionados por el contratista durante la ejecución del contrato.</w:t>
      </w:r>
    </w:p>
    <w:p w14:paraId="0541585E"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25.- Propuesta de adjudicación</w:t>
      </w:r>
    </w:p>
    <w:p w14:paraId="36E7B676" w14:textId="775EDE9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Corresponde a la Mesa </w:t>
      </w:r>
      <w:r w:rsidR="00E70E22">
        <w:rPr>
          <w:rFonts w:ascii="Arial Nova" w:eastAsia="Times New Roman" w:hAnsi="Arial Nova" w:cs="Times New Roman"/>
          <w:kern w:val="0"/>
          <w:sz w:val="24"/>
          <w:szCs w:val="24"/>
          <w:lang w:eastAsia="es-ES"/>
          <w14:ligatures w14:val="none"/>
        </w:rPr>
        <w:t xml:space="preserve">, </w:t>
      </w:r>
      <w:r w:rsidRPr="00BD6A86">
        <w:rPr>
          <w:rFonts w:ascii="Arial Nova" w:eastAsia="Times New Roman" w:hAnsi="Arial Nova" w:cs="Times New Roman"/>
          <w:b/>
          <w:bCs/>
          <w:kern w:val="0"/>
          <w:sz w:val="24"/>
          <w:szCs w:val="24"/>
          <w:lang w:eastAsia="es-ES"/>
          <w14:ligatures w14:val="none"/>
        </w:rPr>
        <w:t>apartado 1 del Cuadro de Características del Contrato</w:t>
      </w:r>
      <w:r w:rsidRPr="00BD6A86">
        <w:rPr>
          <w:rFonts w:ascii="Arial Nova" w:eastAsia="Times New Roman" w:hAnsi="Arial Nova" w:cs="Times New Roman"/>
          <w:kern w:val="0"/>
          <w:sz w:val="24"/>
          <w:szCs w:val="24"/>
          <w:lang w:eastAsia="es-ES"/>
          <w14:ligatures w14:val="none"/>
        </w:rPr>
        <w:t>, la elevación de la propuesta de adjudicación del contrato al órgano de contratación de acuerdo con lo dispuesto en el apartado h) del </w:t>
      </w:r>
      <w:hyperlink r:id="rId71" w:anchor="I2345')" w:tooltip="enlace" w:history="1">
        <w:r w:rsidRPr="00BD6A86">
          <w:rPr>
            <w:rFonts w:ascii="Arial Nova" w:eastAsia="Times New Roman" w:hAnsi="Arial Nova" w:cs="Times New Roman"/>
            <w:kern w:val="0"/>
            <w:sz w:val="24"/>
            <w:szCs w:val="24"/>
            <w:lang w:eastAsia="es-ES"/>
            <w14:ligatures w14:val="none"/>
          </w:rPr>
          <w:t>artículo 51 de la LFCP 2/2018</w:t>
        </w:r>
      </w:hyperlink>
      <w:r w:rsidRPr="00BD6A86">
        <w:rPr>
          <w:rFonts w:ascii="Arial Nova" w:eastAsia="Times New Roman" w:hAnsi="Arial Nova" w:cs="Times New Roman"/>
          <w:kern w:val="0"/>
          <w:sz w:val="24"/>
          <w:szCs w:val="24"/>
          <w:lang w:eastAsia="es-ES"/>
          <w14:ligatures w14:val="none"/>
        </w:rPr>
        <w:t>, en la que en aplicación de los criterios de valoración figurará el orden de prelación de las personas licitadoras que han formulado las propuestas que se hayan admitido , con sus puntuaciones respectivas, incluyendo, en su caso, las mejoras que se hayan ofertado que se hayan valorado y su puntuación respectiva.</w:t>
      </w:r>
    </w:p>
    <w:p w14:paraId="724F9C10"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lastRenderedPageBreak/>
        <w:t>Cláusula 26.- Adjudicación del contrato y derecho a declarar desierto el procedimiento</w:t>
      </w:r>
    </w:p>
    <w:p w14:paraId="732311CA" w14:textId="70A73BD0"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El órgano de contratación adjudicará el contrato en el plazo máximo de </w:t>
      </w:r>
      <w:r w:rsidR="00E70E22">
        <w:rPr>
          <w:rFonts w:ascii="Arial Nova" w:eastAsia="Times New Roman" w:hAnsi="Arial Nova" w:cs="Times New Roman"/>
          <w:kern w:val="0"/>
          <w:sz w:val="24"/>
          <w:szCs w:val="24"/>
          <w:lang w:eastAsia="es-ES"/>
          <w14:ligatures w14:val="none"/>
        </w:rPr>
        <w:t>quince días naturales</w:t>
      </w:r>
      <w:r w:rsidRPr="00BD6A86">
        <w:rPr>
          <w:rFonts w:ascii="Arial Nova" w:eastAsia="Times New Roman" w:hAnsi="Arial Nova" w:cs="Times New Roman"/>
          <w:kern w:val="0"/>
          <w:sz w:val="24"/>
          <w:szCs w:val="24"/>
          <w:lang w:eastAsia="es-ES"/>
          <w14:ligatures w14:val="none"/>
        </w:rPr>
        <w:t xml:space="preserve"> desde el acto de apertura pública de la oferta económica, </w:t>
      </w:r>
      <w:r w:rsidRPr="00BD6A86">
        <w:rPr>
          <w:rFonts w:ascii="Arial Nova" w:eastAsia="Times New Roman" w:hAnsi="Arial Nova" w:cs="Times New Roman"/>
          <w:b/>
          <w:bCs/>
          <w:kern w:val="0"/>
          <w:sz w:val="24"/>
          <w:szCs w:val="24"/>
          <w:lang w:eastAsia="es-ES"/>
          <w14:ligatures w14:val="none"/>
        </w:rPr>
        <w:t>apartado 11 del Cuadro de Características del Contrato</w:t>
      </w:r>
      <w:r w:rsidRPr="00BD6A86">
        <w:rPr>
          <w:rFonts w:ascii="Arial Nova" w:eastAsia="Times New Roman" w:hAnsi="Arial Nova" w:cs="Times New Roman"/>
          <w:kern w:val="0"/>
          <w:sz w:val="24"/>
          <w:szCs w:val="24"/>
          <w:lang w:eastAsia="es-ES"/>
          <w14:ligatures w14:val="none"/>
        </w:rPr>
        <w:t>.</w:t>
      </w:r>
    </w:p>
    <w:p w14:paraId="236E5584"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De no dictarse en plazo el acto de adjudicación, las empresas admitidas a licitación tendrán derecho a retirar su proposición sin penalidad alguna.</w:t>
      </w:r>
    </w:p>
    <w:p w14:paraId="5AD3686B" w14:textId="4BA27960"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Si las empresas licitadoras retiran su oferta antes del transcurso de </w:t>
      </w:r>
      <w:r w:rsidR="00E70E22">
        <w:rPr>
          <w:rFonts w:ascii="Arial Nova" w:eastAsia="Times New Roman" w:hAnsi="Arial Nova" w:cs="Times New Roman"/>
          <w:kern w:val="0"/>
          <w:sz w:val="24"/>
          <w:szCs w:val="24"/>
          <w:lang w:eastAsia="es-ES"/>
          <w14:ligatures w14:val="none"/>
        </w:rPr>
        <w:t xml:space="preserve">quince días </w:t>
      </w:r>
      <w:r w:rsidRPr="00BD6A86">
        <w:rPr>
          <w:rFonts w:ascii="Arial Nova" w:eastAsia="Times New Roman" w:hAnsi="Arial Nova" w:cs="Times New Roman"/>
          <w:kern w:val="0"/>
          <w:sz w:val="24"/>
          <w:szCs w:val="24"/>
          <w:lang w:eastAsia="es-ES"/>
          <w14:ligatures w14:val="none"/>
        </w:rPr>
        <w:t>desde la apertura de las ofertas económicas, se les impondrá una penalidad equivalente al 2 % del importe de licitación, que se hará efectivo con cargo a la garantía provisional, si la hubiere, o mediante la emisión de carta de pago específica.</w:t>
      </w:r>
    </w:p>
    <w:p w14:paraId="7B59A4F0" w14:textId="3317236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salvo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391983BF"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La adjudicación deberá ser motivada y contendrá al menos las razones por las que se ha rechazado una candidatura u oferta, las características y ventajas de la oferta seleccionada, </w:t>
      </w:r>
      <w:r w:rsidRPr="00E70E22">
        <w:rPr>
          <w:rFonts w:ascii="Arial Nova" w:eastAsia="Times New Roman" w:hAnsi="Arial Nova" w:cs="Times New Roman"/>
          <w:kern w:val="0"/>
          <w:sz w:val="24"/>
          <w:szCs w:val="24"/>
          <w:u w:val="thick"/>
          <w:lang w:eastAsia="es-ES"/>
          <w14:ligatures w14:val="none"/>
        </w:rPr>
        <w:t>señalando el plazo de suspensión de la eficacia de la adjudicación y los medios de impugnación</w:t>
      </w:r>
      <w:r w:rsidRPr="00BD6A86">
        <w:rPr>
          <w:rFonts w:ascii="Arial Nova" w:eastAsia="Times New Roman" w:hAnsi="Arial Nova" w:cs="Times New Roman"/>
          <w:kern w:val="0"/>
          <w:sz w:val="24"/>
          <w:szCs w:val="24"/>
          <w:lang w:eastAsia="es-ES"/>
          <w14:ligatures w14:val="none"/>
        </w:rPr>
        <w:t xml:space="preserve"> que procedan y se comunicará a todos los interesados en la licitación.</w:t>
      </w:r>
    </w:p>
    <w:p w14:paraId="22E01A45"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Corresponderá, en todo caso, al órgano de contratación el derecho a declarar desierto el procedimiento de adjudicación de forma motivada siempre que las ofertas recibidas no se adecuen a los criterios establecidos.</w:t>
      </w:r>
    </w:p>
    <w:p w14:paraId="0A5C816B"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27.- Notificación de la adjudicación del contrato</w:t>
      </w:r>
    </w:p>
    <w:p w14:paraId="19DD89C4"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adjudicación deberá ser motivada y contendrá al menos las razones por las que se ha rechazado una candidatura u oferta, las características y ventajas de la oferta seleccionada, señalando el plazo de suspensión de la eficacia de la adjudicación y los medios de impugnación que procedan y se comunicará a todos los interesados en la licitación.</w:t>
      </w:r>
    </w:p>
    <w:p w14:paraId="62FAD7E7"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notificación se realizará por medios electrónicos de conformidad con lo establecido en la </w:t>
      </w:r>
      <w:hyperlink r:id="rId72" w:anchor="I2574')" w:tooltip="enlace" w:history="1">
        <w:r w:rsidRPr="00BD6A86">
          <w:rPr>
            <w:rFonts w:ascii="Arial Nova" w:eastAsia="Times New Roman" w:hAnsi="Arial Nova" w:cs="Times New Roman"/>
            <w:kern w:val="0"/>
            <w:sz w:val="24"/>
            <w:szCs w:val="24"/>
            <w:lang w:eastAsia="es-ES"/>
            <w14:ligatures w14:val="none"/>
          </w:rPr>
          <w:t>Disposición Adicional Decimoquinta de la LCSP</w:t>
        </w:r>
      </w:hyperlink>
      <w:r w:rsidRPr="00BD6A86">
        <w:rPr>
          <w:rFonts w:ascii="Arial Nova" w:eastAsia="Times New Roman" w:hAnsi="Arial Nova" w:cs="Times New Roman"/>
          <w:kern w:val="0"/>
          <w:sz w:val="24"/>
          <w:szCs w:val="24"/>
          <w:lang w:eastAsia="es-ES"/>
          <w14:ligatures w14:val="none"/>
        </w:rPr>
        <w:t>, el </w:t>
      </w:r>
      <w:hyperlink r:id="rId73" w:anchor="I444')" w:tooltip="enlace" w:history="1">
        <w:r w:rsidRPr="00BD6A86">
          <w:rPr>
            <w:rFonts w:ascii="Arial Nova" w:eastAsia="Times New Roman" w:hAnsi="Arial Nova" w:cs="Times New Roman"/>
            <w:kern w:val="0"/>
            <w:sz w:val="24"/>
            <w:szCs w:val="24"/>
            <w:lang w:eastAsia="es-ES"/>
            <w14:ligatures w14:val="none"/>
          </w:rPr>
          <w:t>artículo 59.2.a) de la LFCP 2/2018</w:t>
        </w:r>
      </w:hyperlink>
      <w:r w:rsidRPr="00BD6A86">
        <w:rPr>
          <w:rFonts w:ascii="Arial Nova" w:eastAsia="Times New Roman" w:hAnsi="Arial Nova" w:cs="Times New Roman"/>
          <w:kern w:val="0"/>
          <w:sz w:val="24"/>
          <w:szCs w:val="24"/>
          <w:lang w:eastAsia="es-ES"/>
          <w14:ligatures w14:val="none"/>
        </w:rPr>
        <w:t> y la </w:t>
      </w:r>
      <w:hyperlink r:id="rId74" w:tooltip="enlace" w:history="1">
        <w:r w:rsidRPr="00BD6A86">
          <w:rPr>
            <w:rFonts w:ascii="Arial Nova" w:eastAsia="Times New Roman" w:hAnsi="Arial Nova" w:cs="Times New Roman"/>
            <w:kern w:val="0"/>
            <w:sz w:val="24"/>
            <w:szCs w:val="24"/>
            <w:lang w:eastAsia="es-ES"/>
            <w14:ligatures w14:val="none"/>
          </w:rPr>
          <w:t>Ley 39/2015, de 1 de octubre, del Procedimiento administrativo común de las administraciones públicas</w:t>
        </w:r>
      </w:hyperlink>
      <w:r w:rsidRPr="00BD6A86">
        <w:rPr>
          <w:rFonts w:ascii="Arial Nova" w:eastAsia="Times New Roman" w:hAnsi="Arial Nova" w:cs="Times New Roman"/>
          <w:kern w:val="0"/>
          <w:sz w:val="24"/>
          <w:szCs w:val="24"/>
          <w:lang w:eastAsia="es-ES"/>
          <w14:ligatures w14:val="none"/>
        </w:rPr>
        <w:t>, y se publicará en el Portal de Contratación de Navarra.</w:t>
      </w:r>
    </w:p>
    <w:p w14:paraId="4C399F7F"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lastRenderedPageBreak/>
        <w:t>Cláusula 28.- Publicidad de la adjudicación del contrato</w:t>
      </w:r>
    </w:p>
    <w:p w14:paraId="59A89829" w14:textId="06C2610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La adjudicación se anunciará en el Portal de Contratación de Navarra en el plazo de </w:t>
      </w:r>
      <w:r w:rsidR="00E70E22">
        <w:rPr>
          <w:rFonts w:ascii="Arial Nova" w:eastAsia="Times New Roman" w:hAnsi="Arial Nova" w:cs="Times New Roman"/>
          <w:kern w:val="0"/>
          <w:sz w:val="24"/>
          <w:szCs w:val="24"/>
          <w:lang w:eastAsia="es-ES"/>
          <w14:ligatures w14:val="none"/>
        </w:rPr>
        <w:t>tres</w:t>
      </w:r>
      <w:r w:rsidRPr="00BD6A86">
        <w:rPr>
          <w:rFonts w:ascii="Arial Nova" w:eastAsia="Times New Roman" w:hAnsi="Arial Nova" w:cs="Times New Roman"/>
          <w:kern w:val="0"/>
          <w:sz w:val="24"/>
          <w:szCs w:val="24"/>
          <w:lang w:eastAsia="es-ES"/>
          <w14:ligatures w14:val="none"/>
        </w:rPr>
        <w:t xml:space="preserve"> días desde la finalización del plazo de suspensión de la eficacia de la adjudicación del contrato.</w:t>
      </w:r>
    </w:p>
    <w:p w14:paraId="0C87EBDD"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órganos de contratación redactarán un informe escrito sobre cada contrato de obras.</w:t>
      </w:r>
    </w:p>
    <w:p w14:paraId="557031CF" w14:textId="77777777" w:rsidR="003419EC" w:rsidRPr="00BD6A86" w:rsidRDefault="003419EC" w:rsidP="00E70E2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publicación de los anuncios previstos en el artículo 88 de esta ley foral, en los plazos y con las formalidades establecidas, será suficiente para tener por cumplida la obligación de elaborar el citado informe, siempre que reúnan al menos la siguiente información:</w:t>
      </w:r>
    </w:p>
    <w:p w14:paraId="4C33B8B3" w14:textId="77777777" w:rsidR="003419EC" w:rsidRPr="00BD6A86" w:rsidRDefault="003419EC" w:rsidP="00BD6A86">
      <w:pPr>
        <w:numPr>
          <w:ilvl w:val="0"/>
          <w:numId w:val="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El nombre y dirección del poder adjudicador, y el objeto y precio del contrato, del acuerdo marco o del sistema dinámico de compra.</w:t>
      </w:r>
    </w:p>
    <w:p w14:paraId="77419772" w14:textId="77777777" w:rsidR="003419EC" w:rsidRPr="00BD6A86" w:rsidRDefault="003419EC" w:rsidP="00BD6A86">
      <w:pPr>
        <w:numPr>
          <w:ilvl w:val="0"/>
          <w:numId w:val="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En su caso, los resultados de la selección cualitativa o la reducción del número de ofertas y de soluciones, de conformidad con lo establecido en la presente ley foral para los procedimientos restringido, de licitación con negociación, de diálogo competitivo y de asociación para la innovación, concretamente:</w:t>
      </w:r>
    </w:p>
    <w:p w14:paraId="2A5BEA40" w14:textId="77777777" w:rsidR="003419EC" w:rsidRPr="00BD6A86" w:rsidRDefault="003419EC" w:rsidP="00BD6A86">
      <w:pPr>
        <w:numPr>
          <w:ilvl w:val="1"/>
          <w:numId w:val="9"/>
        </w:numPr>
        <w:spacing w:before="120" w:after="120" w:line="240" w:lineRule="auto"/>
        <w:ind w:left="1680" w:right="24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1.º– </w:t>
      </w:r>
      <w:r w:rsidRPr="00BD6A86">
        <w:rPr>
          <w:rFonts w:ascii="Arial Nova" w:eastAsia="Times New Roman" w:hAnsi="Arial Nova" w:cs="Times New Roman"/>
          <w:kern w:val="0"/>
          <w:sz w:val="24"/>
          <w:szCs w:val="24"/>
          <w:lang w:eastAsia="es-ES"/>
          <w14:ligatures w14:val="none"/>
        </w:rPr>
        <w:t>Los nombres de los candidatos o licitadores seleccionados y los motivos que justifican su selección.</w:t>
      </w:r>
    </w:p>
    <w:p w14:paraId="23365A37" w14:textId="77777777" w:rsidR="003419EC" w:rsidRPr="00BD6A86" w:rsidRDefault="003419EC" w:rsidP="00BD6A86">
      <w:pPr>
        <w:numPr>
          <w:ilvl w:val="1"/>
          <w:numId w:val="9"/>
        </w:numPr>
        <w:spacing w:before="120" w:after="120" w:line="240" w:lineRule="auto"/>
        <w:ind w:left="1680" w:right="24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2.º– </w:t>
      </w:r>
      <w:r w:rsidRPr="00BD6A86">
        <w:rPr>
          <w:rFonts w:ascii="Arial Nova" w:eastAsia="Times New Roman" w:hAnsi="Arial Nova" w:cs="Times New Roman"/>
          <w:kern w:val="0"/>
          <w:sz w:val="24"/>
          <w:szCs w:val="24"/>
          <w:lang w:eastAsia="es-ES"/>
          <w14:ligatures w14:val="none"/>
        </w:rPr>
        <w:t>Los nombres de los candidatos o licitadores excluidos y los motivos que justifican su exclusión.</w:t>
      </w:r>
    </w:p>
    <w:p w14:paraId="772FB5F6" w14:textId="77777777" w:rsidR="003419EC" w:rsidRPr="00BD6A86" w:rsidRDefault="003419EC" w:rsidP="00BD6A86">
      <w:pPr>
        <w:numPr>
          <w:ilvl w:val="0"/>
          <w:numId w:val="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Los motivos por los que se hayan rechazado ofertas consideradas anormalmente bajas.</w:t>
      </w:r>
    </w:p>
    <w:p w14:paraId="7C64913B" w14:textId="77777777" w:rsidR="003419EC" w:rsidRPr="00BD6A86" w:rsidRDefault="003419EC" w:rsidP="00BD6A86">
      <w:pPr>
        <w:numPr>
          <w:ilvl w:val="0"/>
          <w:numId w:val="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d) </w:t>
      </w:r>
      <w:r w:rsidRPr="00BD6A86">
        <w:rPr>
          <w:rFonts w:ascii="Arial Nova" w:eastAsia="Times New Roman" w:hAnsi="Arial Nova" w:cs="Times New Roman"/>
          <w:kern w:val="0"/>
          <w:sz w:val="24"/>
          <w:szCs w:val="24"/>
          <w:lang w:eastAsia="es-ES"/>
          <w14:ligatures w14:val="none"/>
        </w:rPr>
        <w:t>El nombre del adjudicatario y los motivos por los que se ha elegido su oferta, así como, si se conoce, la parte del contrato o del acuerdo marco que el adjudicatario tenga previsto subcontratar con terceros; y, en caso de que existan y si se conocen en ese momento, los nombres de los subcontratistas del contratista principal.</w:t>
      </w:r>
    </w:p>
    <w:p w14:paraId="39246FCE" w14:textId="77777777" w:rsidR="003419EC" w:rsidRPr="00BD6A86" w:rsidRDefault="003419EC" w:rsidP="00BD6A86">
      <w:pPr>
        <w:numPr>
          <w:ilvl w:val="0"/>
          <w:numId w:val="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e) </w:t>
      </w:r>
      <w:r w:rsidRPr="00BD6A86">
        <w:rPr>
          <w:rFonts w:ascii="Arial Nova" w:eastAsia="Times New Roman" w:hAnsi="Arial Nova" w:cs="Times New Roman"/>
          <w:kern w:val="0"/>
          <w:sz w:val="24"/>
          <w:szCs w:val="24"/>
          <w:lang w:eastAsia="es-ES"/>
          <w14:ligatures w14:val="none"/>
        </w:rPr>
        <w:t>En su caso, los motivos por los que se han utilizado medios de comunicación distintos de los electrónicos para la presentación electrónica de ofertas.</w:t>
      </w:r>
    </w:p>
    <w:p w14:paraId="45E216EA" w14:textId="77777777" w:rsidR="003419EC" w:rsidRPr="00BD6A86" w:rsidRDefault="003419EC" w:rsidP="00BD6A86">
      <w:pPr>
        <w:numPr>
          <w:ilvl w:val="0"/>
          <w:numId w:val="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f) </w:t>
      </w:r>
      <w:r w:rsidRPr="00BD6A86">
        <w:rPr>
          <w:rFonts w:ascii="Arial Nova" w:eastAsia="Times New Roman" w:hAnsi="Arial Nova" w:cs="Times New Roman"/>
          <w:kern w:val="0"/>
          <w:sz w:val="24"/>
          <w:szCs w:val="24"/>
          <w:lang w:eastAsia="es-ES"/>
          <w14:ligatures w14:val="none"/>
        </w:rPr>
        <w:t>En su caso, los conflictos de intereses detectados y las medidas tomadas al respecto.</w:t>
      </w:r>
    </w:p>
    <w:p w14:paraId="0D95EA20" w14:textId="77777777" w:rsidR="003419EC" w:rsidRPr="00BD6A86" w:rsidRDefault="003419EC" w:rsidP="00BD6A86">
      <w:pPr>
        <w:numPr>
          <w:ilvl w:val="0"/>
          <w:numId w:val="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g) </w:t>
      </w:r>
      <w:r w:rsidRPr="00BD6A86">
        <w:rPr>
          <w:rFonts w:ascii="Arial Nova" w:eastAsia="Times New Roman" w:hAnsi="Arial Nova" w:cs="Times New Roman"/>
          <w:kern w:val="0"/>
          <w:sz w:val="24"/>
          <w:szCs w:val="24"/>
          <w:lang w:eastAsia="es-ES"/>
          <w14:ligatures w14:val="none"/>
        </w:rPr>
        <w:t>En su caso, las medidas tomadas en el marco de la participación previa de empresas para elaborar documentos del contrato.</w:t>
      </w:r>
    </w:p>
    <w:p w14:paraId="77049C64"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29.- Renuncia a la adjudicación del contrato y desistimiento del procedimiento de adjudicación</w:t>
      </w:r>
    </w:p>
    <w:p w14:paraId="06F0A34A"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Se podrá renunciar a la adjudicación del contrato por razones de interés público debidamente justificadas. En este caso, no se podrá promover una nueva </w:t>
      </w:r>
      <w:r w:rsidRPr="00BD6A86">
        <w:rPr>
          <w:rFonts w:ascii="Arial Nova" w:eastAsia="Times New Roman" w:hAnsi="Arial Nova" w:cs="Times New Roman"/>
          <w:kern w:val="0"/>
          <w:sz w:val="24"/>
          <w:szCs w:val="24"/>
          <w:lang w:eastAsia="es-ES"/>
          <w14:ligatures w14:val="none"/>
        </w:rPr>
        <w:lastRenderedPageBreak/>
        <w:t>licitación de su objeto en tanto subsistan las razones alegadas para fundamentar la renuncia.</w:t>
      </w:r>
    </w:p>
    <w:p w14:paraId="58B50434"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desistimiento del procedimiento debe estar fundado en una infracción no subsanable de las normas de preparación del contrato o de las reguladoras del procedimiento de adjudicación, debiendo justificarse la concurrencia de la causa. El desistimiento no impide la iniciación inmediata de un nuevo procedimiento de licitación.</w:t>
      </w:r>
    </w:p>
    <w:p w14:paraId="336F332E"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renuncia a la celebración del contrato o el desistimiento del procedimiento sólo pueden acordarse por el órgano de contratación antes de la adjudicación, debiendo compensarse a los licitadores por los gastos en que hubiesen incurrido en la forma prevista en el anuncio y en el </w:t>
      </w:r>
      <w:r w:rsidRPr="00BD6A86">
        <w:rPr>
          <w:rFonts w:ascii="Arial Nova" w:eastAsia="Times New Roman" w:hAnsi="Arial Nova" w:cs="Times New Roman"/>
          <w:b/>
          <w:bCs/>
          <w:kern w:val="0"/>
          <w:sz w:val="24"/>
          <w:szCs w:val="24"/>
          <w:lang w:eastAsia="es-ES"/>
          <w14:ligatures w14:val="none"/>
        </w:rPr>
        <w:t>apartado 15 del Cuadro de Características del Contrato.</w:t>
      </w:r>
    </w:p>
    <w:p w14:paraId="4C0B41F4"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el caso en que el órgano de contratación renuncie a celebrar un contrato para el que haya efectuado la correspondiente convocatoria, o decida reiniciar el procedimiento para su adjudicación, lo notificará a quienes hayan licitado.</w:t>
      </w:r>
    </w:p>
    <w:p w14:paraId="66EE0A1A"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30.- Perfección del contrato</w:t>
      </w:r>
    </w:p>
    <w:p w14:paraId="550666D4"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contrato se perfecciona mediante la adjudicación realizada por el órgano de contratación competente.</w:t>
      </w:r>
    </w:p>
    <w:p w14:paraId="71A3B59E" w14:textId="77777777" w:rsidR="003419EC" w:rsidRPr="00BD6A86" w:rsidRDefault="003419EC" w:rsidP="00E70E2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eficacia de la adjudicación quedará suspendida de acuerdo con las siguientes normas:</w:t>
      </w:r>
    </w:p>
    <w:p w14:paraId="307B701A" w14:textId="248BE3B6" w:rsidR="003419EC" w:rsidRPr="00BD6A86" w:rsidRDefault="003419EC" w:rsidP="00BD6A86">
      <w:pPr>
        <w:numPr>
          <w:ilvl w:val="0"/>
          <w:numId w:val="10"/>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 xml:space="preserve">Durante el plazo de </w:t>
      </w:r>
      <w:r w:rsidR="00E70E22">
        <w:rPr>
          <w:rFonts w:ascii="Arial Nova" w:eastAsia="Times New Roman" w:hAnsi="Arial Nova" w:cs="Times New Roman"/>
          <w:kern w:val="0"/>
          <w:sz w:val="24"/>
          <w:szCs w:val="24"/>
          <w:lang w:eastAsia="es-ES"/>
          <w14:ligatures w14:val="none"/>
        </w:rPr>
        <w:t>cinco</w:t>
      </w:r>
      <w:r w:rsidRPr="00BD6A86">
        <w:rPr>
          <w:rFonts w:ascii="Arial Nova" w:eastAsia="Times New Roman" w:hAnsi="Arial Nova" w:cs="Times New Roman"/>
          <w:kern w:val="0"/>
          <w:sz w:val="24"/>
          <w:szCs w:val="24"/>
          <w:lang w:eastAsia="es-ES"/>
          <w14:ligatures w14:val="none"/>
        </w:rPr>
        <w:t xml:space="preserve"> días naturales contados desde la fecha de remisión de la notificación de la adjudicación, si dicha remisión se hace a través de medios electrónicos.</w:t>
      </w:r>
    </w:p>
    <w:p w14:paraId="0A88591C" w14:textId="60F69C1E" w:rsidR="003419EC" w:rsidRPr="00BD6A86" w:rsidRDefault="003419EC" w:rsidP="00BD6A86">
      <w:pPr>
        <w:numPr>
          <w:ilvl w:val="0"/>
          <w:numId w:val="10"/>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 xml:space="preserve">Durante el plazo de </w:t>
      </w:r>
      <w:r w:rsidR="00E70E22">
        <w:rPr>
          <w:rFonts w:ascii="Arial Nova" w:eastAsia="Times New Roman" w:hAnsi="Arial Nova" w:cs="Times New Roman"/>
          <w:kern w:val="0"/>
          <w:sz w:val="24"/>
          <w:szCs w:val="24"/>
          <w:lang w:eastAsia="es-ES"/>
          <w14:ligatures w14:val="none"/>
        </w:rPr>
        <w:t>ocho</w:t>
      </w:r>
      <w:r w:rsidRPr="00BD6A86">
        <w:rPr>
          <w:rFonts w:ascii="Arial Nova" w:eastAsia="Times New Roman" w:hAnsi="Arial Nova" w:cs="Times New Roman"/>
          <w:kern w:val="0"/>
          <w:sz w:val="24"/>
          <w:szCs w:val="24"/>
          <w:lang w:eastAsia="es-ES"/>
          <w14:ligatures w14:val="none"/>
        </w:rPr>
        <w:t xml:space="preserve"> días naturales contados desde la fecha de remisión de la notificación de la adjudicación, si dicha remisión se produce por medios no electrónicos.</w:t>
      </w:r>
    </w:p>
    <w:p w14:paraId="2BCF3B79" w14:textId="77777777" w:rsidR="003419EC" w:rsidRPr="00BD6A86" w:rsidRDefault="003419EC" w:rsidP="00E70E22">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A tal efecto deberá constar certificación de la fecha y medios de remisión de la notificación de la adjudicación.</w:t>
      </w:r>
    </w:p>
    <w:p w14:paraId="4829628E" w14:textId="77777777" w:rsidR="003419EC" w:rsidRPr="00E70E22" w:rsidRDefault="003419EC" w:rsidP="00E70E22">
      <w:pPr>
        <w:spacing w:before="270" w:after="0" w:line="240" w:lineRule="auto"/>
        <w:ind w:firstLine="480"/>
        <w:jc w:val="both"/>
        <w:rPr>
          <w:rFonts w:ascii="Arial Nova" w:eastAsia="Times New Roman" w:hAnsi="Arial Nova" w:cs="Times New Roman"/>
          <w:b/>
          <w:bCs/>
          <w:kern w:val="0"/>
          <w:sz w:val="24"/>
          <w:szCs w:val="24"/>
          <w:lang w:eastAsia="es-ES"/>
          <w14:ligatures w14:val="none"/>
        </w:rPr>
      </w:pPr>
      <w:r w:rsidRPr="00E70E22">
        <w:rPr>
          <w:rFonts w:ascii="Arial Nova" w:eastAsia="Times New Roman" w:hAnsi="Arial Nova" w:cs="Times New Roman"/>
          <w:b/>
          <w:bCs/>
          <w:kern w:val="0"/>
          <w:sz w:val="24"/>
          <w:szCs w:val="24"/>
          <w:lang w:eastAsia="es-ES"/>
          <w14:ligatures w14:val="none"/>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76B6B401" w14:textId="77777777" w:rsidR="003419EC" w:rsidRPr="00BD6A86" w:rsidRDefault="003419EC" w:rsidP="00E70E2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E70E22">
        <w:rPr>
          <w:rFonts w:ascii="Arial Nova" w:eastAsia="Times New Roman" w:hAnsi="Arial Nova" w:cs="Times New Roman"/>
          <w:b/>
          <w:bCs/>
          <w:kern w:val="0"/>
          <w:sz w:val="24"/>
          <w:szCs w:val="24"/>
          <w:lang w:eastAsia="es-ES"/>
          <w14:ligatures w14:val="none"/>
        </w:rPr>
        <w:t>Asimismo, en los procedimientos con convocatoria de licitación en los que se haya presentado únicamente una oferta, no se aplicará el plazo de suspensión</w:t>
      </w:r>
      <w:r w:rsidRPr="00BD6A86">
        <w:rPr>
          <w:rFonts w:ascii="Arial Nova" w:eastAsia="Times New Roman" w:hAnsi="Arial Nova" w:cs="Times New Roman"/>
          <w:kern w:val="0"/>
          <w:sz w:val="24"/>
          <w:szCs w:val="24"/>
          <w:lang w:eastAsia="es-ES"/>
          <w14:ligatures w14:val="none"/>
        </w:rPr>
        <w:t xml:space="preserve"> previsto en este apartado, pudiendo continuar con la tramitación del procedimiento.</w:t>
      </w:r>
    </w:p>
    <w:p w14:paraId="5A248312" w14:textId="77777777" w:rsidR="003419EC" w:rsidRPr="00BD6A86" w:rsidRDefault="003419EC" w:rsidP="00E70E2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El acto de adjudicación quedará suspendido por la mera interposición de una reclamación en materia de contratación pública hasta el momento en que se resuelva dicha reclamación o hasta que transcurra el plazo legal para resolverla.</w:t>
      </w:r>
    </w:p>
    <w:p w14:paraId="45C53B5B"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31.- Formalización del contrato</w:t>
      </w:r>
    </w:p>
    <w:p w14:paraId="3A82E887" w14:textId="77777777" w:rsidR="003419EC" w:rsidRPr="00E70E22" w:rsidRDefault="003419EC" w:rsidP="00E70E22">
      <w:pPr>
        <w:spacing w:before="270" w:after="0" w:line="240" w:lineRule="auto"/>
        <w:ind w:firstLine="708"/>
        <w:jc w:val="both"/>
        <w:rPr>
          <w:rFonts w:ascii="Arial Nova" w:eastAsia="Times New Roman" w:hAnsi="Arial Nova" w:cs="Times New Roman"/>
          <w:b/>
          <w:bCs/>
          <w:kern w:val="0"/>
          <w:sz w:val="24"/>
          <w:szCs w:val="24"/>
          <w:lang w:eastAsia="es-ES"/>
          <w14:ligatures w14:val="none"/>
        </w:rPr>
      </w:pPr>
      <w:r w:rsidRPr="00E70E22">
        <w:rPr>
          <w:rFonts w:ascii="Arial Nova" w:eastAsia="Times New Roman" w:hAnsi="Arial Nova" w:cs="Times New Roman"/>
          <w:b/>
          <w:bCs/>
          <w:kern w:val="0"/>
          <w:sz w:val="24"/>
          <w:szCs w:val="24"/>
          <w:lang w:eastAsia="es-ES"/>
          <w14:ligatures w14:val="none"/>
        </w:rPr>
        <w:t>No podrá iniciarse la ejecución del contrato sin la previa formalización del mismo sin perjuicio de lo previsto para la contratación en supuestos de emergencia y los contratos con tramitación de urgencia.</w:t>
      </w:r>
    </w:p>
    <w:p w14:paraId="4B1F4E0C" w14:textId="3F711843"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contrato se formalizará en documento administrativo en el plazo de</w:t>
      </w:r>
      <w:r w:rsidR="00E70E22">
        <w:rPr>
          <w:rFonts w:ascii="Arial Nova" w:eastAsia="Times New Roman" w:hAnsi="Arial Nova" w:cs="Times New Roman"/>
          <w:kern w:val="0"/>
          <w:sz w:val="24"/>
          <w:szCs w:val="24"/>
          <w:lang w:eastAsia="es-ES"/>
          <w14:ligatures w14:val="none"/>
        </w:rPr>
        <w:t>tres</w:t>
      </w:r>
      <w:r w:rsidRPr="00BD6A86">
        <w:rPr>
          <w:rFonts w:ascii="Arial Nova" w:eastAsia="Times New Roman" w:hAnsi="Arial Nova" w:cs="Times New Roman"/>
          <w:kern w:val="0"/>
          <w:sz w:val="24"/>
          <w:szCs w:val="24"/>
          <w:lang w:eastAsia="es-ES"/>
          <w14:ligatures w14:val="none"/>
        </w:rPr>
        <w:t>5 días naturales, apartado 11 del Cuadro de Características del Contrato, contados desde la terminación del plazo de suspensión de la adjudicación.</w:t>
      </w:r>
    </w:p>
    <w:p w14:paraId="0B01F562" w14:textId="77777777" w:rsidR="003419EC" w:rsidRPr="00BD6A86" w:rsidRDefault="003419EC" w:rsidP="00E70E22">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contratos formalizados en documento administrativo constituirán título suficiente para acceder a cualquier tipo de registro público.</w:t>
      </w:r>
    </w:p>
    <w:p w14:paraId="652F6DF7" w14:textId="1C38F449" w:rsidR="003419EC" w:rsidRPr="00BD6A86" w:rsidRDefault="003419EC" w:rsidP="00E70E22">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Con carácter previo, la persona adjudicataria deberá entregar los siguientes documentos en el plazo máximo de </w:t>
      </w:r>
      <w:r w:rsidR="00E70E22">
        <w:rPr>
          <w:rFonts w:ascii="Arial Nova" w:eastAsia="Times New Roman" w:hAnsi="Arial Nova" w:cs="Times New Roman"/>
          <w:kern w:val="0"/>
          <w:sz w:val="24"/>
          <w:szCs w:val="24"/>
          <w:lang w:eastAsia="es-ES"/>
          <w14:ligatures w14:val="none"/>
        </w:rPr>
        <w:t>ocho</w:t>
      </w:r>
      <w:r w:rsidRPr="00BD6A86">
        <w:rPr>
          <w:rFonts w:ascii="Arial Nova" w:eastAsia="Times New Roman" w:hAnsi="Arial Nova" w:cs="Times New Roman"/>
          <w:kern w:val="0"/>
          <w:sz w:val="24"/>
          <w:szCs w:val="24"/>
          <w:lang w:eastAsia="es-ES"/>
          <w14:ligatures w14:val="none"/>
        </w:rPr>
        <w:t xml:space="preserve"> días naturales desde la notificación de la adjudicación:</w:t>
      </w:r>
    </w:p>
    <w:p w14:paraId="30277E25" w14:textId="77411BA2" w:rsidR="003419EC" w:rsidRPr="00BD6A86" w:rsidRDefault="003419EC" w:rsidP="00BD6A86">
      <w:pPr>
        <w:numPr>
          <w:ilvl w:val="0"/>
          <w:numId w:val="1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w:t>
      </w:r>
      <w:r w:rsidR="00E70E22">
        <w:rPr>
          <w:rFonts w:ascii="Arial Nova" w:eastAsia="Times New Roman" w:hAnsi="Arial Nova" w:cs="Times New Roman"/>
          <w:kern w:val="0"/>
          <w:sz w:val="24"/>
          <w:szCs w:val="24"/>
          <w:lang w:eastAsia="es-ES"/>
          <w14:ligatures w14:val="none"/>
        </w:rPr>
        <w:t>A</w:t>
      </w:r>
      <w:r w:rsidRPr="00BD6A86">
        <w:rPr>
          <w:rFonts w:ascii="Arial Nova" w:eastAsia="Times New Roman" w:hAnsi="Arial Nova" w:cs="Times New Roman"/>
          <w:kern w:val="0"/>
          <w:sz w:val="24"/>
          <w:szCs w:val="24"/>
          <w:lang w:eastAsia="es-ES"/>
          <w14:ligatures w14:val="none"/>
        </w:rPr>
        <w:t>partado 25 del Cuadro de Características del Contrato, póliza de seguro y documentación que acredite el pago de la prima del seguro por la cuantía y riesgo establecido en el mismo.</w:t>
      </w:r>
    </w:p>
    <w:p w14:paraId="24B81BBC" w14:textId="77777777" w:rsidR="003419EC" w:rsidRPr="00BD6A86" w:rsidRDefault="003419EC" w:rsidP="00BD6A86">
      <w:pPr>
        <w:numPr>
          <w:ilvl w:val="0"/>
          <w:numId w:val="1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-Copia del Plan de Seguridad y Salud en el Trabajo, determinado en el </w:t>
      </w:r>
      <w:hyperlink r:id="rId75" w:tooltip="enlace" w:history="1">
        <w:r w:rsidRPr="00BD6A86">
          <w:rPr>
            <w:rFonts w:ascii="Arial Nova" w:eastAsia="Times New Roman" w:hAnsi="Arial Nova" w:cs="Times New Roman"/>
            <w:kern w:val="0"/>
            <w:sz w:val="24"/>
            <w:szCs w:val="24"/>
            <w:lang w:eastAsia="es-ES"/>
            <w14:ligatures w14:val="none"/>
          </w:rPr>
          <w:t>Real Decreto 1627/1997, de 24 de octubre</w:t>
        </w:r>
      </w:hyperlink>
      <w:r w:rsidRPr="00BD6A86">
        <w:rPr>
          <w:rFonts w:ascii="Arial Nova" w:eastAsia="Times New Roman" w:hAnsi="Arial Nova" w:cs="Times New Roman"/>
          <w:kern w:val="0"/>
          <w:sz w:val="24"/>
          <w:szCs w:val="24"/>
          <w:lang w:eastAsia="es-ES"/>
          <w14:ligatures w14:val="none"/>
        </w:rPr>
        <w:t>, si así lo exige el apartado 2 del Cuadro de Características del Contrato.</w:t>
      </w:r>
    </w:p>
    <w:p w14:paraId="460CCB3F" w14:textId="77777777" w:rsidR="003419EC" w:rsidRPr="00BD6A86" w:rsidRDefault="003419EC" w:rsidP="00BD6A86">
      <w:pPr>
        <w:numPr>
          <w:ilvl w:val="0"/>
          <w:numId w:val="1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-Programa de desarrollo de los trabajos o plan de obras actualizado a la fecha de inicio del contrato conforme al Cuadro de Características del Contrato y la oferta formulada por el licitador adjudicatario.</w:t>
      </w:r>
    </w:p>
    <w:p w14:paraId="73DE0274" w14:textId="4F01788A" w:rsidR="003419EC" w:rsidRPr="00BD6A86" w:rsidRDefault="003419EC" w:rsidP="00E70E22">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 el contrato no se formaliza en plazo por causas imputables al contratista, el órgano de contratación podrá optar por resolver el contrato, previa audiencia de la persona interesada, con abono por parte de éste de la penalidad señalada en el </w:t>
      </w:r>
      <w:r w:rsidRPr="00BD6A86">
        <w:rPr>
          <w:rFonts w:ascii="Arial Nova" w:eastAsia="Times New Roman" w:hAnsi="Arial Nova" w:cs="Times New Roman"/>
          <w:b/>
          <w:bCs/>
          <w:kern w:val="0"/>
          <w:sz w:val="24"/>
          <w:szCs w:val="24"/>
          <w:lang w:eastAsia="es-ES"/>
          <w14:ligatures w14:val="none"/>
        </w:rPr>
        <w:t>apartado 29 del Cuadro de Características del Contrato</w:t>
      </w:r>
      <w:r w:rsidRPr="00BD6A86">
        <w:rPr>
          <w:rFonts w:ascii="Arial Nova" w:eastAsia="Times New Roman" w:hAnsi="Arial Nova" w:cs="Times New Roman"/>
          <w:kern w:val="0"/>
          <w:sz w:val="24"/>
          <w:szCs w:val="24"/>
          <w:lang w:eastAsia="es-ES"/>
          <w14:ligatures w14:val="none"/>
        </w:rPr>
        <w:t> sin perjuicio de indemnizar los daños y perjuicios en todo lo que exceda de dicha penalidad, o bien conceder un nuevo plazo improrrogable con aplicación del régimen de penalidades previsto en este pliego para la demora en la ejecución del contrato.</w:t>
      </w:r>
    </w:p>
    <w:p w14:paraId="271122CA"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falta de formalización por causa imputable a la persona adjudicataria será circunstancia para declarar la prohibición de contratar contemplada en el </w:t>
      </w:r>
      <w:hyperlink r:id="rId76" w:anchor="I154')" w:tooltip="enlace" w:history="1">
        <w:r w:rsidRPr="00BD6A86">
          <w:rPr>
            <w:rFonts w:ascii="Arial Nova" w:eastAsia="Times New Roman" w:hAnsi="Arial Nova" w:cs="Times New Roman"/>
            <w:kern w:val="0"/>
            <w:sz w:val="24"/>
            <w:szCs w:val="24"/>
            <w:lang w:eastAsia="es-ES"/>
            <w14:ligatures w14:val="none"/>
          </w:rPr>
          <w:t>artículo 22.1.k) de la LFCP 2/2018</w:t>
        </w:r>
      </w:hyperlink>
      <w:r w:rsidRPr="00BD6A86">
        <w:rPr>
          <w:rFonts w:ascii="Arial Nova" w:eastAsia="Times New Roman" w:hAnsi="Arial Nova" w:cs="Times New Roman"/>
          <w:kern w:val="0"/>
          <w:sz w:val="24"/>
          <w:szCs w:val="24"/>
          <w:lang w:eastAsia="es-ES"/>
          <w14:ligatures w14:val="none"/>
        </w:rPr>
        <w:t>.</w:t>
      </w:r>
    </w:p>
    <w:p w14:paraId="57706298"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contrato incluirá el contenido mínimo que prevé el </w:t>
      </w:r>
      <w:hyperlink r:id="rId77" w:anchor="I344')" w:tooltip="enlace" w:history="1">
        <w:r w:rsidRPr="00BD6A86">
          <w:rPr>
            <w:rFonts w:ascii="Arial Nova" w:eastAsia="Times New Roman" w:hAnsi="Arial Nova" w:cs="Times New Roman"/>
            <w:kern w:val="0"/>
            <w:sz w:val="24"/>
            <w:szCs w:val="24"/>
            <w:lang w:eastAsia="es-ES"/>
            <w14:ligatures w14:val="none"/>
          </w:rPr>
          <w:t>artículo 44 de la LFCP 2/2018</w:t>
        </w:r>
      </w:hyperlink>
      <w:r w:rsidRPr="00BD6A86">
        <w:rPr>
          <w:rFonts w:ascii="Arial Nova" w:eastAsia="Times New Roman" w:hAnsi="Arial Nova" w:cs="Times New Roman"/>
          <w:kern w:val="0"/>
          <w:sz w:val="24"/>
          <w:szCs w:val="24"/>
          <w:lang w:eastAsia="es-ES"/>
          <w14:ligatures w14:val="none"/>
        </w:rPr>
        <w:t xml:space="preserve"> y en particular que, la persona adjudicataria ha de cumplir con los principios, las normas y los cánones éticos propios de las actividades, los oficios y las profesiones correspondientes a las prestaciones objeto del contrato, actuando en todo momento con imparcialidad, de buena fe y con arreglo al código deontológico de su profesión o gremio. No utilizará la información </w:t>
      </w:r>
      <w:r w:rsidRPr="00BD6A86">
        <w:rPr>
          <w:rFonts w:ascii="Arial Nova" w:eastAsia="Times New Roman" w:hAnsi="Arial Nova" w:cs="Times New Roman"/>
          <w:kern w:val="0"/>
          <w:sz w:val="24"/>
          <w:szCs w:val="24"/>
          <w:lang w:eastAsia="es-ES"/>
          <w14:ligatures w14:val="none"/>
        </w:rPr>
        <w:lastRenderedPageBreak/>
        <w:t>confidencial conocida en cualquier fase del procedimiento contractual para obtener, directamente o indirectamente, una ventaja o beneficio de cualquier tipo en interés propio ni en el de terceras personas. Velará especialmente por el adecuado cumplimiento de las cláusulas sociales o medioambientales que, como condiciones especiales de ejecución, se hubiesen incluido en los pliegos y ejecutará el contrato con el compromiso de que su trabajo contribuya a la satisfacción del interés general, evitando provocar de modificación del contrato, que solo podrá llevarse a cabo en los supuestos previstos legalmente.</w:t>
      </w:r>
    </w:p>
    <w:p w14:paraId="0D833870"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contrato podrá incluir estipulaciones adicionales a las contenidas en los pliegos o la oferta de la adjudicataria siempre que ambas partes estén de acuerdo y que dichas estipulaciones no contengan derechos adicionales para la adjudicataria, ni modifiquen las condiciones del contrato de manera que de haberse conocido por el resto de personas interesadas hubieran podido conllevar una modificación de su oferta o de su interés en el procedimiento.</w:t>
      </w:r>
    </w:p>
    <w:p w14:paraId="7E18E4A5"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caso de no cumplirse estas condiciones, la cláusula se entenderá nula de pleno derecho y se tendrá por no puesta, sin derecho a compensación alguna para el contratista.</w:t>
      </w:r>
    </w:p>
    <w:p w14:paraId="1C08847B"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32.- Anuncio de formalización del contrato</w:t>
      </w:r>
    </w:p>
    <w:p w14:paraId="0DCF23F3" w14:textId="17339078" w:rsidR="003419EC" w:rsidRPr="00BD6A86" w:rsidRDefault="003419EC"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formalización del contrato junto con el correspondiente contrato se publicará en el Perfil del Contratante en un plazo no superior a </w:t>
      </w:r>
      <w:r w:rsidR="000A0A35">
        <w:rPr>
          <w:rFonts w:ascii="Arial Nova" w:eastAsia="Times New Roman" w:hAnsi="Arial Nova" w:cs="Times New Roman"/>
          <w:b/>
          <w:bCs/>
          <w:kern w:val="0"/>
          <w:sz w:val="24"/>
          <w:szCs w:val="24"/>
          <w:lang w:eastAsia="es-ES"/>
          <w14:ligatures w14:val="none"/>
        </w:rPr>
        <w:t>ocho</w:t>
      </w:r>
      <w:r w:rsidRPr="00BD6A86">
        <w:rPr>
          <w:rFonts w:ascii="Arial Nova" w:eastAsia="Times New Roman" w:hAnsi="Arial Nova" w:cs="Times New Roman"/>
          <w:b/>
          <w:bCs/>
          <w:kern w:val="0"/>
          <w:sz w:val="24"/>
          <w:szCs w:val="24"/>
          <w:lang w:eastAsia="es-ES"/>
          <w14:ligatures w14:val="none"/>
        </w:rPr>
        <w:t xml:space="preserve"> días</w:t>
      </w:r>
      <w:r w:rsidRPr="00BD6A86">
        <w:rPr>
          <w:rFonts w:ascii="Arial Nova" w:eastAsia="Times New Roman" w:hAnsi="Arial Nova" w:cs="Times New Roman"/>
          <w:kern w:val="0"/>
          <w:sz w:val="24"/>
          <w:szCs w:val="24"/>
          <w:lang w:eastAsia="es-ES"/>
          <w14:ligatures w14:val="none"/>
        </w:rPr>
        <w:t> tras el perfeccionamiento del contrato, y se dará traslado al Portal de Contratación de Navarra con arreglo al artículo 88.2.e) 8º de la fecha de formalización del contrato.</w:t>
      </w:r>
    </w:p>
    <w:p w14:paraId="5EA2DCC5" w14:textId="77777777" w:rsidR="003419EC" w:rsidRPr="00BD6A86" w:rsidRDefault="003419EC"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Podrán no publicarse dato alguno de la información técnica o mercantil que haya facilitado quien licita, que forme parte de su estrategia empresarial y que éstos designen expresamente como confidencial y, en particular, los secretos técnicos o comerciales y los aspectos confidenciales de las ofertas. En todo caso, la declaración de confidencialidad no debe perjudicar el cumplimiento de las obligaciones en materia de transparencia, publicidad e información que debe darse a cada participante.</w:t>
      </w:r>
    </w:p>
    <w:p w14:paraId="732D57B5" w14:textId="77777777" w:rsidR="003419EC" w:rsidRPr="00BD6A86" w:rsidRDefault="003419EC" w:rsidP="00BD6A86">
      <w:pPr>
        <w:spacing w:before="450" w:after="240" w:line="240" w:lineRule="auto"/>
        <w:jc w:val="both"/>
        <w:rPr>
          <w:rFonts w:ascii="Arial Nova" w:eastAsia="Times New Roman" w:hAnsi="Arial Nova" w:cs="Times New Roman"/>
          <w:b/>
          <w:bCs/>
          <w:kern w:val="0"/>
          <w:sz w:val="26"/>
          <w:szCs w:val="26"/>
          <w:lang w:eastAsia="es-ES"/>
          <w14:ligatures w14:val="none"/>
        </w:rPr>
      </w:pPr>
      <w:r w:rsidRPr="00BD6A86">
        <w:rPr>
          <w:rFonts w:ascii="Arial Nova" w:eastAsia="Times New Roman" w:hAnsi="Arial Nova" w:cs="Times New Roman"/>
          <w:b/>
          <w:bCs/>
          <w:kern w:val="0"/>
          <w:sz w:val="26"/>
          <w:szCs w:val="26"/>
          <w:lang w:eastAsia="es-ES"/>
          <w14:ligatures w14:val="none"/>
        </w:rPr>
        <w:t>EJECUCIÓN DEL CONTRATO</w:t>
      </w:r>
    </w:p>
    <w:p w14:paraId="2D8AB111"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33.- Pago del precio del contrato</w:t>
      </w:r>
    </w:p>
    <w:p w14:paraId="3CB7ABD2" w14:textId="77777777" w:rsidR="003419EC" w:rsidRPr="00BD6A86" w:rsidRDefault="003419EC"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contratista tendrá derecho al abono de la prestación realizada en los términos establecidos en la </w:t>
      </w:r>
      <w:hyperlink r:id="rId78"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y en el contrato, con arreglo al precio convenido.</w:t>
      </w:r>
    </w:p>
    <w:p w14:paraId="6D477E8A" w14:textId="77777777" w:rsidR="003419EC" w:rsidRPr="00BD6A86" w:rsidRDefault="003419EC"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régimen del pago del precio es el que se determina en el apartado 23 del Cuadro de Características del Contrato.</w:t>
      </w:r>
    </w:p>
    <w:p w14:paraId="6ACE5982" w14:textId="3E7F0A3E" w:rsidR="003419EC" w:rsidRPr="00BD6A86" w:rsidRDefault="003419EC"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Sin perjuicio de la aplicación, en su caso, de lo establecido en el </w:t>
      </w:r>
      <w:hyperlink r:id="rId79" w:anchor="I398')" w:tooltip="enlace" w:history="1">
        <w:r w:rsidRPr="00BD6A86">
          <w:rPr>
            <w:rFonts w:ascii="Arial Nova" w:eastAsia="Times New Roman" w:hAnsi="Arial Nova" w:cs="Times New Roman"/>
            <w:kern w:val="0"/>
            <w:sz w:val="24"/>
            <w:szCs w:val="24"/>
            <w:lang w:eastAsia="es-ES"/>
            <w14:ligatures w14:val="none"/>
          </w:rPr>
          <w:t>artículo 44 del Texto Refundido de la Ley del Estatuto de los Trabajadores</w:t>
        </w:r>
      </w:hyperlink>
      <w:r w:rsidRPr="00BD6A86">
        <w:rPr>
          <w:rFonts w:ascii="Arial Nova" w:eastAsia="Times New Roman" w:hAnsi="Arial Nova" w:cs="Times New Roman"/>
          <w:kern w:val="0"/>
          <w:sz w:val="24"/>
          <w:szCs w:val="24"/>
          <w:lang w:eastAsia="es-ES"/>
          <w14:ligatures w14:val="none"/>
        </w:rPr>
        <w:t> (RCL 2015, 1654), aprobado por </w:t>
      </w:r>
      <w:hyperlink r:id="rId80" w:tooltip="enlace" w:history="1">
        <w:r w:rsidRPr="00BD6A86">
          <w:rPr>
            <w:rFonts w:ascii="Arial Nova" w:eastAsia="Times New Roman" w:hAnsi="Arial Nova" w:cs="Times New Roman"/>
            <w:kern w:val="0"/>
            <w:sz w:val="24"/>
            <w:szCs w:val="24"/>
            <w:lang w:eastAsia="es-ES"/>
            <w14:ligatures w14:val="none"/>
          </w:rPr>
          <w:t>Real Decreto Legislativo 2/2015, de 23 de octubre</w:t>
        </w:r>
      </w:hyperlink>
      <w:r w:rsidRPr="00BD6A86">
        <w:rPr>
          <w:rFonts w:ascii="Arial Nova" w:eastAsia="Times New Roman" w:hAnsi="Arial Nova" w:cs="Times New Roman"/>
          <w:kern w:val="0"/>
          <w:sz w:val="24"/>
          <w:szCs w:val="24"/>
          <w:lang w:eastAsia="es-ES"/>
          <w14:ligatures w14:val="none"/>
        </w:rPr>
        <w:t>, el pliego se establece la obligación del contratista de responder de los salarios impagados a los trabajadores afectados por subrogación, así como de las cotizaciones a la Seguridad Social devengadas, aun en el supuesto de que se resuelva el contrato y aquellos sean subrogados por el nuevo contratista, sin que en ningún caso dicha obligación corresponda a este último.</w:t>
      </w:r>
    </w:p>
    <w:p w14:paraId="094CC74B" w14:textId="4D1FF6A8" w:rsidR="003419EC" w:rsidRPr="00BD6A86" w:rsidRDefault="003419EC"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tal,</w:t>
      </w:r>
      <w:r w:rsidR="000A0A35">
        <w:rPr>
          <w:rFonts w:ascii="Arial Nova" w:eastAsia="Times New Roman" w:hAnsi="Arial Nova" w:cs="Times New Roman"/>
          <w:kern w:val="0"/>
          <w:sz w:val="24"/>
          <w:szCs w:val="24"/>
          <w:lang w:eastAsia="es-ES"/>
          <w14:ligatures w14:val="none"/>
        </w:rPr>
        <w:t xml:space="preserve"> caso,</w:t>
      </w:r>
      <w:r w:rsidRPr="00BD6A86">
        <w:rPr>
          <w:rFonts w:ascii="Arial Nova" w:eastAsia="Times New Roman" w:hAnsi="Arial Nova" w:cs="Times New Roman"/>
          <w:kern w:val="0"/>
          <w:sz w:val="24"/>
          <w:szCs w:val="24"/>
          <w:lang w:eastAsia="es-ES"/>
          <w14:ligatures w14:val="none"/>
        </w:rPr>
        <w:t xml:space="preserve"> la Administración, acreditada la falta de pago de los citados salarios, procederá a la retención de las cantidades debidas al contratista para garantizar el pago de los citados salarios, y a la no devolución de la garantía definitiva en tanto no se acredite el abono de estos.</w:t>
      </w:r>
    </w:p>
    <w:p w14:paraId="61862D7C" w14:textId="77777777" w:rsidR="003419EC" w:rsidRPr="00BD6A86" w:rsidRDefault="003419EC"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contratista deberá justificar ante el órgano contratante, en cualquier momento en que sea requerido para ello, el cumplimiento de las condiciones laborales establecidas en el convenio colectivo sectorial que sea de aplicación o cualquier otro extremo que se considere necesario en relación con la personalidad, capacidad, solvencia o modo de ejecución del contrato.</w:t>
      </w:r>
    </w:p>
    <w:p w14:paraId="738BD273"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Sin perjuicio de lo establecido en las normas tributarias y de la Seguridad Social, los abonos a cuenta que procedan por la ejecución del contrato sólo podrán ser embargados en los siguientes supuestos:</w:t>
      </w:r>
    </w:p>
    <w:p w14:paraId="56156EE7" w14:textId="77777777" w:rsidR="003419EC" w:rsidRPr="00BD6A86" w:rsidRDefault="003419EC" w:rsidP="00BD6A86">
      <w:pPr>
        <w:numPr>
          <w:ilvl w:val="0"/>
          <w:numId w:val="1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Para el pago de los salarios devengados por el personal del contratista en la ejecución del contrato y de las cuotas sociales derivadas de los mismos.</w:t>
      </w:r>
    </w:p>
    <w:p w14:paraId="0F4C67C4" w14:textId="77777777" w:rsidR="003419EC" w:rsidRPr="00BD6A86" w:rsidRDefault="003419EC" w:rsidP="00BD6A86">
      <w:pPr>
        <w:numPr>
          <w:ilvl w:val="0"/>
          <w:numId w:val="1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Para el pago de las obligaciones contraídas por los contratistas con los subcontratistas y suministradores referidas a la ejecución del contrato.</w:t>
      </w:r>
    </w:p>
    <w:p w14:paraId="01358780" w14:textId="3518E4AC" w:rsidR="003419EC" w:rsidRPr="00BD6A86" w:rsidRDefault="003419EC" w:rsidP="000A0A35">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Entidad Local expedirá mensualmente</w:t>
      </w:r>
      <w:r w:rsidR="000A0A35">
        <w:rPr>
          <w:rFonts w:ascii="Arial Nova" w:eastAsia="Times New Roman" w:hAnsi="Arial Nova" w:cs="Times New Roman"/>
          <w:kern w:val="0"/>
          <w:sz w:val="24"/>
          <w:szCs w:val="24"/>
          <w:lang w:eastAsia="es-ES"/>
          <w14:ligatures w14:val="none"/>
        </w:rPr>
        <w:t>,</w:t>
      </w:r>
      <w:r w:rsidRPr="00BD6A86">
        <w:rPr>
          <w:rFonts w:ascii="Arial Nova" w:eastAsia="Times New Roman" w:hAnsi="Arial Nova" w:cs="Times New Roman"/>
          <w:kern w:val="0"/>
          <w:sz w:val="24"/>
          <w:szCs w:val="24"/>
          <w:lang w:eastAsia="es-ES"/>
          <w14:ligatures w14:val="none"/>
        </w:rPr>
        <w:t> </w:t>
      </w:r>
      <w:r w:rsidRPr="00BD6A86">
        <w:rPr>
          <w:rFonts w:ascii="Arial Nova" w:eastAsia="Times New Roman" w:hAnsi="Arial Nova" w:cs="Times New Roman"/>
          <w:b/>
          <w:bCs/>
          <w:kern w:val="0"/>
          <w:sz w:val="24"/>
          <w:szCs w:val="24"/>
          <w:lang w:eastAsia="es-ES"/>
          <w14:ligatures w14:val="none"/>
        </w:rPr>
        <w:t>apartado 23 del Cuadro de Características del Contrato</w:t>
      </w:r>
      <w:r w:rsidRPr="00BD6A86">
        <w:rPr>
          <w:rFonts w:ascii="Arial Nova" w:eastAsia="Times New Roman" w:hAnsi="Arial Nova" w:cs="Times New Roman"/>
          <w:kern w:val="0"/>
          <w:sz w:val="24"/>
          <w:szCs w:val="24"/>
          <w:lang w:eastAsia="es-ES"/>
          <w14:ligatures w14:val="none"/>
        </w:rPr>
        <w:t xml:space="preserve">, las certificaciones que correspondan a la obra ejecutada. La expedición se producirá en los </w:t>
      </w:r>
      <w:r w:rsidR="000A0A35">
        <w:rPr>
          <w:rFonts w:ascii="Arial Nova" w:eastAsia="Times New Roman" w:hAnsi="Arial Nova" w:cs="Times New Roman"/>
          <w:kern w:val="0"/>
          <w:sz w:val="24"/>
          <w:szCs w:val="24"/>
          <w:lang w:eastAsia="es-ES"/>
          <w14:ligatures w14:val="none"/>
        </w:rPr>
        <w:t>ocho</w:t>
      </w:r>
      <w:r w:rsidRPr="00BD6A86">
        <w:rPr>
          <w:rFonts w:ascii="Arial Nova" w:eastAsia="Times New Roman" w:hAnsi="Arial Nova" w:cs="Times New Roman"/>
          <w:kern w:val="0"/>
          <w:sz w:val="24"/>
          <w:szCs w:val="24"/>
          <w:lang w:eastAsia="es-ES"/>
          <w14:ligatures w14:val="none"/>
        </w:rPr>
        <w:t xml:space="preserve"> días siguientes a la recepción de la relación valorada elaborada por la dirección facultativa.</w:t>
      </w:r>
    </w:p>
    <w:p w14:paraId="7D9BDCF0" w14:textId="3C68E809"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Si existiera alguna disconformidad, se comunicará inmediatamente a la dirección facultativa para su aclaración y, en su caso, corrección, suspendiéndose el plazo de </w:t>
      </w:r>
      <w:r w:rsidR="000A0A35">
        <w:rPr>
          <w:rFonts w:ascii="Arial Nova" w:eastAsia="Times New Roman" w:hAnsi="Arial Nova" w:cs="Times New Roman"/>
          <w:kern w:val="0"/>
          <w:sz w:val="24"/>
          <w:szCs w:val="24"/>
          <w:lang w:eastAsia="es-ES"/>
          <w14:ligatures w14:val="none"/>
        </w:rPr>
        <w:t>ocho</w:t>
      </w:r>
      <w:r w:rsidRPr="00BD6A86">
        <w:rPr>
          <w:rFonts w:ascii="Arial Nova" w:eastAsia="Times New Roman" w:hAnsi="Arial Nova" w:cs="Times New Roman"/>
          <w:kern w:val="0"/>
          <w:sz w:val="24"/>
          <w:szCs w:val="24"/>
          <w:lang w:eastAsia="es-ES"/>
          <w14:ligatures w14:val="none"/>
        </w:rPr>
        <w:t xml:space="preserve"> días hasta la recepción de la nueva relación de partidas.</w:t>
      </w:r>
    </w:p>
    <w:p w14:paraId="5F77E02B" w14:textId="0F9823D2"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La dirección facultativa presentará la relación valorada de la obra ejecutada a la unidad gestora del contrato en los </w:t>
      </w:r>
      <w:r w:rsidR="000A0A35">
        <w:rPr>
          <w:rFonts w:ascii="Arial Nova" w:eastAsia="Times New Roman" w:hAnsi="Arial Nova" w:cs="Times New Roman"/>
          <w:kern w:val="0"/>
          <w:sz w:val="24"/>
          <w:szCs w:val="24"/>
          <w:lang w:eastAsia="es-ES"/>
          <w14:ligatures w14:val="none"/>
        </w:rPr>
        <w:t>tres</w:t>
      </w:r>
      <w:r w:rsidRPr="00BD6A86">
        <w:rPr>
          <w:rFonts w:ascii="Arial Nova" w:eastAsia="Times New Roman" w:hAnsi="Arial Nova" w:cs="Times New Roman"/>
          <w:kern w:val="0"/>
          <w:sz w:val="24"/>
          <w:szCs w:val="24"/>
          <w:lang w:eastAsia="es-ES"/>
          <w14:ligatures w14:val="none"/>
        </w:rPr>
        <w:t xml:space="preserve"> días siguientes del vencimiento del periodo correspondiente y simultáneamente la remitirá al contratista para que manifieste su conformidad o reparos en el plazo de </w:t>
      </w:r>
      <w:r w:rsidR="000A0A35">
        <w:rPr>
          <w:rFonts w:ascii="Arial Nova" w:eastAsia="Times New Roman" w:hAnsi="Arial Nova" w:cs="Times New Roman"/>
          <w:kern w:val="0"/>
          <w:sz w:val="24"/>
          <w:szCs w:val="24"/>
          <w:lang w:eastAsia="es-ES"/>
          <w14:ligatures w14:val="none"/>
        </w:rPr>
        <w:t xml:space="preserve">ocho </w:t>
      </w:r>
      <w:r w:rsidRPr="00BD6A86">
        <w:rPr>
          <w:rFonts w:ascii="Arial Nova" w:eastAsia="Times New Roman" w:hAnsi="Arial Nova" w:cs="Times New Roman"/>
          <w:kern w:val="0"/>
          <w:sz w:val="24"/>
          <w:szCs w:val="24"/>
          <w:lang w:eastAsia="es-ES"/>
          <w14:ligatures w14:val="none"/>
        </w:rPr>
        <w:t>días naturales desde la recepción de dicho documento.</w:t>
      </w:r>
    </w:p>
    <w:p w14:paraId="14DFB61A"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Transcurrido este plazo sin formular alegaciones por parte del contratista se considerará otorgada la conformidad a la relación valorada. En caso contrario y de aceptarse en todo o parte las alegaciones del contratista éstas se tendrán en </w:t>
      </w:r>
      <w:r w:rsidRPr="00BD6A86">
        <w:rPr>
          <w:rFonts w:ascii="Arial Nova" w:eastAsia="Times New Roman" w:hAnsi="Arial Nova" w:cs="Times New Roman"/>
          <w:kern w:val="0"/>
          <w:sz w:val="24"/>
          <w:szCs w:val="24"/>
          <w:lang w:eastAsia="es-ES"/>
          <w14:ligatures w14:val="none"/>
        </w:rPr>
        <w:lastRenderedPageBreak/>
        <w:t>cuenta a la hora de redactar la siguiente certificación o, en su caso, en la certificación final o en la liquidación del contrato.</w:t>
      </w:r>
    </w:p>
    <w:p w14:paraId="6559CD2C"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abonos de las certificaciones tienen el concepto de pagos a cuenta a expensas del resultado de la medición final, sin que supongan aprobación o recepción de las unidades comprendidas en ellas.</w:t>
      </w:r>
    </w:p>
    <w:p w14:paraId="412106FF"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Las certificaciones sólo podrán ser embargadas con destino al pago de salarios devengados por el contrato de obras y de las cuotas sociales derivadas de los mismos.</w:t>
      </w:r>
    </w:p>
    <w:p w14:paraId="0FE33A6F"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De acuerdo con lo señalado en la </w:t>
      </w:r>
      <w:hyperlink r:id="rId81" w:anchor="I2669')" w:tooltip="enlace" w:history="1">
        <w:r w:rsidRPr="00BD6A86">
          <w:rPr>
            <w:rFonts w:ascii="Arial Nova" w:eastAsia="Times New Roman" w:hAnsi="Arial Nova" w:cs="Times New Roman"/>
            <w:kern w:val="0"/>
            <w:sz w:val="24"/>
            <w:szCs w:val="24"/>
            <w:lang w:eastAsia="es-ES"/>
            <w14:ligatures w14:val="none"/>
          </w:rPr>
          <w:t>Disposición Adicional Trigésima tercera de la LCSP</w:t>
        </w:r>
      </w:hyperlink>
      <w:r w:rsidRPr="00BD6A86">
        <w:rPr>
          <w:rFonts w:ascii="Arial Nova" w:eastAsia="Times New Roman" w:hAnsi="Arial Nova" w:cs="Times New Roman"/>
          <w:kern w:val="0"/>
          <w:sz w:val="24"/>
          <w:szCs w:val="24"/>
          <w:lang w:eastAsia="es-ES"/>
          <w14:ligatures w14:val="none"/>
        </w:rPr>
        <w:t>, el contratista tendrá la obligación de presentar la factura ante el correspondiente registro administrativo a efectos de su remisión al órgano administrativo o unidad a quien corresponda la tramitación de la misma en los términos señalados en el </w:t>
      </w:r>
      <w:r w:rsidRPr="00BD6A86">
        <w:rPr>
          <w:rFonts w:ascii="Arial Nova" w:eastAsia="Times New Roman" w:hAnsi="Arial Nova" w:cs="Times New Roman"/>
          <w:b/>
          <w:bCs/>
          <w:kern w:val="0"/>
          <w:sz w:val="24"/>
          <w:szCs w:val="24"/>
          <w:lang w:eastAsia="es-ES"/>
          <w14:ligatures w14:val="none"/>
        </w:rPr>
        <w:t>apartado 23 del Cuadro de Características del Contrato</w:t>
      </w:r>
      <w:r w:rsidRPr="00BD6A86">
        <w:rPr>
          <w:rFonts w:ascii="Arial Nova" w:eastAsia="Times New Roman" w:hAnsi="Arial Nova" w:cs="Times New Roman"/>
          <w:kern w:val="0"/>
          <w:sz w:val="24"/>
          <w:szCs w:val="24"/>
          <w:lang w:eastAsia="es-ES"/>
          <w14:ligatures w14:val="none"/>
        </w:rPr>
        <w:t> que recoge la identificación del órgano administrativo con competencias en materia de contabilidad pública, la identificación del órgano de contratación y del destinatario, que deberán constar en la factura correspondiente.</w:t>
      </w:r>
    </w:p>
    <w:p w14:paraId="1B4575F7"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los supuestos fijados en la </w:t>
      </w:r>
      <w:hyperlink r:id="rId82" w:tooltip="enlace" w:history="1">
        <w:r w:rsidRPr="00BD6A86">
          <w:rPr>
            <w:rFonts w:ascii="Arial Nova" w:eastAsia="Times New Roman" w:hAnsi="Arial Nova" w:cs="Times New Roman"/>
            <w:kern w:val="0"/>
            <w:sz w:val="24"/>
            <w:szCs w:val="24"/>
            <w:lang w:eastAsia="es-ES"/>
            <w14:ligatures w14:val="none"/>
          </w:rPr>
          <w:t>Ley 25/2013, de 27 de diciembre</w:t>
        </w:r>
      </w:hyperlink>
      <w:r w:rsidRPr="00BD6A86">
        <w:rPr>
          <w:rFonts w:ascii="Arial Nova" w:eastAsia="Times New Roman" w:hAnsi="Arial Nova" w:cs="Times New Roman"/>
          <w:kern w:val="0"/>
          <w:sz w:val="24"/>
          <w:szCs w:val="24"/>
          <w:lang w:eastAsia="es-ES"/>
          <w14:ligatures w14:val="none"/>
        </w:rPr>
        <w:t>, de Impulso a la Factura Electrónica y Creación del Registro Contable de Facturas del Sector Público deberá presentarse en formato electrónico. En tales supuestos la presentación de la factura en el Punto General de Acceso equivale a la presentación en un registro administrativo.</w:t>
      </w:r>
    </w:p>
    <w:p w14:paraId="52CB3CB3"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Entidad Local tendrá la obligación de abonar el precio del contrato en el plazo de treinta días naturales desde la recepción en su registro de la correspondiente factura o documento equivalente que acredite la realización total o parcial del contrato, plazo que se computará desde la expedición de las certificaciones de obra.</w:t>
      </w:r>
    </w:p>
    <w:p w14:paraId="59E4932A" w14:textId="1383DE24"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Si se produce la demora, la fecha de inicio para el cálculo de los intereses de demora será la del trigésimo día natural desde la expedición de las certificaciones de obra, devengando automáticamente un interés de demora, sin necesidad de intimación o requerimiento, equivalente a la suma del tipo de interés aplicado por el Banco Central Europeo a su más reciente operación principal de refinanciación, efectuada antes del primer día natural del semestre del que se trate, más 8 puntos porcentuales, </w:t>
      </w:r>
      <w:r w:rsidRPr="00BD6A86">
        <w:rPr>
          <w:rFonts w:ascii="Arial Nova" w:eastAsia="Times New Roman" w:hAnsi="Arial Nova" w:cs="Times New Roman"/>
          <w:b/>
          <w:bCs/>
          <w:kern w:val="0"/>
          <w:sz w:val="24"/>
          <w:szCs w:val="24"/>
          <w:lang w:eastAsia="es-ES"/>
          <w14:ligatures w14:val="none"/>
        </w:rPr>
        <w:t>apartado 23 del Cuadro de Características del Contrato</w:t>
      </w:r>
      <w:r w:rsidRPr="00BD6A86">
        <w:rPr>
          <w:rFonts w:ascii="Arial Nova" w:eastAsia="Times New Roman" w:hAnsi="Arial Nova" w:cs="Times New Roman"/>
          <w:kern w:val="0"/>
          <w:sz w:val="24"/>
          <w:szCs w:val="24"/>
          <w:lang w:eastAsia="es-ES"/>
          <w14:ligatures w14:val="none"/>
        </w:rPr>
        <w:t>.</w:t>
      </w:r>
    </w:p>
    <w:p w14:paraId="30EEA0EE"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 la demora en el pago fuese superior a cuatro meses el contratista podrá proceder, en su caso, a la suspensión del cumplimiento del contrato, previa comunicación al órgano de contratación con un mes de antelación, a efectos del reconocimiento de los derechos que puedan derivarse de dicha suspensión, en los términos establecidos en la </w:t>
      </w:r>
      <w:hyperlink r:id="rId83"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w:t>
      </w:r>
    </w:p>
    <w:p w14:paraId="4DA088CD"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Si la demora en el pago fuese superior a ocho meses, el contratista tendrá derecho, asimismo, a resolver el contrato y al resarcimiento de los perjuicios que como consecuencia de ello se le originen.</w:t>
      </w:r>
    </w:p>
    <w:p w14:paraId="22ACFF1C"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los casos en que sea exigible el interés de demora, el contratista además tendrá derecho a cobrar una cantidad fija de 40 euros en concepto de compensación por los costes de cobro en que haya incurrido y además una compensación razonable por todos los costes de cobro que superen los 40 euros y que acredite que haya sufrido como consecuencia de la demora en el pago imputable al órgano de contratación.</w:t>
      </w:r>
    </w:p>
    <w:p w14:paraId="61C39875"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Transcurrido el plazo de treinta días naturales, los contratistas podrán reclamar por escrito al órgano de contratación el cumplimiento de la obligación de pago y, en su caso, de los intereses de demora. Si transcurrido el plazo de un mes no hubiera contestado, se entenderá reconocido el vencimiento del plazo de pago y los interesados podrán formular recurso contencioso-administrativo contra la inactividad del órgano de contratación, pudiendo solicitar como medida cautelar el pago inmediato de la deuda.</w:t>
      </w:r>
    </w:p>
    <w:p w14:paraId="27BC9EB1"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abono de las obras se realizará de acuerdo a las anualidades determinadas en la adjudicación del contrato y del ritmo de ejecución de las mismas conforme al Programa de desarrollo de los trabajos o Plan de Obras presentado por el adjudicatario y aprobado por el órgano de contratación.</w:t>
      </w:r>
    </w:p>
    <w:p w14:paraId="0A20AC25" w14:textId="77777777" w:rsidR="003419EC" w:rsidRPr="00BD6A86" w:rsidRDefault="003419EC" w:rsidP="000A0A35">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contratista podrá desarrollar los trabajos con mayor celeridad que la necesaria para ejecutar las obras en el plazo o plazos contractuales, salvo se estimase no aconsejable inconveniente por la Dirección de las obras, pero ello no determinará que tenga derecho a percibir en cada año, cualquiera que sea el importe de lo ejecutado o de las certificaciones expedidas, mayor cantidad que la consignada en la anualidad correspondiente.</w:t>
      </w:r>
    </w:p>
    <w:p w14:paraId="2278B1A1"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34.- Revisión de precios</w:t>
      </w:r>
    </w:p>
    <w:p w14:paraId="6DF5E134" w14:textId="5E16221E" w:rsidR="000A0A35" w:rsidRPr="000A0A35" w:rsidRDefault="000A0A35" w:rsidP="000A0A35">
      <w:pPr>
        <w:spacing w:before="270" w:after="240" w:line="240" w:lineRule="auto"/>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b/>
          <w:bCs/>
          <w:kern w:val="0"/>
          <w:sz w:val="24"/>
          <w:szCs w:val="24"/>
          <w:lang w:eastAsia="es-ES"/>
          <w14:ligatures w14:val="none"/>
        </w:rPr>
        <w:tab/>
      </w:r>
      <w:r w:rsidRPr="000A0A35">
        <w:rPr>
          <w:rFonts w:ascii="Arial Nova" w:eastAsia="Times New Roman" w:hAnsi="Arial Nova" w:cs="Times New Roman"/>
          <w:kern w:val="0"/>
          <w:sz w:val="24"/>
          <w:szCs w:val="24"/>
          <w:lang w:eastAsia="es-ES"/>
          <w14:ligatures w14:val="none"/>
        </w:rPr>
        <w:t>No procede.</w:t>
      </w:r>
    </w:p>
    <w:p w14:paraId="7D1123CB" w14:textId="07B9621F" w:rsidR="003419EC" w:rsidRPr="00BD6A86" w:rsidRDefault="003419EC" w:rsidP="000A0A35">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35.- Condiciones especiales de ejecución</w:t>
      </w:r>
    </w:p>
    <w:p w14:paraId="15972C2B" w14:textId="3EE6985F" w:rsidR="003419EC" w:rsidRDefault="003419EC"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Se establecen las condiciones especiales de ejecución del contrato,</w:t>
      </w:r>
      <w:r w:rsidR="000A0A35">
        <w:rPr>
          <w:rFonts w:ascii="Arial Nova" w:eastAsia="Times New Roman" w:hAnsi="Arial Nova" w:cs="Times New Roman"/>
          <w:kern w:val="0"/>
          <w:sz w:val="24"/>
          <w:szCs w:val="24"/>
          <w:lang w:eastAsia="es-ES"/>
          <w14:ligatures w14:val="none"/>
        </w:rPr>
        <w:t xml:space="preserve"> de tipo medioambiental y de género,</w:t>
      </w:r>
      <w:r w:rsidRPr="00BD6A86">
        <w:rPr>
          <w:rFonts w:ascii="Arial Nova" w:eastAsia="Times New Roman" w:hAnsi="Arial Nova" w:cs="Times New Roman"/>
          <w:kern w:val="0"/>
          <w:sz w:val="24"/>
          <w:szCs w:val="24"/>
          <w:lang w:eastAsia="es-ES"/>
          <w14:ligatures w14:val="none"/>
        </w:rPr>
        <w:t xml:space="preserve"> que figuran en el </w:t>
      </w:r>
      <w:r w:rsidRPr="00BD6A86">
        <w:rPr>
          <w:rFonts w:ascii="Arial Nova" w:eastAsia="Times New Roman" w:hAnsi="Arial Nova" w:cs="Times New Roman"/>
          <w:b/>
          <w:bCs/>
          <w:kern w:val="0"/>
          <w:sz w:val="24"/>
          <w:szCs w:val="24"/>
          <w:lang w:eastAsia="es-ES"/>
          <w14:ligatures w14:val="none"/>
        </w:rPr>
        <w:t>apartado 21 del Cuadro de Características del Contrato</w:t>
      </w:r>
      <w:r w:rsidRPr="00BD6A86">
        <w:rPr>
          <w:rFonts w:ascii="Arial Nova" w:eastAsia="Times New Roman" w:hAnsi="Arial Nova" w:cs="Times New Roman"/>
          <w:kern w:val="0"/>
          <w:sz w:val="24"/>
          <w:szCs w:val="24"/>
          <w:lang w:eastAsia="es-ES"/>
          <w14:ligatures w14:val="none"/>
        </w:rPr>
        <w:t>, dentro de las que prevé el </w:t>
      </w:r>
      <w:hyperlink r:id="rId84" w:anchor="I876')" w:tooltip="enlace" w:history="1">
        <w:r w:rsidRPr="00BD6A86">
          <w:rPr>
            <w:rFonts w:ascii="Arial Nova" w:eastAsia="Times New Roman" w:hAnsi="Arial Nova" w:cs="Times New Roman"/>
            <w:kern w:val="0"/>
            <w:sz w:val="24"/>
            <w:szCs w:val="24"/>
            <w:lang w:eastAsia="es-ES"/>
            <w14:ligatures w14:val="none"/>
          </w:rPr>
          <w:t>artículo 106 de la LFCP 2/2018</w:t>
        </w:r>
      </w:hyperlink>
      <w:r w:rsidRPr="00BD6A86">
        <w:rPr>
          <w:rFonts w:ascii="Arial Nova" w:eastAsia="Times New Roman" w:hAnsi="Arial Nova" w:cs="Times New Roman"/>
          <w:kern w:val="0"/>
          <w:sz w:val="24"/>
          <w:szCs w:val="24"/>
          <w:lang w:eastAsia="es-ES"/>
          <w14:ligatures w14:val="none"/>
        </w:rPr>
        <w:t>, cuyo incumplimiento puede determinar la posibilidad de resolución del contrato cundo se les atribuya el carácter de obligaciones contractuales esenciales, o/y la imposición de una penalidad equivalente al 20% del precio del contrato con arreglo al </w:t>
      </w:r>
      <w:hyperlink r:id="rId85" w:anchor="I1124')" w:tooltip="enlace" w:history="1">
        <w:r w:rsidRPr="00BD6A86">
          <w:rPr>
            <w:rFonts w:ascii="Arial Nova" w:eastAsia="Times New Roman" w:hAnsi="Arial Nova" w:cs="Times New Roman"/>
            <w:kern w:val="0"/>
            <w:sz w:val="24"/>
            <w:szCs w:val="24"/>
            <w:lang w:eastAsia="es-ES"/>
            <w14:ligatures w14:val="none"/>
          </w:rPr>
          <w:t>artículo 146.3.c) de la LFCP 2/2018</w:t>
        </w:r>
      </w:hyperlink>
      <w:r w:rsidRPr="00BD6A86">
        <w:rPr>
          <w:rFonts w:ascii="Arial Nova" w:eastAsia="Times New Roman" w:hAnsi="Arial Nova" w:cs="Times New Roman"/>
          <w:kern w:val="0"/>
          <w:sz w:val="24"/>
          <w:szCs w:val="24"/>
          <w:lang w:eastAsia="es-ES"/>
          <w14:ligatures w14:val="none"/>
        </w:rPr>
        <w:t>.</w:t>
      </w:r>
    </w:p>
    <w:p w14:paraId="519E17A0" w14:textId="77777777"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t>CLÁUSULA DE GÉNERO.</w:t>
      </w:r>
    </w:p>
    <w:p w14:paraId="38FD296C" w14:textId="77777777"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lastRenderedPageBreak/>
        <w:t>En cumplimiento del artículo 106 de la LFCP que exige el establecimiento en el pliego regulador de la contratación de al menos una de las condiciones especiales de ejecución, este ayuntamiento opta por introducir cláusulas de género a fin de eliminar las desigualdades entre el hombre y la mujer en el mercado, favoreciendo la aplicación de medidas que fomenten la igualdad entre mujeres y hombres en el trabajo, la mayor participación de la mujer en el mercado laboral y la conciliación del trabajo y la vida familiar.</w:t>
      </w:r>
    </w:p>
    <w:p w14:paraId="632AD4F8" w14:textId="77777777"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t>A tal fin, la contratista deberá ejercer al menos una de las siguientes opciones:</w:t>
      </w:r>
    </w:p>
    <w:p w14:paraId="1CCEC632" w14:textId="60693A72"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t>a.</w:t>
      </w:r>
      <w:r w:rsidRPr="000A0A35">
        <w:rPr>
          <w:rFonts w:ascii="Arial Nova" w:eastAsia="Times New Roman" w:hAnsi="Arial Nova" w:cs="Times New Roman"/>
          <w:kern w:val="0"/>
          <w:sz w:val="24"/>
          <w:szCs w:val="24"/>
          <w:lang w:eastAsia="es-ES"/>
          <w14:ligatures w14:val="none"/>
        </w:rPr>
        <w:tab/>
        <w:t>En la plantilla que ejecute el contrato deberá estar empleada 1 mujer en situación</w:t>
      </w:r>
      <w:r>
        <w:rPr>
          <w:rFonts w:ascii="Arial Nova" w:eastAsia="Times New Roman" w:hAnsi="Arial Nova" w:cs="Times New Roman"/>
          <w:kern w:val="0"/>
          <w:sz w:val="24"/>
          <w:szCs w:val="24"/>
          <w:lang w:eastAsia="es-ES"/>
          <w14:ligatures w14:val="none"/>
        </w:rPr>
        <w:t xml:space="preserve"> </w:t>
      </w:r>
      <w:r w:rsidRPr="000A0A35">
        <w:rPr>
          <w:rFonts w:ascii="Arial Nova" w:eastAsia="Times New Roman" w:hAnsi="Arial Nova" w:cs="Times New Roman"/>
          <w:kern w:val="0"/>
          <w:sz w:val="24"/>
          <w:szCs w:val="24"/>
          <w:lang w:eastAsia="es-ES"/>
          <w14:ligatures w14:val="none"/>
        </w:rPr>
        <w:t>vulnerable o desfavorecida, o perceptoras de renta mínima de inserción, o con</w:t>
      </w:r>
      <w:r>
        <w:rPr>
          <w:rFonts w:ascii="Arial Nova" w:eastAsia="Times New Roman" w:hAnsi="Arial Nova" w:cs="Times New Roman"/>
          <w:kern w:val="0"/>
          <w:sz w:val="24"/>
          <w:szCs w:val="24"/>
          <w:lang w:eastAsia="es-ES"/>
          <w14:ligatures w14:val="none"/>
        </w:rPr>
        <w:t xml:space="preserve"> discapacidad</w:t>
      </w:r>
      <w:r w:rsidRPr="000A0A35">
        <w:rPr>
          <w:rFonts w:ascii="Arial Nova" w:eastAsia="Times New Roman" w:hAnsi="Arial Nova" w:cs="Times New Roman"/>
          <w:kern w:val="0"/>
          <w:sz w:val="24"/>
          <w:szCs w:val="24"/>
          <w:lang w:eastAsia="es-ES"/>
          <w14:ligatures w14:val="none"/>
        </w:rPr>
        <w:t xml:space="preserve"> igual o superior al 33%, o víctimas de violencia machista, o desempleadas de larga duración. Se aportará certificado de discapacidad, o resolución de percepción de rentas mínimas. O certificado de servicios públicos o de una entidad social, acreditativo de la situación de vulnerabilidad de las personas contratadas.</w:t>
      </w:r>
    </w:p>
    <w:p w14:paraId="43963C56" w14:textId="77777777"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t xml:space="preserve">b. La empresa adjudicataria deberá impartir al menos 5 horas anuales de formación en materia de igualdad a la plantilla que ejecuta el contrato a tal fin se aportará certificado expedido por la empresa o persona formadora, indicativo de titulación de la propia formadora, así como de contenidos, duración y relación nominal de personas asistentes </w:t>
      </w:r>
    </w:p>
    <w:p w14:paraId="759596B7" w14:textId="3FF40839"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t>c. Adscribir a la ejecución del contrato al menos a 1 personas con una formación mínima acreditada de 20 horas en materia de igualdad entre mujeres y hombres y acreditar con diploma o certificado académico de la formación en materia de igualdad de las personas adscritas a la ejecución del contrato, con indicación de la entidad formadora, y duración o créditos.</w:t>
      </w:r>
    </w:p>
    <w:p w14:paraId="06C3E4C4" w14:textId="77777777"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t>d. La empresa adjudicataria deberá garantizar y acreditar de manera efectiva para la plantilla que ejecute el contrato que no existe una discriminación retributiva entre mujeres y hombres en la prestación de un trabajo de igual valor y/o categoría profesional, presentando declaración responsable con la relación nominal con desagregación de sexo y numerada de las personas contratadas adscritas a la ejecución del contrato, con indicación de su categoría profesional y el salario base más los complementos de cada una de ellas. Así como el Informe de Trabajadores en Alta (ITA), y el Informe de Datos de Cotización (IDC) de la empresa contratista.</w:t>
      </w:r>
    </w:p>
    <w:p w14:paraId="242BF777" w14:textId="77777777"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t>e. La empresa adjudicataria deberá aportar una memoria con datos desagregados por sexo de las personas usuarias o beneficiarias de la prestación contractual, y del personal adscrito a la ejecución del contrato, con indicación de la metodología a seguir para su obtención. Con carácter previo a la emisión de la factura final, la empresa adjudicataria deberá aportar una memoria con los datos desagregados por sexo y una breve explicación de la metodología seguida para su obtención.</w:t>
      </w:r>
    </w:p>
    <w:p w14:paraId="45C155EA" w14:textId="77777777"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lastRenderedPageBreak/>
        <w:t>f. La empresa adjudicataria deberá diseñar y ejecutar acciones de prevención de riesgos laborales y de salud laboral con perspectiva de género y adaptadas a las características diferenciadas de sexo, de conformidad con lo previsto en los artículos 5.4 y artículos 26.2 y 26.4 de la Ley 31/1995, de 8 de noviembre, de prevención de Riesgos Laborales. En el plazo de dos meses desde la formalización del contrato, aportara una copia especificando las medidas diferenciadas por sexo diseñadas y aplicadas y la relación nominal de personas beneficiarias adscritas a la ejecución del contrato.</w:t>
      </w:r>
    </w:p>
    <w:p w14:paraId="2509C900" w14:textId="77777777"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t>g. La empresa adjudicataria deberá emplear en la plantilla que ejecute el contrato y durante toda la prestación contractual, a 1 mujer. Aportación de contrato.</w:t>
      </w:r>
    </w:p>
    <w:p w14:paraId="0370DA6C" w14:textId="7569FDBD"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t>h. La empresa adjudicataria deberá tener contratar a 1 mujer durante la ejecución del contrato, y durante toda la prestación contractual, en puestos de gerencia, o responsabilidad, o con titulación media o superior. Aportación de contrato.</w:t>
      </w:r>
    </w:p>
    <w:p w14:paraId="1B781769" w14:textId="77777777" w:rsidR="000A0A35" w:rsidRPr="000A0A35"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t>La documentación a aportar será anonimizada conforme a la ley de protección de datos.</w:t>
      </w:r>
    </w:p>
    <w:p w14:paraId="77EA5E05" w14:textId="6BA2DA20" w:rsidR="000A0A35" w:rsidRPr="00BD6A86" w:rsidRDefault="000A0A35"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0A0A35">
        <w:rPr>
          <w:rFonts w:ascii="Arial Nova" w:eastAsia="Times New Roman" w:hAnsi="Arial Nova" w:cs="Times New Roman"/>
          <w:kern w:val="0"/>
          <w:sz w:val="24"/>
          <w:szCs w:val="24"/>
          <w:lang w:eastAsia="es-ES"/>
          <w14:ligatures w14:val="none"/>
        </w:rPr>
        <w:t>i. La empresa adjudicataria durante la vigencia del contrato, en cumplimiento de lo establecido en el artículo 48 de la Ley Orgánica 3/2007, deberá promover condiciones de trabajo que eviten el acoso sexual y el acoso por razón de sexo, así como arbitrar procedimientos específicos para su prevención y para dar cauce a las denuncias o reclamaciones que puedan formular quienes hayan sido objeto de este. Dicho compromiso implica el deber de difundir las estas medidas y acciones entre el personal adscrito a la ejecución del contrato y entre las personas usuarias o beneficiarias. En el plazo de un mes desde la formalización del contrato, se aportará una memoria de las medidas y el Protocolo de prevención</w:t>
      </w:r>
      <w:r w:rsidR="001B39D3">
        <w:rPr>
          <w:rFonts w:ascii="Arial Nova" w:eastAsia="Times New Roman" w:hAnsi="Arial Nova" w:cs="Times New Roman"/>
          <w:kern w:val="0"/>
          <w:sz w:val="24"/>
          <w:szCs w:val="24"/>
          <w:lang w:eastAsia="es-ES"/>
          <w14:ligatures w14:val="none"/>
        </w:rPr>
        <w:t xml:space="preserve"> </w:t>
      </w:r>
      <w:r w:rsidRPr="000A0A35">
        <w:rPr>
          <w:rFonts w:ascii="Arial Nova" w:eastAsia="Times New Roman" w:hAnsi="Arial Nova" w:cs="Times New Roman"/>
          <w:kern w:val="0"/>
          <w:sz w:val="24"/>
          <w:szCs w:val="24"/>
          <w:lang w:eastAsia="es-ES"/>
          <w14:ligatures w14:val="none"/>
        </w:rPr>
        <w:t>y actuación frente al acoso sexual y por razón de sexo en el ámbito laboral, así como una relación de las acciones de comunicación realizadas al personal adscrito a la ejecución del contrato.</w:t>
      </w:r>
    </w:p>
    <w:p w14:paraId="63862631" w14:textId="77777777" w:rsidR="003419EC" w:rsidRPr="00BD6A86" w:rsidRDefault="003419EC" w:rsidP="000A0A35">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Todas las condiciones especiales de ejecución que formen parte del contrato serán exigidas igualmente a todos los subcontratistas que participen de la ejecución del mismo.</w:t>
      </w:r>
    </w:p>
    <w:p w14:paraId="2C7404F6"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36.- Información sobre subrogación en contratos de trabajo</w:t>
      </w:r>
    </w:p>
    <w:p w14:paraId="79EF1F11" w14:textId="77777777" w:rsidR="003419EC" w:rsidRPr="00BD6A86" w:rsidRDefault="003419EC" w:rsidP="00750679">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Las condiciones de subrogación serán las establecidas en el convenio colectivo sectorial de la actividad objeto del contrato en el caso de que este exista y regule la subrogación. Si no existiese convenio sectorial de aplicación en la actividad objeto del contrato o existiendo no regulase la subrogación, procederá la subrogación de todos los trabajadores que, a pesar de pertenecer a otra empresa, vengan realizando la actividad objeto del contrato.</w:t>
      </w:r>
    </w:p>
    <w:p w14:paraId="6587B6E0" w14:textId="77777777" w:rsidR="003419EC" w:rsidRPr="00BD6A86" w:rsidRDefault="003419EC" w:rsidP="00750679">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El órgano de contratación deberá comunicar a la representación sindical del centro de trabajo la intención de licitar nuevamente el contrato al efecto de que, en el plazo máximo de </w:t>
      </w:r>
      <w:r w:rsidRPr="00BD6A86">
        <w:rPr>
          <w:rFonts w:ascii="Arial Nova" w:eastAsia="Times New Roman" w:hAnsi="Arial Nova" w:cs="Times New Roman"/>
          <w:b/>
          <w:bCs/>
          <w:kern w:val="0"/>
          <w:sz w:val="24"/>
          <w:szCs w:val="24"/>
          <w:lang w:eastAsia="es-ES"/>
          <w14:ligatures w14:val="none"/>
        </w:rPr>
        <w:t>quince días</w:t>
      </w:r>
      <w:r w:rsidRPr="00BD6A86">
        <w:rPr>
          <w:rFonts w:ascii="Arial Nova" w:eastAsia="Times New Roman" w:hAnsi="Arial Nova" w:cs="Times New Roman"/>
          <w:kern w:val="0"/>
          <w:sz w:val="24"/>
          <w:szCs w:val="24"/>
          <w:lang w:eastAsia="es-ES"/>
          <w14:ligatures w14:val="none"/>
        </w:rPr>
        <w:t>, esta pueda informar que, existiendo convenio colectivo sectorial de aplicación, las condiciones laborales de aplicación en el centro de trabajo de las personas trabajadoras a subrogar resultan superiores. Emitido informe por la representación sindical sobre las condiciones de aplicación, el </w:t>
      </w:r>
      <w:r w:rsidRPr="00BD6A86">
        <w:rPr>
          <w:rFonts w:ascii="Arial Nova" w:eastAsia="Times New Roman" w:hAnsi="Arial Nova" w:cs="Times New Roman"/>
          <w:b/>
          <w:bCs/>
          <w:kern w:val="0"/>
          <w:sz w:val="24"/>
          <w:szCs w:val="24"/>
          <w:lang w:eastAsia="es-ES"/>
          <w14:ligatures w14:val="none"/>
        </w:rPr>
        <w:t>apartado 17 del Cuadro de Características del Contrato</w:t>
      </w:r>
      <w:r w:rsidRPr="00BD6A86">
        <w:rPr>
          <w:rFonts w:ascii="Arial Nova" w:eastAsia="Times New Roman" w:hAnsi="Arial Nova" w:cs="Times New Roman"/>
          <w:kern w:val="0"/>
          <w:sz w:val="24"/>
          <w:szCs w:val="24"/>
          <w:lang w:eastAsia="es-ES"/>
          <w14:ligatures w14:val="none"/>
        </w:rPr>
        <w:t>, incluirá éstas.</w:t>
      </w:r>
    </w:p>
    <w:p w14:paraId="227F9834" w14:textId="77777777" w:rsidR="003419EC" w:rsidRPr="00BD6A86" w:rsidRDefault="003419EC" w:rsidP="00750679">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nueva empresa quedará subrogada en los derechos y obligaciones laborales y de Seguridad Social del anterior, incluyendo los compromisos de pensiones, en los términos previstos en su normativa específica, y, en general, cuantas obligaciones en materia de protección social complementaria hubiere adquirido.</w:t>
      </w:r>
    </w:p>
    <w:p w14:paraId="13FEBACA" w14:textId="77777777" w:rsidR="003419EC" w:rsidRPr="00BD6A86" w:rsidRDefault="003419EC" w:rsidP="00750679">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Cuando se prevea la posibilidad de que la empresa adjudicataria contrate con terceros la realización parcial del contrato, se contemplará la obligación de esa segunda empresa de subrogar a todos los trabajadores y trabajadoras que con anterioridad venían desarrollando esa actividad, quedando la nueva empresa subrogada en los derechos y obligaciones laborales y de Seguridad Social del anterior, incluyendo los compromisos de pensiones, en los términos previstos en su normativa específica y, en general, cuantas obligaciones en materia de protección social complementaria hubiere adquirido.</w:t>
      </w:r>
    </w:p>
    <w:p w14:paraId="2E509E31" w14:textId="77777777" w:rsidR="003419EC" w:rsidRPr="00BD6A86" w:rsidRDefault="003419EC" w:rsidP="00750679">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servicios dependientes del órgano de contratación deberán facilitar a los licitadores, en el propio pliego, la información sobre las condiciones de los contratos de los trabajadores a los que afecte la subrogación que resulte necesaria para permitir una exacta evaluación de los costes laborales que implicará tal medida, debiendo hacer constar igualmente que tal información se facilita en cumplimiento de lo previsto en el presente artículo y reflejándose igualmente en el </w:t>
      </w:r>
      <w:r w:rsidRPr="00BD6A86">
        <w:rPr>
          <w:rFonts w:ascii="Arial Nova" w:eastAsia="Times New Roman" w:hAnsi="Arial Nova" w:cs="Times New Roman"/>
          <w:b/>
          <w:bCs/>
          <w:kern w:val="0"/>
          <w:sz w:val="24"/>
          <w:szCs w:val="24"/>
          <w:lang w:eastAsia="es-ES"/>
          <w14:ligatures w14:val="none"/>
        </w:rPr>
        <w:t>apartado 17 del Cuadro de Características del Contrato.</w:t>
      </w:r>
    </w:p>
    <w:p w14:paraId="65D18A3A" w14:textId="77777777" w:rsidR="003419EC" w:rsidRPr="00BD6A86" w:rsidRDefault="003419EC" w:rsidP="00750679">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A estos efectos, la empresa que viniese efectuando la prestación objeto del contrato a adjudicar y que tenga la condición de empleadora de los trabajadores afectados estará obligada a proporcionar la referida información al órgano de contratación, a requerimiento de este. Como parte de esta información en todo caso se deberán aportar los listados del personal objeto de subrogación, indicándose: el convenio colectivo de aplicación y los detalles de categoría, tipo de contrato, jornada, fecha de antigüedad, vencimiento del contrato, salario bruto anual de cada trabajador, así como todos los pactos en vigor aplicables a los trabajadores a los que afecte la subrogación.</w:t>
      </w:r>
    </w:p>
    <w:p w14:paraId="32B0B767" w14:textId="33646A68" w:rsidR="003419EC" w:rsidRPr="00BD6A86" w:rsidRDefault="003419EC" w:rsidP="00750679">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incumplimiento de esta obligación dará lugar a la imposición de una penalidad equivalente al 0,1% del precio de adjudicación por cada día de retraso en la aportación de la información y hasta el total cumplimiento de esta obligación.</w:t>
      </w:r>
    </w:p>
    <w:p w14:paraId="4078A636"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37.- Subcontratación</w:t>
      </w:r>
    </w:p>
    <w:p w14:paraId="6F8D3D81" w14:textId="77777777" w:rsidR="003419EC" w:rsidRPr="00BD6A86" w:rsidRDefault="003419EC" w:rsidP="009A45F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Conforme al </w:t>
      </w:r>
      <w:hyperlink r:id="rId86" w:anchor="I881')" w:tooltip="enlace" w:history="1">
        <w:r w:rsidRPr="00BD6A86">
          <w:rPr>
            <w:rFonts w:ascii="Arial Nova" w:eastAsia="Times New Roman" w:hAnsi="Arial Nova" w:cs="Times New Roman"/>
            <w:kern w:val="0"/>
            <w:sz w:val="24"/>
            <w:szCs w:val="24"/>
            <w:lang w:eastAsia="es-ES"/>
            <w14:ligatures w14:val="none"/>
          </w:rPr>
          <w:t>artículo 107 de la LFCP 2/2018</w:t>
        </w:r>
      </w:hyperlink>
      <w:r w:rsidRPr="00BD6A86">
        <w:rPr>
          <w:rFonts w:ascii="Arial Nova" w:eastAsia="Times New Roman" w:hAnsi="Arial Nova" w:cs="Times New Roman"/>
          <w:kern w:val="0"/>
          <w:sz w:val="24"/>
          <w:szCs w:val="24"/>
          <w:lang w:eastAsia="es-ES"/>
          <w14:ligatures w14:val="none"/>
        </w:rPr>
        <w:t>, las prestaciones del contrato podrán ser objeto de subcontratación, salvo aquellas de carácter personalísimo, cuando quien licite, en el momento de acreditar su solvencia haya presentado una relación exhaustiva de los subcontratistas en los términos establecidos en el </w:t>
      </w:r>
      <w:hyperlink r:id="rId87" w:anchor="I2275')" w:tooltip="enlace" w:history="1">
        <w:r w:rsidRPr="00BD6A86">
          <w:rPr>
            <w:rFonts w:ascii="Arial Nova" w:eastAsia="Times New Roman" w:hAnsi="Arial Nova" w:cs="Times New Roman"/>
            <w:kern w:val="0"/>
            <w:sz w:val="24"/>
            <w:szCs w:val="24"/>
            <w:lang w:eastAsia="es-ES"/>
            <w14:ligatures w14:val="none"/>
          </w:rPr>
          <w:t>artículo 18 de la LFCP 2/2018</w:t>
        </w:r>
      </w:hyperlink>
      <w:r w:rsidRPr="00BD6A86">
        <w:rPr>
          <w:rFonts w:ascii="Arial Nova" w:eastAsia="Times New Roman" w:hAnsi="Arial Nova" w:cs="Times New Roman"/>
          <w:kern w:val="0"/>
          <w:sz w:val="24"/>
          <w:szCs w:val="24"/>
          <w:lang w:eastAsia="es-ES"/>
          <w14:ligatures w14:val="none"/>
        </w:rPr>
        <w:t>, relación que vendrá acompañada de una declaración responsable del subcontratista de que está de acuerdo en cumplir las condiciones del contrato y que no concurre en ninguna de las prohibiciones para contratar recogidas en el </w:t>
      </w:r>
      <w:hyperlink r:id="rId88" w:anchor="I154')" w:tooltip="enlace" w:history="1">
        <w:r w:rsidRPr="00BD6A86">
          <w:rPr>
            <w:rFonts w:ascii="Arial Nova" w:eastAsia="Times New Roman" w:hAnsi="Arial Nova" w:cs="Times New Roman"/>
            <w:kern w:val="0"/>
            <w:sz w:val="24"/>
            <w:szCs w:val="24"/>
            <w:lang w:eastAsia="es-ES"/>
            <w14:ligatures w14:val="none"/>
          </w:rPr>
          <w:t>artículo 22 de la LFCP 2/2018</w:t>
        </w:r>
      </w:hyperlink>
      <w:r w:rsidRPr="00BD6A86">
        <w:rPr>
          <w:rFonts w:ascii="Arial Nova" w:eastAsia="Times New Roman" w:hAnsi="Arial Nova" w:cs="Times New Roman"/>
          <w:kern w:val="0"/>
          <w:sz w:val="24"/>
          <w:szCs w:val="24"/>
          <w:lang w:eastAsia="es-ES"/>
          <w14:ligatures w14:val="none"/>
        </w:rPr>
        <w:t>.</w:t>
      </w:r>
    </w:p>
    <w:p w14:paraId="187D808A" w14:textId="77777777" w:rsidR="003419EC" w:rsidRPr="00BD6A86" w:rsidRDefault="003419EC" w:rsidP="009A45F6">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subcontratistas podrán ser sustituidos, previa acreditación de que los sustitutos disponen, al menos, de igual solvencia económica y financiera, técnica o profesional que el sustituido, con autorización expresa de esta Entidad Local.</w:t>
      </w:r>
    </w:p>
    <w:p w14:paraId="21B8FF95"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el caso de los contratos de obras, tras la adjudicación del contrato y, a más tardar, cuando se inicie la ejecución de este, el órgano de contratación exigirá al contratista principal que le comunique el nombre, los datos de contacto y los representantes legales de los subcontratistas que intervengan en las obras o servicios en cuestión, siempre que se conozcan en ese momento. El poder adjudicador exigirá al contratista principal que le notifique cualquier modificación que sufra esta información durante el transcurso del contrato.</w:t>
      </w:r>
    </w:p>
    <w:p w14:paraId="5131BB9D" w14:textId="68EFD7C7" w:rsidR="003419EC" w:rsidRPr="00BD6A86" w:rsidRDefault="003419EC" w:rsidP="009A45F6">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Una vez formalizado el contrato se admitirá la subcontratación de prestaciones accesorias al objeto principal del contrato, </w:t>
      </w:r>
      <w:r w:rsidR="009A45F6">
        <w:rPr>
          <w:rFonts w:ascii="Arial Nova" w:eastAsia="Times New Roman" w:hAnsi="Arial Nova" w:cs="Times New Roman"/>
          <w:kern w:val="0"/>
          <w:sz w:val="24"/>
          <w:szCs w:val="24"/>
          <w:lang w:eastAsia="es-ES"/>
          <w14:ligatures w14:val="none"/>
        </w:rPr>
        <w:t xml:space="preserve">que </w:t>
      </w:r>
      <w:r w:rsidRPr="00BD6A86">
        <w:rPr>
          <w:rFonts w:ascii="Arial Nova" w:eastAsia="Times New Roman" w:hAnsi="Arial Nova" w:cs="Times New Roman"/>
          <w:kern w:val="0"/>
          <w:sz w:val="24"/>
          <w:szCs w:val="24"/>
          <w:lang w:eastAsia="es-ES"/>
          <w14:ligatures w14:val="none"/>
        </w:rPr>
        <w:t>se ajuste</w:t>
      </w:r>
      <w:r w:rsidR="009A45F6">
        <w:rPr>
          <w:rFonts w:ascii="Arial Nova" w:eastAsia="Times New Roman" w:hAnsi="Arial Nova" w:cs="Times New Roman"/>
          <w:kern w:val="0"/>
          <w:sz w:val="24"/>
          <w:szCs w:val="24"/>
          <w:lang w:eastAsia="es-ES"/>
          <w14:ligatures w14:val="none"/>
        </w:rPr>
        <w:t>n</w:t>
      </w:r>
      <w:r w:rsidRPr="00BD6A86">
        <w:rPr>
          <w:rFonts w:ascii="Arial Nova" w:eastAsia="Times New Roman" w:hAnsi="Arial Nova" w:cs="Times New Roman"/>
          <w:kern w:val="0"/>
          <w:sz w:val="24"/>
          <w:szCs w:val="24"/>
          <w:lang w:eastAsia="es-ES"/>
          <w14:ligatures w14:val="none"/>
        </w:rPr>
        <w:t xml:space="preserve"> a los siguientes requisitos:</w:t>
      </w:r>
    </w:p>
    <w:p w14:paraId="7BF7509F" w14:textId="77777777" w:rsidR="003419EC" w:rsidRPr="00BD6A86" w:rsidRDefault="003419EC" w:rsidP="00BD6A86">
      <w:pPr>
        <w:numPr>
          <w:ilvl w:val="0"/>
          <w:numId w:val="1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Comunicación por escrito a la Administración del contrato suscrito entre el adjudicatario del contrato y su subcontratista. La subcontratación deberá ser objeto de autorización expresa.</w:t>
      </w:r>
    </w:p>
    <w:p w14:paraId="59DCD4C1" w14:textId="77777777" w:rsidR="003419EC" w:rsidRPr="00BD6A86" w:rsidRDefault="003419EC" w:rsidP="00BD6A86">
      <w:pPr>
        <w:numPr>
          <w:ilvl w:val="0"/>
          <w:numId w:val="1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Que el contrato entre el adjudicatario del contrato y su subcontratista no prevea unas condiciones de pago más desfavorables que las señaladas en la </w:t>
      </w:r>
      <w:hyperlink r:id="rId89"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o, en el apartado 23 del Cuadro de Características del Contrato para el abono del precio a los contratistas.</w:t>
      </w:r>
    </w:p>
    <w:p w14:paraId="07DAC6A9" w14:textId="77777777" w:rsidR="003419EC" w:rsidRPr="00BD6A86" w:rsidRDefault="003419EC" w:rsidP="00BD6A86">
      <w:pPr>
        <w:numPr>
          <w:ilvl w:val="0"/>
          <w:numId w:val="1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Que el subcontratista presente una declaración de no encontrarse incurso en causa de exclusión para contratar y de comprometerse a respetar, como mínimo, las condiciones laborales del convenio colectivo sectorial aplicable.</w:t>
      </w:r>
    </w:p>
    <w:p w14:paraId="6F03ED00" w14:textId="77777777" w:rsidR="003419EC" w:rsidRPr="00BD6A86" w:rsidRDefault="003419EC" w:rsidP="00573666">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caso de demora en el pago, el subcontratista tendrá derecho al cobro de intereses e indemnización por gastos de cobro conforme a lo dispuesto en la legislación reguladora de la morosidad en las operaciones comerciales.</w:t>
      </w:r>
    </w:p>
    <w:p w14:paraId="04A80E44" w14:textId="77777777" w:rsidR="003419EC" w:rsidRPr="00BD6A86" w:rsidRDefault="003419EC" w:rsidP="00573666">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Cuando el subcontratista o suministrador ejercite frente al contratista principal, en sede judicial o arbitral, acciones dirigidas al abono de las facturas una vez excedido el plazo de pago, el órgano de contratación procederá a la retención provisional de la garantía definitiva que no podrá ser devuelta hasta el momento en que el contratista acredite la íntegra satisfacción de los derechos declarados en la resolución judicial o arbitral firme que ponga término al litigio. </w:t>
      </w:r>
      <w:r w:rsidRPr="00BD6A86">
        <w:rPr>
          <w:rFonts w:ascii="Arial Nova" w:eastAsia="Times New Roman" w:hAnsi="Arial Nova" w:cs="Times New Roman"/>
          <w:kern w:val="0"/>
          <w:sz w:val="24"/>
          <w:szCs w:val="24"/>
          <w:lang w:eastAsia="es-ES"/>
          <w14:ligatures w14:val="none"/>
        </w:rPr>
        <w:lastRenderedPageBreak/>
        <w:t xml:space="preserve">No </w:t>
      </w:r>
      <w:proofErr w:type="gramStart"/>
      <w:r w:rsidRPr="00BD6A86">
        <w:rPr>
          <w:rFonts w:ascii="Arial Nova" w:eastAsia="Times New Roman" w:hAnsi="Arial Nova" w:cs="Times New Roman"/>
          <w:kern w:val="0"/>
          <w:sz w:val="24"/>
          <w:szCs w:val="24"/>
          <w:lang w:eastAsia="es-ES"/>
          <w14:ligatures w14:val="none"/>
        </w:rPr>
        <w:t>obstante</w:t>
      </w:r>
      <w:proofErr w:type="gramEnd"/>
      <w:r w:rsidRPr="00BD6A86">
        <w:rPr>
          <w:rFonts w:ascii="Arial Nova" w:eastAsia="Times New Roman" w:hAnsi="Arial Nova" w:cs="Times New Roman"/>
          <w:kern w:val="0"/>
          <w:sz w:val="24"/>
          <w:szCs w:val="24"/>
          <w:lang w:eastAsia="es-ES"/>
          <w14:ligatures w14:val="none"/>
        </w:rPr>
        <w:t xml:space="preserve"> lo anterior, mientras dure la retención provisional, la garantía definitiva seguirá desplegando todos sus efectos habituales.</w:t>
      </w:r>
    </w:p>
    <w:p w14:paraId="3E380485" w14:textId="1AD498A2" w:rsidR="003419EC" w:rsidRPr="00BD6A86" w:rsidRDefault="003419EC" w:rsidP="00573666">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adjudicatario será el único responsable del correcto cumplimiento del contrato ante la Administración, siendo el único obligado ante los subcontratistas.</w:t>
      </w:r>
    </w:p>
    <w:p w14:paraId="03C305E8"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38.- Cesión del contrato</w:t>
      </w:r>
    </w:p>
    <w:p w14:paraId="6BC64A7A" w14:textId="77777777" w:rsidR="003419EC" w:rsidRPr="00BD6A86" w:rsidRDefault="003419EC" w:rsidP="00573666">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derechos y obligaciones dimanantes del contrato solo podrán ser cedidos a un tercero, siempre que las cualidades técnicas o personales del cedente no hayan sido determinantes en la adjudicación, cuando concurra alguna de las siguientes circunstancias y ello no implique otras modificaciones sustanciales del contrato o tenga por objeto eludir la aplicación de la </w:t>
      </w:r>
      <w:hyperlink r:id="rId90"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w:t>
      </w:r>
    </w:p>
    <w:p w14:paraId="3124292D" w14:textId="77777777" w:rsidR="003419EC" w:rsidRPr="00BD6A86" w:rsidRDefault="003419EC" w:rsidP="00BD6A86">
      <w:pPr>
        <w:numPr>
          <w:ilvl w:val="0"/>
          <w:numId w:val="14"/>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Que la cesión se produzca cuando así se establezca en el apartado 28 del Cuadro de Características del Contrato siempre que se haya ejecutado al menos un 20% de la prestación inicial, haya transcurrido un año desde el inicio de la ejecución y se autorice expresamente por el órgano de contratación.</w:t>
      </w:r>
    </w:p>
    <w:p w14:paraId="534C6AC1" w14:textId="77777777" w:rsidR="003419EC" w:rsidRPr="00BD6A86" w:rsidRDefault="003419EC" w:rsidP="00BD6A86">
      <w:pPr>
        <w:numPr>
          <w:ilvl w:val="0"/>
          <w:numId w:val="14"/>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Por sucesión universal o parcial en la posición del contratista inicial, a raíz de la reestructuración o modificación estructural de sociedades, incluidas la adquisición, fusión, segregación, escisión, aportación o transmisión de empresas o ramas de empresa o actividad o por encontrarse el contratista inicial en situación de concurso, incluso abierta la fase de liquidación.</w:t>
      </w:r>
    </w:p>
    <w:p w14:paraId="35A84BED" w14:textId="77777777" w:rsidR="003419EC" w:rsidRPr="00BD6A86" w:rsidRDefault="003419EC" w:rsidP="00573666">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situación de concurso, la propuesta de cesión del contrato deberá comunicarse al órgano de contratación para que éste posibilite ser cesionarios del contrato a los restantes participantes en la licitación y por su orden de clasificación. Si estos rechazasen tal posibilidad, podrá el cedente escoger libremente al cesionario.</w:t>
      </w:r>
    </w:p>
    <w:p w14:paraId="14758676" w14:textId="77777777" w:rsidR="003419EC" w:rsidRPr="00BD6A86" w:rsidRDefault="003419EC" w:rsidP="00573666">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cesionario no deberá estar incurso en causa de prohibición para contratar, deberá disponer, al menos, de igual solvencia económica y financiera, técnica o profesional exigida al cedente y acreditarla si así lo solicita el órgano de contratación.</w:t>
      </w:r>
    </w:p>
    <w:p w14:paraId="7BB41BA7" w14:textId="77777777" w:rsidR="003419EC" w:rsidRPr="00BD6A86" w:rsidRDefault="003419EC" w:rsidP="00573666">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cesionario quedará subrogado en todos los derechos y obligaciones que corresponderían al cedente.</w:t>
      </w:r>
    </w:p>
    <w:p w14:paraId="4795DE1D"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39.- Derechos y obligaciones de las partes</w:t>
      </w:r>
    </w:p>
    <w:p w14:paraId="5B76CF88"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1.- El contratista tiene los siguientes derechos:</w:t>
      </w:r>
    </w:p>
    <w:p w14:paraId="78047BCE" w14:textId="77777777" w:rsidR="003419EC" w:rsidRPr="00BD6A86" w:rsidRDefault="003419EC" w:rsidP="00BD6A86">
      <w:pPr>
        <w:numPr>
          <w:ilvl w:val="0"/>
          <w:numId w:val="1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Al abono de las prestaciones efectuadas en los plazos previstos en el presente Pliego y en su caso, de los intereses de demora.</w:t>
      </w:r>
    </w:p>
    <w:p w14:paraId="4A7D7DA0" w14:textId="77777777" w:rsidR="003419EC" w:rsidRPr="00BD6A86" w:rsidRDefault="003419EC" w:rsidP="00BD6A86">
      <w:pPr>
        <w:numPr>
          <w:ilvl w:val="0"/>
          <w:numId w:val="1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Subcontratar con arreglo a lo previsto en el </w:t>
      </w:r>
      <w:hyperlink r:id="rId91" w:anchor="I881')" w:tooltip="enlace" w:history="1">
        <w:r w:rsidRPr="00BD6A86">
          <w:rPr>
            <w:rFonts w:ascii="Arial Nova" w:eastAsia="Times New Roman" w:hAnsi="Arial Nova" w:cs="Times New Roman"/>
            <w:kern w:val="0"/>
            <w:sz w:val="24"/>
            <w:szCs w:val="24"/>
            <w:lang w:eastAsia="es-ES"/>
            <w14:ligatures w14:val="none"/>
          </w:rPr>
          <w:t>artículo 107 de la LFCP 2/2018</w:t>
        </w:r>
      </w:hyperlink>
      <w:r w:rsidRPr="00BD6A86">
        <w:rPr>
          <w:rFonts w:ascii="Arial Nova" w:eastAsia="Times New Roman" w:hAnsi="Arial Nova" w:cs="Times New Roman"/>
          <w:kern w:val="0"/>
          <w:sz w:val="24"/>
          <w:szCs w:val="24"/>
          <w:lang w:eastAsia="es-ES"/>
          <w14:ligatures w14:val="none"/>
        </w:rPr>
        <w:t>.</w:t>
      </w:r>
    </w:p>
    <w:p w14:paraId="4B492F67" w14:textId="77777777" w:rsidR="003419EC" w:rsidRPr="00BD6A86" w:rsidRDefault="003419EC" w:rsidP="00BD6A86">
      <w:pPr>
        <w:numPr>
          <w:ilvl w:val="0"/>
          <w:numId w:val="1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lastRenderedPageBreak/>
        <w:t>• </w:t>
      </w:r>
      <w:r w:rsidRPr="00BD6A86">
        <w:rPr>
          <w:rFonts w:ascii="Arial Nova" w:eastAsia="Times New Roman" w:hAnsi="Arial Nova" w:cs="Times New Roman"/>
          <w:kern w:val="0"/>
          <w:sz w:val="24"/>
          <w:szCs w:val="24"/>
          <w:lang w:eastAsia="es-ES"/>
          <w14:ligatures w14:val="none"/>
        </w:rPr>
        <w:t>Suspender el cumplimiento del contrato o ejercitar el derecho de resolución del contrato por demora en el pago de las prestaciones superior a cuatro y ocho meses, respectivamente.</w:t>
      </w:r>
    </w:p>
    <w:p w14:paraId="51AC58CF" w14:textId="77777777" w:rsidR="003419EC" w:rsidRPr="00BD6A86" w:rsidRDefault="003419EC" w:rsidP="00BD6A86">
      <w:pPr>
        <w:numPr>
          <w:ilvl w:val="0"/>
          <w:numId w:val="1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Al reintegro de la garantía, una vez concluida la prestación del contrato y transcurrido el plazo de garantía sin que resultasen responsabilidades.</w:t>
      </w:r>
    </w:p>
    <w:p w14:paraId="5BD7E799" w14:textId="77777777" w:rsidR="003419EC" w:rsidRPr="00BD6A86" w:rsidRDefault="003419EC" w:rsidP="00BD6A86">
      <w:pPr>
        <w:numPr>
          <w:ilvl w:val="0"/>
          <w:numId w:val="1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Percibir indemnizaciones por daños y perjuicios derivados de la resolución del contrato por incumplimiento de la Administración, por suspensión temporal de la prestación del contrato en los términos legalmente establecidos, siempre que no dé lugar a la resolución del contrato</w:t>
      </w:r>
    </w:p>
    <w:p w14:paraId="04DCAFBA" w14:textId="77777777" w:rsidR="003419EC" w:rsidRPr="00BD6A86" w:rsidRDefault="003419EC" w:rsidP="00BD6A86">
      <w:pPr>
        <w:numPr>
          <w:ilvl w:val="0"/>
          <w:numId w:val="1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A ser indemnizada por daños y perjuicios en los casos de fuerza mayor, siempre que no concurra actuación imprudente por causa de la persona contratista.</w:t>
      </w:r>
    </w:p>
    <w:p w14:paraId="214E2F90" w14:textId="77777777" w:rsidR="003419EC" w:rsidRPr="00BD6A86" w:rsidRDefault="003419EC" w:rsidP="00BD6A86">
      <w:pPr>
        <w:numPr>
          <w:ilvl w:val="0"/>
          <w:numId w:val="1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A la cesión del contrato en los términos señalados en este pliego.</w:t>
      </w:r>
    </w:p>
    <w:p w14:paraId="4F837B9B" w14:textId="77777777" w:rsidR="003419EC" w:rsidRPr="00BD6A86" w:rsidRDefault="003419EC" w:rsidP="00BD6A86">
      <w:pPr>
        <w:numPr>
          <w:ilvl w:val="0"/>
          <w:numId w:val="1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Ejercitar el derecho a la resolución del contrato por las causas recogidas en el </w:t>
      </w:r>
      <w:hyperlink r:id="rId92" w:anchor="I1280')" w:tooltip="enlace" w:history="1">
        <w:r w:rsidRPr="00BD6A86">
          <w:rPr>
            <w:rFonts w:ascii="Arial Nova" w:eastAsia="Times New Roman" w:hAnsi="Arial Nova" w:cs="Times New Roman"/>
            <w:kern w:val="0"/>
            <w:sz w:val="24"/>
            <w:szCs w:val="24"/>
            <w:lang w:eastAsia="es-ES"/>
            <w14:ligatures w14:val="none"/>
          </w:rPr>
          <w:t>artículo 175 de la LFCP 2/2018</w:t>
        </w:r>
      </w:hyperlink>
      <w:r w:rsidRPr="00BD6A86">
        <w:rPr>
          <w:rFonts w:ascii="Arial Nova" w:eastAsia="Times New Roman" w:hAnsi="Arial Nova" w:cs="Times New Roman"/>
          <w:kern w:val="0"/>
          <w:sz w:val="24"/>
          <w:szCs w:val="24"/>
          <w:lang w:eastAsia="es-ES"/>
          <w14:ligatures w14:val="none"/>
        </w:rPr>
        <w:t> para el contrato de obras.</w:t>
      </w:r>
    </w:p>
    <w:p w14:paraId="0229D06A" w14:textId="77777777" w:rsidR="003419EC" w:rsidRPr="00BD6A86" w:rsidRDefault="003419EC" w:rsidP="00BD6A86">
      <w:pPr>
        <w:numPr>
          <w:ilvl w:val="0"/>
          <w:numId w:val="1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Aquellos otros que le reconozcan las normas a las que se refiere la Cláusula 1.- Régimen jurídico de este pliego y el propio pliego.</w:t>
      </w:r>
    </w:p>
    <w:p w14:paraId="192D2397" w14:textId="77777777" w:rsidR="003419EC" w:rsidRPr="00BD6A86" w:rsidRDefault="003419EC" w:rsidP="00BD6A86">
      <w:pPr>
        <w:spacing w:before="12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2.- El contratista tiene las siguientes obligaciones:</w:t>
      </w:r>
    </w:p>
    <w:p w14:paraId="73BB0A5B"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Además de las propias del régimen jurídico del contrato de obras las asumidas por el mismo en su oferta y las que a continuación se señalan:</w:t>
      </w:r>
    </w:p>
    <w:p w14:paraId="6989463C"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u w:val="single"/>
          <w:lang w:eastAsia="es-ES"/>
          <w14:ligatures w14:val="none"/>
        </w:rPr>
        <w:t>En lo que se refiere a la ejecución del contrato</w:t>
      </w:r>
    </w:p>
    <w:p w14:paraId="52584B54" w14:textId="77777777" w:rsidR="003419EC" w:rsidRPr="00BD6A86" w:rsidRDefault="003419EC" w:rsidP="00BD6A86">
      <w:pPr>
        <w:numPr>
          <w:ilvl w:val="0"/>
          <w:numId w:val="1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Desarrollar el contrato del modo dispuesto en la contratación u ordenado posteriormente a través de la Unidad gestora del contrato o/y Dirección Facultativa.</w:t>
      </w:r>
    </w:p>
    <w:p w14:paraId="204EC60F" w14:textId="77777777" w:rsidR="003419EC" w:rsidRPr="00BD6A86" w:rsidRDefault="003419EC" w:rsidP="00BD6A86">
      <w:pPr>
        <w:numPr>
          <w:ilvl w:val="0"/>
          <w:numId w:val="1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Realizar las modificaciones del contrato que se acuerden de conformidad con lo establecido en la </w:t>
      </w:r>
      <w:hyperlink r:id="rId93"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y no ejecutar trabajos no incluidos en el contrato sin haber sido previamente autorizados por el órgano de contratación.</w:t>
      </w:r>
    </w:p>
    <w:p w14:paraId="0911008C" w14:textId="68F02C7B" w:rsidR="003419EC" w:rsidRPr="00BD6A86" w:rsidRDefault="003419EC" w:rsidP="00BD6A86">
      <w:pPr>
        <w:numPr>
          <w:ilvl w:val="0"/>
          <w:numId w:val="1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Cumplir el Programa de desarrollo de los trabajos o Plan de Obras</w:t>
      </w:r>
      <w:r w:rsidR="00573666">
        <w:rPr>
          <w:rFonts w:ascii="Arial Nova" w:eastAsia="Times New Roman" w:hAnsi="Arial Nova" w:cs="Times New Roman"/>
          <w:kern w:val="0"/>
          <w:sz w:val="24"/>
          <w:szCs w:val="24"/>
          <w:lang w:eastAsia="es-ES"/>
          <w14:ligatures w14:val="none"/>
        </w:rPr>
        <w:t>,</w:t>
      </w:r>
      <w:r w:rsidRPr="00BD6A86">
        <w:rPr>
          <w:rFonts w:ascii="Arial Nova" w:eastAsia="Times New Roman" w:hAnsi="Arial Nova" w:cs="Times New Roman"/>
          <w:kern w:val="0"/>
          <w:sz w:val="24"/>
          <w:szCs w:val="24"/>
          <w:lang w:eastAsia="es-ES"/>
          <w14:ligatures w14:val="none"/>
        </w:rPr>
        <w:t xml:space="preserve"> así como el plazo total o los plazos parciales fijados para el desarrollo del contrato.</w:t>
      </w:r>
    </w:p>
    <w:p w14:paraId="6C4EBF31" w14:textId="77777777" w:rsidR="003419EC" w:rsidRPr="00BD6A86" w:rsidRDefault="003419EC" w:rsidP="00BD6A86">
      <w:pPr>
        <w:numPr>
          <w:ilvl w:val="0"/>
          <w:numId w:val="1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Asumir cuantos gastos deriven de la obtención de autorizaciones, licencias, documentos, impuestos, derechos, tasas, compensaciones, precios públicos, otras prestaciones patrimoniales de carácter público y demás gravámenes y exacciones que resulten de la aplicación, precisos para la ejecución de las obras.</w:t>
      </w:r>
    </w:p>
    <w:p w14:paraId="2409ADD1" w14:textId="1B088057" w:rsidR="003419EC" w:rsidRPr="00BD6A86" w:rsidRDefault="003419EC" w:rsidP="00BD6A86">
      <w:pPr>
        <w:numPr>
          <w:ilvl w:val="0"/>
          <w:numId w:val="1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 xml:space="preserve">El importe máximo de los gastos de publicidad del contrato, en otros medios de difusión, se encuentra especificado en el apartado 16 del </w:t>
      </w:r>
      <w:r w:rsidRPr="00BD6A86">
        <w:rPr>
          <w:rFonts w:ascii="Arial Nova" w:eastAsia="Times New Roman" w:hAnsi="Arial Nova" w:cs="Times New Roman"/>
          <w:kern w:val="0"/>
          <w:sz w:val="24"/>
          <w:szCs w:val="24"/>
          <w:lang w:eastAsia="es-ES"/>
          <w14:ligatures w14:val="none"/>
        </w:rPr>
        <w:lastRenderedPageBreak/>
        <w:t>Cuadro de Características del Contrato</w:t>
      </w:r>
      <w:r w:rsidR="00573666">
        <w:rPr>
          <w:rFonts w:ascii="Arial Nova" w:eastAsia="Times New Roman" w:hAnsi="Arial Nova" w:cs="Times New Roman"/>
          <w:kern w:val="0"/>
          <w:sz w:val="24"/>
          <w:szCs w:val="24"/>
          <w:lang w:eastAsia="es-ES"/>
          <w14:ligatures w14:val="none"/>
        </w:rPr>
        <w:t xml:space="preserve"> (Panel informativo: 1200 euros </w:t>
      </w:r>
      <w:proofErr w:type="spellStart"/>
      <w:r w:rsidR="00573666">
        <w:rPr>
          <w:rFonts w:ascii="Arial Nova" w:eastAsia="Times New Roman" w:hAnsi="Arial Nova" w:cs="Times New Roman"/>
          <w:kern w:val="0"/>
          <w:sz w:val="24"/>
          <w:szCs w:val="24"/>
          <w:lang w:eastAsia="es-ES"/>
          <w14:ligatures w14:val="none"/>
        </w:rPr>
        <w:t>iv</w:t>
      </w:r>
      <w:r w:rsidR="00A93A0C">
        <w:rPr>
          <w:rFonts w:ascii="Arial Nova" w:eastAsia="Times New Roman" w:hAnsi="Arial Nova" w:cs="Times New Roman"/>
          <w:kern w:val="0"/>
          <w:sz w:val="24"/>
          <w:szCs w:val="24"/>
          <w:lang w:eastAsia="es-ES"/>
          <w14:ligatures w14:val="none"/>
        </w:rPr>
        <w:t>a</w:t>
      </w:r>
      <w:proofErr w:type="spellEnd"/>
      <w:r w:rsidR="00A93A0C">
        <w:rPr>
          <w:rFonts w:ascii="Arial Nova" w:eastAsia="Times New Roman" w:hAnsi="Arial Nova" w:cs="Times New Roman"/>
          <w:kern w:val="0"/>
          <w:sz w:val="24"/>
          <w:szCs w:val="24"/>
          <w:lang w:eastAsia="es-ES"/>
          <w14:ligatures w14:val="none"/>
        </w:rPr>
        <w:t xml:space="preserve"> </w:t>
      </w:r>
      <w:r w:rsidR="00573666">
        <w:rPr>
          <w:rFonts w:ascii="Arial Nova" w:eastAsia="Times New Roman" w:hAnsi="Arial Nova" w:cs="Times New Roman"/>
          <w:kern w:val="0"/>
          <w:sz w:val="24"/>
          <w:szCs w:val="24"/>
          <w:lang w:eastAsia="es-ES"/>
          <w14:ligatures w14:val="none"/>
        </w:rPr>
        <w:t>excluido)</w:t>
      </w:r>
      <w:r w:rsidRPr="00BD6A86">
        <w:rPr>
          <w:rFonts w:ascii="Arial Nova" w:eastAsia="Times New Roman" w:hAnsi="Arial Nova" w:cs="Times New Roman"/>
          <w:kern w:val="0"/>
          <w:sz w:val="24"/>
          <w:szCs w:val="24"/>
          <w:lang w:eastAsia="es-ES"/>
          <w14:ligatures w14:val="none"/>
        </w:rPr>
        <w:t>.</w:t>
      </w:r>
    </w:p>
    <w:p w14:paraId="225DFDE0" w14:textId="77777777" w:rsidR="003419EC" w:rsidRPr="00BD6A86" w:rsidRDefault="003419EC" w:rsidP="00BD6A86">
      <w:pPr>
        <w:numPr>
          <w:ilvl w:val="0"/>
          <w:numId w:val="1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El contratista deberá respetar, durante el plazo indicado en el apartado 13 del Cuadro de Características del Contrato, el carácter confidencial de la información a que tenga acceso con ocasión de la ejecución.</w:t>
      </w:r>
    </w:p>
    <w:p w14:paraId="0AE130C7" w14:textId="77777777" w:rsidR="003419EC" w:rsidRPr="00BD6A86" w:rsidRDefault="003419EC" w:rsidP="00BD6A86">
      <w:pPr>
        <w:spacing w:before="12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u w:val="single"/>
          <w:lang w:eastAsia="es-ES"/>
          <w14:ligatures w14:val="none"/>
        </w:rPr>
        <w:t>Disposición efectiva de medios para la ejecución del contrato</w:t>
      </w:r>
    </w:p>
    <w:p w14:paraId="7C18F0D2"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contratista deberá:</w:t>
      </w:r>
    </w:p>
    <w:p w14:paraId="63DBA0C6" w14:textId="77777777" w:rsidR="003419EC" w:rsidRPr="00BD6A86" w:rsidRDefault="003419EC" w:rsidP="00BD6A86">
      <w:pPr>
        <w:numPr>
          <w:ilvl w:val="0"/>
          <w:numId w:val="17"/>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Contar con los medios personales necesarios cuantitativa y cualitativamente para le realización de las tareas propias del objeto del contrato. Deberá mantener en todo momento el número de trabajadores necesarios para atender las mencionadas tareas y contar con el personal que haya ofertado como criterio social por el artículo 64.6. de la </w:t>
      </w:r>
      <w:hyperlink r:id="rId94" w:tooltip="enlace" w:history="1">
        <w:r w:rsidRPr="00BD6A86">
          <w:rPr>
            <w:rFonts w:ascii="Arial Nova" w:eastAsia="Times New Roman" w:hAnsi="Arial Nova" w:cs="Times New Roman"/>
            <w:kern w:val="0"/>
            <w:sz w:val="24"/>
            <w:szCs w:val="24"/>
            <w:lang w:eastAsia="es-ES"/>
            <w14:ligatures w14:val="none"/>
          </w:rPr>
          <w:t>LFCP 2/2018</w:t>
        </w:r>
      </w:hyperlink>
      <w:hyperlink r:id="rId95" w:anchor="nFO0000129868_NOTA13" w:history="1">
        <w:r w:rsidRPr="00BD6A86">
          <w:rPr>
            <w:rFonts w:ascii="Arial Nova" w:eastAsia="Times New Roman" w:hAnsi="Arial Nova" w:cs="Times New Roman"/>
            <w:kern w:val="0"/>
            <w:sz w:val="24"/>
            <w:szCs w:val="24"/>
            <w:lang w:eastAsia="es-ES"/>
            <w14:ligatures w14:val="none"/>
          </w:rPr>
          <w:t> (13) </w:t>
        </w:r>
      </w:hyperlink>
      <w:r w:rsidRPr="00BD6A86">
        <w:rPr>
          <w:rFonts w:ascii="Arial Nova" w:eastAsia="Times New Roman" w:hAnsi="Arial Nova" w:cs="Times New Roman"/>
          <w:kern w:val="0"/>
          <w:sz w:val="24"/>
          <w:szCs w:val="24"/>
          <w:lang w:eastAsia="es-ES"/>
          <w14:ligatures w14:val="none"/>
        </w:rPr>
        <w:t>.</w:t>
      </w:r>
    </w:p>
    <w:p w14:paraId="7BB3A8C3" w14:textId="77777777" w:rsidR="003419EC" w:rsidRPr="00BD6A86" w:rsidRDefault="003419EC" w:rsidP="00BD6A86">
      <w:pPr>
        <w:numPr>
          <w:ilvl w:val="0"/>
          <w:numId w:val="17"/>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Tener los medios materiales; útiles y maquinaria, necesarios para la realización del objeto del contrato, asumiendo todos los costes derivados de su utilización, mantenimiento y reparación.</w:t>
      </w:r>
    </w:p>
    <w:p w14:paraId="365E4311" w14:textId="77777777" w:rsidR="003419EC" w:rsidRPr="00BD6A86" w:rsidRDefault="003419EC" w:rsidP="00BD6A86">
      <w:pPr>
        <w:spacing w:before="12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u w:val="single"/>
          <w:lang w:eastAsia="es-ES"/>
          <w14:ligatures w14:val="none"/>
        </w:rPr>
        <w:t>Obligaciones laborales, ambientales, pólizas de seguro</w:t>
      </w:r>
    </w:p>
    <w:p w14:paraId="593FB153"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persona contratista está obligada al cumplimiento de la normativa vigente en materia laboral, de Seguridad Social y de Seguridad y Salud en el trabajo, sin que de su incumplimiento pueda derivarse responsabilidad alguna para este Entidad Local.</w:t>
      </w:r>
    </w:p>
    <w:p w14:paraId="7B82A84C"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Esta Entidad Local podrá requerir a la persona adjudicataria la entregue de copia de los partes de alta, baja o variaciones de la Seguridad Social de la totalidad del personal destinado a los trabajos adjudicados, así como copia de las liquidaciones de cuotas efectuadas a la Seguridad Social, modelos TC1 y TC2 o los que en su caso les sustituyan. Si así lo solicita esta Entidad, además, la información sobre los contratos del personal de la empresa del contratista destinados a la ejecución del contrato.</w:t>
      </w:r>
    </w:p>
    <w:p w14:paraId="5E7F6212"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Deberá dar cumplimiento a las previsiones que sobre protección del medio ambiente. Los residuos que genere la obra se deberán tratar de acuerdo con lo previsto por el </w:t>
      </w:r>
      <w:hyperlink r:id="rId96" w:tooltip="enlace" w:history="1">
        <w:r w:rsidRPr="00BD6A86">
          <w:rPr>
            <w:rFonts w:ascii="Arial Nova" w:eastAsia="Times New Roman" w:hAnsi="Arial Nova" w:cs="Times New Roman"/>
            <w:kern w:val="0"/>
            <w:sz w:val="24"/>
            <w:szCs w:val="24"/>
            <w:lang w:eastAsia="es-ES"/>
            <w14:ligatures w14:val="none"/>
          </w:rPr>
          <w:t>Decreto Foral 23/2011 de 28 de marzo</w:t>
        </w:r>
      </w:hyperlink>
      <w:r w:rsidRPr="00BD6A86">
        <w:rPr>
          <w:rFonts w:ascii="Arial Nova" w:eastAsia="Times New Roman" w:hAnsi="Arial Nova" w:cs="Times New Roman"/>
          <w:kern w:val="0"/>
          <w:sz w:val="24"/>
          <w:szCs w:val="24"/>
          <w:lang w:eastAsia="es-ES"/>
          <w14:ligatures w14:val="none"/>
        </w:rPr>
        <w:t>, por el que se regula la producción y gestión de los residuos de la construcción y demolición en el ámbito territorial de la Comunidad Foral de Navarra.</w:t>
      </w:r>
    </w:p>
    <w:p w14:paraId="57E22D1F"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incumplimiento en materia medioambiental dará lugar a la imposición de las penalidades que procedan.</w:t>
      </w:r>
    </w:p>
    <w:p w14:paraId="1AE9DD46"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El contratista deberá tener suscritos, a su cargo, los seguros que sean obligatorios, así como una póliza de responsabilidad civil durante el tiempo de vigencia del contrato que cubra los posibles daños y perjuicios ocasionados por la ejecución del contrato, con una cobertura no inferior a la cuantía señalada en </w:t>
      </w:r>
      <w:r w:rsidRPr="00BD6A86">
        <w:rPr>
          <w:rFonts w:ascii="Arial Nova" w:eastAsia="Times New Roman" w:hAnsi="Arial Nova" w:cs="Times New Roman"/>
          <w:kern w:val="0"/>
          <w:sz w:val="24"/>
          <w:szCs w:val="24"/>
          <w:lang w:eastAsia="es-ES"/>
          <w14:ligatures w14:val="none"/>
        </w:rPr>
        <w:lastRenderedPageBreak/>
        <w:t>el </w:t>
      </w:r>
      <w:r w:rsidRPr="00BD6A86">
        <w:rPr>
          <w:rFonts w:ascii="Arial Nova" w:eastAsia="Times New Roman" w:hAnsi="Arial Nova" w:cs="Times New Roman"/>
          <w:b/>
          <w:bCs/>
          <w:kern w:val="0"/>
          <w:sz w:val="24"/>
          <w:szCs w:val="24"/>
          <w:lang w:eastAsia="es-ES"/>
          <w14:ligatures w14:val="none"/>
        </w:rPr>
        <w:t>apartado 25 del Cuadro de Características del Contrato.</w:t>
      </w:r>
      <w:r w:rsidRPr="00BD6A86">
        <w:rPr>
          <w:rFonts w:ascii="Arial Nova" w:eastAsia="Times New Roman" w:hAnsi="Arial Nova" w:cs="Times New Roman"/>
          <w:kern w:val="0"/>
          <w:sz w:val="24"/>
          <w:szCs w:val="24"/>
          <w:lang w:eastAsia="es-ES"/>
          <w14:ligatures w14:val="none"/>
        </w:rPr>
        <w:t> El contratista deberá acreditar el pago de la prima correspondiente.</w:t>
      </w:r>
    </w:p>
    <w:p w14:paraId="18DA8632"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u w:val="single"/>
          <w:lang w:eastAsia="es-ES"/>
          <w14:ligatures w14:val="none"/>
        </w:rPr>
        <w:t>Protección de datos</w:t>
      </w:r>
    </w:p>
    <w:p w14:paraId="125AF5BF"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De acuerdo con la normativa de Protección de datos se informa que esta Entidad Local es la responsable del tratamiento de los datos de carácter personal suministrados por las personas licitadoras durante el procedimiento de contratación y por la persona contratista durante la ejecución del contrato, que se utilizarán exclusivamente para la gestión del pliego y posterior contratación en caso de ser adjudicataria.</w:t>
      </w:r>
    </w:p>
    <w:p w14:paraId="46926219"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datos se conservarán el tiempo necesario para el cumplimiento de la finalidad y se almacenarán mientras esta Entidad Local pueda tener responsabilidades derivadas de su tratamiento. Deberá cumplirse las normas de conservación establecidas en la </w:t>
      </w:r>
      <w:hyperlink r:id="rId97" w:tooltip="enlace" w:history="1">
        <w:r w:rsidRPr="00BD6A86">
          <w:rPr>
            <w:rFonts w:ascii="Arial Nova" w:eastAsia="Times New Roman" w:hAnsi="Arial Nova" w:cs="Times New Roman"/>
            <w:kern w:val="0"/>
            <w:sz w:val="24"/>
            <w:szCs w:val="24"/>
            <w:lang w:eastAsia="es-ES"/>
            <w14:ligatures w14:val="none"/>
          </w:rPr>
          <w:t>Ley Foral 12/2007, de 4 de abril</w:t>
        </w:r>
      </w:hyperlink>
      <w:r w:rsidRPr="00BD6A86">
        <w:rPr>
          <w:rFonts w:ascii="Arial Nova" w:eastAsia="Times New Roman" w:hAnsi="Arial Nova" w:cs="Times New Roman"/>
          <w:kern w:val="0"/>
          <w:sz w:val="24"/>
          <w:szCs w:val="24"/>
          <w:lang w:eastAsia="es-ES"/>
          <w14:ligatures w14:val="none"/>
        </w:rPr>
        <w:t> de archivos y documentos.</w:t>
      </w:r>
    </w:p>
    <w:p w14:paraId="78CA3E62"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interesados podrán ejercer los derechos de acceso, rectificación, supresión, limitación de tratamiento o cualquier otro derecho que les corresponda legalmente dirigiéndose al Registro General o a la sede electrónica señalada en el </w:t>
      </w:r>
      <w:r w:rsidRPr="00BD6A86">
        <w:rPr>
          <w:rFonts w:ascii="Arial Nova" w:eastAsia="Times New Roman" w:hAnsi="Arial Nova" w:cs="Times New Roman"/>
          <w:b/>
          <w:bCs/>
          <w:kern w:val="0"/>
          <w:sz w:val="24"/>
          <w:szCs w:val="24"/>
          <w:lang w:eastAsia="es-ES"/>
          <w14:ligatures w14:val="none"/>
        </w:rPr>
        <w:t>apartado 1 del Cuadro de Características del Contrato.</w:t>
      </w:r>
    </w:p>
    <w:p w14:paraId="01C825A0"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u w:val="single"/>
          <w:lang w:eastAsia="es-ES"/>
          <w14:ligatures w14:val="none"/>
        </w:rPr>
        <w:t>Obligaciones en materia de transparencia</w:t>
      </w:r>
    </w:p>
    <w:p w14:paraId="76580D84" w14:textId="0D2622C3"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adjudicataria del contrato está sometida a la </w:t>
      </w:r>
      <w:hyperlink r:id="rId98" w:tooltip="enlace" w:history="1">
        <w:r w:rsidRPr="00BD6A86">
          <w:rPr>
            <w:rFonts w:ascii="Arial Nova" w:eastAsia="Times New Roman" w:hAnsi="Arial Nova" w:cs="Times New Roman"/>
            <w:kern w:val="0"/>
            <w:sz w:val="24"/>
            <w:szCs w:val="24"/>
            <w:lang w:eastAsia="es-ES"/>
            <w14:ligatures w14:val="none"/>
          </w:rPr>
          <w:t>Ley Foral 5/2018</w:t>
        </w:r>
      </w:hyperlink>
      <w:r w:rsidRPr="00BD6A86">
        <w:rPr>
          <w:rFonts w:ascii="Arial Nova" w:eastAsia="Times New Roman" w:hAnsi="Arial Nova" w:cs="Times New Roman"/>
          <w:kern w:val="0"/>
          <w:sz w:val="24"/>
          <w:szCs w:val="24"/>
          <w:lang w:eastAsia="es-ES"/>
          <w14:ligatures w14:val="none"/>
        </w:rPr>
        <w:t xml:space="preserve">, de Transparencia, información pública y buen gobierno de Navarra, y en base a ella deberá poner a disposición de la ciudadanía la información que ésta tenga derecho a conocer, y cuando esta Entidad le requiera para que le suministre información que el municipio deba publicar, la adjudicataria remitirá la información requerida en un plazo máximo de </w:t>
      </w:r>
      <w:r w:rsidR="00A93A0C">
        <w:rPr>
          <w:rFonts w:ascii="Arial Nova" w:eastAsia="Times New Roman" w:hAnsi="Arial Nova" w:cs="Times New Roman"/>
          <w:kern w:val="0"/>
          <w:sz w:val="24"/>
          <w:szCs w:val="24"/>
          <w:lang w:eastAsia="es-ES"/>
          <w14:ligatures w14:val="none"/>
        </w:rPr>
        <w:t>5</w:t>
      </w:r>
      <w:r w:rsidRPr="00BD6A86">
        <w:rPr>
          <w:rFonts w:ascii="Arial Nova" w:eastAsia="Times New Roman" w:hAnsi="Arial Nova" w:cs="Times New Roman"/>
          <w:kern w:val="0"/>
          <w:sz w:val="24"/>
          <w:szCs w:val="24"/>
          <w:lang w:eastAsia="es-ES"/>
          <w14:ligatures w14:val="none"/>
        </w:rPr>
        <w:t xml:space="preserve"> días desde que reciba el requerimiento.</w:t>
      </w:r>
    </w:p>
    <w:p w14:paraId="2B0B691B"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40.- Penalidades por incumplimiento de obligaciones contractuales</w:t>
      </w:r>
    </w:p>
    <w:p w14:paraId="6FCC0DCB" w14:textId="77777777" w:rsidR="003419EC" w:rsidRPr="00BD6A86" w:rsidRDefault="003419EC" w:rsidP="00A93A0C">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De acuerdo con el </w:t>
      </w:r>
      <w:hyperlink r:id="rId99" w:anchor="I1124')" w:tooltip="enlace" w:history="1">
        <w:r w:rsidRPr="00BD6A86">
          <w:rPr>
            <w:rFonts w:ascii="Arial Nova" w:eastAsia="Times New Roman" w:hAnsi="Arial Nova" w:cs="Times New Roman"/>
            <w:kern w:val="0"/>
            <w:sz w:val="24"/>
            <w:szCs w:val="24"/>
            <w:lang w:eastAsia="es-ES"/>
            <w14:ligatures w14:val="none"/>
          </w:rPr>
          <w:t>artículo 146 de la LFCP 2/2018</w:t>
        </w:r>
      </w:hyperlink>
      <w:r w:rsidRPr="00BD6A86">
        <w:rPr>
          <w:rFonts w:ascii="Arial Nova" w:eastAsia="Times New Roman" w:hAnsi="Arial Nova" w:cs="Times New Roman"/>
          <w:kern w:val="0"/>
          <w:sz w:val="24"/>
          <w:szCs w:val="24"/>
          <w:lang w:eastAsia="es-ES"/>
          <w14:ligatures w14:val="none"/>
        </w:rPr>
        <w:t>, en el </w:t>
      </w:r>
      <w:r w:rsidRPr="00BD6A86">
        <w:rPr>
          <w:rFonts w:ascii="Arial Nova" w:eastAsia="Times New Roman" w:hAnsi="Arial Nova" w:cs="Times New Roman"/>
          <w:b/>
          <w:bCs/>
          <w:kern w:val="0"/>
          <w:sz w:val="24"/>
          <w:szCs w:val="24"/>
          <w:lang w:eastAsia="es-ES"/>
          <w14:ligatures w14:val="none"/>
        </w:rPr>
        <w:t>apartado 29 del Cuadro de Características del Contrato</w:t>
      </w:r>
      <w:r w:rsidRPr="00BD6A86">
        <w:rPr>
          <w:rFonts w:ascii="Arial Nova" w:eastAsia="Times New Roman" w:hAnsi="Arial Nova" w:cs="Times New Roman"/>
          <w:kern w:val="0"/>
          <w:sz w:val="24"/>
          <w:szCs w:val="24"/>
          <w:lang w:eastAsia="es-ES"/>
          <w14:ligatures w14:val="none"/>
        </w:rPr>
        <w:t> se podrán prever la imposición de penalidades al contratista, para todos o algunos de los siguientes supuestos:</w:t>
      </w:r>
    </w:p>
    <w:p w14:paraId="023A0E8D" w14:textId="77777777" w:rsidR="003419EC" w:rsidRPr="00BD6A86" w:rsidRDefault="003419EC" w:rsidP="00BD6A86">
      <w:pPr>
        <w:numPr>
          <w:ilvl w:val="0"/>
          <w:numId w:val="1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Incumplimiento parcial de la ejecución de las prestaciones definidas en el contrato.</w:t>
      </w:r>
    </w:p>
    <w:p w14:paraId="084CD69F" w14:textId="77777777" w:rsidR="003419EC" w:rsidRPr="00BD6A86" w:rsidRDefault="003419EC" w:rsidP="00BD6A86">
      <w:pPr>
        <w:numPr>
          <w:ilvl w:val="0"/>
          <w:numId w:val="1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Ejecución defectuosa del contrato.</w:t>
      </w:r>
    </w:p>
    <w:p w14:paraId="06D2495D" w14:textId="77777777" w:rsidR="003419EC" w:rsidRPr="00BD6A86" w:rsidRDefault="003419EC" w:rsidP="00BD6A86">
      <w:pPr>
        <w:numPr>
          <w:ilvl w:val="0"/>
          <w:numId w:val="1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Incumplimiento de las condiciones especiales de ejecución del contrato.</w:t>
      </w:r>
    </w:p>
    <w:p w14:paraId="4C5536B6" w14:textId="77777777" w:rsidR="003419EC" w:rsidRPr="00BD6A86" w:rsidRDefault="003419EC" w:rsidP="00BD6A86">
      <w:pPr>
        <w:numPr>
          <w:ilvl w:val="0"/>
          <w:numId w:val="1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d) </w:t>
      </w:r>
      <w:r w:rsidRPr="00BD6A86">
        <w:rPr>
          <w:rFonts w:ascii="Arial Nova" w:eastAsia="Times New Roman" w:hAnsi="Arial Nova" w:cs="Times New Roman"/>
          <w:kern w:val="0"/>
          <w:sz w:val="24"/>
          <w:szCs w:val="24"/>
          <w:lang w:eastAsia="es-ES"/>
          <w14:ligatures w14:val="none"/>
        </w:rPr>
        <w:t>Infracción de las condiciones establecidas para la subcontratación.</w:t>
      </w:r>
    </w:p>
    <w:p w14:paraId="7C20CF11" w14:textId="77777777" w:rsidR="003419EC" w:rsidRPr="00BD6A86" w:rsidRDefault="003419EC" w:rsidP="00BD6A86">
      <w:pPr>
        <w:spacing w:before="120" w:after="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Sin perjuicio de lo previsto en el párrafo anterior, procederá en todo caso la imposición de penalidades al contratista cuando, mediante </w:t>
      </w:r>
      <w:r w:rsidRPr="00BD6A86">
        <w:rPr>
          <w:rFonts w:ascii="Arial Nova" w:eastAsia="Times New Roman" w:hAnsi="Arial Nova" w:cs="Times New Roman"/>
          <w:kern w:val="0"/>
          <w:sz w:val="24"/>
          <w:szCs w:val="24"/>
          <w:lang w:eastAsia="es-ES"/>
          <w14:ligatures w14:val="none"/>
        </w:rPr>
        <w:lastRenderedPageBreak/>
        <w:t>resolución judicial o arbitral firme, quedara acreditado el impago por el contratista a un subcontratista o suministrador vinculado a la ejecución del contrato en los plazos previstos en legislación reguladora de la morosidad en las operaciones comerciales, y que dicha demora en el pago no venga motivada por el incumplimiento de alguna de las obligaciones contractuales asumidas por el subcontratista o por el suministrador en la ejecución de la prestación.</w:t>
      </w:r>
    </w:p>
    <w:p w14:paraId="11B4A827" w14:textId="77777777" w:rsidR="003419EC" w:rsidRPr="00BD6A86" w:rsidRDefault="003419EC" w:rsidP="00BD6A86">
      <w:pPr>
        <w:numPr>
          <w:ilvl w:val="0"/>
          <w:numId w:val="1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e) </w:t>
      </w:r>
      <w:r w:rsidRPr="00BD6A86">
        <w:rPr>
          <w:rFonts w:ascii="Arial Nova" w:eastAsia="Times New Roman" w:hAnsi="Arial Nova" w:cs="Times New Roman"/>
          <w:kern w:val="0"/>
          <w:sz w:val="24"/>
          <w:szCs w:val="24"/>
          <w:lang w:eastAsia="es-ES"/>
          <w14:ligatures w14:val="none"/>
        </w:rPr>
        <w:t>Incumplimiento del compromiso de dedicar o adscribir a la ejecución del contrato los medios personales o materiales incluidos en la oferta.</w:t>
      </w:r>
    </w:p>
    <w:p w14:paraId="5AA3A613" w14:textId="77777777" w:rsidR="003419EC" w:rsidRPr="00BD6A86" w:rsidRDefault="003419EC" w:rsidP="00BD6A86">
      <w:pPr>
        <w:numPr>
          <w:ilvl w:val="0"/>
          <w:numId w:val="1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f) </w:t>
      </w:r>
      <w:r w:rsidRPr="00BD6A86">
        <w:rPr>
          <w:rFonts w:ascii="Arial Nova" w:eastAsia="Times New Roman" w:hAnsi="Arial Nova" w:cs="Times New Roman"/>
          <w:kern w:val="0"/>
          <w:sz w:val="24"/>
          <w:szCs w:val="24"/>
          <w:lang w:eastAsia="es-ES"/>
          <w14:ligatures w14:val="none"/>
        </w:rPr>
        <w:t>Incumplimiento de las órdenes recibidas por parte de la unidad gestora del contrato en las cuestiones relativas a la ejecución del mismo.</w:t>
      </w:r>
    </w:p>
    <w:p w14:paraId="532712CC" w14:textId="77777777" w:rsidR="003419EC" w:rsidRPr="00BD6A86" w:rsidRDefault="003419EC" w:rsidP="00BD6A86">
      <w:pPr>
        <w:numPr>
          <w:ilvl w:val="0"/>
          <w:numId w:val="1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g) </w:t>
      </w:r>
      <w:r w:rsidRPr="00BD6A86">
        <w:rPr>
          <w:rFonts w:ascii="Arial Nova" w:eastAsia="Times New Roman" w:hAnsi="Arial Nova" w:cs="Times New Roman"/>
          <w:kern w:val="0"/>
          <w:sz w:val="24"/>
          <w:szCs w:val="24"/>
          <w:lang w:eastAsia="es-ES"/>
          <w14:ligatures w14:val="none"/>
        </w:rPr>
        <w:t>Incumplimiento de las obligaciones laborales o sociales en relación con sus trabajadores.</w:t>
      </w:r>
    </w:p>
    <w:p w14:paraId="1D090B88" w14:textId="77777777" w:rsidR="003419EC" w:rsidRPr="00BD6A86" w:rsidRDefault="003419EC" w:rsidP="00BD6A86">
      <w:pPr>
        <w:numPr>
          <w:ilvl w:val="0"/>
          <w:numId w:val="1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h) </w:t>
      </w:r>
      <w:r w:rsidRPr="00BD6A86">
        <w:rPr>
          <w:rFonts w:ascii="Arial Nova" w:eastAsia="Times New Roman" w:hAnsi="Arial Nova" w:cs="Times New Roman"/>
          <w:kern w:val="0"/>
          <w:sz w:val="24"/>
          <w:szCs w:val="24"/>
          <w:lang w:eastAsia="es-ES"/>
          <w14:ligatures w14:val="none"/>
        </w:rPr>
        <w:t>Incumplimiento de la normativa en materia de igualdad entre mujeres y hombres.</w:t>
      </w:r>
    </w:p>
    <w:p w14:paraId="7F0C17B3" w14:textId="77777777" w:rsidR="003419EC" w:rsidRPr="00BD6A86" w:rsidRDefault="003419EC" w:rsidP="00BD6A86">
      <w:pPr>
        <w:numPr>
          <w:ilvl w:val="0"/>
          <w:numId w:val="1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i) </w:t>
      </w:r>
      <w:r w:rsidRPr="00BD6A86">
        <w:rPr>
          <w:rFonts w:ascii="Arial Nova" w:eastAsia="Times New Roman" w:hAnsi="Arial Nova" w:cs="Times New Roman"/>
          <w:kern w:val="0"/>
          <w:sz w:val="24"/>
          <w:szCs w:val="24"/>
          <w:lang w:eastAsia="es-ES"/>
          <w14:ligatures w14:val="none"/>
        </w:rPr>
        <w:t>En general, cualquier incumplimiento o cumplimiento defectuoso que produzca perjuicios a la Administración o terceros.</w:t>
      </w:r>
    </w:p>
    <w:p w14:paraId="0DF6302E" w14:textId="77777777" w:rsidR="003419EC" w:rsidRPr="00BD6A86" w:rsidRDefault="003419EC" w:rsidP="00A93A0C">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incumplimientos del adjudicatario del contrato se clasificarán en dicho </w:t>
      </w:r>
      <w:r w:rsidRPr="00BD6A86">
        <w:rPr>
          <w:rFonts w:ascii="Arial Nova" w:eastAsia="Times New Roman" w:hAnsi="Arial Nova" w:cs="Times New Roman"/>
          <w:b/>
          <w:bCs/>
          <w:kern w:val="0"/>
          <w:sz w:val="24"/>
          <w:szCs w:val="24"/>
          <w:lang w:eastAsia="es-ES"/>
          <w14:ligatures w14:val="none"/>
        </w:rPr>
        <w:t>apartado 29</w:t>
      </w:r>
      <w:r w:rsidRPr="00BD6A86">
        <w:rPr>
          <w:rFonts w:ascii="Arial Nova" w:eastAsia="Times New Roman" w:hAnsi="Arial Nova" w:cs="Times New Roman"/>
          <w:kern w:val="0"/>
          <w:sz w:val="24"/>
          <w:szCs w:val="24"/>
          <w:lang w:eastAsia="es-ES"/>
          <w14:ligatures w14:val="none"/>
        </w:rPr>
        <w:t>, como </w:t>
      </w:r>
      <w:r w:rsidRPr="00BD6A86">
        <w:rPr>
          <w:rFonts w:ascii="Arial Nova" w:eastAsia="Times New Roman" w:hAnsi="Arial Nova" w:cs="Times New Roman"/>
          <w:b/>
          <w:bCs/>
          <w:kern w:val="0"/>
          <w:sz w:val="24"/>
          <w:szCs w:val="24"/>
          <w:lang w:eastAsia="es-ES"/>
          <w14:ligatures w14:val="none"/>
        </w:rPr>
        <w:t>leves, graves, o muy graves</w:t>
      </w:r>
      <w:r w:rsidRPr="00BD6A86">
        <w:rPr>
          <w:rFonts w:ascii="Arial Nova" w:eastAsia="Times New Roman" w:hAnsi="Arial Nova" w:cs="Times New Roman"/>
          <w:kern w:val="0"/>
          <w:sz w:val="24"/>
          <w:szCs w:val="24"/>
          <w:lang w:eastAsia="es-ES"/>
          <w14:ligatures w14:val="none"/>
        </w:rPr>
        <w:t>, en atención al tipo de incumplimiento, grado de negligencia del contratista, relevancia económica de los perjuicios derivados del incumplimiento o reincidencia.</w:t>
      </w:r>
    </w:p>
    <w:p w14:paraId="38A31BD2" w14:textId="77777777" w:rsidR="003419EC" w:rsidRPr="00BD6A86" w:rsidRDefault="003419EC" w:rsidP="00A93A0C">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todo caso, los incumplimientos de las condiciones especiales de ejecución del contrato previstas en el artículo 66 de esta ley foral, tendrán carácter muy grave.</w:t>
      </w:r>
    </w:p>
    <w:p w14:paraId="646F0939" w14:textId="77777777" w:rsidR="003419EC" w:rsidRPr="00BD6A86" w:rsidRDefault="003419EC" w:rsidP="00A93A0C">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incumplimientos del contratista se penalizarán de acuerdo con la clasificación establecida en el </w:t>
      </w:r>
      <w:r w:rsidRPr="00BD6A86">
        <w:rPr>
          <w:rFonts w:ascii="Arial Nova" w:eastAsia="Times New Roman" w:hAnsi="Arial Nova" w:cs="Times New Roman"/>
          <w:b/>
          <w:bCs/>
          <w:kern w:val="0"/>
          <w:sz w:val="24"/>
          <w:szCs w:val="24"/>
          <w:lang w:eastAsia="es-ES"/>
          <w14:ligatures w14:val="none"/>
        </w:rPr>
        <w:t>apartado 29</w:t>
      </w:r>
      <w:r w:rsidRPr="00BD6A86">
        <w:rPr>
          <w:rFonts w:ascii="Arial Nova" w:eastAsia="Times New Roman" w:hAnsi="Arial Nova" w:cs="Times New Roman"/>
          <w:kern w:val="0"/>
          <w:sz w:val="24"/>
          <w:szCs w:val="24"/>
          <w:lang w:eastAsia="es-ES"/>
          <w14:ligatures w14:val="none"/>
        </w:rPr>
        <w:t> con arreglo a la siguiente escala:</w:t>
      </w:r>
    </w:p>
    <w:p w14:paraId="12C1C9EB" w14:textId="77777777" w:rsidR="003419EC" w:rsidRPr="00BD6A86" w:rsidRDefault="003419EC" w:rsidP="00BD6A86">
      <w:pPr>
        <w:numPr>
          <w:ilvl w:val="0"/>
          <w:numId w:val="1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Incumplimientos leves, con hasta el 1% del importe de adjudicación.</w:t>
      </w:r>
    </w:p>
    <w:p w14:paraId="2F6BF9AA" w14:textId="77777777" w:rsidR="003419EC" w:rsidRPr="00BD6A86" w:rsidRDefault="003419EC" w:rsidP="00BD6A86">
      <w:pPr>
        <w:numPr>
          <w:ilvl w:val="0"/>
          <w:numId w:val="1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Incumplimientos graves, desde el 1% hasta el 5% del importe de adjudicación.</w:t>
      </w:r>
    </w:p>
    <w:p w14:paraId="5C55B890" w14:textId="77777777" w:rsidR="003419EC" w:rsidRPr="00BD6A86" w:rsidRDefault="003419EC" w:rsidP="00BD6A86">
      <w:pPr>
        <w:spacing w:before="120" w:after="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todo caso tendrá la consideración de grave el incumplimiento en los términos previstos en el apartado 1.d) segundo párrafo de este artículo en las obligaciones de pago por parte del contratista principal a los subcontratistas.</w:t>
      </w:r>
    </w:p>
    <w:p w14:paraId="5F9642EE" w14:textId="77777777" w:rsidR="003419EC" w:rsidRPr="00BD6A86" w:rsidRDefault="003419EC" w:rsidP="00BD6A86">
      <w:pPr>
        <w:numPr>
          <w:ilvl w:val="0"/>
          <w:numId w:val="1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Incumplimientos muy graves, desde el 5% hasta el 10% del importe de adjudicación. Esta penalidad podrá alcanzar el 20% del importe del contrato en caso de incumplimiento de las condiciones especiales de ejecución del contrato previstas en el </w:t>
      </w:r>
      <w:hyperlink r:id="rId100" w:anchor="I505')" w:tooltip="enlace" w:history="1">
        <w:r w:rsidRPr="00BD6A86">
          <w:rPr>
            <w:rFonts w:ascii="Arial Nova" w:eastAsia="Times New Roman" w:hAnsi="Arial Nova" w:cs="Times New Roman"/>
            <w:kern w:val="0"/>
            <w:sz w:val="24"/>
            <w:szCs w:val="24"/>
            <w:lang w:eastAsia="es-ES"/>
            <w14:ligatures w14:val="none"/>
          </w:rPr>
          <w:t>artículo 66 de la LFCP 2/2018</w:t>
        </w:r>
      </w:hyperlink>
      <w:r w:rsidRPr="00BD6A86">
        <w:rPr>
          <w:rFonts w:ascii="Arial Nova" w:eastAsia="Times New Roman" w:hAnsi="Arial Nova" w:cs="Times New Roman"/>
          <w:kern w:val="0"/>
          <w:sz w:val="24"/>
          <w:szCs w:val="24"/>
          <w:lang w:eastAsia="es-ES"/>
          <w14:ligatures w14:val="none"/>
        </w:rPr>
        <w:t>.</w:t>
      </w:r>
    </w:p>
    <w:p w14:paraId="22927D67" w14:textId="77777777" w:rsidR="003419EC" w:rsidRPr="00BD6A86" w:rsidRDefault="003419EC" w:rsidP="00A93A0C">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límite máximo de la cuantía total de las penalidades que pueden imponerse a un contratista no podrá exceder del 20% del importe de adjudicación.</w:t>
      </w:r>
    </w:p>
    <w:p w14:paraId="68E1A332" w14:textId="77777777" w:rsidR="003419EC" w:rsidRPr="00BD6A86" w:rsidRDefault="003419EC" w:rsidP="00A93A0C">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Cuando las penalidades por incumplimiento excedan del 10% del importe de adjudicación procederá iniciar el procedimiento para declarar la prohibición de contratar.</w:t>
      </w:r>
    </w:p>
    <w:p w14:paraId="333E99A5" w14:textId="77777777" w:rsidR="003419EC" w:rsidRPr="00BD6A86" w:rsidRDefault="003419EC" w:rsidP="00A93A0C">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 el contratista no cumple con algunas de las obligaciones señaladas en el presente pliego, el contrato y la normativa a la que se hace referencia en la Cláusula 1.- Régimen jurídico, así como las disposiciones del proyecto previa instrucción del oportuno expediente con audiencia del contratista durante un plazo mínimo de diez días naturales, podrá imponer las penalizaciones señaladas.</w:t>
      </w:r>
    </w:p>
    <w:p w14:paraId="039918AD" w14:textId="77777777" w:rsidR="003419EC" w:rsidRPr="00BD6A86" w:rsidRDefault="003419EC" w:rsidP="00A93A0C">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Las penalidades se harán efectivas mediante deducción de las cantidades que, en concepto de pago total o parcial deban abonarse a la contratista o sobre la garantía que, en su caso, se hubiese constituido.</w:t>
      </w:r>
    </w:p>
    <w:p w14:paraId="23544E23"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41.- Ejecución de las obras</w:t>
      </w:r>
    </w:p>
    <w:p w14:paraId="74464B69"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Las obras se ejecutarán con estricta sujeción a las estipulaciones contenidas en el Pliego de cláusulas administrativas particulares y al proyecto que sirve de base al contrato y conforme a las instrucciones que en interpretación técnica de este diere al contratista la Dirección facultativa de las obras, y la persona Responsable del Contrato, en los ámbitos de su respectiva competencia, sometiéndose la persona contratista a las facultades de interpretación, modificación y resolución del contrato que la legislación vigente confiere a la Entidad Local.</w:t>
      </w:r>
    </w:p>
    <w:p w14:paraId="47C7EBE9"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Cuando las instrucciones fueren de carácter verbal, deberán ser ratificadas por escrito en el más breve plazo posible, para que sean vinculantes para las partes y su constancia en el expediente. El incumplimiento de las órdenes que, en su caso, sean dictadas implicará la imposición de las penalidades establecidas en el presente pliego.</w:t>
      </w:r>
    </w:p>
    <w:p w14:paraId="5BB231B8"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Durante el desarrollo de las obras y hasta que se cumpla el plazo de garantía el contratista es responsable de todos los defectos que en la construcción puedan advertirse.</w:t>
      </w:r>
    </w:p>
    <w:p w14:paraId="5E2A4525"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42.- Comprobación del replanteo</w:t>
      </w:r>
    </w:p>
    <w:p w14:paraId="16AB8C76" w14:textId="3D914ECC"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el plazo que determin</w:t>
      </w:r>
      <w:r w:rsidR="00A93A0C">
        <w:rPr>
          <w:rFonts w:ascii="Arial Nova" w:eastAsia="Times New Roman" w:hAnsi="Arial Nova" w:cs="Times New Roman"/>
          <w:kern w:val="0"/>
          <w:sz w:val="24"/>
          <w:szCs w:val="24"/>
          <w:lang w:eastAsia="es-ES"/>
          <w14:ligatures w14:val="none"/>
        </w:rPr>
        <w:t>a</w:t>
      </w:r>
      <w:r w:rsidRPr="00BD6A86">
        <w:rPr>
          <w:rFonts w:ascii="Arial Nova" w:eastAsia="Times New Roman" w:hAnsi="Arial Nova" w:cs="Times New Roman"/>
          <w:kern w:val="0"/>
          <w:sz w:val="24"/>
          <w:szCs w:val="24"/>
          <w:lang w:eastAsia="es-ES"/>
          <w14:ligatures w14:val="none"/>
        </w:rPr>
        <w:t xml:space="preserve"> el </w:t>
      </w:r>
      <w:r w:rsidRPr="00BD6A86">
        <w:rPr>
          <w:rFonts w:ascii="Arial Nova" w:eastAsia="Times New Roman" w:hAnsi="Arial Nova" w:cs="Times New Roman"/>
          <w:b/>
          <w:bCs/>
          <w:kern w:val="0"/>
          <w:sz w:val="24"/>
          <w:szCs w:val="24"/>
          <w:lang w:eastAsia="es-ES"/>
          <w14:ligatures w14:val="none"/>
        </w:rPr>
        <w:t>apartado 22 del Cuadro de Características del Contrato</w:t>
      </w:r>
      <w:r w:rsidRPr="00BD6A86">
        <w:rPr>
          <w:rFonts w:ascii="Arial Nova" w:eastAsia="Times New Roman" w:hAnsi="Arial Nova" w:cs="Times New Roman"/>
          <w:kern w:val="0"/>
          <w:sz w:val="24"/>
          <w:szCs w:val="24"/>
          <w:lang w:eastAsia="es-ES"/>
          <w14:ligatures w14:val="none"/>
        </w:rPr>
        <w:t>, se procederá a la comprobación del replanteo entre los servicios técnicos de la Entidad Local y el contratista, cuyo resultado se formalizará en un acta, remitiéndose un ejemplar de la misma a la unidad gestora del contrato.</w:t>
      </w:r>
    </w:p>
    <w:p w14:paraId="4E38538C" w14:textId="75FC78E4"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plazo establecido para la ejecución de las obras comenzará al día siguiente de la formalización del acta de comprobación del replanteo como determina el </w:t>
      </w:r>
      <w:hyperlink r:id="rId101" w:anchor="I1252')" w:tooltip="enlace" w:history="1">
        <w:r w:rsidRPr="00BD6A86">
          <w:rPr>
            <w:rFonts w:ascii="Arial Nova" w:eastAsia="Times New Roman" w:hAnsi="Arial Nova" w:cs="Times New Roman"/>
            <w:kern w:val="0"/>
            <w:sz w:val="24"/>
            <w:szCs w:val="24"/>
            <w:lang w:eastAsia="es-ES"/>
            <w14:ligatures w14:val="none"/>
          </w:rPr>
          <w:t>artículo 167 de la LFCP 2/2018</w:t>
        </w:r>
      </w:hyperlink>
      <w:r w:rsidRPr="00BD6A86">
        <w:rPr>
          <w:rFonts w:ascii="Arial Nova" w:eastAsia="Times New Roman" w:hAnsi="Arial Nova" w:cs="Times New Roman"/>
          <w:kern w:val="0"/>
          <w:sz w:val="24"/>
          <w:szCs w:val="24"/>
          <w:lang w:eastAsia="es-ES"/>
          <w14:ligatures w14:val="none"/>
        </w:rPr>
        <w:t xml:space="preserve">, sin perjuicio de que el </w:t>
      </w:r>
      <w:proofErr w:type="gramStart"/>
      <w:r w:rsidRPr="00BD6A86">
        <w:rPr>
          <w:rFonts w:ascii="Arial Nova" w:eastAsia="Times New Roman" w:hAnsi="Arial Nova" w:cs="Times New Roman"/>
          <w:kern w:val="0"/>
          <w:sz w:val="24"/>
          <w:szCs w:val="24"/>
          <w:lang w:eastAsia="es-ES"/>
          <w14:ligatures w14:val="none"/>
        </w:rPr>
        <w:t>Director</w:t>
      </w:r>
      <w:proofErr w:type="gramEnd"/>
      <w:r w:rsidR="00A93A0C">
        <w:rPr>
          <w:rFonts w:ascii="Arial Nova" w:eastAsia="Times New Roman" w:hAnsi="Arial Nova" w:cs="Times New Roman"/>
          <w:kern w:val="0"/>
          <w:sz w:val="24"/>
          <w:szCs w:val="24"/>
          <w:lang w:eastAsia="es-ES"/>
          <w14:ligatures w14:val="none"/>
        </w:rPr>
        <w:t xml:space="preserve"> f</w:t>
      </w:r>
      <w:r w:rsidRPr="00BD6A86">
        <w:rPr>
          <w:rFonts w:ascii="Arial Nova" w:eastAsia="Times New Roman" w:hAnsi="Arial Nova" w:cs="Times New Roman"/>
          <w:kern w:val="0"/>
          <w:sz w:val="24"/>
          <w:szCs w:val="24"/>
          <w:lang w:eastAsia="es-ES"/>
          <w14:ligatures w14:val="none"/>
        </w:rPr>
        <w:t>acultativo pueda determinar de forma motivada la fecha de comienzo, fecha que iniciará el cómputo del plazo de ejecución de la obra.</w:t>
      </w:r>
    </w:p>
    <w:p w14:paraId="61EA030A"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lastRenderedPageBreak/>
        <w:t>Cláusula 43.- Principio de riesgo y ventura</w:t>
      </w:r>
    </w:p>
    <w:p w14:paraId="69838706"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ejecución del contrato se realizará a riesgo y ventura del contratista y serán por cuenta de éste las pérdidas, averías o perjuicios que experimente durante la ejecución del contrato sin perjuicio de su aseguramiento por el interesado.</w:t>
      </w:r>
    </w:p>
    <w:p w14:paraId="75DFDCB3"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44.- Fuerza mayor</w:t>
      </w:r>
    </w:p>
    <w:p w14:paraId="2822B1F8" w14:textId="77777777" w:rsidR="003419EC" w:rsidRPr="00BD6A86" w:rsidRDefault="003419EC" w:rsidP="00A93A0C">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casos de fuerza mayor y siempre que no exista actuación imprudente por parte del contratista, este tendrá derecho a una indemnización por los daños y perjuicios que se le hubieren producido en la ejecución del contrato, considerándose casos de fuerza mayor los siguientes:</w:t>
      </w:r>
    </w:p>
    <w:p w14:paraId="56124325" w14:textId="77777777" w:rsidR="003419EC" w:rsidRPr="00BD6A86" w:rsidRDefault="003419EC" w:rsidP="00BD6A86">
      <w:pPr>
        <w:numPr>
          <w:ilvl w:val="0"/>
          <w:numId w:val="20"/>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Los incendios causados por la electricidad atmosférica.</w:t>
      </w:r>
    </w:p>
    <w:p w14:paraId="15A6CA4C" w14:textId="77777777" w:rsidR="003419EC" w:rsidRPr="00BD6A86" w:rsidRDefault="003419EC" w:rsidP="00BD6A86">
      <w:pPr>
        <w:numPr>
          <w:ilvl w:val="0"/>
          <w:numId w:val="20"/>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Los fenómenos naturales de efectos catastróficos, como terremotos, movimientos del terreno, inundaciones u otros semejantes.</w:t>
      </w:r>
    </w:p>
    <w:p w14:paraId="3AAB6FA5" w14:textId="77777777" w:rsidR="003419EC" w:rsidRPr="00BD6A86" w:rsidRDefault="003419EC" w:rsidP="00BD6A86">
      <w:pPr>
        <w:numPr>
          <w:ilvl w:val="0"/>
          <w:numId w:val="20"/>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Los destrozos ocasionados violentamente en tiempo de guerra, robos tumultuosos o alteraciones graves del orden público.</w:t>
      </w:r>
    </w:p>
    <w:p w14:paraId="5DE6E2F5" w14:textId="77777777" w:rsidR="003419EC" w:rsidRPr="00BD6A86" w:rsidRDefault="003419EC" w:rsidP="00BD6A86">
      <w:pPr>
        <w:spacing w:before="48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45.- Ejecución de las obras y responsabilidad del contratista</w:t>
      </w:r>
    </w:p>
    <w:p w14:paraId="7D9DBEEC"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Durante el desarrollo de las obras y hasta que se cumpla el plazo de garantía que se recoge en el </w:t>
      </w:r>
      <w:r w:rsidRPr="00BD6A86">
        <w:rPr>
          <w:rFonts w:ascii="Arial Nova" w:eastAsia="Times New Roman" w:hAnsi="Arial Nova" w:cs="Times New Roman"/>
          <w:b/>
          <w:bCs/>
          <w:kern w:val="0"/>
          <w:sz w:val="24"/>
          <w:szCs w:val="24"/>
          <w:lang w:eastAsia="es-ES"/>
          <w14:ligatures w14:val="none"/>
        </w:rPr>
        <w:t>apartado 26 del Cuadro de Características del Contrato</w:t>
      </w:r>
      <w:r w:rsidRPr="00BD6A86">
        <w:rPr>
          <w:rFonts w:ascii="Arial Nova" w:eastAsia="Times New Roman" w:hAnsi="Arial Nova" w:cs="Times New Roman"/>
          <w:kern w:val="0"/>
          <w:sz w:val="24"/>
          <w:szCs w:val="24"/>
          <w:lang w:eastAsia="es-ES"/>
          <w14:ligatures w14:val="none"/>
        </w:rPr>
        <w:t> y que no podrá ser menor de tres años, el contratista es responsable de todos los defectos que en la construcción puedan advertirse.</w:t>
      </w:r>
    </w:p>
    <w:p w14:paraId="27B24F7C"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46.- Programa de trabajo</w:t>
      </w:r>
    </w:p>
    <w:p w14:paraId="7EA00350" w14:textId="1AB52386" w:rsidR="003419EC" w:rsidRPr="00BD6A86" w:rsidRDefault="00A93A0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E</w:t>
      </w:r>
      <w:r w:rsidR="003419EC" w:rsidRPr="00BD6A86">
        <w:rPr>
          <w:rFonts w:ascii="Arial Nova" w:eastAsia="Times New Roman" w:hAnsi="Arial Nova" w:cs="Times New Roman"/>
          <w:kern w:val="0"/>
          <w:sz w:val="24"/>
          <w:szCs w:val="24"/>
          <w:lang w:eastAsia="es-ES"/>
          <w14:ligatures w14:val="none"/>
        </w:rPr>
        <w:t xml:space="preserve">l contratista estará obligado a presentar </w:t>
      </w:r>
      <w:r>
        <w:rPr>
          <w:rFonts w:ascii="Arial Nova" w:eastAsia="Times New Roman" w:hAnsi="Arial Nova" w:cs="Times New Roman"/>
          <w:kern w:val="0"/>
          <w:sz w:val="24"/>
          <w:szCs w:val="24"/>
          <w:lang w:eastAsia="es-ES"/>
          <w14:ligatures w14:val="none"/>
        </w:rPr>
        <w:t>respetar el</w:t>
      </w:r>
      <w:r w:rsidR="003419EC" w:rsidRPr="00BD6A86">
        <w:rPr>
          <w:rFonts w:ascii="Arial Nova" w:eastAsia="Times New Roman" w:hAnsi="Arial Nova" w:cs="Times New Roman"/>
          <w:kern w:val="0"/>
          <w:sz w:val="24"/>
          <w:szCs w:val="24"/>
          <w:lang w:eastAsia="es-ES"/>
          <w14:ligatures w14:val="none"/>
        </w:rPr>
        <w:t xml:space="preserve"> programa de trabajo </w:t>
      </w:r>
      <w:r>
        <w:rPr>
          <w:rFonts w:ascii="Arial Nova" w:eastAsia="Times New Roman" w:hAnsi="Arial Nova" w:cs="Times New Roman"/>
          <w:kern w:val="0"/>
          <w:sz w:val="24"/>
          <w:szCs w:val="24"/>
          <w:lang w:eastAsia="es-ES"/>
          <w14:ligatures w14:val="none"/>
        </w:rPr>
        <w:t>presentado en su propuesta.</w:t>
      </w:r>
    </w:p>
    <w:p w14:paraId="5BAC07E6" w14:textId="7CCB70CE"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El órgano de contratación resolverá sobre el programa de trabajo dentro de los </w:t>
      </w:r>
      <w:r w:rsidR="00A93A0C">
        <w:rPr>
          <w:rFonts w:ascii="Arial Nova" w:eastAsia="Times New Roman" w:hAnsi="Arial Nova" w:cs="Times New Roman"/>
          <w:kern w:val="0"/>
          <w:sz w:val="24"/>
          <w:szCs w:val="24"/>
          <w:lang w:eastAsia="es-ES"/>
          <w14:ligatures w14:val="none"/>
        </w:rPr>
        <w:t>ocho</w:t>
      </w:r>
      <w:r w:rsidRPr="00BD6A86">
        <w:rPr>
          <w:rFonts w:ascii="Arial Nova" w:eastAsia="Times New Roman" w:hAnsi="Arial Nova" w:cs="Times New Roman"/>
          <w:kern w:val="0"/>
          <w:sz w:val="24"/>
          <w:szCs w:val="24"/>
          <w:lang w:eastAsia="es-ES"/>
          <w14:ligatures w14:val="none"/>
        </w:rPr>
        <w:t xml:space="preserve"> días siguientes a </w:t>
      </w:r>
      <w:r w:rsidR="00A93A0C">
        <w:rPr>
          <w:rFonts w:ascii="Arial Nova" w:eastAsia="Times New Roman" w:hAnsi="Arial Nova" w:cs="Times New Roman"/>
          <w:kern w:val="0"/>
          <w:sz w:val="24"/>
          <w:szCs w:val="24"/>
          <w:lang w:eastAsia="es-ES"/>
          <w14:ligatures w14:val="none"/>
        </w:rPr>
        <w:t>la adjudicación</w:t>
      </w:r>
      <w:r w:rsidRPr="00BD6A86">
        <w:rPr>
          <w:rFonts w:ascii="Arial Nova" w:eastAsia="Times New Roman" w:hAnsi="Arial Nova" w:cs="Times New Roman"/>
          <w:kern w:val="0"/>
          <w:sz w:val="24"/>
          <w:szCs w:val="24"/>
          <w:lang w:eastAsia="es-ES"/>
          <w14:ligatures w14:val="none"/>
        </w:rPr>
        <w:t>, pudiendo imponer la introducción de modificaciones o el cumplimiento de determinadas prescripciones, siempre que no contravengan las cláusulas del contrato.</w:t>
      </w:r>
    </w:p>
    <w:p w14:paraId="71B7FBDC" w14:textId="3308BD51"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contenido del programa de trabajo se ajustará a lo previsto en el </w:t>
      </w:r>
      <w:hyperlink r:id="rId102" w:anchor="I190')" w:tooltip="enlace" w:history="1">
        <w:r w:rsidRPr="00BD6A86">
          <w:rPr>
            <w:rFonts w:ascii="Arial Nova" w:eastAsia="Times New Roman" w:hAnsi="Arial Nova" w:cs="Times New Roman"/>
            <w:kern w:val="0"/>
            <w:sz w:val="24"/>
            <w:szCs w:val="24"/>
            <w:lang w:eastAsia="es-ES"/>
            <w14:ligatures w14:val="none"/>
          </w:rPr>
          <w:t>artículo 144 del RGLCAP</w:t>
        </w:r>
      </w:hyperlink>
      <w:r w:rsidRPr="00BD6A86">
        <w:rPr>
          <w:rFonts w:ascii="Arial Nova" w:eastAsia="Times New Roman" w:hAnsi="Arial Nova" w:cs="Times New Roman"/>
          <w:kern w:val="0"/>
          <w:sz w:val="24"/>
          <w:szCs w:val="24"/>
          <w:lang w:eastAsia="es-ES"/>
          <w14:ligatures w14:val="none"/>
        </w:rPr>
        <w:t>.</w:t>
      </w:r>
      <w:r w:rsidR="00A93A0C" w:rsidRPr="00A93A0C">
        <w:t xml:space="preserve"> </w:t>
      </w:r>
      <w:r w:rsidR="00A93A0C">
        <w:t>(</w:t>
      </w:r>
      <w:r w:rsidR="00A93A0C" w:rsidRPr="00A93A0C">
        <w:rPr>
          <w:rFonts w:ascii="Arial Nova" w:eastAsia="Times New Roman" w:hAnsi="Arial Nova" w:cs="Times New Roman"/>
          <w:kern w:val="0"/>
          <w:sz w:val="24"/>
          <w:szCs w:val="24"/>
          <w:lang w:eastAsia="es-ES"/>
          <w14:ligatures w14:val="none"/>
        </w:rPr>
        <w:t>Real Decreto 1098/2001, de 12 de octubre, por el que se aprueba el Reglamento general de la Ley de Contratos de las Administraciones Públicas</w:t>
      </w:r>
      <w:r w:rsidR="00A93A0C">
        <w:rPr>
          <w:rFonts w:ascii="Arial Nova" w:eastAsia="Times New Roman" w:hAnsi="Arial Nova" w:cs="Times New Roman"/>
          <w:kern w:val="0"/>
          <w:sz w:val="24"/>
          <w:szCs w:val="24"/>
          <w:lang w:eastAsia="es-ES"/>
          <w14:ligatures w14:val="none"/>
        </w:rPr>
        <w:t>).</w:t>
      </w:r>
    </w:p>
    <w:p w14:paraId="3A462A0C"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director de la obra podrá acordar no dar curso a las certificaciones hasta que el contratista haya presentado en debida forma el programa de trabajo cuando éste sea obligatorio, sin derecho a intereses de demora, en su caso, por retraso en el pago de estas certificaciones.</w:t>
      </w:r>
    </w:p>
    <w:p w14:paraId="30C7E367" w14:textId="77777777" w:rsidR="003419EC" w:rsidRPr="00BD6A86" w:rsidRDefault="003419EC"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Cuando se modifiquen las condiciones contractuales, el contratista estará obligado a la actualización y puesta al día de este Programa siguiendo las instrucciones que, a estos efectos, reciba.</w:t>
      </w:r>
    </w:p>
    <w:p w14:paraId="7F6BC679"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47.- Plan de Seguridad y Salud en el Trabajo</w:t>
      </w:r>
    </w:p>
    <w:p w14:paraId="64AA0AEA" w14:textId="58BA525F" w:rsidR="003419EC" w:rsidRPr="00BD6A86" w:rsidRDefault="00CB54B8" w:rsidP="00A93A0C">
      <w:pPr>
        <w:spacing w:before="270" w:after="0" w:line="240" w:lineRule="auto"/>
        <w:ind w:firstLine="708"/>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b/>
          <w:bCs/>
          <w:kern w:val="0"/>
          <w:sz w:val="24"/>
          <w:szCs w:val="24"/>
          <w:lang w:eastAsia="es-ES"/>
          <w14:ligatures w14:val="none"/>
        </w:rPr>
        <w:t>A</w:t>
      </w:r>
      <w:r w:rsidR="003419EC" w:rsidRPr="00BD6A86">
        <w:rPr>
          <w:rFonts w:ascii="Arial Nova" w:eastAsia="Times New Roman" w:hAnsi="Arial Nova" w:cs="Times New Roman"/>
          <w:b/>
          <w:bCs/>
          <w:kern w:val="0"/>
          <w:sz w:val="24"/>
          <w:szCs w:val="24"/>
          <w:lang w:eastAsia="es-ES"/>
          <w14:ligatures w14:val="none"/>
        </w:rPr>
        <w:t>partado 2 del Cuadro de Características del Contrato</w:t>
      </w:r>
      <w:r w:rsidR="003419EC" w:rsidRPr="00BD6A86">
        <w:rPr>
          <w:rFonts w:ascii="Arial Nova" w:eastAsia="Times New Roman" w:hAnsi="Arial Nova" w:cs="Times New Roman"/>
          <w:kern w:val="0"/>
          <w:sz w:val="24"/>
          <w:szCs w:val="24"/>
          <w:lang w:eastAsia="es-ES"/>
          <w14:ligatures w14:val="none"/>
        </w:rPr>
        <w:t xml:space="preserve">, el </w:t>
      </w:r>
      <w:bookmarkStart w:id="1" w:name="_Hlk142480814"/>
      <w:r w:rsidR="003419EC" w:rsidRPr="00BD6A86">
        <w:rPr>
          <w:rFonts w:ascii="Arial Nova" w:eastAsia="Times New Roman" w:hAnsi="Arial Nova" w:cs="Times New Roman"/>
          <w:kern w:val="0"/>
          <w:sz w:val="24"/>
          <w:szCs w:val="24"/>
          <w:lang w:eastAsia="es-ES"/>
          <w14:ligatures w14:val="none"/>
        </w:rPr>
        <w:t>contratista deberá elaborar un Plan de Seguridad y Salud en el Trabajo en concreción del Estudio de Seguridad y Salud o</w:t>
      </w:r>
      <w:bookmarkEnd w:id="1"/>
      <w:r w:rsidR="003419EC" w:rsidRPr="00BD6A86">
        <w:rPr>
          <w:rFonts w:ascii="Arial Nova" w:eastAsia="Times New Roman" w:hAnsi="Arial Nova" w:cs="Times New Roman"/>
          <w:kern w:val="0"/>
          <w:sz w:val="24"/>
          <w:szCs w:val="24"/>
          <w:lang w:eastAsia="es-ES"/>
          <w14:ligatures w14:val="none"/>
        </w:rPr>
        <w:t>, en su caso, del Estudio Básico de Salud, de conformidad con lo establecido en el </w:t>
      </w:r>
      <w:hyperlink r:id="rId103" w:tooltip="enlace" w:history="1">
        <w:r w:rsidR="003419EC" w:rsidRPr="00BD6A86">
          <w:rPr>
            <w:rFonts w:ascii="Arial Nova" w:eastAsia="Times New Roman" w:hAnsi="Arial Nova" w:cs="Times New Roman"/>
            <w:kern w:val="0"/>
            <w:sz w:val="24"/>
            <w:szCs w:val="24"/>
            <w:lang w:eastAsia="es-ES"/>
            <w14:ligatures w14:val="none"/>
          </w:rPr>
          <w:t>Real Decreto 1627/1997</w:t>
        </w:r>
      </w:hyperlink>
      <w:r w:rsidR="003419EC" w:rsidRPr="00BD6A86">
        <w:rPr>
          <w:rFonts w:ascii="Arial Nova" w:eastAsia="Times New Roman" w:hAnsi="Arial Nova" w:cs="Times New Roman"/>
          <w:kern w:val="0"/>
          <w:sz w:val="24"/>
          <w:szCs w:val="24"/>
          <w:lang w:eastAsia="es-ES"/>
          <w14:ligatures w14:val="none"/>
        </w:rPr>
        <w:t> sobre Disposiciones Mínimas de Seguridad y Salud en las Obras de Construcción, Plan que será aprobado por la Entidad Local, antes del inicio de la obra, previo informe del Coordinador en materia de seguridad y salud o de la Dirección facultativa de la obra, cuando no fuera preceptivo designar Coordinador.</w:t>
      </w:r>
    </w:p>
    <w:p w14:paraId="6A718FB1"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48.- Señalización de las obras</w:t>
      </w:r>
    </w:p>
    <w:p w14:paraId="21A26D97"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Será de cuenta del contratista la instalación de la señalización precisa que indique el acceso a la obra, la circulación en la zona que ocupan los trabajos, y los posibles peligros derivados de las obras.</w:t>
      </w:r>
    </w:p>
    <w:p w14:paraId="6F531018"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49.- Oficina de la obra</w:t>
      </w:r>
    </w:p>
    <w:p w14:paraId="609D6B8B" w14:textId="66D81C38"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La Oficina de la Obra se emplazará </w:t>
      </w:r>
      <w:r w:rsidR="00CB54B8">
        <w:rPr>
          <w:rFonts w:ascii="Arial Nova" w:eastAsia="Times New Roman" w:hAnsi="Arial Nova" w:cs="Times New Roman"/>
          <w:kern w:val="0"/>
          <w:sz w:val="24"/>
          <w:szCs w:val="24"/>
          <w:lang w:eastAsia="es-ES"/>
          <w14:ligatures w14:val="none"/>
        </w:rPr>
        <w:t>en el emplazamiento que se seleccione para el acopio de materiales</w:t>
      </w:r>
      <w:r w:rsidRPr="00BD6A86">
        <w:rPr>
          <w:rFonts w:ascii="Arial Nova" w:eastAsia="Times New Roman" w:hAnsi="Arial Nova" w:cs="Times New Roman"/>
          <w:kern w:val="0"/>
          <w:sz w:val="24"/>
          <w:szCs w:val="24"/>
          <w:lang w:eastAsia="es-ES"/>
          <w14:ligatures w14:val="none"/>
        </w:rPr>
        <w:t>, salvo autorización expresa de la Entidad Local en contrario, para su uso por el jefe de la obra, sus auxiliares y personal técnico, debiendo conservar en ella copia autorizada de los documentos contractuales del proyecto o proyectos base del contrato, los Libros de Órdenes, Incidencias, y el de Subcontratación, el Plan de Seguridad y Salud, y cuanta otra documentación precise el correcto desarrollo de la ejecución de las obras.</w:t>
      </w:r>
    </w:p>
    <w:p w14:paraId="12339308"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50.- Dirección y supervisión de las obras</w:t>
      </w:r>
    </w:p>
    <w:p w14:paraId="5F9C6415"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Con independencia de la Unidad Gestora encargada del seguimiento y ejecución ordinaria del contrato que señala el </w:t>
      </w:r>
      <w:r w:rsidRPr="00BD6A86">
        <w:rPr>
          <w:rFonts w:ascii="Arial Nova" w:eastAsia="Times New Roman" w:hAnsi="Arial Nova" w:cs="Times New Roman"/>
          <w:b/>
          <w:bCs/>
          <w:kern w:val="0"/>
          <w:sz w:val="24"/>
          <w:szCs w:val="24"/>
          <w:lang w:eastAsia="es-ES"/>
          <w14:ligatures w14:val="none"/>
        </w:rPr>
        <w:t>apartado 1 del Cuadro de Características del Contrato</w:t>
      </w:r>
      <w:r w:rsidRPr="00BD6A86">
        <w:rPr>
          <w:rFonts w:ascii="Arial Nova" w:eastAsia="Times New Roman" w:hAnsi="Arial Nova" w:cs="Times New Roman"/>
          <w:kern w:val="0"/>
          <w:sz w:val="24"/>
          <w:szCs w:val="24"/>
          <w:lang w:eastAsia="es-ES"/>
          <w14:ligatures w14:val="none"/>
        </w:rPr>
        <w:t xml:space="preserve"> corresponde con carácter general al </w:t>
      </w:r>
      <w:proofErr w:type="gramStart"/>
      <w:r w:rsidRPr="00BD6A86">
        <w:rPr>
          <w:rFonts w:ascii="Arial Nova" w:eastAsia="Times New Roman" w:hAnsi="Arial Nova" w:cs="Times New Roman"/>
          <w:kern w:val="0"/>
          <w:sz w:val="24"/>
          <w:szCs w:val="24"/>
          <w:lang w:eastAsia="es-ES"/>
          <w14:ligatures w14:val="none"/>
        </w:rPr>
        <w:t>Director</w:t>
      </w:r>
      <w:proofErr w:type="gramEnd"/>
      <w:r w:rsidRPr="00BD6A86">
        <w:rPr>
          <w:rFonts w:ascii="Arial Nova" w:eastAsia="Times New Roman" w:hAnsi="Arial Nova" w:cs="Times New Roman"/>
          <w:kern w:val="0"/>
          <w:sz w:val="24"/>
          <w:szCs w:val="24"/>
          <w:lang w:eastAsia="es-ES"/>
          <w14:ligatures w14:val="none"/>
        </w:rPr>
        <w:t xml:space="preserve"> Facultativo de las obras supervisar su ejecución y adoptar las decisiones y dictar las instrucciones necesarias con el fin de asegurar la correcta realización de la prestación pactada.</w:t>
      </w:r>
    </w:p>
    <w:p w14:paraId="0DB87317" w14:textId="1D1E2120" w:rsidR="003419EC" w:rsidRPr="00CB54B8"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CB54B8">
        <w:rPr>
          <w:rFonts w:ascii="Arial Nova" w:eastAsia="Times New Roman" w:hAnsi="Arial Nova" w:cs="Times New Roman"/>
          <w:kern w:val="0"/>
          <w:sz w:val="24"/>
          <w:szCs w:val="24"/>
          <w:u w:val="thick"/>
          <w:lang w:eastAsia="es-ES"/>
          <w14:ligatures w14:val="none"/>
        </w:rPr>
        <w:t>1.- </w:t>
      </w:r>
      <w:proofErr w:type="gramStart"/>
      <w:r w:rsidRPr="00CB54B8">
        <w:rPr>
          <w:rFonts w:ascii="Arial Nova" w:eastAsia="Times New Roman" w:hAnsi="Arial Nova" w:cs="Times New Roman"/>
          <w:i/>
          <w:iCs/>
          <w:kern w:val="0"/>
          <w:sz w:val="24"/>
          <w:szCs w:val="24"/>
          <w:u w:val="thick"/>
          <w:lang w:eastAsia="es-ES"/>
          <w14:ligatures w14:val="none"/>
        </w:rPr>
        <w:t>Director</w:t>
      </w:r>
      <w:proofErr w:type="gramEnd"/>
      <w:r w:rsidRPr="00CB54B8">
        <w:rPr>
          <w:rFonts w:ascii="Arial Nova" w:eastAsia="Times New Roman" w:hAnsi="Arial Nova" w:cs="Times New Roman"/>
          <w:i/>
          <w:iCs/>
          <w:kern w:val="0"/>
          <w:sz w:val="24"/>
          <w:szCs w:val="24"/>
          <w:u w:val="thick"/>
          <w:lang w:eastAsia="es-ES"/>
          <w14:ligatures w14:val="none"/>
        </w:rPr>
        <w:t xml:space="preserve"> de la </w:t>
      </w:r>
      <w:proofErr w:type="spellStart"/>
      <w:r w:rsidRPr="00CB54B8">
        <w:rPr>
          <w:rFonts w:ascii="Arial Nova" w:eastAsia="Times New Roman" w:hAnsi="Arial Nova" w:cs="Times New Roman"/>
          <w:i/>
          <w:iCs/>
          <w:kern w:val="0"/>
          <w:sz w:val="24"/>
          <w:szCs w:val="24"/>
          <w:u w:val="thick"/>
          <w:lang w:eastAsia="es-ES"/>
          <w14:ligatures w14:val="none"/>
        </w:rPr>
        <w:t>Obra</w:t>
      </w:r>
      <w:r w:rsidR="00CB54B8">
        <w:rPr>
          <w:rFonts w:ascii="Arial Nova" w:eastAsia="Times New Roman" w:hAnsi="Arial Nova" w:cs="Times New Roman"/>
          <w:i/>
          <w:iCs/>
          <w:kern w:val="0"/>
          <w:sz w:val="24"/>
          <w:szCs w:val="24"/>
          <w:u w:val="thick"/>
          <w:lang w:eastAsia="es-ES"/>
          <w14:ligatures w14:val="none"/>
        </w:rPr>
        <w:t>.</w:t>
      </w:r>
      <w:r w:rsidR="00CB54B8" w:rsidRPr="00CB54B8">
        <w:rPr>
          <w:rFonts w:ascii="Arial Nova" w:eastAsia="Times New Roman" w:hAnsi="Arial Nova" w:cs="Times New Roman"/>
          <w:i/>
          <w:iCs/>
          <w:kern w:val="0"/>
          <w:sz w:val="24"/>
          <w:szCs w:val="24"/>
          <w:u w:val="thick"/>
          <w:lang w:eastAsia="es-ES"/>
          <w14:ligatures w14:val="none"/>
        </w:rPr>
        <w:t>Daniel</w:t>
      </w:r>
      <w:proofErr w:type="spellEnd"/>
      <w:r w:rsidR="00CB54B8" w:rsidRPr="00CB54B8">
        <w:rPr>
          <w:rFonts w:ascii="Arial Nova" w:eastAsia="Times New Roman" w:hAnsi="Arial Nova" w:cs="Times New Roman"/>
          <w:i/>
          <w:iCs/>
          <w:kern w:val="0"/>
          <w:sz w:val="24"/>
          <w:szCs w:val="24"/>
          <w:u w:val="thick"/>
          <w:lang w:eastAsia="es-ES"/>
          <w14:ligatures w14:val="none"/>
        </w:rPr>
        <w:t xml:space="preserve"> Apellaniz de la fuente Ingeniero de Caminos C. y P.</w:t>
      </w:r>
    </w:p>
    <w:p w14:paraId="7823FDB0"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Corresponde al </w:t>
      </w:r>
      <w:proofErr w:type="gramStart"/>
      <w:r w:rsidRPr="00BD6A86">
        <w:rPr>
          <w:rFonts w:ascii="Arial Nova" w:eastAsia="Times New Roman" w:hAnsi="Arial Nova" w:cs="Times New Roman"/>
          <w:kern w:val="0"/>
          <w:sz w:val="24"/>
          <w:szCs w:val="24"/>
          <w:lang w:eastAsia="es-ES"/>
          <w14:ligatures w14:val="none"/>
        </w:rPr>
        <w:t>Director</w:t>
      </w:r>
      <w:proofErr w:type="gramEnd"/>
      <w:r w:rsidRPr="00BD6A86">
        <w:rPr>
          <w:rFonts w:ascii="Arial Nova" w:eastAsia="Times New Roman" w:hAnsi="Arial Nova" w:cs="Times New Roman"/>
          <w:kern w:val="0"/>
          <w:sz w:val="24"/>
          <w:szCs w:val="24"/>
          <w:lang w:eastAsia="es-ES"/>
          <w14:ligatures w14:val="none"/>
        </w:rPr>
        <w:t xml:space="preserve"> de la Obra la comprobación, coordinación, vigilancia e inspección de la correcta realización de la obra objeto del contrato.</w:t>
      </w:r>
    </w:p>
    <w:p w14:paraId="17C83BF5" w14:textId="3984DB7D" w:rsidR="003419EC" w:rsidRPr="00CB54B8"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CB54B8">
        <w:rPr>
          <w:rFonts w:ascii="Arial Nova" w:eastAsia="Times New Roman" w:hAnsi="Arial Nova" w:cs="Times New Roman"/>
          <w:kern w:val="0"/>
          <w:sz w:val="24"/>
          <w:szCs w:val="24"/>
          <w:u w:val="thick"/>
          <w:lang w:eastAsia="es-ES"/>
          <w14:ligatures w14:val="none"/>
        </w:rPr>
        <w:t>2.- </w:t>
      </w:r>
      <w:r w:rsidRPr="00CB54B8">
        <w:rPr>
          <w:rFonts w:ascii="Arial Nova" w:eastAsia="Times New Roman" w:hAnsi="Arial Nova" w:cs="Times New Roman"/>
          <w:i/>
          <w:iCs/>
          <w:kern w:val="0"/>
          <w:sz w:val="24"/>
          <w:szCs w:val="24"/>
          <w:u w:val="thick"/>
          <w:lang w:eastAsia="es-ES"/>
          <w14:ligatures w14:val="none"/>
        </w:rPr>
        <w:t>Coordinador en materia de seguridad y salud</w:t>
      </w:r>
      <w:r w:rsidR="00CB54B8" w:rsidRPr="00CB54B8">
        <w:t xml:space="preserve"> </w:t>
      </w:r>
      <w:r w:rsidR="00CB54B8" w:rsidRPr="00CB54B8">
        <w:rPr>
          <w:rFonts w:ascii="Arial Nova" w:eastAsia="Times New Roman" w:hAnsi="Arial Nova" w:cs="Times New Roman"/>
          <w:i/>
          <w:iCs/>
          <w:kern w:val="0"/>
          <w:sz w:val="24"/>
          <w:szCs w:val="24"/>
          <w:u w:val="thick"/>
          <w:lang w:eastAsia="es-ES"/>
          <w14:ligatures w14:val="none"/>
        </w:rPr>
        <w:t>Sergio Ballesteros. Arquitecto Técnico.</w:t>
      </w:r>
    </w:p>
    <w:p w14:paraId="7AE2BAA7" w14:textId="77777777" w:rsidR="00CB54B8" w:rsidRDefault="004A0A27"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hyperlink r:id="rId104" w:anchor="I16')" w:tooltip="enlace" w:history="1">
        <w:r w:rsidR="00CB54B8">
          <w:rPr>
            <w:rFonts w:ascii="Arial Nova" w:eastAsia="Times New Roman" w:hAnsi="Arial Nova" w:cs="Times New Roman"/>
            <w:kern w:val="0"/>
            <w:sz w:val="24"/>
            <w:szCs w:val="24"/>
            <w:lang w:eastAsia="es-ES"/>
            <w14:ligatures w14:val="none"/>
          </w:rPr>
          <w:t>A</w:t>
        </w:r>
        <w:r w:rsidR="003419EC" w:rsidRPr="00BD6A86">
          <w:rPr>
            <w:rFonts w:ascii="Arial Nova" w:eastAsia="Times New Roman" w:hAnsi="Arial Nova" w:cs="Times New Roman"/>
            <w:kern w:val="0"/>
            <w:sz w:val="24"/>
            <w:szCs w:val="24"/>
            <w:lang w:eastAsia="es-ES"/>
            <w14:ligatures w14:val="none"/>
          </w:rPr>
          <w:t>rtículo 9 del Real Decreto 1627/1997 de 24 de octubre</w:t>
        </w:r>
      </w:hyperlink>
      <w:r w:rsidR="003419EC" w:rsidRPr="00BD6A86">
        <w:rPr>
          <w:rFonts w:ascii="Arial Nova" w:eastAsia="Times New Roman" w:hAnsi="Arial Nova" w:cs="Times New Roman"/>
          <w:kern w:val="0"/>
          <w:sz w:val="24"/>
          <w:szCs w:val="24"/>
          <w:lang w:eastAsia="es-ES"/>
          <w14:ligatures w14:val="none"/>
        </w:rPr>
        <w:t> por el que se establecen disposiciones mínimas de seguridad y de salud en las obras de construcción</w:t>
      </w:r>
      <w:r w:rsidR="00CB54B8">
        <w:rPr>
          <w:rFonts w:ascii="Arial Nova" w:eastAsia="Times New Roman" w:hAnsi="Arial Nova" w:cs="Times New Roman"/>
          <w:kern w:val="0"/>
          <w:sz w:val="24"/>
          <w:szCs w:val="24"/>
          <w:lang w:eastAsia="es-ES"/>
          <w14:ligatures w14:val="none"/>
        </w:rPr>
        <w:t>.</w:t>
      </w:r>
    </w:p>
    <w:p w14:paraId="558BA141" w14:textId="77777777" w:rsidR="003419EC" w:rsidRPr="00CB54B8"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CB54B8">
        <w:rPr>
          <w:rFonts w:ascii="Arial Nova" w:eastAsia="Times New Roman" w:hAnsi="Arial Nova" w:cs="Times New Roman"/>
          <w:kern w:val="0"/>
          <w:sz w:val="24"/>
          <w:szCs w:val="24"/>
          <w:u w:val="thick"/>
          <w:lang w:eastAsia="es-ES"/>
          <w14:ligatures w14:val="none"/>
        </w:rPr>
        <w:t>3.- </w:t>
      </w:r>
      <w:r w:rsidRPr="00CB54B8">
        <w:rPr>
          <w:rFonts w:ascii="Arial Nova" w:eastAsia="Times New Roman" w:hAnsi="Arial Nova" w:cs="Times New Roman"/>
          <w:i/>
          <w:iCs/>
          <w:kern w:val="0"/>
          <w:sz w:val="24"/>
          <w:szCs w:val="24"/>
          <w:u w:val="thick"/>
          <w:lang w:eastAsia="es-ES"/>
          <w14:ligatures w14:val="none"/>
        </w:rPr>
        <w:t>Contratista</w:t>
      </w:r>
    </w:p>
    <w:p w14:paraId="68B60FA8"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Es el sujeto contratante obligado a ejecutar las obras objeto del presente pliego.</w:t>
      </w:r>
    </w:p>
    <w:p w14:paraId="2B838017" w14:textId="77777777" w:rsidR="003419EC" w:rsidRPr="00CB54B8" w:rsidRDefault="003419EC" w:rsidP="00BD6A86">
      <w:pPr>
        <w:spacing w:before="270" w:after="0" w:line="240" w:lineRule="auto"/>
        <w:jc w:val="both"/>
        <w:rPr>
          <w:rFonts w:ascii="Arial Nova" w:eastAsia="Times New Roman" w:hAnsi="Arial Nova" w:cs="Times New Roman"/>
          <w:kern w:val="0"/>
          <w:sz w:val="24"/>
          <w:szCs w:val="24"/>
          <w:u w:val="thick"/>
          <w:lang w:eastAsia="es-ES"/>
          <w14:ligatures w14:val="none"/>
        </w:rPr>
      </w:pPr>
      <w:r w:rsidRPr="00CB54B8">
        <w:rPr>
          <w:rFonts w:ascii="Arial Nova" w:eastAsia="Times New Roman" w:hAnsi="Arial Nova" w:cs="Times New Roman"/>
          <w:kern w:val="0"/>
          <w:sz w:val="24"/>
          <w:szCs w:val="24"/>
          <w:u w:val="thick"/>
          <w:lang w:eastAsia="es-ES"/>
          <w14:ligatures w14:val="none"/>
        </w:rPr>
        <w:t>4.- </w:t>
      </w:r>
      <w:proofErr w:type="gramStart"/>
      <w:r w:rsidRPr="00CB54B8">
        <w:rPr>
          <w:rFonts w:ascii="Arial Nova" w:eastAsia="Times New Roman" w:hAnsi="Arial Nova" w:cs="Times New Roman"/>
          <w:i/>
          <w:iCs/>
          <w:kern w:val="0"/>
          <w:sz w:val="24"/>
          <w:szCs w:val="24"/>
          <w:u w:val="thick"/>
          <w:lang w:eastAsia="es-ES"/>
          <w14:ligatures w14:val="none"/>
        </w:rPr>
        <w:t>Delegado</w:t>
      </w:r>
      <w:proofErr w:type="gramEnd"/>
      <w:r w:rsidRPr="00CB54B8">
        <w:rPr>
          <w:rFonts w:ascii="Arial Nova" w:eastAsia="Times New Roman" w:hAnsi="Arial Nova" w:cs="Times New Roman"/>
          <w:i/>
          <w:iCs/>
          <w:kern w:val="0"/>
          <w:sz w:val="24"/>
          <w:szCs w:val="24"/>
          <w:u w:val="thick"/>
          <w:lang w:eastAsia="es-ES"/>
          <w14:ligatures w14:val="none"/>
        </w:rPr>
        <w:t xml:space="preserve"> de obra del Contratista</w:t>
      </w:r>
    </w:p>
    <w:p w14:paraId="6ED5C6F2"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El </w:t>
      </w:r>
      <w:proofErr w:type="gramStart"/>
      <w:r w:rsidRPr="00BD6A86">
        <w:rPr>
          <w:rFonts w:ascii="Arial Nova" w:eastAsia="Times New Roman" w:hAnsi="Arial Nova" w:cs="Times New Roman"/>
          <w:kern w:val="0"/>
          <w:sz w:val="24"/>
          <w:szCs w:val="24"/>
          <w:lang w:eastAsia="es-ES"/>
          <w14:ligatures w14:val="none"/>
        </w:rPr>
        <w:t>Delegado</w:t>
      </w:r>
      <w:proofErr w:type="gramEnd"/>
      <w:r w:rsidRPr="00BD6A86">
        <w:rPr>
          <w:rFonts w:ascii="Arial Nova" w:eastAsia="Times New Roman" w:hAnsi="Arial Nova" w:cs="Times New Roman"/>
          <w:kern w:val="0"/>
          <w:sz w:val="24"/>
          <w:szCs w:val="24"/>
          <w:lang w:eastAsia="es-ES"/>
          <w14:ligatures w14:val="none"/>
        </w:rPr>
        <w:t xml:space="preserve"> de obra del contratista designado por éste antes del inicio de la ejecución del contrato deberá tener capacidad suficiente para representarlo cuando se requiera la presencia del mismo, organizar la ejecución de la obra y poner en práctica las órdenes recibidas de la Dirección de obra colaborando con dicha dirección para la resolución de los problemas que se planteen.</w:t>
      </w:r>
    </w:p>
    <w:p w14:paraId="1A3E34E4"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Deberá tener la titulación que en su caso se exija en el </w:t>
      </w:r>
      <w:r w:rsidRPr="00BD6A86">
        <w:rPr>
          <w:rFonts w:ascii="Arial Nova" w:eastAsia="Times New Roman" w:hAnsi="Arial Nova" w:cs="Times New Roman"/>
          <w:b/>
          <w:bCs/>
          <w:kern w:val="0"/>
          <w:sz w:val="24"/>
          <w:szCs w:val="24"/>
          <w:lang w:eastAsia="es-ES"/>
          <w14:ligatures w14:val="none"/>
        </w:rPr>
        <w:t>apartado 19 del Cuadro de Características del Contrato</w:t>
      </w:r>
      <w:r w:rsidRPr="00BD6A86">
        <w:rPr>
          <w:rFonts w:ascii="Arial Nova" w:eastAsia="Times New Roman" w:hAnsi="Arial Nova" w:cs="Times New Roman"/>
          <w:kern w:val="0"/>
          <w:sz w:val="24"/>
          <w:szCs w:val="24"/>
          <w:lang w:eastAsia="es-ES"/>
          <w14:ligatures w14:val="none"/>
        </w:rPr>
        <w:t>.</w:t>
      </w:r>
    </w:p>
    <w:p w14:paraId="5F7FD5C9"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51.- Libro de Ordenes</w:t>
      </w:r>
    </w:p>
    <w:p w14:paraId="46395A62"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Dirección de la Obra anotará en el Libro de Órdenes las órdenes, instrucciones y comunicaciones que estime oportunas, autorizándolas con su firma que deberá tener a su disposición el contratista en la oficina de la obra, y deberán consignar en él las visitas, incidencias y órdenes que se produzcan en su desarrollo.</w:t>
      </w:r>
    </w:p>
    <w:p w14:paraId="214D3DB1"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citado Libro diligenciado previamente por la Unidad Gestora del contrato, será firmado por la Dirección de Obra, y la persona contratista, se abrirá con ocasión de la comprobación del replanteo y se cerrará cuando tenga lugar la recepción de las obras, momento en el que se entregará a la Entidad Local. Llevará todas sus hojas numeradas y selladas. Podrá emplearse el sistema de actas de obra en sustitución del Libro de Órdenes, pero deberá respetar todos los requisitos mencionados.</w:t>
      </w:r>
    </w:p>
    <w:p w14:paraId="2B446BD8"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contratista transcribirá en él cuantas órdenes o instrucciones reciba de la Dirección de la Obra. Cuando las instrucciones fueran de carácter verbal, deberán ser ratificadas por escrito en el plazo más breve posible, para que sean vinculantes para las partes.</w:t>
      </w:r>
    </w:p>
    <w:p w14:paraId="7AEA0E50"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52.- Libro de incidencias</w:t>
      </w:r>
    </w:p>
    <w:p w14:paraId="003412E5"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El Libro de incidencias se encontrará en la oficina de la obra, en poder del Coordinador en materia de seguridad y salud durante la ejecución de la obra o, si no es precisa su designación, en poder de la dirección de la obra, que remitirá, en el plazo de veinticuatro horas, una copia de cada anotación realizada, a la Inspección de Trabajo y Seguridad Social de la provincia a la que pertenece la </w:t>
      </w:r>
      <w:r w:rsidRPr="00BD6A86">
        <w:rPr>
          <w:rFonts w:ascii="Arial Nova" w:eastAsia="Times New Roman" w:hAnsi="Arial Nova" w:cs="Times New Roman"/>
          <w:kern w:val="0"/>
          <w:sz w:val="24"/>
          <w:szCs w:val="24"/>
          <w:lang w:eastAsia="es-ES"/>
          <w14:ligatures w14:val="none"/>
        </w:rPr>
        <w:lastRenderedPageBreak/>
        <w:t>Entidad Local, notificando igualmente las anotaciones al contratista y a los representantes de trabajadores de éste.</w:t>
      </w:r>
    </w:p>
    <w:p w14:paraId="68C58A2B"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Tendrán acceso al mismo a fin de realizar el control y seguimiento del plan de seguridad y salud las personas que relaciona el artículo 13.3. del </w:t>
      </w:r>
      <w:hyperlink r:id="rId105" w:tooltip="enlace" w:history="1">
        <w:r w:rsidRPr="00BD6A86">
          <w:rPr>
            <w:rFonts w:ascii="Arial Nova" w:eastAsia="Times New Roman" w:hAnsi="Arial Nova" w:cs="Times New Roman"/>
            <w:kern w:val="0"/>
            <w:sz w:val="24"/>
            <w:szCs w:val="24"/>
            <w:lang w:eastAsia="es-ES"/>
            <w14:ligatures w14:val="none"/>
          </w:rPr>
          <w:t>Real Decreto 1627/1997, de 24 de octubre</w:t>
        </w:r>
      </w:hyperlink>
      <w:r w:rsidRPr="00BD6A86">
        <w:rPr>
          <w:rFonts w:ascii="Arial Nova" w:eastAsia="Times New Roman" w:hAnsi="Arial Nova" w:cs="Times New Roman"/>
          <w:kern w:val="0"/>
          <w:sz w:val="24"/>
          <w:szCs w:val="24"/>
          <w:lang w:eastAsia="es-ES"/>
          <w14:ligatures w14:val="none"/>
        </w:rPr>
        <w:t> por el que se establecen disposiciones mínimas de seguridad y de salud en las obras de construcción, quienes podrán hacer anotaciones en el mismo.</w:t>
      </w:r>
    </w:p>
    <w:p w14:paraId="7D528F8D"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53.- Libro de subcontratación</w:t>
      </w:r>
    </w:p>
    <w:p w14:paraId="635A0D15"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contratista persona contratista deberá llevar y conservar en la oficina de obras el Libro de Subcontratación habilitado por la autoridad laboral correspondiente con arreglo a lo dispuesto en los </w:t>
      </w:r>
      <w:hyperlink r:id="rId106" w:anchor="I51')" w:tooltip="enlace" w:history="1">
        <w:r w:rsidRPr="00BD6A86">
          <w:rPr>
            <w:rFonts w:ascii="Arial Nova" w:eastAsia="Times New Roman" w:hAnsi="Arial Nova" w:cs="Times New Roman"/>
            <w:kern w:val="0"/>
            <w:sz w:val="24"/>
            <w:szCs w:val="24"/>
            <w:lang w:eastAsia="es-ES"/>
            <w14:ligatures w14:val="none"/>
          </w:rPr>
          <w:t>artículos 8 de la Ley 32/2006, de 18 de octubre, reguladora de la subcontratación en el Sector de la Construcción</w:t>
        </w:r>
      </w:hyperlink>
      <w:r w:rsidRPr="00BD6A86">
        <w:rPr>
          <w:rFonts w:ascii="Arial Nova" w:eastAsia="Times New Roman" w:hAnsi="Arial Nova" w:cs="Times New Roman"/>
          <w:kern w:val="0"/>
          <w:sz w:val="24"/>
          <w:szCs w:val="24"/>
          <w:lang w:eastAsia="es-ES"/>
          <w14:ligatures w14:val="none"/>
        </w:rPr>
        <w:t>, y 13 a 16 del </w:t>
      </w:r>
      <w:hyperlink r:id="rId107" w:tooltip="enlace" w:history="1">
        <w:r w:rsidRPr="00BD6A86">
          <w:rPr>
            <w:rFonts w:ascii="Arial Nova" w:eastAsia="Times New Roman" w:hAnsi="Arial Nova" w:cs="Times New Roman"/>
            <w:kern w:val="0"/>
            <w:sz w:val="24"/>
            <w:szCs w:val="24"/>
            <w:lang w:eastAsia="es-ES"/>
            <w14:ligatures w14:val="none"/>
          </w:rPr>
          <w:t>Real Decreto 1109/2007, de 24 de agosto</w:t>
        </w:r>
      </w:hyperlink>
      <w:r w:rsidRPr="00BD6A86">
        <w:rPr>
          <w:rFonts w:ascii="Arial Nova" w:eastAsia="Times New Roman" w:hAnsi="Arial Nova" w:cs="Times New Roman"/>
          <w:kern w:val="0"/>
          <w:sz w:val="24"/>
          <w:szCs w:val="24"/>
          <w:lang w:eastAsia="es-ES"/>
          <w14:ligatures w14:val="none"/>
        </w:rPr>
        <w:t> que desarrolla aquélla, y la Orden de la Comunidad Foral de Navarra 170/2008, 22 mayo, del Consejero de Innovación, Empresa y Empleo, por la que se crea el Registro de Empresas acreditadas en el Sector de la Construcción, en el que el contratista mantendrá actualizada la relación de subcontratistas y las partidas con ellas contratadas, debiendo comunicar cada subcontratación anotada en el Libro de Subcontratación a la persona coordinadora de seguridad y salud.</w:t>
      </w:r>
    </w:p>
    <w:p w14:paraId="10B4B806"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54.- Ensayos y análisis</w:t>
      </w:r>
    </w:p>
    <w:p w14:paraId="0004660C" w14:textId="505FFFA2"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Dirección de obra podrá ordenar que se verifiquen los ensayos y análisis de materiales y unidades de obra necesarios</w:t>
      </w:r>
      <w:r w:rsidR="00CB54B8">
        <w:rPr>
          <w:rFonts w:ascii="Arial Nova" w:eastAsia="Times New Roman" w:hAnsi="Arial Nova" w:cs="Times New Roman"/>
          <w:kern w:val="0"/>
          <w:sz w:val="24"/>
          <w:szCs w:val="24"/>
          <w:lang w:eastAsia="es-ES"/>
          <w14:ligatures w14:val="none"/>
        </w:rPr>
        <w:t>.</w:t>
      </w:r>
    </w:p>
    <w:p w14:paraId="70F0B4BA"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55.- Modificación del contrato</w:t>
      </w:r>
    </w:p>
    <w:p w14:paraId="5D523250"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contrato solo podrá modificarse por motivos de interés público, sin afectar a su contenido sustancial, introduciendo las variaciones estrictamente indispensables para responder a la causa objetiva que las haga necesarias.</w:t>
      </w:r>
    </w:p>
    <w:p w14:paraId="356112E3"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importe acumulado de todas las modificaciones no podrá exceder en ningún caso del 50% del importe de adjudicación del contrato.</w:t>
      </w:r>
    </w:p>
    <w:p w14:paraId="681E508D"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Se considera que una modificación afecta al contenido sustancial del contrato cuando se cumpla alguna de las siguientes condiciones:</w:t>
      </w:r>
    </w:p>
    <w:p w14:paraId="6E051300" w14:textId="77777777" w:rsidR="003419EC" w:rsidRPr="00BD6A86" w:rsidRDefault="003419EC" w:rsidP="00BD6A86">
      <w:pPr>
        <w:numPr>
          <w:ilvl w:val="0"/>
          <w:numId w:val="2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Que la modificación introduzca condiciones que, de haber figurado en el procedimiento de contratación inicial, hubieran permitido la selección de candidatos distintos de los seleccionados inicialmente o la aceptación de una oferta distinta a la aceptada inicialmente o hubieran atraído a más participantes en el procedimiento de contratación.</w:t>
      </w:r>
    </w:p>
    <w:p w14:paraId="53B6E8C6" w14:textId="77777777" w:rsidR="003419EC" w:rsidRPr="00BD6A86" w:rsidRDefault="003419EC" w:rsidP="00BD6A86">
      <w:pPr>
        <w:numPr>
          <w:ilvl w:val="0"/>
          <w:numId w:val="2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Que la modificación altere el equilibrio económico del contrato en beneficio del contratista.</w:t>
      </w:r>
    </w:p>
    <w:p w14:paraId="2B0CE4D9" w14:textId="77777777" w:rsidR="003419EC" w:rsidRPr="00BD6A86" w:rsidRDefault="003419EC" w:rsidP="00BD6A86">
      <w:pPr>
        <w:numPr>
          <w:ilvl w:val="0"/>
          <w:numId w:val="2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lastRenderedPageBreak/>
        <w:t>c) </w:t>
      </w:r>
      <w:r w:rsidRPr="00BD6A86">
        <w:rPr>
          <w:rFonts w:ascii="Arial Nova" w:eastAsia="Times New Roman" w:hAnsi="Arial Nova" w:cs="Times New Roman"/>
          <w:kern w:val="0"/>
          <w:sz w:val="24"/>
          <w:szCs w:val="24"/>
          <w:lang w:eastAsia="es-ES"/>
          <w14:ligatures w14:val="none"/>
        </w:rPr>
        <w:t>Que la modificación amplíe considerablemente el ámbito de aplicación del contrato.</w:t>
      </w:r>
    </w:p>
    <w:p w14:paraId="28B42868" w14:textId="77777777" w:rsidR="003419EC" w:rsidRPr="00BD6A86" w:rsidRDefault="003419EC" w:rsidP="00BD6A86">
      <w:pPr>
        <w:numPr>
          <w:ilvl w:val="0"/>
          <w:numId w:val="2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d) </w:t>
      </w:r>
      <w:r w:rsidRPr="00BD6A86">
        <w:rPr>
          <w:rFonts w:ascii="Arial Nova" w:eastAsia="Times New Roman" w:hAnsi="Arial Nova" w:cs="Times New Roman"/>
          <w:kern w:val="0"/>
          <w:sz w:val="24"/>
          <w:szCs w:val="24"/>
          <w:lang w:eastAsia="es-ES"/>
          <w14:ligatures w14:val="none"/>
        </w:rPr>
        <w:t>Que el contratista inicialmente designado como adjudicatario por el órgano de contratación sea sustituido por un nuevo contratista en circunstancias distintas de las previstas en la </w:t>
      </w:r>
      <w:hyperlink r:id="rId108"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w:t>
      </w:r>
    </w:p>
    <w:p w14:paraId="227EF3E0" w14:textId="77777777" w:rsidR="003419EC" w:rsidRPr="00BD6A86" w:rsidRDefault="003419EC" w:rsidP="00CB54B8">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Respetando tales límites el contrato podrán modificarse en los siguientes supuestos:</w:t>
      </w:r>
    </w:p>
    <w:p w14:paraId="7B5EA6E6" w14:textId="77777777" w:rsidR="003419EC" w:rsidRPr="00BD6A86" w:rsidRDefault="003419EC" w:rsidP="00BD6A86">
      <w:pPr>
        <w:numPr>
          <w:ilvl w:val="0"/>
          <w:numId w:val="2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Cuando concurran circunstancias imprevisibles para una entidad adjudicadora diligente.</w:t>
      </w:r>
    </w:p>
    <w:p w14:paraId="7935AD2D" w14:textId="77777777" w:rsidR="003419EC" w:rsidRPr="00BD6A86" w:rsidRDefault="003419EC" w:rsidP="00BD6A86">
      <w:pPr>
        <w:numPr>
          <w:ilvl w:val="0"/>
          <w:numId w:val="2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Cuando dicha posibilidad haya sido expresamente prevista en el apartado 28 del Cuadro de Características del Contrato de forma clara, precisa e inequívoca, determinando el alcance y límites, con expresa indicación del porcentaje del importe de adjudicación del contrato al que como máximo puedan afectar. Si la modificación requiera algún trámite adicional a los recogidos en la </w:t>
      </w:r>
      <w:hyperlink r:id="rId109"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dicho apartado indicará el procedimiento que haya de seguirse.</w:t>
      </w:r>
    </w:p>
    <w:p w14:paraId="1B419FA5" w14:textId="77777777" w:rsidR="003419EC" w:rsidRPr="00BD6A86" w:rsidRDefault="003419EC" w:rsidP="00BD6A86">
      <w:pPr>
        <w:numPr>
          <w:ilvl w:val="0"/>
          <w:numId w:val="22"/>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Cuando el valor de la modificación sea inferior al 10% del importe de adjudicación o del valor de la concesión.</w:t>
      </w:r>
    </w:p>
    <w:p w14:paraId="3F964001" w14:textId="77777777" w:rsidR="003419EC" w:rsidRPr="00BD6A86" w:rsidRDefault="003419EC" w:rsidP="00CB54B8">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No se podrá modificar el contrato en los siguientes casos:</w:t>
      </w:r>
    </w:p>
    <w:p w14:paraId="02222FA6" w14:textId="77777777" w:rsidR="003419EC" w:rsidRPr="00BD6A86" w:rsidRDefault="003419EC" w:rsidP="00BD6A86">
      <w:pPr>
        <w:numPr>
          <w:ilvl w:val="0"/>
          <w:numId w:val="2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Cuando la modificación tenga por objeto subsanar deficiencias en la ejecución del contrato por el contratista o sus consecuencias, que puedan solucionarse mediante la exigencia y cumplimiento de las obligaciones contractuales o de la responsabilidad del contratista.</w:t>
      </w:r>
    </w:p>
    <w:p w14:paraId="748A9924" w14:textId="77777777" w:rsidR="003419EC" w:rsidRPr="00BD6A86" w:rsidRDefault="003419EC" w:rsidP="00BD6A86">
      <w:pPr>
        <w:numPr>
          <w:ilvl w:val="0"/>
          <w:numId w:val="23"/>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Cuando se trate de obras, que, no figurando en el contrato o proyecto inicial, sean susceptibles de aprovechamiento independiente.</w:t>
      </w:r>
    </w:p>
    <w:p w14:paraId="0421EFDF" w14:textId="77777777" w:rsidR="003419EC" w:rsidRPr="00BD6A86" w:rsidRDefault="003419EC" w:rsidP="00CB54B8">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Las modificaciones que cumpliendo las anteriores exigencias produzcan aumento, reducción, supresión o sustitución de unidades ya contempladas en el contrato, serán obligatorias para el contratista. En los casos de supresión o reducción, el contratista no tendrá derecho a reclamar indemnización alguna.</w:t>
      </w:r>
    </w:p>
    <w:p w14:paraId="24FBF6E2" w14:textId="77777777" w:rsidR="003419EC" w:rsidRPr="00BD6A86" w:rsidRDefault="003419EC" w:rsidP="00CB54B8">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Cualquier modificación de contrato distinta a las permitidas en este artículo se considerará ilegal. Las obras, que fuera preciso contratar para responder a causas objetivas que las hagan necesarias, deberán ser objeto de una nueva licitación.</w:t>
      </w:r>
    </w:p>
    <w:p w14:paraId="713B10C5" w14:textId="77777777" w:rsidR="003419EC" w:rsidRPr="00BD6A86" w:rsidRDefault="003419EC" w:rsidP="00CB54B8">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todo caso, las modificaciones se publicarán en el Portal de Contratación de Navarra.</w:t>
      </w:r>
    </w:p>
    <w:p w14:paraId="01FF3926" w14:textId="77777777" w:rsidR="003419EC" w:rsidRPr="00BD6A86" w:rsidRDefault="003419EC" w:rsidP="00CB54B8">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u w:val="single"/>
          <w:lang w:eastAsia="es-ES"/>
          <w14:ligatures w14:val="none"/>
        </w:rPr>
        <w:t>Fijación de precios en el caso de modificación del contrato con inclusión de nuevas unidades</w:t>
      </w:r>
    </w:p>
    <w:p w14:paraId="374029B7" w14:textId="0DDEDD05" w:rsidR="003419EC" w:rsidRPr="00BD6A86" w:rsidRDefault="003419EC" w:rsidP="00CB54B8">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Si se ha tenido en cuenta a efectos del cómputo del valor estimado del contrato, cuando se produzca un aumento en el número de unidades realmente ejecutadas sobre las previstas en el contrato inicial o en el proyecto de obra, </w:t>
      </w:r>
      <w:r w:rsidRPr="00BD6A86">
        <w:rPr>
          <w:rFonts w:ascii="Arial Nova" w:eastAsia="Times New Roman" w:hAnsi="Arial Nova" w:cs="Times New Roman"/>
          <w:kern w:val="0"/>
          <w:sz w:val="24"/>
          <w:szCs w:val="24"/>
          <w:lang w:eastAsia="es-ES"/>
          <w14:ligatures w14:val="none"/>
        </w:rPr>
        <w:lastRenderedPageBreak/>
        <w:t>siempre que el incremento del gasto no sea superior al 10% del importe de adjudicación del contrato, se incluirán en las certificaciones o pagos parciales y en la certificación final del contrato sin más trámite.</w:t>
      </w:r>
    </w:p>
    <w:p w14:paraId="338D3331" w14:textId="77777777" w:rsidR="003419EC" w:rsidRPr="00BD6A86" w:rsidRDefault="003419EC" w:rsidP="00CB54B8">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No obstante, si producido el aumento de unidades ejecutadas, se hiciese necesario tramitar una modificación, se deberán incluir estas variaciones en el expediente de modificación.</w:t>
      </w:r>
    </w:p>
    <w:p w14:paraId="4AF1A3E2" w14:textId="77777777" w:rsidR="003419EC" w:rsidRPr="00BD6A86" w:rsidRDefault="003419EC" w:rsidP="00CB54B8">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todo caso, el importe de las variaciones del número de unidades sumado al de otras modificaciones del contrato no podrá exceder del límite del porcentaje señalado en el pliego, porcentaje que en ningún caso podrá exceder del 50% del importe de adjudicación del contrato.</w:t>
      </w:r>
    </w:p>
    <w:p w14:paraId="0F8DEFE7" w14:textId="77777777" w:rsidR="003419EC" w:rsidRPr="00BD6A86" w:rsidRDefault="003419EC" w:rsidP="00CB54B8">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todo caso, el importe de las variaciones del número de unidades sumado al de las modificaciones de este apartado, no podrá exceder del 50% del importe de adjudicación del contrato.</w:t>
      </w:r>
    </w:p>
    <w:p w14:paraId="53392538"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56.- Suspensión del contrato</w:t>
      </w:r>
    </w:p>
    <w:p w14:paraId="5255A6F1"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 el órgano de contratación acordase la suspensión del contrato por motivos de interés público o ésta tuviese lugar por demora en el pago por plazo superior a cuatro meses, se levantará un acta que será firmada por un técnico de la unidad gestora y por el contratista en la que se consignarán las circunstancias que la han motivado y la situación de hecho que se deriva de ello.</w:t>
      </w:r>
    </w:p>
    <w:p w14:paraId="3AF23DF9"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este contrato el acta también será suscrita por el director de la obra e incluirá como anexo, una relación de la parte o partes suspendidas, la medición de la obra ejecutada y los materiales acopiados a pie de obra utilizables exclusivamente en las mismas.</w:t>
      </w:r>
    </w:p>
    <w:p w14:paraId="7A404BCD" w14:textId="1966267A"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El anexo deberá adjuntarse en el plazo de </w:t>
      </w:r>
      <w:r w:rsidR="00CB54B8">
        <w:rPr>
          <w:rFonts w:ascii="Arial Nova" w:eastAsia="Times New Roman" w:hAnsi="Arial Nova" w:cs="Times New Roman"/>
          <w:kern w:val="0"/>
          <w:sz w:val="24"/>
          <w:szCs w:val="24"/>
          <w:lang w:eastAsia="es-ES"/>
          <w14:ligatures w14:val="none"/>
        </w:rPr>
        <w:t>cinco</w:t>
      </w:r>
      <w:r w:rsidRPr="00BD6A86">
        <w:rPr>
          <w:rFonts w:ascii="Arial Nova" w:eastAsia="Times New Roman" w:hAnsi="Arial Nova" w:cs="Times New Roman"/>
          <w:kern w:val="0"/>
          <w:sz w:val="24"/>
          <w:szCs w:val="24"/>
          <w:lang w:eastAsia="es-ES"/>
          <w14:ligatures w14:val="none"/>
        </w:rPr>
        <w:t xml:space="preserve"> días hábiles o excepcionalmente si su elaboración fuese especialmente compleja en el plazo máximo de </w:t>
      </w:r>
      <w:r w:rsidR="00CB54B8">
        <w:rPr>
          <w:rFonts w:ascii="Arial Nova" w:eastAsia="Times New Roman" w:hAnsi="Arial Nova" w:cs="Times New Roman"/>
          <w:kern w:val="0"/>
          <w:sz w:val="24"/>
          <w:szCs w:val="24"/>
          <w:lang w:eastAsia="es-ES"/>
          <w14:ligatures w14:val="none"/>
        </w:rPr>
        <w:t>quince días</w:t>
      </w:r>
      <w:r w:rsidRPr="00BD6A86">
        <w:rPr>
          <w:rFonts w:ascii="Arial Nova" w:eastAsia="Times New Roman" w:hAnsi="Arial Nova" w:cs="Times New Roman"/>
          <w:kern w:val="0"/>
          <w:sz w:val="24"/>
          <w:szCs w:val="24"/>
          <w:lang w:eastAsia="es-ES"/>
          <w14:ligatures w14:val="none"/>
        </w:rPr>
        <w:t>.</w:t>
      </w:r>
    </w:p>
    <w:p w14:paraId="0FA8E938" w14:textId="77777777" w:rsidR="003419EC" w:rsidRPr="00BD6A86" w:rsidRDefault="003419EC" w:rsidP="00CB54B8">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Acordada la suspensión, la Administración abonará al contratista los daños y perjuicios efectivamente sufridos por este. Salvo que en el </w:t>
      </w:r>
      <w:r w:rsidRPr="00BD6A86">
        <w:rPr>
          <w:rFonts w:ascii="Arial Nova" w:eastAsia="Times New Roman" w:hAnsi="Arial Nova" w:cs="Times New Roman"/>
          <w:b/>
          <w:bCs/>
          <w:kern w:val="0"/>
          <w:sz w:val="24"/>
          <w:szCs w:val="24"/>
          <w:lang w:eastAsia="es-ES"/>
          <w14:ligatures w14:val="none"/>
        </w:rPr>
        <w:t>apartado 30 del Cuadro de Características del Contrato</w:t>
      </w:r>
      <w:r w:rsidRPr="00BD6A86">
        <w:rPr>
          <w:rFonts w:ascii="Arial Nova" w:eastAsia="Times New Roman" w:hAnsi="Arial Nova" w:cs="Times New Roman"/>
          <w:kern w:val="0"/>
          <w:sz w:val="24"/>
          <w:szCs w:val="24"/>
          <w:lang w:eastAsia="es-ES"/>
          <w14:ligatures w14:val="none"/>
        </w:rPr>
        <w:t> se disponga otra cosa, dicho abono solo comprenderá, siempre que en los puntos 1.º a 4.º se acredite fehacientemente su realidad, efectividad e importe, los siguientes conceptos:</w:t>
      </w:r>
    </w:p>
    <w:p w14:paraId="5E07B2A1" w14:textId="77777777" w:rsidR="003419EC" w:rsidRPr="00BD6A86" w:rsidRDefault="003419EC" w:rsidP="00BD6A86">
      <w:pPr>
        <w:numPr>
          <w:ilvl w:val="0"/>
          <w:numId w:val="24"/>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1. </w:t>
      </w:r>
      <w:r w:rsidRPr="00BD6A86">
        <w:rPr>
          <w:rFonts w:ascii="Arial Nova" w:eastAsia="Times New Roman" w:hAnsi="Arial Nova" w:cs="Times New Roman"/>
          <w:kern w:val="0"/>
          <w:sz w:val="24"/>
          <w:szCs w:val="24"/>
          <w:lang w:eastAsia="es-ES"/>
          <w14:ligatures w14:val="none"/>
        </w:rPr>
        <w:t>Gastos por mantenimiento de la garantía definitiva.</w:t>
      </w:r>
    </w:p>
    <w:p w14:paraId="685CA78C" w14:textId="77777777" w:rsidR="003419EC" w:rsidRPr="00BD6A86" w:rsidRDefault="003419EC" w:rsidP="00BD6A86">
      <w:pPr>
        <w:numPr>
          <w:ilvl w:val="0"/>
          <w:numId w:val="24"/>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2. </w:t>
      </w:r>
      <w:r w:rsidRPr="00BD6A86">
        <w:rPr>
          <w:rFonts w:ascii="Arial Nova" w:eastAsia="Times New Roman" w:hAnsi="Arial Nova" w:cs="Times New Roman"/>
          <w:kern w:val="0"/>
          <w:sz w:val="24"/>
          <w:szCs w:val="24"/>
          <w:lang w:eastAsia="es-ES"/>
          <w14:ligatures w14:val="none"/>
        </w:rPr>
        <w:t>Indemnizaciones por extinción o suspensión de los contratos de trabajo que el contratista tuviera concertados para la ejecución del contrato al tiempo de iniciarse la suspensión.</w:t>
      </w:r>
    </w:p>
    <w:p w14:paraId="459496A0" w14:textId="77777777" w:rsidR="003419EC" w:rsidRPr="00BD6A86" w:rsidRDefault="003419EC" w:rsidP="00BD6A86">
      <w:pPr>
        <w:numPr>
          <w:ilvl w:val="0"/>
          <w:numId w:val="24"/>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3. </w:t>
      </w:r>
      <w:r w:rsidRPr="00BD6A86">
        <w:rPr>
          <w:rFonts w:ascii="Arial Nova" w:eastAsia="Times New Roman" w:hAnsi="Arial Nova" w:cs="Times New Roman"/>
          <w:kern w:val="0"/>
          <w:sz w:val="24"/>
          <w:szCs w:val="24"/>
          <w:lang w:eastAsia="es-ES"/>
          <w14:ligatures w14:val="none"/>
        </w:rPr>
        <w:t>Gastos salariales del personal que necesariamente deba quedar adscrito al contrato durante el período de suspensión.</w:t>
      </w:r>
    </w:p>
    <w:p w14:paraId="7063601F" w14:textId="77777777" w:rsidR="003419EC" w:rsidRPr="00BD6A86" w:rsidRDefault="003419EC" w:rsidP="00BD6A86">
      <w:pPr>
        <w:numPr>
          <w:ilvl w:val="0"/>
          <w:numId w:val="24"/>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4. </w:t>
      </w:r>
      <w:r w:rsidRPr="00BD6A86">
        <w:rPr>
          <w:rFonts w:ascii="Arial Nova" w:eastAsia="Times New Roman" w:hAnsi="Arial Nova" w:cs="Times New Roman"/>
          <w:kern w:val="0"/>
          <w:sz w:val="24"/>
          <w:szCs w:val="24"/>
          <w:lang w:eastAsia="es-ES"/>
          <w14:ligatures w14:val="none"/>
        </w:rPr>
        <w:t xml:space="preserve">Alquileres o costes de mantenimiento de maquinaria, instalaciones y equipos siempre que el contratista acredite que estos medios no </w:t>
      </w:r>
      <w:r w:rsidRPr="00BD6A86">
        <w:rPr>
          <w:rFonts w:ascii="Arial Nova" w:eastAsia="Times New Roman" w:hAnsi="Arial Nova" w:cs="Times New Roman"/>
          <w:kern w:val="0"/>
          <w:sz w:val="24"/>
          <w:szCs w:val="24"/>
          <w:lang w:eastAsia="es-ES"/>
          <w14:ligatures w14:val="none"/>
        </w:rPr>
        <w:lastRenderedPageBreak/>
        <w:t>pudieron ser empleados para otros fines distintos de la ejecución del contrato suspendido.</w:t>
      </w:r>
    </w:p>
    <w:p w14:paraId="2F6B89F6" w14:textId="77777777" w:rsidR="003419EC" w:rsidRPr="00BD6A86" w:rsidRDefault="003419EC" w:rsidP="00BD6A86">
      <w:pPr>
        <w:numPr>
          <w:ilvl w:val="0"/>
          <w:numId w:val="24"/>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5. </w:t>
      </w:r>
      <w:r w:rsidRPr="00BD6A86">
        <w:rPr>
          <w:rFonts w:ascii="Arial Nova" w:eastAsia="Times New Roman" w:hAnsi="Arial Nova" w:cs="Times New Roman"/>
          <w:kern w:val="0"/>
          <w:sz w:val="24"/>
          <w:szCs w:val="24"/>
          <w:lang w:eastAsia="es-ES"/>
          <w14:ligatures w14:val="none"/>
        </w:rPr>
        <w:t>Un 3 por 100 del precio de las prestaciones que debiera haber ejecutado el contratista durante el período de suspensión, conforme a lo previsto en el programa de trabajo o en el propio contrato.</w:t>
      </w:r>
    </w:p>
    <w:p w14:paraId="4B987038" w14:textId="77777777" w:rsidR="003419EC" w:rsidRPr="00BD6A86" w:rsidRDefault="003419EC" w:rsidP="00BD6A86">
      <w:pPr>
        <w:numPr>
          <w:ilvl w:val="0"/>
          <w:numId w:val="24"/>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6. </w:t>
      </w:r>
      <w:r w:rsidRPr="00BD6A86">
        <w:rPr>
          <w:rFonts w:ascii="Arial Nova" w:eastAsia="Times New Roman" w:hAnsi="Arial Nova" w:cs="Times New Roman"/>
          <w:kern w:val="0"/>
          <w:sz w:val="24"/>
          <w:szCs w:val="24"/>
          <w:lang w:eastAsia="es-ES"/>
          <w14:ligatures w14:val="none"/>
        </w:rPr>
        <w:t>Los gastos correspondientes a las pólizas de seguro suscritas por el contratista previstas en el apartado 25 del Cuadro de Características del Contrato vinculados al objeto del contrato.</w:t>
      </w:r>
    </w:p>
    <w:p w14:paraId="3215E39E" w14:textId="77777777" w:rsidR="003419EC" w:rsidRPr="00BD6A86" w:rsidRDefault="003419EC" w:rsidP="00BD6A86">
      <w:pPr>
        <w:spacing w:before="450" w:after="240" w:line="240" w:lineRule="auto"/>
        <w:jc w:val="both"/>
        <w:rPr>
          <w:rFonts w:ascii="Arial Nova" w:eastAsia="Times New Roman" w:hAnsi="Arial Nova" w:cs="Times New Roman"/>
          <w:b/>
          <w:bCs/>
          <w:kern w:val="0"/>
          <w:sz w:val="26"/>
          <w:szCs w:val="26"/>
          <w:lang w:eastAsia="es-ES"/>
          <w14:ligatures w14:val="none"/>
        </w:rPr>
      </w:pPr>
      <w:r w:rsidRPr="00BD6A86">
        <w:rPr>
          <w:rFonts w:ascii="Arial Nova" w:eastAsia="Times New Roman" w:hAnsi="Arial Nova" w:cs="Times New Roman"/>
          <w:b/>
          <w:bCs/>
          <w:kern w:val="0"/>
          <w:sz w:val="26"/>
          <w:szCs w:val="26"/>
          <w:lang w:eastAsia="es-ES"/>
          <w14:ligatures w14:val="none"/>
        </w:rPr>
        <w:t>EXTINCIÓN DEL CONTRATO</w:t>
      </w:r>
    </w:p>
    <w:p w14:paraId="0CCA04FC"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57.- Extinción del contrato</w:t>
      </w:r>
    </w:p>
    <w:p w14:paraId="3D2DF031" w14:textId="77777777"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contrato se extinguirá por cumplimiento o por resolución.</w:t>
      </w:r>
    </w:p>
    <w:p w14:paraId="26646DEE"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58.- Cumplimiento del contrato y recepción de las obras</w:t>
      </w:r>
    </w:p>
    <w:p w14:paraId="75DA0D0A" w14:textId="4459090D" w:rsidR="003419EC" w:rsidRPr="00BD6A86" w:rsidRDefault="003419EC" w:rsidP="00CB54B8">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Concluida la ejecución de las obras, se celebrará, </w:t>
      </w:r>
      <w:r w:rsidR="00FA0663">
        <w:rPr>
          <w:rFonts w:ascii="Arial Nova" w:eastAsia="Times New Roman" w:hAnsi="Arial Nova" w:cs="Times New Roman"/>
          <w:kern w:val="0"/>
          <w:sz w:val="24"/>
          <w:szCs w:val="24"/>
          <w:lang w:eastAsia="es-ES"/>
          <w14:ligatures w14:val="none"/>
        </w:rPr>
        <w:t>como máximo el 15 de noviembre de 2023,</w:t>
      </w:r>
      <w:r w:rsidRPr="00BD6A86">
        <w:rPr>
          <w:rFonts w:ascii="Arial Nova" w:eastAsia="Times New Roman" w:hAnsi="Arial Nova" w:cs="Times New Roman"/>
          <w:kern w:val="0"/>
          <w:sz w:val="24"/>
          <w:szCs w:val="24"/>
          <w:lang w:eastAsia="es-ES"/>
          <w14:ligatures w14:val="none"/>
        </w:rPr>
        <w:t xml:space="preserve"> después de la finalización de las obras</w:t>
      </w:r>
      <w:r w:rsidR="00FA0663">
        <w:rPr>
          <w:rFonts w:ascii="Arial Nova" w:eastAsia="Times New Roman" w:hAnsi="Arial Nova" w:cs="Times New Roman"/>
          <w:kern w:val="0"/>
          <w:sz w:val="24"/>
          <w:szCs w:val="24"/>
          <w:lang w:eastAsia="es-ES"/>
          <w14:ligatures w14:val="none"/>
        </w:rPr>
        <w:t xml:space="preserve">, se realizará </w:t>
      </w:r>
      <w:r w:rsidRPr="00BD6A86">
        <w:rPr>
          <w:rFonts w:ascii="Arial Nova" w:eastAsia="Times New Roman" w:hAnsi="Arial Nova" w:cs="Times New Roman"/>
          <w:kern w:val="0"/>
          <w:sz w:val="24"/>
          <w:szCs w:val="24"/>
          <w:lang w:eastAsia="es-ES"/>
          <w14:ligatures w14:val="none"/>
        </w:rPr>
        <w:t>un acto formal de recepción de las obras, al que concurrirán un facultativo designado por la unidad gestora del contrato, en representación del órgano de contratación, el facultativo encargado de la dirección de las obras y el contratista, asistido del personal que considere oportuno, documentándose en un acta de fin de obra.</w:t>
      </w:r>
    </w:p>
    <w:p w14:paraId="493320B5" w14:textId="5E815900"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A continuación, se procederá a su medición general con asistencia del contratista, o de la persona que lo represente, formulándose por la Dirección de la obra, en el plazo de </w:t>
      </w:r>
      <w:proofErr w:type="gramStart"/>
      <w:r w:rsidRPr="00BD6A86">
        <w:rPr>
          <w:rFonts w:ascii="Arial Nova" w:eastAsia="Times New Roman" w:hAnsi="Arial Nova" w:cs="Times New Roman"/>
          <w:kern w:val="0"/>
          <w:sz w:val="24"/>
          <w:szCs w:val="24"/>
          <w:lang w:eastAsia="es-ES"/>
          <w14:ligatures w14:val="none"/>
        </w:rPr>
        <w:t xml:space="preserve">un </w:t>
      </w:r>
      <w:r w:rsidR="00FA0663">
        <w:rPr>
          <w:rFonts w:ascii="Arial Nova" w:eastAsia="Times New Roman" w:hAnsi="Arial Nova" w:cs="Times New Roman"/>
          <w:kern w:val="0"/>
          <w:sz w:val="24"/>
          <w:szCs w:val="24"/>
          <w:lang w:eastAsia="es-ES"/>
          <w14:ligatures w14:val="none"/>
        </w:rPr>
        <w:t>quince días</w:t>
      </w:r>
      <w:proofErr w:type="gramEnd"/>
      <w:r w:rsidRPr="00BD6A86">
        <w:rPr>
          <w:rFonts w:ascii="Arial Nova" w:eastAsia="Times New Roman" w:hAnsi="Arial Nova" w:cs="Times New Roman"/>
          <w:kern w:val="0"/>
          <w:sz w:val="24"/>
          <w:szCs w:val="24"/>
          <w:lang w:eastAsia="es-ES"/>
          <w14:ligatures w14:val="none"/>
        </w:rPr>
        <w:t xml:space="preserve"> desde la recepción, la medición de las realmente ejecutadas de acuerdo con el proyecto.</w:t>
      </w:r>
    </w:p>
    <w:p w14:paraId="497AA522" w14:textId="0346D359"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Si las obras se encuentran correctamente ejecutadas, se reflejará así en el acta, comenzando el plazo de garantía al día siguiente de su formalización. En el plazo de </w:t>
      </w:r>
      <w:r w:rsidR="00FA0663">
        <w:rPr>
          <w:rFonts w:ascii="Arial Nova" w:eastAsia="Times New Roman" w:hAnsi="Arial Nova" w:cs="Times New Roman"/>
          <w:kern w:val="0"/>
          <w:sz w:val="24"/>
          <w:szCs w:val="24"/>
          <w:lang w:eastAsia="es-ES"/>
          <w14:ligatures w14:val="none"/>
        </w:rPr>
        <w:t>un</w:t>
      </w:r>
      <w:r w:rsidRPr="00BD6A86">
        <w:rPr>
          <w:rFonts w:ascii="Arial Nova" w:eastAsia="Times New Roman" w:hAnsi="Arial Nova" w:cs="Times New Roman"/>
          <w:kern w:val="0"/>
          <w:sz w:val="24"/>
          <w:szCs w:val="24"/>
          <w:lang w:eastAsia="es-ES"/>
          <w14:ligatures w14:val="none"/>
        </w:rPr>
        <w:t xml:space="preserve"> mes a contar desde la fecha del acta de recepción, deberá acordarse y ser notificada al contratista la certificación final correspondiente y abonársele el saldo resultante, en su caso.</w:t>
      </w:r>
    </w:p>
    <w:p w14:paraId="011DD9FB"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 las obras no se encuentran correctamente ejecutadas, sin perjuicio de las penalidades por demora, el facultativo director de obra señalará los defectos observados y dictará las instrucciones precisas para su subsanación fijando el plazo para ello. Transcurrido dicho plazo, si el contratista no hubiese subsanado las deficiencias observadas podrá habilitarse un nuevo plazo improrrogable o declarar resuelto el contrato.</w:t>
      </w:r>
    </w:p>
    <w:p w14:paraId="71401061"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Podrán ser objeto de recepción parcial aquellas partes de la obra susceptibles de ser ejecutadas por fases que puedan ser entregadas al uso público, según lo establecido en el contrato.</w:t>
      </w:r>
    </w:p>
    <w:p w14:paraId="41C13ACC"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período de garantía.</w:t>
      </w:r>
    </w:p>
    <w:p w14:paraId="2CF97628" w14:textId="1711B030"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w:t>
      </w:r>
      <w:r w:rsidRPr="00BD6A86">
        <w:rPr>
          <w:rFonts w:ascii="Arial Nova" w:eastAsia="Times New Roman" w:hAnsi="Arial Nova" w:cs="Times New Roman"/>
          <w:b/>
          <w:bCs/>
          <w:kern w:val="0"/>
          <w:sz w:val="24"/>
          <w:szCs w:val="24"/>
          <w:lang w:eastAsia="es-ES"/>
          <w14:ligatures w14:val="none"/>
        </w:rPr>
        <w:t>apartado 26 del Cuadro de Características del Contrato</w:t>
      </w:r>
      <w:r w:rsidRPr="00BD6A86">
        <w:rPr>
          <w:rFonts w:ascii="Arial Nova" w:eastAsia="Times New Roman" w:hAnsi="Arial Nova" w:cs="Times New Roman"/>
          <w:kern w:val="0"/>
          <w:sz w:val="24"/>
          <w:szCs w:val="24"/>
          <w:lang w:eastAsia="es-ES"/>
          <w14:ligatures w14:val="none"/>
        </w:rPr>
        <w:t xml:space="preserve"> determina el plazo de garantía </w:t>
      </w:r>
      <w:r w:rsidR="00FA0663">
        <w:rPr>
          <w:rFonts w:ascii="Arial Nova" w:eastAsia="Times New Roman" w:hAnsi="Arial Nova" w:cs="Times New Roman"/>
          <w:kern w:val="0"/>
          <w:sz w:val="24"/>
          <w:szCs w:val="24"/>
          <w:lang w:eastAsia="es-ES"/>
          <w14:ligatures w14:val="none"/>
        </w:rPr>
        <w:t xml:space="preserve">de tres años, </w:t>
      </w:r>
      <w:r w:rsidRPr="00BD6A86">
        <w:rPr>
          <w:rFonts w:ascii="Arial Nova" w:eastAsia="Times New Roman" w:hAnsi="Arial Nova" w:cs="Times New Roman"/>
          <w:kern w:val="0"/>
          <w:sz w:val="24"/>
          <w:szCs w:val="24"/>
          <w:lang w:eastAsia="es-ES"/>
          <w14:ligatures w14:val="none"/>
        </w:rPr>
        <w:t>atendiendo a la naturaleza y complejidad del contrato, plazo contado desde el acto formal de recepción. Si se prevean recepciones parciales el plazo de garantía de las unidades recibidas comenzará a contarse desde la fecha de dicha recepción parcial.</w:t>
      </w:r>
    </w:p>
    <w:p w14:paraId="4266D30A" w14:textId="33DC1386"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Durante este plazo, el contratista responderá de cuantos desperfectos puedan advertirse en las obras</w:t>
      </w:r>
      <w:r w:rsidR="00FA0663">
        <w:rPr>
          <w:rFonts w:ascii="Arial Nova" w:eastAsia="Times New Roman" w:hAnsi="Arial Nova" w:cs="Times New Roman"/>
          <w:kern w:val="0"/>
          <w:sz w:val="24"/>
          <w:szCs w:val="24"/>
          <w:lang w:eastAsia="es-ES"/>
          <w14:ligatures w14:val="none"/>
        </w:rPr>
        <w:t xml:space="preserve">, salvo fuerza </w:t>
      </w:r>
      <w:proofErr w:type="gramStart"/>
      <w:r w:rsidR="00FA0663">
        <w:rPr>
          <w:rFonts w:ascii="Arial Nova" w:eastAsia="Times New Roman" w:hAnsi="Arial Nova" w:cs="Times New Roman"/>
          <w:kern w:val="0"/>
          <w:sz w:val="24"/>
          <w:szCs w:val="24"/>
          <w:lang w:eastAsia="es-ES"/>
          <w14:ligatures w14:val="none"/>
        </w:rPr>
        <w:t xml:space="preserve">mayor, </w:t>
      </w:r>
      <w:r w:rsidRPr="00BD6A86">
        <w:rPr>
          <w:rFonts w:ascii="Arial Nova" w:eastAsia="Times New Roman" w:hAnsi="Arial Nova" w:cs="Times New Roman"/>
          <w:kern w:val="0"/>
          <w:sz w:val="24"/>
          <w:szCs w:val="24"/>
          <w:lang w:eastAsia="es-ES"/>
          <w14:ligatures w14:val="none"/>
        </w:rPr>
        <w:t xml:space="preserve"> de</w:t>
      </w:r>
      <w:proofErr w:type="gramEnd"/>
      <w:r w:rsidRPr="00BD6A86">
        <w:rPr>
          <w:rFonts w:ascii="Arial Nova" w:eastAsia="Times New Roman" w:hAnsi="Arial Nova" w:cs="Times New Roman"/>
          <w:kern w:val="0"/>
          <w:sz w:val="24"/>
          <w:szCs w:val="24"/>
          <w:lang w:eastAsia="es-ES"/>
          <w14:ligatures w14:val="none"/>
        </w:rPr>
        <w:t xml:space="preserve"> acuerdo con lo previsto en el Pliego de Prescripciones Técnicas Particulares del proyecto y las instrucciones que reciba del Director de la Obra. Cuando desatienda los requerimientos de la Entidad Local podrá llevarlo a cabo con cargo a la garantía constituida.</w:t>
      </w:r>
    </w:p>
    <w:p w14:paraId="7DBAF454" w14:textId="37DB6563"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Todos los gastos de conservación y policía de las obras realizadas con arreglo a lo previsto en los pliegos y a las instrucciones del </w:t>
      </w:r>
      <w:proofErr w:type="gramStart"/>
      <w:r w:rsidRPr="00BD6A86">
        <w:rPr>
          <w:rFonts w:ascii="Arial Nova" w:eastAsia="Times New Roman" w:hAnsi="Arial Nova" w:cs="Times New Roman"/>
          <w:kern w:val="0"/>
          <w:sz w:val="24"/>
          <w:szCs w:val="24"/>
          <w:lang w:eastAsia="es-ES"/>
          <w14:ligatures w14:val="none"/>
        </w:rPr>
        <w:t>Director</w:t>
      </w:r>
      <w:proofErr w:type="gramEnd"/>
      <w:r w:rsidRPr="00BD6A86">
        <w:rPr>
          <w:rFonts w:ascii="Arial Nova" w:eastAsia="Times New Roman" w:hAnsi="Arial Nova" w:cs="Times New Roman"/>
          <w:kern w:val="0"/>
          <w:sz w:val="24"/>
          <w:szCs w:val="24"/>
          <w:lang w:eastAsia="es-ES"/>
          <w14:ligatures w14:val="none"/>
        </w:rPr>
        <w:t xml:space="preserve"> de la Obra serán </w:t>
      </w:r>
      <w:proofErr w:type="spellStart"/>
      <w:r w:rsidRPr="00BD6A86">
        <w:rPr>
          <w:rFonts w:ascii="Arial Nova" w:eastAsia="Times New Roman" w:hAnsi="Arial Nova" w:cs="Times New Roman"/>
          <w:kern w:val="0"/>
          <w:sz w:val="24"/>
          <w:szCs w:val="24"/>
          <w:lang w:eastAsia="es-ES"/>
          <w14:ligatures w14:val="none"/>
        </w:rPr>
        <w:t>de</w:t>
      </w:r>
      <w:proofErr w:type="spellEnd"/>
      <w:r w:rsidR="00FA0663">
        <w:rPr>
          <w:rFonts w:ascii="Arial Nova" w:eastAsia="Times New Roman" w:hAnsi="Arial Nova" w:cs="Times New Roman"/>
          <w:kern w:val="0"/>
          <w:sz w:val="24"/>
          <w:szCs w:val="24"/>
          <w:lang w:eastAsia="es-ES"/>
          <w14:ligatures w14:val="none"/>
        </w:rPr>
        <w:t xml:space="preserve"> </w:t>
      </w:r>
      <w:r w:rsidRPr="00BD6A86">
        <w:rPr>
          <w:rFonts w:ascii="Arial Nova" w:eastAsia="Times New Roman" w:hAnsi="Arial Nova" w:cs="Times New Roman"/>
          <w:kern w:val="0"/>
          <w:sz w:val="24"/>
          <w:szCs w:val="24"/>
          <w:lang w:eastAsia="es-ES"/>
          <w14:ligatures w14:val="none"/>
        </w:rPr>
        <w:t>cuenta de la persona contratista.</w:t>
      </w:r>
    </w:p>
    <w:p w14:paraId="083C4895"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los quince días anteriores a la expiración del plazo de garantía, el facultativo director de obra, de oficio o a solicitud del contratista, redactará un informe sobre el estado de las obras. Si no se detectase incidencia alguna el contratista quedará relevado de sus obligaciones, salvo lo dispuesto para los casos de vicios ocultos.</w:t>
      </w:r>
    </w:p>
    <w:p w14:paraId="0BB93E98"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 en el informe se acreditasen deficiencias derivadas de la ejecución de las obras que no sean resultado de la utilización de las mismas, el director facultativo procederá a dictar las oportunas instrucciones al contratista para su reparación, con expresión del plazo necesario, continuando vigente el plazo de garantía hasta su correcta subsanación.</w:t>
      </w:r>
    </w:p>
    <w:p w14:paraId="5CA3051D"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59.- Liquidación del contrato</w:t>
      </w:r>
    </w:p>
    <w:p w14:paraId="750816B4"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Finalizado el plazo de garantía que se establece en el </w:t>
      </w:r>
      <w:r w:rsidRPr="00BD6A86">
        <w:rPr>
          <w:rFonts w:ascii="Arial Nova" w:eastAsia="Times New Roman" w:hAnsi="Arial Nova" w:cs="Times New Roman"/>
          <w:b/>
          <w:bCs/>
          <w:kern w:val="0"/>
          <w:sz w:val="24"/>
          <w:szCs w:val="24"/>
          <w:lang w:eastAsia="es-ES"/>
          <w14:ligatures w14:val="none"/>
        </w:rPr>
        <w:t>apartado 26 del Cuadro de Características del Contrato</w:t>
      </w:r>
      <w:r w:rsidRPr="00BD6A86">
        <w:rPr>
          <w:rFonts w:ascii="Arial Nova" w:eastAsia="Times New Roman" w:hAnsi="Arial Nova" w:cs="Times New Roman"/>
          <w:kern w:val="0"/>
          <w:sz w:val="24"/>
          <w:szCs w:val="24"/>
          <w:lang w:eastAsia="es-ES"/>
          <w14:ligatures w14:val="none"/>
        </w:rPr>
        <w:t>, si existiesen obligaciones pendientes de pago, el director facultativo de la obra formulará una propuesta de liquidación en el plazo máximo de diez días, que se notificará al contratista para su conformidad y, una vez que este la manifieste, se procederá a la liquidación del contrato en el plazo máximo de treinta días cancelándose, en su caso, las garantías constituidas.</w:t>
      </w:r>
    </w:p>
    <w:p w14:paraId="525BEA2E"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caso de discrepancia entre la propuesta del director facultativo y el contratista, se procederá al pago de la parte en la que haya acuerdo, sometiéndose el resto al arbitraje de la Junta de Contratación.</w:t>
      </w:r>
    </w:p>
    <w:p w14:paraId="2B33CB0B"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lastRenderedPageBreak/>
        <w:t>Cláusula 60.- Informe de evaluación de la ejecución del contrato</w:t>
      </w:r>
    </w:p>
    <w:p w14:paraId="7D0120C9" w14:textId="77777777" w:rsidR="003419EC" w:rsidRPr="00FA0663" w:rsidRDefault="003419EC" w:rsidP="00FA0663">
      <w:pPr>
        <w:spacing w:before="270" w:after="0" w:line="240" w:lineRule="auto"/>
        <w:ind w:firstLine="708"/>
        <w:jc w:val="both"/>
        <w:rPr>
          <w:rFonts w:ascii="Arial Nova" w:eastAsia="Times New Roman" w:hAnsi="Arial Nova" w:cs="Times New Roman"/>
          <w:b/>
          <w:bCs/>
          <w:kern w:val="0"/>
          <w:sz w:val="24"/>
          <w:szCs w:val="24"/>
          <w:lang w:eastAsia="es-ES"/>
          <w14:ligatures w14:val="none"/>
        </w:rPr>
      </w:pPr>
      <w:r w:rsidRPr="00FA0663">
        <w:rPr>
          <w:rFonts w:ascii="Arial Nova" w:eastAsia="Times New Roman" w:hAnsi="Arial Nova" w:cs="Times New Roman"/>
          <w:b/>
          <w:bCs/>
          <w:kern w:val="0"/>
          <w:sz w:val="24"/>
          <w:szCs w:val="24"/>
          <w:lang w:eastAsia="es-ES"/>
          <w14:ligatures w14:val="none"/>
        </w:rPr>
        <w:t>A la finalización del contrato, la unidad gestora emitirá de oficio un informe sobre la correcta ejecución del contrato y publicará dicho informe en el Portal de Contratación de Navarra.</w:t>
      </w:r>
    </w:p>
    <w:p w14:paraId="2F53BD46"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Los informes de correcta ejecución que se expidan al contratista principal recogerán los porcentajes de cesión y subcontratación que hubieran existido durante la ejecución del contrato y servirán para acreditar la solvencia en futuras licitaciones sin necesidad de requerir certificado específico al órgano de contratación.</w:t>
      </w:r>
    </w:p>
    <w:p w14:paraId="3A9102D1" w14:textId="77777777" w:rsidR="003419EC" w:rsidRPr="00FA0663" w:rsidRDefault="003419EC" w:rsidP="00FA0663">
      <w:pPr>
        <w:spacing w:before="270" w:after="0" w:line="240" w:lineRule="auto"/>
        <w:ind w:firstLine="708"/>
        <w:jc w:val="both"/>
        <w:rPr>
          <w:rFonts w:ascii="Arial Nova" w:eastAsia="Times New Roman" w:hAnsi="Arial Nova" w:cs="Times New Roman"/>
          <w:b/>
          <w:bCs/>
          <w:kern w:val="0"/>
          <w:sz w:val="24"/>
          <w:szCs w:val="24"/>
          <w:lang w:eastAsia="es-ES"/>
          <w14:ligatures w14:val="none"/>
        </w:rPr>
      </w:pPr>
      <w:r w:rsidRPr="00FA0663">
        <w:rPr>
          <w:rFonts w:ascii="Arial Nova" w:eastAsia="Times New Roman" w:hAnsi="Arial Nova" w:cs="Times New Roman"/>
          <w:b/>
          <w:bCs/>
          <w:kern w:val="0"/>
          <w:sz w:val="24"/>
          <w:szCs w:val="24"/>
          <w:lang w:eastAsia="es-ES"/>
          <w14:ligatures w14:val="none"/>
        </w:rPr>
        <w:t>La falta de publicación de este informe dará a entender que el órgano de contratación tiene reservas en relación con la correcta ejecución del contrato.</w:t>
      </w:r>
    </w:p>
    <w:p w14:paraId="6825E457"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61.- Propiedad intelectual e industrial</w:t>
      </w:r>
    </w:p>
    <w:p w14:paraId="17E693A1" w14:textId="77777777" w:rsidR="00FA0663" w:rsidRPr="00FA0663" w:rsidRDefault="00FA0663" w:rsidP="00BD6A86">
      <w:pPr>
        <w:spacing w:before="270" w:after="240" w:line="240" w:lineRule="auto"/>
        <w:jc w:val="both"/>
        <w:rPr>
          <w:rFonts w:ascii="Arial Nova" w:eastAsia="Times New Roman" w:hAnsi="Arial Nova" w:cs="Times New Roman"/>
          <w:kern w:val="0"/>
          <w:sz w:val="24"/>
          <w:szCs w:val="24"/>
          <w:lang w:eastAsia="es-ES"/>
          <w14:ligatures w14:val="none"/>
        </w:rPr>
      </w:pPr>
      <w:r w:rsidRPr="00FA0663">
        <w:rPr>
          <w:rFonts w:ascii="Arial Nova" w:eastAsia="Times New Roman" w:hAnsi="Arial Nova" w:cs="Times New Roman"/>
          <w:kern w:val="0"/>
          <w:sz w:val="24"/>
          <w:szCs w:val="24"/>
          <w:lang w:eastAsia="es-ES"/>
          <w14:ligatures w14:val="none"/>
        </w:rPr>
        <w:t>No procede.</w:t>
      </w:r>
    </w:p>
    <w:p w14:paraId="2839CBD8" w14:textId="6D48AB75"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62.- Responsabilidad por vicios ocultos</w:t>
      </w:r>
    </w:p>
    <w:p w14:paraId="4C4DE493" w14:textId="0EA6F004" w:rsidR="003419EC" w:rsidRPr="00BD6A86" w:rsidRDefault="00FA0663"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Pr>
          <w:rFonts w:ascii="Arial Nova" w:eastAsia="Times New Roman" w:hAnsi="Arial Nova" w:cs="Times New Roman"/>
          <w:kern w:val="0"/>
          <w:sz w:val="24"/>
          <w:szCs w:val="24"/>
          <w:lang w:eastAsia="es-ES"/>
          <w14:ligatures w14:val="none"/>
        </w:rPr>
        <w:t>E</w:t>
      </w:r>
      <w:r w:rsidR="003419EC" w:rsidRPr="00BD6A86">
        <w:rPr>
          <w:rFonts w:ascii="Arial Nova" w:eastAsia="Times New Roman" w:hAnsi="Arial Nova" w:cs="Times New Roman"/>
          <w:kern w:val="0"/>
          <w:sz w:val="24"/>
          <w:szCs w:val="24"/>
          <w:lang w:eastAsia="es-ES"/>
          <w14:ligatures w14:val="none"/>
        </w:rPr>
        <w:t>l contratista responderá por vicios ocultos de la construcción en cualquiera de sus elementos debido a incumplimiento del contrato, durante el plazo de quince años a contar desde la expiración del plazo de garantía.</w:t>
      </w:r>
    </w:p>
    <w:p w14:paraId="6346C3B3"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Sin perjuicio de lo establecido en el párrafo anterior, el contratista responderá de los daños materiales causados en la obra por vicios o defectos que afecten a la cimentación, los soportes, las vigas, los forjados, los muros de carga u otros elementos estructurales, y que comprometan directamente la resistencia mecánica y la estabilidad de la construcción, durante el plazo de diez años, contados desde la fecha de recepción de las obras sin reservas o desde la subsanación de éstas.</w:t>
      </w:r>
    </w:p>
    <w:p w14:paraId="2CCEA43D"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63.- Resolución del contrato</w:t>
      </w:r>
    </w:p>
    <w:p w14:paraId="0E7F7574"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Son causas de resolución del contrato, cualquiera las contempladas en los </w:t>
      </w:r>
      <w:hyperlink r:id="rId110" w:anchor="I1192')" w:tooltip="enlace" w:history="1">
        <w:r w:rsidRPr="00BD6A86">
          <w:rPr>
            <w:rFonts w:ascii="Arial Nova" w:eastAsia="Times New Roman" w:hAnsi="Arial Nova" w:cs="Times New Roman"/>
            <w:kern w:val="0"/>
            <w:sz w:val="24"/>
            <w:szCs w:val="24"/>
            <w:lang w:eastAsia="es-ES"/>
            <w14:ligatures w14:val="none"/>
          </w:rPr>
          <w:t>artículos 160 de la LFCP 2/2018</w:t>
        </w:r>
      </w:hyperlink>
      <w:r w:rsidRPr="00BD6A86">
        <w:rPr>
          <w:rFonts w:ascii="Arial Nova" w:eastAsia="Times New Roman" w:hAnsi="Arial Nova" w:cs="Times New Roman"/>
          <w:kern w:val="0"/>
          <w:sz w:val="24"/>
          <w:szCs w:val="24"/>
          <w:lang w:eastAsia="es-ES"/>
          <w14:ligatures w14:val="none"/>
        </w:rPr>
        <w:t> -con carácter general para todos los contratos- y 175 de la </w:t>
      </w:r>
      <w:hyperlink r:id="rId111"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-para el contrato de obras que luego se señalan-, así como la reiteración de faltas graves o muy graves.</w:t>
      </w:r>
    </w:p>
    <w:p w14:paraId="4AC9ACF2"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u w:val="single"/>
          <w:lang w:eastAsia="es-ES"/>
          <w14:ligatures w14:val="none"/>
        </w:rPr>
        <w:t>Causas aplicables a todos los contratos</w:t>
      </w:r>
    </w:p>
    <w:p w14:paraId="35FC9688"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 xml:space="preserve">La muerte o incapacidad sobrevenida del contratista individual o la extinción de la personalidad jurídica de la sociedad contratista, salvo que se acuerde la continuación del contrato con sus herederos o sucesores. En los casos de fusión, escisión, aportación o transmisión de empresas o ramas de la empresa se entenderá subrogada en los derechos y deberes del contratista la entidad resultante o beneficiaria </w:t>
      </w:r>
      <w:r w:rsidRPr="00BD6A86">
        <w:rPr>
          <w:rFonts w:ascii="Arial Nova" w:eastAsia="Times New Roman" w:hAnsi="Arial Nova" w:cs="Times New Roman"/>
          <w:kern w:val="0"/>
          <w:sz w:val="24"/>
          <w:szCs w:val="24"/>
          <w:lang w:eastAsia="es-ES"/>
          <w14:ligatures w14:val="none"/>
        </w:rPr>
        <w:lastRenderedPageBreak/>
        <w:t>siempre que conserve la solvencia requerida para la formalización del contrato.</w:t>
      </w:r>
    </w:p>
    <w:p w14:paraId="3627B859"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La declaración de insolvencia en cualquier procedimiento y, en caso de concurso, la apertura de la fase de liquidación, salvo que, en este último caso, el contratista prestare las garantías suficientes a juicio de la Administración para la ejecución del mismo.</w:t>
      </w:r>
    </w:p>
    <w:p w14:paraId="2CD7F91D"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El mutuo acuerdo entre la Administración y el contratista, siempre que no concurra otra causa de resolución imputable al contratista y razones de interés público hagan innecesaria o inconveniente la permanencia del contrato.</w:t>
      </w:r>
    </w:p>
    <w:p w14:paraId="747C8BA6"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d) </w:t>
      </w:r>
      <w:r w:rsidRPr="00BD6A86">
        <w:rPr>
          <w:rFonts w:ascii="Arial Nova" w:eastAsia="Times New Roman" w:hAnsi="Arial Nova" w:cs="Times New Roman"/>
          <w:kern w:val="0"/>
          <w:sz w:val="24"/>
          <w:szCs w:val="24"/>
          <w:lang w:eastAsia="es-ES"/>
          <w14:ligatures w14:val="none"/>
        </w:rPr>
        <w:t>La falta de constitución de garantías cuando éstas sean obligatorias.</w:t>
      </w:r>
    </w:p>
    <w:p w14:paraId="69064F65"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e) </w:t>
      </w:r>
      <w:r w:rsidRPr="00BD6A86">
        <w:rPr>
          <w:rFonts w:ascii="Arial Nova" w:eastAsia="Times New Roman" w:hAnsi="Arial Nova" w:cs="Times New Roman"/>
          <w:kern w:val="0"/>
          <w:sz w:val="24"/>
          <w:szCs w:val="24"/>
          <w:lang w:eastAsia="es-ES"/>
          <w14:ligatures w14:val="none"/>
        </w:rPr>
        <w:t>La falta de ejecución en plazo cuando este tenga carácter esencial.</w:t>
      </w:r>
    </w:p>
    <w:p w14:paraId="3220CBB4"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f) </w:t>
      </w:r>
      <w:r w:rsidRPr="00BD6A86">
        <w:rPr>
          <w:rFonts w:ascii="Arial Nova" w:eastAsia="Times New Roman" w:hAnsi="Arial Nova" w:cs="Times New Roman"/>
          <w:kern w:val="0"/>
          <w:sz w:val="24"/>
          <w:szCs w:val="24"/>
          <w:lang w:eastAsia="es-ES"/>
          <w14:ligatures w14:val="none"/>
        </w:rPr>
        <w:t>Cuando las penalidades aislada o conjuntamente alcancen el 20% del importe de adjudicación del contrato.</w:t>
      </w:r>
    </w:p>
    <w:p w14:paraId="2F339574"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g) </w:t>
      </w:r>
      <w:r w:rsidRPr="00BD6A86">
        <w:rPr>
          <w:rFonts w:ascii="Arial Nova" w:eastAsia="Times New Roman" w:hAnsi="Arial Nova" w:cs="Times New Roman"/>
          <w:kern w:val="0"/>
          <w:sz w:val="24"/>
          <w:szCs w:val="24"/>
          <w:lang w:eastAsia="es-ES"/>
          <w14:ligatures w14:val="none"/>
        </w:rPr>
        <w:t>El incumplimiento de las condiciones especiales de ejecución del contrato recogidas en el apartado 21 del Cuadro de Características del Contrato.</w:t>
      </w:r>
    </w:p>
    <w:p w14:paraId="68F94D8B"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h) </w:t>
      </w:r>
      <w:r w:rsidRPr="00BD6A86">
        <w:rPr>
          <w:rFonts w:ascii="Arial Nova" w:eastAsia="Times New Roman" w:hAnsi="Arial Nova" w:cs="Times New Roman"/>
          <w:kern w:val="0"/>
          <w:sz w:val="24"/>
          <w:szCs w:val="24"/>
          <w:lang w:eastAsia="es-ES"/>
          <w14:ligatures w14:val="none"/>
        </w:rPr>
        <w:t>La demora en el pago por parte de la Administración durante más de 8 meses cuando lo solicite el contratista.</w:t>
      </w:r>
    </w:p>
    <w:p w14:paraId="3F20B57F"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i) </w:t>
      </w:r>
      <w:r w:rsidRPr="00BD6A86">
        <w:rPr>
          <w:rFonts w:ascii="Arial Nova" w:eastAsia="Times New Roman" w:hAnsi="Arial Nova" w:cs="Times New Roman"/>
          <w:kern w:val="0"/>
          <w:sz w:val="24"/>
          <w:szCs w:val="24"/>
          <w:lang w:eastAsia="es-ES"/>
          <w14:ligatures w14:val="none"/>
        </w:rPr>
        <w:t>El impago, durante la ejecución del contrato, de los salarios por parte del contratista a los trabajadores y trabajadoras que estuvieran participando en la misma, o el incumplimiento grave de las condiciones establecidas en los convenios colectivos en vigor para estos trabajadores y trabajadoras también durante la ejecución del contrato.</w:t>
      </w:r>
    </w:p>
    <w:p w14:paraId="64DFA778"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j) </w:t>
      </w:r>
      <w:r w:rsidRPr="00BD6A86">
        <w:rPr>
          <w:rFonts w:ascii="Arial Nova" w:eastAsia="Times New Roman" w:hAnsi="Arial Nova" w:cs="Times New Roman"/>
          <w:kern w:val="0"/>
          <w:sz w:val="24"/>
          <w:szCs w:val="24"/>
          <w:lang w:eastAsia="es-ES"/>
          <w14:ligatures w14:val="none"/>
        </w:rPr>
        <w:t>El incumplimiento de las restantes obligaciones contractuales esenciales.</w:t>
      </w:r>
    </w:p>
    <w:p w14:paraId="73289ABB"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k) </w:t>
      </w:r>
      <w:r w:rsidRPr="00BD6A86">
        <w:rPr>
          <w:rFonts w:ascii="Arial Nova" w:eastAsia="Times New Roman" w:hAnsi="Arial Nova" w:cs="Times New Roman"/>
          <w:kern w:val="0"/>
          <w:sz w:val="24"/>
          <w:szCs w:val="24"/>
          <w:lang w:eastAsia="es-ES"/>
          <w14:ligatures w14:val="none"/>
        </w:rPr>
        <w:t>El mantenimiento prolongado de conflictos laborales o el ejercicio mantenido del derecho de huelga por los trabajadores y trabajadoras que prestan el contrato, y que impidiese la correcta ejecución contractual.</w:t>
      </w:r>
    </w:p>
    <w:p w14:paraId="77C4E699"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l) </w:t>
      </w:r>
      <w:r w:rsidRPr="00BD6A86">
        <w:rPr>
          <w:rFonts w:ascii="Arial Nova" w:eastAsia="Times New Roman" w:hAnsi="Arial Nova" w:cs="Times New Roman"/>
          <w:kern w:val="0"/>
          <w:sz w:val="24"/>
          <w:szCs w:val="24"/>
          <w:lang w:eastAsia="es-ES"/>
          <w14:ligatures w14:val="none"/>
        </w:rPr>
        <w:t>Las que se establezcan expresamente en el contrato.</w:t>
      </w:r>
    </w:p>
    <w:p w14:paraId="57CF86B9" w14:textId="77777777" w:rsidR="003419EC" w:rsidRPr="00BD6A86" w:rsidRDefault="003419EC" w:rsidP="00BD6A86">
      <w:pPr>
        <w:numPr>
          <w:ilvl w:val="0"/>
          <w:numId w:val="25"/>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m) </w:t>
      </w:r>
      <w:r w:rsidRPr="00BD6A86">
        <w:rPr>
          <w:rFonts w:ascii="Arial Nova" w:eastAsia="Times New Roman" w:hAnsi="Arial Nova" w:cs="Times New Roman"/>
          <w:kern w:val="0"/>
          <w:sz w:val="24"/>
          <w:szCs w:val="24"/>
          <w:lang w:eastAsia="es-ES"/>
          <w14:ligatures w14:val="none"/>
        </w:rPr>
        <w:t>Las demás señaladas en la </w:t>
      </w:r>
      <w:hyperlink r:id="rId112"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w:t>
      </w:r>
    </w:p>
    <w:p w14:paraId="4F704CE2" w14:textId="77777777" w:rsidR="003419EC" w:rsidRPr="00BD6A86" w:rsidRDefault="003419EC" w:rsidP="00FA0663">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órgano de contratación podrá, excepcionalmente acordar la continuación de la ejecución del contrato, aun cuando concurra alguna de las causas señaladas si acredita que la resolución del contrato puede causar un grave perjuicio al interés público.</w:t>
      </w:r>
    </w:p>
    <w:p w14:paraId="2242669A" w14:textId="77777777" w:rsidR="003419EC" w:rsidRPr="00BD6A86" w:rsidRDefault="003419EC" w:rsidP="00FA0663">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 xml:space="preserve">La resolución del contrato por la causa de la letra k) solo se acordará, con carácter general, a instancia de los representantes de los trabajadores en la empresa contratista; excepto cuando los trabajadores afectados por el impago de salarios sean trabajadores en los que procediera la subrogación y el importe de los salarios adeudados por la empresa contratista supere el 5% del precio de </w:t>
      </w:r>
      <w:r w:rsidRPr="00BD6A86">
        <w:rPr>
          <w:rFonts w:ascii="Arial Nova" w:eastAsia="Times New Roman" w:hAnsi="Arial Nova" w:cs="Times New Roman"/>
          <w:kern w:val="0"/>
          <w:sz w:val="24"/>
          <w:szCs w:val="24"/>
          <w:lang w:eastAsia="es-ES"/>
          <w14:ligatures w14:val="none"/>
        </w:rPr>
        <w:lastRenderedPageBreak/>
        <w:t>adjudicación del contrato, en cuyo caso la resolución podrá ser acordada directamente por el órgano de contratación de oficio.</w:t>
      </w:r>
    </w:p>
    <w:p w14:paraId="6866D605"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u w:val="single"/>
          <w:lang w:eastAsia="es-ES"/>
          <w14:ligatures w14:val="none"/>
        </w:rPr>
        <w:t>Causas específicas de resolución del contrato de obras</w:t>
      </w:r>
    </w:p>
    <w:p w14:paraId="4C2D60DF" w14:textId="77777777" w:rsidR="003419EC" w:rsidRPr="00BD6A86" w:rsidRDefault="003419EC" w:rsidP="00BD6A86">
      <w:pPr>
        <w:numPr>
          <w:ilvl w:val="0"/>
          <w:numId w:val="2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La demora injustificada en la comprobación del replanteo.</w:t>
      </w:r>
    </w:p>
    <w:p w14:paraId="03EA29CD" w14:textId="77777777" w:rsidR="003419EC" w:rsidRPr="00BD6A86" w:rsidRDefault="003419EC" w:rsidP="00BD6A86">
      <w:pPr>
        <w:numPr>
          <w:ilvl w:val="0"/>
          <w:numId w:val="2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La suspensión de la iniciación de las obras por plazo superior a seis meses por parte del órgano de contratación.</w:t>
      </w:r>
    </w:p>
    <w:p w14:paraId="49524855" w14:textId="77777777" w:rsidR="003419EC" w:rsidRPr="00BD6A86" w:rsidRDefault="003419EC" w:rsidP="00BD6A86">
      <w:pPr>
        <w:numPr>
          <w:ilvl w:val="0"/>
          <w:numId w:val="2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El desistimiento expreso o tácito de las partes o la suspensión de las obras acordada por el órgano de contratación por un plazo superior a ocho meses.</w:t>
      </w:r>
    </w:p>
    <w:p w14:paraId="74ADBAD2" w14:textId="77777777" w:rsidR="003419EC" w:rsidRPr="00BD6A86" w:rsidRDefault="003419EC" w:rsidP="00BD6A86">
      <w:pPr>
        <w:numPr>
          <w:ilvl w:val="0"/>
          <w:numId w:val="26"/>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d) </w:t>
      </w:r>
      <w:r w:rsidRPr="00BD6A86">
        <w:rPr>
          <w:rFonts w:ascii="Arial Nova" w:eastAsia="Times New Roman" w:hAnsi="Arial Nova" w:cs="Times New Roman"/>
          <w:kern w:val="0"/>
          <w:sz w:val="24"/>
          <w:szCs w:val="24"/>
          <w:lang w:eastAsia="es-ES"/>
          <w14:ligatures w14:val="none"/>
        </w:rPr>
        <w:t>Los errores materiales del proyecto que afecten al presupuesto de las obras, al menos, en un 20%.</w:t>
      </w:r>
    </w:p>
    <w:p w14:paraId="47E4F13E" w14:textId="77777777" w:rsidR="003419EC" w:rsidRPr="00BD6A86" w:rsidRDefault="003419EC" w:rsidP="00BD6A86">
      <w:pPr>
        <w:spacing w:before="12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u w:val="single"/>
          <w:lang w:eastAsia="es-ES"/>
          <w14:ligatures w14:val="none"/>
        </w:rPr>
        <w:t>Procedimiento</w:t>
      </w:r>
    </w:p>
    <w:p w14:paraId="3507A12E" w14:textId="3BC88304" w:rsidR="003419EC" w:rsidRPr="00BD6A86" w:rsidRDefault="003419EC" w:rsidP="00FA0663">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resolución del contrato se acordará por el órgano de contratación de oficio o, en su caso, a instancia del contratista, con arreglo al siguiente procedimiento:</w:t>
      </w:r>
    </w:p>
    <w:p w14:paraId="00BF2A65" w14:textId="77777777" w:rsidR="003419EC" w:rsidRPr="00BD6A86" w:rsidRDefault="003419EC" w:rsidP="00BD6A86">
      <w:pPr>
        <w:numPr>
          <w:ilvl w:val="0"/>
          <w:numId w:val="27"/>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Audiencia del contratista durante un plazo de diez días, cuando el procedimiento se incoe de oficio.</w:t>
      </w:r>
    </w:p>
    <w:p w14:paraId="40CA1F83" w14:textId="77777777" w:rsidR="003419EC" w:rsidRPr="00BD6A86" w:rsidRDefault="003419EC" w:rsidP="00BD6A86">
      <w:pPr>
        <w:numPr>
          <w:ilvl w:val="0"/>
          <w:numId w:val="27"/>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Audiencia durante el plazo de diez días de los demás interesados. En los contratos en los que se haya exigido una garantía formal, se deberá dar audiencia al avalista o asegurador cuando se proponga la incautación de la fianza.</w:t>
      </w:r>
    </w:p>
    <w:p w14:paraId="2527AE9F" w14:textId="77777777" w:rsidR="003419EC" w:rsidRPr="00BD6A86" w:rsidRDefault="003419EC" w:rsidP="00BD6A86">
      <w:pPr>
        <w:numPr>
          <w:ilvl w:val="0"/>
          <w:numId w:val="27"/>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Informe de los servicios jurídicos del órgano de contratación.</w:t>
      </w:r>
    </w:p>
    <w:p w14:paraId="7E62DA62" w14:textId="77777777" w:rsidR="003419EC" w:rsidRPr="00BD6A86" w:rsidRDefault="003419EC" w:rsidP="00FA0663">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A la tramitación del procedimiento de resolución de contrato por causa imputable al contratista podrán acumularse los trámites propios del procedimiento para la imposición de una prohibición para contratar, cuando la misma pueda deducirse de la culpabilidad del contratista en la resolución del contrato.</w:t>
      </w:r>
    </w:p>
    <w:p w14:paraId="3160CC87" w14:textId="77777777" w:rsidR="003419EC" w:rsidRPr="00BD6A86" w:rsidRDefault="003419EC" w:rsidP="00FA0663">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tal caso, la resolución de inicio del procedimiento advertirá de la posible concurrencia de una causa de prohibición de contratar si el contrato fuese finalmente resuelto.</w:t>
      </w:r>
    </w:p>
    <w:p w14:paraId="6993124F" w14:textId="77777777" w:rsidR="003419EC" w:rsidRPr="00BD6A86" w:rsidRDefault="003419EC" w:rsidP="00FA0663">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Tal circunstancia se hará constar en los trámites de audiencia al contratista que deban evacuarse para que el contratista pueda pronunciarse al respecto.</w:t>
      </w:r>
    </w:p>
    <w:p w14:paraId="4A32548A" w14:textId="77777777" w:rsidR="003419EC" w:rsidRPr="00BD6A86" w:rsidRDefault="003419EC" w:rsidP="00FA0663">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Igualmente, se hará constar en las peticiones de informe que deban realizarse a los órganos que deban intervenir en el procedimiento.</w:t>
      </w:r>
    </w:p>
    <w:p w14:paraId="07E204EF"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u w:val="single"/>
          <w:lang w:eastAsia="es-ES"/>
          <w14:ligatures w14:val="none"/>
        </w:rPr>
        <w:t>Efectos de la resolución del contrato</w:t>
      </w:r>
    </w:p>
    <w:p w14:paraId="04E3ED4A"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Cuando la resolución del contrato obedezca a mutuo acuerdo los derechos de las partes se acomodarán a lo estipulado.</w:t>
      </w:r>
    </w:p>
    <w:p w14:paraId="3712E6A8"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El incumplimiento de las obligaciones del contrato por parte de la entidad contratante determinará, con carácter general, el pago de los daños y perjuicios que por tal causa se irroguen al contratista.</w:t>
      </w:r>
    </w:p>
    <w:p w14:paraId="6B278C67"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Cuando el contrato se resuelva por incumplimiento culpable del contratista, este deberá indemnizar los daños y perjuicios ocasionados a la entidad contratante, lo que se determinará en resolución motivada atendiendo a la existencia, entre otros factores, de un retraso en la inversión proyectada o en la prestación del servicio a terceros o al público en general y los mayores gastos que se imputen a los fondos públicos. Cuando se hayan constituido garantías para el cumplimiento de obligaciones, éstas serán incautadas en la cuantía necesaria para cubrir los daños y perjuicios que se hayan acreditado. Si éstas resultasen insuficientes el órgano de contratación podrá resarcirse a través de los mecanismos establecidos para los ingresos de Derecho público.</w:t>
      </w:r>
    </w:p>
    <w:p w14:paraId="67422F4C"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Si la resolución del contrato se produce por incumplimiento de las condiciones de ejecución del contrato dará lugar al inicio del expediente para declarar la prohibición de contratar de acuerdo con lo previsto en el </w:t>
      </w:r>
      <w:hyperlink r:id="rId113" w:anchor="I154')" w:tooltip="enlace" w:history="1">
        <w:r w:rsidRPr="00BD6A86">
          <w:rPr>
            <w:rFonts w:ascii="Arial Nova" w:eastAsia="Times New Roman" w:hAnsi="Arial Nova" w:cs="Times New Roman"/>
            <w:kern w:val="0"/>
            <w:sz w:val="24"/>
            <w:szCs w:val="24"/>
            <w:lang w:eastAsia="es-ES"/>
            <w14:ligatures w14:val="none"/>
          </w:rPr>
          <w:t>artículo 22.1.m) de la LFCP 2/2018</w:t>
        </w:r>
      </w:hyperlink>
      <w:r w:rsidRPr="00BD6A86">
        <w:rPr>
          <w:rFonts w:ascii="Arial Nova" w:eastAsia="Times New Roman" w:hAnsi="Arial Nova" w:cs="Times New Roman"/>
          <w:kern w:val="0"/>
          <w:sz w:val="24"/>
          <w:szCs w:val="24"/>
          <w:lang w:eastAsia="es-ES"/>
          <w14:ligatures w14:val="none"/>
        </w:rPr>
        <w:t> siendo el plazo de duración de la prohibición de cinco años.</w:t>
      </w:r>
    </w:p>
    <w:p w14:paraId="711D5564"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Acordada la resolución del contrato, la Administración correspondiente podrá adjudicar lo que reste del mismo a la empresa o profesional que en la licitación quedó en segundo lugar, y, en caso de renuncia de esta, a quienes la siguieron en el orden de clasificación.</w:t>
      </w:r>
    </w:p>
    <w:p w14:paraId="0D61D4EB" w14:textId="77777777" w:rsidR="003419EC" w:rsidRPr="00BD6A86" w:rsidRDefault="003419EC" w:rsidP="00FA0663">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Serán, asimismo causas de resolución del contrato, el incumplimiento de las restantes obligaciones esenciales calificadas como tales en los Pliegos, y recogidas en el </w:t>
      </w:r>
      <w:r w:rsidRPr="00BD6A86">
        <w:rPr>
          <w:rFonts w:ascii="Arial Nova" w:eastAsia="Times New Roman" w:hAnsi="Arial Nova" w:cs="Times New Roman"/>
          <w:b/>
          <w:bCs/>
          <w:kern w:val="0"/>
          <w:sz w:val="24"/>
          <w:szCs w:val="24"/>
          <w:lang w:eastAsia="es-ES"/>
          <w14:ligatures w14:val="none"/>
        </w:rPr>
        <w:t>citado apartado 31</w:t>
      </w:r>
      <w:r w:rsidRPr="00BD6A86">
        <w:rPr>
          <w:rFonts w:ascii="Arial Nova" w:eastAsia="Times New Roman" w:hAnsi="Arial Nova" w:cs="Times New Roman"/>
          <w:kern w:val="0"/>
          <w:sz w:val="24"/>
          <w:szCs w:val="24"/>
          <w:lang w:eastAsia="es-ES"/>
          <w14:ligatures w14:val="none"/>
        </w:rPr>
        <w:t> cuando concurran los dos requisitos siguientes:</w:t>
      </w:r>
    </w:p>
    <w:p w14:paraId="7D31EAF2" w14:textId="77777777" w:rsidR="003419EC" w:rsidRPr="00BD6A86" w:rsidRDefault="003419EC" w:rsidP="00BD6A86">
      <w:pPr>
        <w:numPr>
          <w:ilvl w:val="0"/>
          <w:numId w:val="2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1. </w:t>
      </w:r>
      <w:r w:rsidRPr="00BD6A86">
        <w:rPr>
          <w:rFonts w:ascii="Arial Nova" w:eastAsia="Times New Roman" w:hAnsi="Arial Nova" w:cs="Times New Roman"/>
          <w:kern w:val="0"/>
          <w:sz w:val="24"/>
          <w:szCs w:val="24"/>
          <w:lang w:eastAsia="es-ES"/>
          <w14:ligatures w14:val="none"/>
        </w:rPr>
        <w:t>Que las mismas respeten los límites que el apartado 1 del artículo 34 establece para la libertad de pactos.</w:t>
      </w:r>
    </w:p>
    <w:p w14:paraId="7F0F533A" w14:textId="77777777" w:rsidR="003419EC" w:rsidRPr="00BD6A86" w:rsidRDefault="003419EC" w:rsidP="00BD6A86">
      <w:pPr>
        <w:numPr>
          <w:ilvl w:val="0"/>
          <w:numId w:val="28"/>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2. </w:t>
      </w:r>
      <w:r w:rsidRPr="00BD6A86">
        <w:rPr>
          <w:rFonts w:ascii="Arial Nova" w:eastAsia="Times New Roman" w:hAnsi="Arial Nova" w:cs="Times New Roman"/>
          <w:kern w:val="0"/>
          <w:sz w:val="24"/>
          <w:szCs w:val="24"/>
          <w:lang w:eastAsia="es-ES"/>
          <w14:ligatures w14:val="none"/>
        </w:rPr>
        <w:t>Que figuren enumeradas de manera precisa, clara e inequívoca en el apartado 31 del Cuadro de Características del Contrato o en el documento descriptivo, no siendo admisibles cláusulas de tipo general.</w:t>
      </w:r>
    </w:p>
    <w:p w14:paraId="09F8C817" w14:textId="1657105D" w:rsidR="003419EC" w:rsidRPr="00BD6A86" w:rsidRDefault="003419EC" w:rsidP="00FA0663">
      <w:pPr>
        <w:spacing w:before="12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resolución que ponga fin al procedimiento de resolución del contrato se pronunciará</w:t>
      </w:r>
      <w:r w:rsidR="00FA0663">
        <w:rPr>
          <w:rFonts w:ascii="Arial Nova" w:eastAsia="Times New Roman" w:hAnsi="Arial Nova" w:cs="Times New Roman"/>
          <w:kern w:val="0"/>
          <w:sz w:val="24"/>
          <w:szCs w:val="24"/>
          <w:lang w:eastAsia="es-ES"/>
          <w14:ligatures w14:val="none"/>
        </w:rPr>
        <w:t>,</w:t>
      </w:r>
      <w:r w:rsidRPr="00BD6A86">
        <w:rPr>
          <w:rFonts w:ascii="Arial Nova" w:eastAsia="Times New Roman" w:hAnsi="Arial Nova" w:cs="Times New Roman"/>
          <w:kern w:val="0"/>
          <w:sz w:val="24"/>
          <w:szCs w:val="24"/>
          <w:lang w:eastAsia="es-ES"/>
          <w14:ligatures w14:val="none"/>
        </w:rPr>
        <w:t xml:space="preserve"> además, en su caso, sobre el alcance y duración de la prohibición de contratar. En el supuesto de que el procedimiento de resolución del contrato se simultanee con la licitación de un nuevo procedimiento de adjudicación con el mismo objeto, la adjudicación de este quedará condicionada a la previa resolución de aquel, desplegando sus efectos sobre la nueva adjudicación la prohibición de contratar que se hubiese declarado en el procedimiento de resolución anterior.</w:t>
      </w:r>
    </w:p>
    <w:p w14:paraId="2820E31D"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64.- Prerrogativas de la Administración</w:t>
      </w:r>
    </w:p>
    <w:p w14:paraId="10B59153"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lastRenderedPageBreak/>
        <w:t>Conforme al artículo 34.1. de la </w:t>
      </w:r>
      <w:hyperlink r:id="rId114"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el órgano de contratación ostenta la prerrogativa de interpretar los contratos, resolver las dudas que ofrezca su cumplimiento, acordar su resolución y determinar los efectos de ésta. Los acuerdos adoptados en el uso de estas prerrogativas podrán ser objeto de reclamación o recurso de conformidad con lo dispuesto en la </w:t>
      </w:r>
      <w:hyperlink r:id="rId115"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y las restantes normas de derecho administrativo.</w:t>
      </w:r>
    </w:p>
    <w:p w14:paraId="2094E310"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En los procedimientos iniciados a solicitud de interesado para los que no se establezca específicamente otra cosa y que tengan por objeto la reclamación de cantidades, el ejercicio de prerrogativas administrativas o a cualquier otra cuestión relativa de la ejecución, o extinción del contrato, transcurrido el plazo previsto para su resolución sin haberse notificado ésta, el interesado podrá considerar desestimada su solicitud por silencio administrativo, sin perjuicio de la subsistencia de la obligación de resolver.</w:t>
      </w:r>
    </w:p>
    <w:p w14:paraId="0AD7A259" w14:textId="77777777" w:rsidR="003419EC" w:rsidRPr="00BD6A86" w:rsidRDefault="003419EC" w:rsidP="00BD6A86">
      <w:pPr>
        <w:spacing w:before="270" w:after="240" w:line="240" w:lineRule="auto"/>
        <w:jc w:val="both"/>
        <w:rPr>
          <w:rFonts w:ascii="Arial Nova" w:eastAsia="Times New Roman" w:hAnsi="Arial Nova" w:cs="Times New Roman"/>
          <w:b/>
          <w:bCs/>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Cláusula 65.- Régimen de recursos y Tribunales competentes</w:t>
      </w:r>
    </w:p>
    <w:p w14:paraId="0D7BF964" w14:textId="77777777" w:rsidR="003419EC" w:rsidRPr="00BD6A86" w:rsidRDefault="003419EC" w:rsidP="00FA0663">
      <w:pPr>
        <w:spacing w:before="270" w:after="0" w:line="240" w:lineRule="auto"/>
        <w:ind w:firstLine="708"/>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El contrato regulado en el presente pliego tiene naturaleza administrativa y cuantas incidencias se deriven de la ejecución del contrato y de la interpretación de sus cláusulas serán resueltas en primer término por el órgano de contratación, siendo los acuerdos que dicte el órgano de contratación en el ejercicio de sus prerrogativas de interpretación, modificación y resolución, serán inmediatamente ejecutivos.</w:t>
      </w:r>
    </w:p>
    <w:p w14:paraId="681B28A0" w14:textId="77777777" w:rsidR="003419EC" w:rsidRPr="00BD6A86" w:rsidRDefault="003419EC" w:rsidP="00FA0663">
      <w:pPr>
        <w:spacing w:before="270" w:after="0" w:line="240" w:lineRule="auto"/>
        <w:ind w:firstLine="48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Frente al acuerdo que apruebe el presente pliego y las resoluciones que se dicten en ejecución del mismo podrán interponerse, potestativamente, los siguientes recursos:</w:t>
      </w:r>
    </w:p>
    <w:p w14:paraId="74F25DE9" w14:textId="77777777" w:rsidR="003419EC" w:rsidRPr="00BD6A86" w:rsidRDefault="003419EC" w:rsidP="00BD6A86">
      <w:pPr>
        <w:numPr>
          <w:ilvl w:val="0"/>
          <w:numId w:val="2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-Se podrá interponer recurso de reposición, ante el órgano de contratación, en el plazo de un mes a partir del día siguiente de la notificación o, en su caso, publicación del acto que se recurra de conformidad con lo establecido en los </w:t>
      </w:r>
      <w:hyperlink r:id="rId116" w:anchor="I749')" w:tooltip="enlace" w:history="1">
        <w:r w:rsidRPr="00BD6A86">
          <w:rPr>
            <w:rFonts w:ascii="Arial Nova" w:eastAsia="Times New Roman" w:hAnsi="Arial Nova" w:cs="Times New Roman"/>
            <w:kern w:val="0"/>
            <w:sz w:val="24"/>
            <w:szCs w:val="24"/>
            <w:lang w:eastAsia="es-ES"/>
            <w14:ligatures w14:val="none"/>
          </w:rPr>
          <w:t>arts. 123 y siguientes de la Ley 39/2015, de 1 de octubre, del Procedimiento Administrativo Común de las Administraciones Públicas</w:t>
        </w:r>
      </w:hyperlink>
      <w:r w:rsidRPr="00BD6A86">
        <w:rPr>
          <w:rFonts w:ascii="Arial Nova" w:eastAsia="Times New Roman" w:hAnsi="Arial Nova" w:cs="Times New Roman"/>
          <w:kern w:val="0"/>
          <w:sz w:val="24"/>
          <w:szCs w:val="24"/>
          <w:lang w:eastAsia="es-ES"/>
          <w14:ligatures w14:val="none"/>
        </w:rPr>
        <w:t>, sin perjuicio de que el interesado pueda ejercitar cualquier otro recurso que estime procedente, en cuyo caso no cabrá interponer el recurso contencioso-administrativo.</w:t>
      </w:r>
    </w:p>
    <w:p w14:paraId="1109A10B" w14:textId="12A8F208" w:rsidR="003419EC" w:rsidRPr="00BD6A86" w:rsidRDefault="003419EC" w:rsidP="00BD6A86">
      <w:pPr>
        <w:numPr>
          <w:ilvl w:val="0"/>
          <w:numId w:val="2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-Conforme a lo dispuesto en la </w:t>
      </w:r>
      <w:hyperlink r:id="rId117" w:tooltip="enlace" w:history="1">
        <w:r w:rsidRPr="00BD6A86">
          <w:rPr>
            <w:rFonts w:ascii="Arial Nova" w:eastAsia="Times New Roman" w:hAnsi="Arial Nova" w:cs="Times New Roman"/>
            <w:kern w:val="0"/>
            <w:sz w:val="24"/>
            <w:szCs w:val="24"/>
            <w:lang w:eastAsia="es-ES"/>
            <w14:ligatures w14:val="none"/>
          </w:rPr>
          <w:t>Ley reguladora de la Jurisdicción Contencioso-Administrativa</w:t>
        </w:r>
      </w:hyperlink>
      <w:r w:rsidRPr="00BD6A86">
        <w:rPr>
          <w:rFonts w:ascii="Arial Nova" w:eastAsia="Times New Roman" w:hAnsi="Arial Nova" w:cs="Times New Roman"/>
          <w:kern w:val="0"/>
          <w:sz w:val="24"/>
          <w:szCs w:val="24"/>
          <w:lang w:eastAsia="es-ES"/>
          <w14:ligatures w14:val="none"/>
        </w:rPr>
        <w:t xml:space="preserve">, se podrá interponer recurso contencioso-administrativo ante el Juzgado de lo Contencioso-administrativo </w:t>
      </w:r>
      <w:r w:rsidR="00C441BA">
        <w:rPr>
          <w:rFonts w:ascii="Arial Nova" w:eastAsia="Times New Roman" w:hAnsi="Arial Nova" w:cs="Times New Roman"/>
          <w:kern w:val="0"/>
          <w:sz w:val="24"/>
          <w:szCs w:val="24"/>
          <w:lang w:eastAsia="es-ES"/>
          <w14:ligatures w14:val="none"/>
        </w:rPr>
        <w:t>d</w:t>
      </w:r>
      <w:r w:rsidRPr="00BD6A86">
        <w:rPr>
          <w:rFonts w:ascii="Arial Nova" w:eastAsia="Times New Roman" w:hAnsi="Arial Nova" w:cs="Times New Roman"/>
          <w:kern w:val="0"/>
          <w:sz w:val="24"/>
          <w:szCs w:val="24"/>
          <w:lang w:eastAsia="es-ES"/>
          <w14:ligatures w14:val="none"/>
        </w:rPr>
        <w:t xml:space="preserve">e </w:t>
      </w:r>
      <w:r w:rsidR="00C441BA">
        <w:rPr>
          <w:rFonts w:ascii="Arial Nova" w:eastAsia="Times New Roman" w:hAnsi="Arial Nova" w:cs="Times New Roman"/>
          <w:kern w:val="0"/>
          <w:sz w:val="24"/>
          <w:szCs w:val="24"/>
          <w:lang w:eastAsia="es-ES"/>
          <w14:ligatures w14:val="none"/>
        </w:rPr>
        <w:t xml:space="preserve">Pamplona-Iruña, de </w:t>
      </w:r>
      <w:r w:rsidRPr="00BD6A86">
        <w:rPr>
          <w:rFonts w:ascii="Arial Nova" w:eastAsia="Times New Roman" w:hAnsi="Arial Nova" w:cs="Times New Roman"/>
          <w:kern w:val="0"/>
          <w:sz w:val="24"/>
          <w:szCs w:val="24"/>
          <w:lang w:eastAsia="es-ES"/>
          <w14:ligatures w14:val="none"/>
        </w:rPr>
        <w:t>acuerdo con lo dispuesto en la </w:t>
      </w:r>
      <w:hyperlink r:id="rId118" w:tooltip="enlace" w:history="1">
        <w:r w:rsidRPr="00BD6A86">
          <w:rPr>
            <w:rFonts w:ascii="Arial Nova" w:eastAsia="Times New Roman" w:hAnsi="Arial Nova" w:cs="Times New Roman"/>
            <w:kern w:val="0"/>
            <w:sz w:val="24"/>
            <w:szCs w:val="24"/>
            <w:lang w:eastAsia="es-ES"/>
            <w14:ligatures w14:val="none"/>
          </w:rPr>
          <w:t>Ley 29/1998, de 13 de julio, reguladora de la Jurisdicción Contencioso-administrativa</w:t>
        </w:r>
      </w:hyperlink>
      <w:r w:rsidRPr="00BD6A86">
        <w:rPr>
          <w:rFonts w:ascii="Arial Nova" w:eastAsia="Times New Roman" w:hAnsi="Arial Nova" w:cs="Times New Roman"/>
          <w:kern w:val="0"/>
          <w:sz w:val="24"/>
          <w:szCs w:val="24"/>
          <w:lang w:eastAsia="es-ES"/>
          <w14:ligatures w14:val="none"/>
        </w:rPr>
        <w:t>, contra los acuerdos que poniendo fin a la vía administrativa versen sobre las siguientes cuestiones:</w:t>
      </w:r>
    </w:p>
    <w:p w14:paraId="3973DDF7" w14:textId="77777777" w:rsidR="003419EC" w:rsidRPr="00BD6A86" w:rsidRDefault="003419EC" w:rsidP="00BD6A86">
      <w:pPr>
        <w:numPr>
          <w:ilvl w:val="1"/>
          <w:numId w:val="29"/>
        </w:numPr>
        <w:spacing w:before="120" w:after="120" w:line="240" w:lineRule="auto"/>
        <w:ind w:left="1680" w:right="24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La preparación y adjudicación de los contratos sometidos a la </w:t>
      </w:r>
      <w:hyperlink r:id="rId119"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w:t>
      </w:r>
    </w:p>
    <w:p w14:paraId="2D1724B3" w14:textId="77777777" w:rsidR="003419EC" w:rsidRPr="00BD6A86" w:rsidRDefault="003419EC" w:rsidP="00BD6A86">
      <w:pPr>
        <w:numPr>
          <w:ilvl w:val="1"/>
          <w:numId w:val="29"/>
        </w:numPr>
        <w:spacing w:before="120" w:after="120" w:line="240" w:lineRule="auto"/>
        <w:ind w:left="1680" w:right="24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lastRenderedPageBreak/>
        <w:t>b) </w:t>
      </w:r>
      <w:r w:rsidRPr="00BD6A86">
        <w:rPr>
          <w:rFonts w:ascii="Arial Nova" w:eastAsia="Times New Roman" w:hAnsi="Arial Nova" w:cs="Times New Roman"/>
          <w:kern w:val="0"/>
          <w:sz w:val="24"/>
          <w:szCs w:val="24"/>
          <w:lang w:eastAsia="es-ES"/>
          <w14:ligatures w14:val="none"/>
        </w:rPr>
        <w:t>Los efectos y extinción de los contratos públicos realizados por poderes adjudicadores con la consideración de Administración Pública.</w:t>
      </w:r>
    </w:p>
    <w:p w14:paraId="6BE7A3F1" w14:textId="77777777" w:rsidR="003419EC" w:rsidRPr="00BD6A86" w:rsidRDefault="003419EC" w:rsidP="00BD6A86">
      <w:pPr>
        <w:numPr>
          <w:ilvl w:val="1"/>
          <w:numId w:val="29"/>
        </w:numPr>
        <w:spacing w:before="120" w:after="120" w:line="240" w:lineRule="auto"/>
        <w:ind w:left="1680" w:right="24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Los recursos interpuestos contra las resoluciones que se dicten por el Tribunal Administrativo de Contratos Públicos de Navarra resolviendo las reclamaciones especiales en materia de contratación reguladas en esta ley foral.</w:t>
      </w:r>
    </w:p>
    <w:p w14:paraId="3089483E" w14:textId="77777777" w:rsidR="003419EC" w:rsidRPr="00BD6A86" w:rsidRDefault="003419EC" w:rsidP="00BD6A86">
      <w:pPr>
        <w:numPr>
          <w:ilvl w:val="0"/>
          <w:numId w:val="29"/>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 </w:t>
      </w:r>
      <w:r w:rsidRPr="00BD6A86">
        <w:rPr>
          <w:rFonts w:ascii="Arial Nova" w:eastAsia="Times New Roman" w:hAnsi="Arial Nova" w:cs="Times New Roman"/>
          <w:kern w:val="0"/>
          <w:sz w:val="24"/>
          <w:szCs w:val="24"/>
          <w:lang w:eastAsia="es-ES"/>
          <w14:ligatures w14:val="none"/>
        </w:rPr>
        <w:t>Reclamación especial en materia de contratación pública ante el Tribunal Administrativo de Contratos Públicos de Navarra:</w:t>
      </w:r>
    </w:p>
    <w:p w14:paraId="1DA53763" w14:textId="77777777" w:rsidR="003419EC" w:rsidRPr="00BD6A86" w:rsidRDefault="003419EC" w:rsidP="00BD6A86">
      <w:pPr>
        <w:spacing w:before="12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Impide la interposición simultánea de cualquier otro recurso administrativo basado en el mismo motivo, sin perjuicio de la interposición de cuantas otras reclamaciones o recursos basados en otros motivos se interpongan ante otros órganos</w:t>
      </w:r>
      <w:hyperlink r:id="rId120" w:anchor="nFO0000129868_NOTA14" w:history="1">
        <w:r w:rsidRPr="00BD6A86">
          <w:rPr>
            <w:rFonts w:ascii="Arial Nova" w:eastAsia="Times New Roman" w:hAnsi="Arial Nova" w:cs="Times New Roman"/>
            <w:kern w:val="0"/>
            <w:sz w:val="24"/>
            <w:szCs w:val="24"/>
            <w:lang w:eastAsia="es-ES"/>
            <w14:ligatures w14:val="none"/>
          </w:rPr>
          <w:t> (14) </w:t>
        </w:r>
      </w:hyperlink>
      <w:hyperlink r:id="rId121" w:anchor="nFO0000129868_NOTA15" w:history="1">
        <w:r w:rsidRPr="00BD6A86">
          <w:rPr>
            <w:rFonts w:ascii="Arial Nova" w:eastAsia="Times New Roman" w:hAnsi="Arial Nova" w:cs="Times New Roman"/>
            <w:kern w:val="0"/>
            <w:sz w:val="24"/>
            <w:szCs w:val="24"/>
            <w:lang w:eastAsia="es-ES"/>
            <w14:ligatures w14:val="none"/>
          </w:rPr>
          <w:t>(15) </w:t>
        </w:r>
      </w:hyperlink>
      <w:r w:rsidRPr="00BD6A86">
        <w:rPr>
          <w:rFonts w:ascii="Arial Nova" w:eastAsia="Times New Roman" w:hAnsi="Arial Nova" w:cs="Times New Roman"/>
          <w:kern w:val="0"/>
          <w:sz w:val="24"/>
          <w:szCs w:val="24"/>
          <w:lang w:eastAsia="es-ES"/>
          <w14:ligatures w14:val="none"/>
        </w:rPr>
        <w:t>.</w:t>
      </w:r>
    </w:p>
    <w:p w14:paraId="664A81AB"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Debe interponerse en el plazo de diez días a contar desde:</w:t>
      </w:r>
    </w:p>
    <w:p w14:paraId="535D5982" w14:textId="77777777" w:rsidR="003419EC" w:rsidRPr="00BD6A86" w:rsidRDefault="003419EC" w:rsidP="00BD6A86">
      <w:pPr>
        <w:numPr>
          <w:ilvl w:val="0"/>
          <w:numId w:val="30"/>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El día siguiente al de la publicación del anuncio en el Portal de Contratación de Navarra cuando no sea preceptivo aquel, o de la publicación del anuncio de adjudicación cuando no sea preceptiva la publicación de un anuncio de licitación, para la impugnación de dicho anuncio y de la documentación que figura en él.</w:t>
      </w:r>
    </w:p>
    <w:p w14:paraId="3F3FA8A4" w14:textId="77777777" w:rsidR="003419EC" w:rsidRPr="00BD6A86" w:rsidRDefault="003419EC" w:rsidP="00BD6A86">
      <w:pPr>
        <w:numPr>
          <w:ilvl w:val="0"/>
          <w:numId w:val="30"/>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El día siguiente al de la publicación del anuncio de licitación para la impugnación de dicho anuncio y de la documentación que figura en él.</w:t>
      </w:r>
    </w:p>
    <w:p w14:paraId="0835824F" w14:textId="77777777" w:rsidR="003419EC" w:rsidRPr="00BD6A86" w:rsidRDefault="003419EC" w:rsidP="00BD6A86">
      <w:pPr>
        <w:numPr>
          <w:ilvl w:val="0"/>
          <w:numId w:val="30"/>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El día siguiente al de la notificación del acto impugnado cuando se recurran los actos de tramitación y de adjudicación por parte de quienes hayan licitado.</w:t>
      </w:r>
    </w:p>
    <w:p w14:paraId="07D4C54D" w14:textId="77777777" w:rsidR="003419EC" w:rsidRPr="00BD6A86" w:rsidRDefault="003419EC" w:rsidP="00BD6A86">
      <w:pPr>
        <w:numPr>
          <w:ilvl w:val="0"/>
          <w:numId w:val="30"/>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d) </w:t>
      </w:r>
      <w:r w:rsidRPr="00BD6A86">
        <w:rPr>
          <w:rFonts w:ascii="Arial Nova" w:eastAsia="Times New Roman" w:hAnsi="Arial Nova" w:cs="Times New Roman"/>
          <w:kern w:val="0"/>
          <w:sz w:val="24"/>
          <w:szCs w:val="24"/>
          <w:lang w:eastAsia="es-ES"/>
          <w14:ligatures w14:val="none"/>
        </w:rPr>
        <w:t>El día siguiente a la publicación de la modificación del contrato.</w:t>
      </w:r>
    </w:p>
    <w:p w14:paraId="08A1E215" w14:textId="77777777" w:rsidR="003419EC" w:rsidRPr="00BD6A86" w:rsidRDefault="003419EC" w:rsidP="00BD6A86">
      <w:pPr>
        <w:spacing w:before="12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Son susceptibles de impugnación, los pliegos de contratación, los actos de trámite o definitivos que les excluyan de la licitación o perjudiquen sus expectativas, los actos de adjudicación dictados por una entidad sometida a la </w:t>
      </w:r>
      <w:hyperlink r:id="rId122"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en un procedimiento de adjudicación, los acuerdos de rescate de concesiones y, en tanto que puedan ser actos de adjudicación ilegales, la modificación de un contrato.</w:t>
      </w:r>
    </w:p>
    <w:p w14:paraId="456B0191" w14:textId="77777777" w:rsidR="003419EC" w:rsidRPr="00BD6A86" w:rsidRDefault="003419EC" w:rsidP="00BD6A86">
      <w:pPr>
        <w:spacing w:before="270" w:after="0" w:line="240" w:lineRule="auto"/>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kern w:val="0"/>
          <w:sz w:val="24"/>
          <w:szCs w:val="24"/>
          <w:lang w:eastAsia="es-ES"/>
          <w14:ligatures w14:val="none"/>
        </w:rPr>
        <w:t>La reclamación especial en materia de contratación pública deberá fundarse exclusivamente en alguno de los siguientes motivos:</w:t>
      </w:r>
    </w:p>
    <w:p w14:paraId="3527EB86" w14:textId="77777777" w:rsidR="003419EC" w:rsidRPr="00BD6A86" w:rsidRDefault="003419EC" w:rsidP="00BD6A86">
      <w:pPr>
        <w:numPr>
          <w:ilvl w:val="0"/>
          <w:numId w:val="3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a) </w:t>
      </w:r>
      <w:r w:rsidRPr="00BD6A86">
        <w:rPr>
          <w:rFonts w:ascii="Arial Nova" w:eastAsia="Times New Roman" w:hAnsi="Arial Nova" w:cs="Times New Roman"/>
          <w:kern w:val="0"/>
          <w:sz w:val="24"/>
          <w:szCs w:val="24"/>
          <w:lang w:eastAsia="es-ES"/>
          <w14:ligatures w14:val="none"/>
        </w:rPr>
        <w:t>Encontrarse incurso el adjudicatario en alguna de las causas de exclusión de la licitación señaladas en la </w:t>
      </w:r>
      <w:hyperlink r:id="rId123"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w:t>
      </w:r>
    </w:p>
    <w:p w14:paraId="578330F8" w14:textId="77777777" w:rsidR="003419EC" w:rsidRPr="00BD6A86" w:rsidRDefault="003419EC" w:rsidP="00BD6A86">
      <w:pPr>
        <w:numPr>
          <w:ilvl w:val="0"/>
          <w:numId w:val="3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b) </w:t>
      </w:r>
      <w:r w:rsidRPr="00BD6A86">
        <w:rPr>
          <w:rFonts w:ascii="Arial Nova" w:eastAsia="Times New Roman" w:hAnsi="Arial Nova" w:cs="Times New Roman"/>
          <w:kern w:val="0"/>
          <w:sz w:val="24"/>
          <w:szCs w:val="24"/>
          <w:lang w:eastAsia="es-ES"/>
          <w14:ligatures w14:val="none"/>
        </w:rPr>
        <w:t>La falta de solvencia económica y financiera, técnica o profesional del adjudicatario.</w:t>
      </w:r>
    </w:p>
    <w:p w14:paraId="5EFA8A43" w14:textId="77777777" w:rsidR="003419EC" w:rsidRPr="00BD6A86" w:rsidRDefault="003419EC" w:rsidP="00BD6A86">
      <w:pPr>
        <w:numPr>
          <w:ilvl w:val="0"/>
          <w:numId w:val="3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c) </w:t>
      </w:r>
      <w:r w:rsidRPr="00BD6A86">
        <w:rPr>
          <w:rFonts w:ascii="Arial Nova" w:eastAsia="Times New Roman" w:hAnsi="Arial Nova" w:cs="Times New Roman"/>
          <w:kern w:val="0"/>
          <w:sz w:val="24"/>
          <w:szCs w:val="24"/>
          <w:lang w:eastAsia="es-ES"/>
          <w14:ligatures w14:val="none"/>
        </w:rPr>
        <w:t>Las infracciones de las normas de publicidad, concurrencia y transparencia en la licitación o adjudicación del contrato y, en particular, de los criterios de adjudicación fijados y aplicados.</w:t>
      </w:r>
    </w:p>
    <w:p w14:paraId="4C9702F5" w14:textId="77777777" w:rsidR="003419EC" w:rsidRPr="00BD6A86" w:rsidRDefault="003419EC" w:rsidP="00BD6A86">
      <w:pPr>
        <w:numPr>
          <w:ilvl w:val="0"/>
          <w:numId w:val="3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lastRenderedPageBreak/>
        <w:t>d) </w:t>
      </w:r>
      <w:r w:rsidRPr="00BD6A86">
        <w:rPr>
          <w:rFonts w:ascii="Arial Nova" w:eastAsia="Times New Roman" w:hAnsi="Arial Nova" w:cs="Times New Roman"/>
          <w:kern w:val="0"/>
          <w:sz w:val="24"/>
          <w:szCs w:val="24"/>
          <w:lang w:eastAsia="es-ES"/>
          <w14:ligatures w14:val="none"/>
        </w:rPr>
        <w:t>Las modificaciones de contratos que se realicen con infracción de los preceptos de la </w:t>
      </w:r>
      <w:hyperlink r:id="rId124" w:tooltip="enlace" w:history="1">
        <w:r w:rsidRPr="00BD6A86">
          <w:rPr>
            <w:rFonts w:ascii="Arial Nova" w:eastAsia="Times New Roman" w:hAnsi="Arial Nova" w:cs="Times New Roman"/>
            <w:kern w:val="0"/>
            <w:sz w:val="24"/>
            <w:szCs w:val="24"/>
            <w:lang w:eastAsia="es-ES"/>
            <w14:ligatures w14:val="none"/>
          </w:rPr>
          <w:t>LFCP 2/2018</w:t>
        </w:r>
      </w:hyperlink>
      <w:r w:rsidRPr="00BD6A86">
        <w:rPr>
          <w:rFonts w:ascii="Arial Nova" w:eastAsia="Times New Roman" w:hAnsi="Arial Nova" w:cs="Times New Roman"/>
          <w:kern w:val="0"/>
          <w:sz w:val="24"/>
          <w:szCs w:val="24"/>
          <w:lang w:eastAsia="es-ES"/>
          <w14:ligatures w14:val="none"/>
        </w:rPr>
        <w:t>, estén previstas o no en el contrato inicial, por considerar que debieron ser objeto de licitación. En este caso, ostentarán legitimación activa para reclamar únicamente las personas que hayan sido admitidas a la licitación del contrato inicial.</w:t>
      </w:r>
    </w:p>
    <w:p w14:paraId="585949F1" w14:textId="77777777" w:rsidR="003419EC" w:rsidRPr="00BD6A86" w:rsidRDefault="003419EC" w:rsidP="00BD6A86">
      <w:pPr>
        <w:numPr>
          <w:ilvl w:val="0"/>
          <w:numId w:val="31"/>
        </w:numPr>
        <w:spacing w:before="120" w:after="120" w:line="240" w:lineRule="auto"/>
        <w:ind w:left="840" w:right="120"/>
        <w:jc w:val="both"/>
        <w:rPr>
          <w:rFonts w:ascii="Arial Nova" w:eastAsia="Times New Roman" w:hAnsi="Arial Nova" w:cs="Times New Roman"/>
          <w:kern w:val="0"/>
          <w:sz w:val="24"/>
          <w:szCs w:val="24"/>
          <w:lang w:eastAsia="es-ES"/>
          <w14:ligatures w14:val="none"/>
        </w:rPr>
      </w:pPr>
      <w:r w:rsidRPr="00BD6A86">
        <w:rPr>
          <w:rFonts w:ascii="Arial Nova" w:eastAsia="Times New Roman" w:hAnsi="Arial Nova" w:cs="Times New Roman"/>
          <w:b/>
          <w:bCs/>
          <w:kern w:val="0"/>
          <w:sz w:val="24"/>
          <w:szCs w:val="24"/>
          <w:lang w:eastAsia="es-ES"/>
          <w14:ligatures w14:val="none"/>
        </w:rPr>
        <w:t>e) </w:t>
      </w:r>
      <w:r w:rsidRPr="00BD6A86">
        <w:rPr>
          <w:rFonts w:ascii="Arial Nova" w:eastAsia="Times New Roman" w:hAnsi="Arial Nova" w:cs="Times New Roman"/>
          <w:kern w:val="0"/>
          <w:sz w:val="24"/>
          <w:szCs w:val="24"/>
          <w:lang w:eastAsia="es-ES"/>
          <w14:ligatures w14:val="none"/>
        </w:rPr>
        <w:t>Los acuerdos de rescate de concesiones.</w:t>
      </w:r>
    </w:p>
    <w:sectPr w:rsidR="003419EC" w:rsidRPr="00BD6A86">
      <w:footerReference w:type="default" r:id="rId1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C941A" w14:textId="77777777" w:rsidR="001E4733" w:rsidRDefault="001E4733" w:rsidP="001E4733">
      <w:pPr>
        <w:spacing w:after="0" w:line="240" w:lineRule="auto"/>
      </w:pPr>
      <w:r>
        <w:separator/>
      </w:r>
    </w:p>
  </w:endnote>
  <w:endnote w:type="continuationSeparator" w:id="0">
    <w:p w14:paraId="439C14C3" w14:textId="77777777" w:rsidR="001E4733" w:rsidRDefault="001E4733" w:rsidP="001E4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Nova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37442"/>
      <w:docPartObj>
        <w:docPartGallery w:val="Page Numbers (Bottom of Page)"/>
        <w:docPartUnique/>
      </w:docPartObj>
    </w:sdtPr>
    <w:sdtEndPr/>
    <w:sdtContent>
      <w:p w14:paraId="1223B989" w14:textId="786CA8B2" w:rsidR="001E4733" w:rsidRDefault="001E4733">
        <w:pPr>
          <w:pStyle w:val="Piedepgina"/>
          <w:jc w:val="right"/>
        </w:pPr>
        <w:r>
          <w:fldChar w:fldCharType="begin"/>
        </w:r>
        <w:r>
          <w:instrText>PAGE   \* MERGEFORMAT</w:instrText>
        </w:r>
        <w:r>
          <w:fldChar w:fldCharType="separate"/>
        </w:r>
        <w:r>
          <w:t>2</w:t>
        </w:r>
        <w:r>
          <w:fldChar w:fldCharType="end"/>
        </w:r>
      </w:p>
    </w:sdtContent>
  </w:sdt>
  <w:p w14:paraId="02636449" w14:textId="77777777" w:rsidR="001E4733" w:rsidRDefault="001E47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A0FC5" w14:textId="77777777" w:rsidR="001E4733" w:rsidRDefault="001E4733" w:rsidP="001E4733">
      <w:pPr>
        <w:spacing w:after="0" w:line="240" w:lineRule="auto"/>
      </w:pPr>
      <w:r>
        <w:separator/>
      </w:r>
    </w:p>
  </w:footnote>
  <w:footnote w:type="continuationSeparator" w:id="0">
    <w:p w14:paraId="384E8E40" w14:textId="77777777" w:rsidR="001E4733" w:rsidRDefault="001E4733" w:rsidP="001E47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628"/>
    <w:multiLevelType w:val="multilevel"/>
    <w:tmpl w:val="675A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22BF9"/>
    <w:multiLevelType w:val="multilevel"/>
    <w:tmpl w:val="6E8E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3F0D8E"/>
    <w:multiLevelType w:val="multilevel"/>
    <w:tmpl w:val="89B8D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6F759C"/>
    <w:multiLevelType w:val="multilevel"/>
    <w:tmpl w:val="733C3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4C5758"/>
    <w:multiLevelType w:val="multilevel"/>
    <w:tmpl w:val="31AE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825718"/>
    <w:multiLevelType w:val="multilevel"/>
    <w:tmpl w:val="073E3D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D33C60"/>
    <w:multiLevelType w:val="multilevel"/>
    <w:tmpl w:val="E64C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6D27E7"/>
    <w:multiLevelType w:val="multilevel"/>
    <w:tmpl w:val="23469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A4767D"/>
    <w:multiLevelType w:val="multilevel"/>
    <w:tmpl w:val="DFB81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BD08EB"/>
    <w:multiLevelType w:val="multilevel"/>
    <w:tmpl w:val="8144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9B517D"/>
    <w:multiLevelType w:val="hybridMultilevel"/>
    <w:tmpl w:val="9AFC3686"/>
    <w:lvl w:ilvl="0" w:tplc="F290462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2E390539"/>
    <w:multiLevelType w:val="multilevel"/>
    <w:tmpl w:val="FF78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646FA"/>
    <w:multiLevelType w:val="multilevel"/>
    <w:tmpl w:val="68561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C6172A"/>
    <w:multiLevelType w:val="multilevel"/>
    <w:tmpl w:val="BE50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504477"/>
    <w:multiLevelType w:val="multilevel"/>
    <w:tmpl w:val="BCA48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BD3DE4"/>
    <w:multiLevelType w:val="multilevel"/>
    <w:tmpl w:val="2B7A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E15234"/>
    <w:multiLevelType w:val="multilevel"/>
    <w:tmpl w:val="CAE4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A9054C"/>
    <w:multiLevelType w:val="multilevel"/>
    <w:tmpl w:val="BE1A9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5A3650"/>
    <w:multiLevelType w:val="multilevel"/>
    <w:tmpl w:val="B3F0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DA147E"/>
    <w:multiLevelType w:val="multilevel"/>
    <w:tmpl w:val="A480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7C3E39"/>
    <w:multiLevelType w:val="multilevel"/>
    <w:tmpl w:val="A0B03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D842BD"/>
    <w:multiLevelType w:val="multilevel"/>
    <w:tmpl w:val="1A7C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4B56A2"/>
    <w:multiLevelType w:val="multilevel"/>
    <w:tmpl w:val="956CC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BC4103"/>
    <w:multiLevelType w:val="multilevel"/>
    <w:tmpl w:val="A336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613FF0"/>
    <w:multiLevelType w:val="multilevel"/>
    <w:tmpl w:val="51D6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7B45F7"/>
    <w:multiLevelType w:val="multilevel"/>
    <w:tmpl w:val="D1FE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CB507D"/>
    <w:multiLevelType w:val="multilevel"/>
    <w:tmpl w:val="15AA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1269FC"/>
    <w:multiLevelType w:val="multilevel"/>
    <w:tmpl w:val="7AD4B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522EEB"/>
    <w:multiLevelType w:val="multilevel"/>
    <w:tmpl w:val="388E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221C46"/>
    <w:multiLevelType w:val="multilevel"/>
    <w:tmpl w:val="9B56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6958D7"/>
    <w:multiLevelType w:val="multilevel"/>
    <w:tmpl w:val="DA28B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CD386F"/>
    <w:multiLevelType w:val="multilevel"/>
    <w:tmpl w:val="4E42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F33FE2"/>
    <w:multiLevelType w:val="multilevel"/>
    <w:tmpl w:val="EA6490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4761407">
    <w:abstractNumId w:val="3"/>
  </w:num>
  <w:num w:numId="2" w16cid:durableId="1565489476">
    <w:abstractNumId w:val="2"/>
  </w:num>
  <w:num w:numId="3" w16cid:durableId="120541774">
    <w:abstractNumId w:val="27"/>
  </w:num>
  <w:num w:numId="4" w16cid:durableId="1195072222">
    <w:abstractNumId w:val="13"/>
  </w:num>
  <w:num w:numId="5" w16cid:durableId="1079213607">
    <w:abstractNumId w:val="31"/>
  </w:num>
  <w:num w:numId="6" w16cid:durableId="1742167828">
    <w:abstractNumId w:val="30"/>
  </w:num>
  <w:num w:numId="7" w16cid:durableId="1459107373">
    <w:abstractNumId w:val="9"/>
  </w:num>
  <w:num w:numId="8" w16cid:durableId="484467438">
    <w:abstractNumId w:val="17"/>
  </w:num>
  <w:num w:numId="9" w16cid:durableId="301930301">
    <w:abstractNumId w:val="32"/>
  </w:num>
  <w:num w:numId="10" w16cid:durableId="999498729">
    <w:abstractNumId w:val="8"/>
  </w:num>
  <w:num w:numId="11" w16cid:durableId="1617642566">
    <w:abstractNumId w:val="14"/>
  </w:num>
  <w:num w:numId="12" w16cid:durableId="2000885185">
    <w:abstractNumId w:val="0"/>
  </w:num>
  <w:num w:numId="13" w16cid:durableId="986714192">
    <w:abstractNumId w:val="28"/>
  </w:num>
  <w:num w:numId="14" w16cid:durableId="1878807744">
    <w:abstractNumId w:val="18"/>
  </w:num>
  <w:num w:numId="15" w16cid:durableId="123349626">
    <w:abstractNumId w:val="11"/>
  </w:num>
  <w:num w:numId="16" w16cid:durableId="843544745">
    <w:abstractNumId w:val="24"/>
  </w:num>
  <w:num w:numId="17" w16cid:durableId="1049383409">
    <w:abstractNumId w:val="25"/>
  </w:num>
  <w:num w:numId="18" w16cid:durableId="1555854135">
    <w:abstractNumId w:val="16"/>
  </w:num>
  <w:num w:numId="19" w16cid:durableId="1288045230">
    <w:abstractNumId w:val="6"/>
  </w:num>
  <w:num w:numId="20" w16cid:durableId="2078238234">
    <w:abstractNumId w:val="22"/>
  </w:num>
  <w:num w:numId="21" w16cid:durableId="1231035439">
    <w:abstractNumId w:val="4"/>
  </w:num>
  <w:num w:numId="22" w16cid:durableId="1731147689">
    <w:abstractNumId w:val="29"/>
  </w:num>
  <w:num w:numId="23" w16cid:durableId="128940504">
    <w:abstractNumId w:val="21"/>
  </w:num>
  <w:num w:numId="24" w16cid:durableId="352465908">
    <w:abstractNumId w:val="7"/>
  </w:num>
  <w:num w:numId="25" w16cid:durableId="1293705962">
    <w:abstractNumId w:val="12"/>
  </w:num>
  <w:num w:numId="26" w16cid:durableId="1684164866">
    <w:abstractNumId w:val="19"/>
  </w:num>
  <w:num w:numId="27" w16cid:durableId="285621127">
    <w:abstractNumId w:val="15"/>
  </w:num>
  <w:num w:numId="28" w16cid:durableId="1715108380">
    <w:abstractNumId w:val="23"/>
  </w:num>
  <w:num w:numId="29" w16cid:durableId="1750611313">
    <w:abstractNumId w:val="5"/>
  </w:num>
  <w:num w:numId="30" w16cid:durableId="1602840550">
    <w:abstractNumId w:val="20"/>
  </w:num>
  <w:num w:numId="31" w16cid:durableId="657003384">
    <w:abstractNumId w:val="26"/>
  </w:num>
  <w:num w:numId="32" w16cid:durableId="299305199">
    <w:abstractNumId w:val="1"/>
  </w:num>
  <w:num w:numId="33" w16cid:durableId="5523521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9EC"/>
    <w:rsid w:val="000134EF"/>
    <w:rsid w:val="00067F92"/>
    <w:rsid w:val="000A0A35"/>
    <w:rsid w:val="001B39D3"/>
    <w:rsid w:val="001E4733"/>
    <w:rsid w:val="002D69E8"/>
    <w:rsid w:val="003419EC"/>
    <w:rsid w:val="0042412E"/>
    <w:rsid w:val="004A0A27"/>
    <w:rsid w:val="004B72DB"/>
    <w:rsid w:val="005112F4"/>
    <w:rsid w:val="00524458"/>
    <w:rsid w:val="00551066"/>
    <w:rsid w:val="00573666"/>
    <w:rsid w:val="005F2D4B"/>
    <w:rsid w:val="00646BB2"/>
    <w:rsid w:val="00684547"/>
    <w:rsid w:val="00711A34"/>
    <w:rsid w:val="00750679"/>
    <w:rsid w:val="008165E9"/>
    <w:rsid w:val="008569BD"/>
    <w:rsid w:val="008C4F91"/>
    <w:rsid w:val="008D3D9E"/>
    <w:rsid w:val="009A45F6"/>
    <w:rsid w:val="00A60B62"/>
    <w:rsid w:val="00A93A0C"/>
    <w:rsid w:val="00AB7292"/>
    <w:rsid w:val="00BD6A86"/>
    <w:rsid w:val="00C441BA"/>
    <w:rsid w:val="00C92E13"/>
    <w:rsid w:val="00CB54B8"/>
    <w:rsid w:val="00CC7546"/>
    <w:rsid w:val="00D0557F"/>
    <w:rsid w:val="00E160FB"/>
    <w:rsid w:val="00E70E22"/>
    <w:rsid w:val="00EA0B3D"/>
    <w:rsid w:val="00EB01ED"/>
    <w:rsid w:val="00EE4350"/>
    <w:rsid w:val="00F24106"/>
    <w:rsid w:val="00F479C6"/>
    <w:rsid w:val="00F82F06"/>
    <w:rsid w:val="00F87B59"/>
    <w:rsid w:val="00FA0663"/>
    <w:rsid w:val="00FD350E"/>
    <w:rsid w:val="00FF20F6"/>
    <w:rsid w:val="00FF5B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E9BD711"/>
  <w15:chartTrackingRefBased/>
  <w15:docId w15:val="{FF5ACC76-03E9-4225-8666-96E4F88D8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3419E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3419EC"/>
    <w:rPr>
      <w:rFonts w:ascii="Times New Roman" w:eastAsia="Times New Roman" w:hAnsi="Times New Roman" w:cs="Times New Roman"/>
      <w:b/>
      <w:bCs/>
      <w:kern w:val="0"/>
      <w:sz w:val="36"/>
      <w:szCs w:val="36"/>
      <w:lang w:eastAsia="es-ES"/>
      <w14:ligatures w14:val="none"/>
    </w:rPr>
  </w:style>
  <w:style w:type="numbering" w:customStyle="1" w:styleId="Sinlista1">
    <w:name w:val="Sin lista1"/>
    <w:next w:val="Sinlista"/>
    <w:uiPriority w:val="99"/>
    <w:semiHidden/>
    <w:unhideWhenUsed/>
    <w:rsid w:val="003419EC"/>
  </w:style>
  <w:style w:type="paragraph" w:customStyle="1" w:styleId="msonormal0">
    <w:name w:val="msonormal"/>
    <w:basedOn w:val="Normal"/>
    <w:rsid w:val="003419EC"/>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styleId="NormalWeb">
    <w:name w:val="Normal (Web)"/>
    <w:basedOn w:val="Normal"/>
    <w:uiPriority w:val="99"/>
    <w:semiHidden/>
    <w:unhideWhenUsed/>
    <w:rsid w:val="003419EC"/>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d1">
    <w:name w:val="d1"/>
    <w:basedOn w:val="Normal"/>
    <w:rsid w:val="003419EC"/>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d2">
    <w:name w:val="d2"/>
    <w:basedOn w:val="Normal"/>
    <w:rsid w:val="003419EC"/>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styleId="Hipervnculo">
    <w:name w:val="Hyperlink"/>
    <w:basedOn w:val="Fuentedeprrafopredeter"/>
    <w:uiPriority w:val="99"/>
    <w:semiHidden/>
    <w:unhideWhenUsed/>
    <w:rsid w:val="003419EC"/>
    <w:rPr>
      <w:color w:val="0000FF"/>
      <w:u w:val="single"/>
    </w:rPr>
  </w:style>
  <w:style w:type="character" w:styleId="Hipervnculovisitado">
    <w:name w:val="FollowedHyperlink"/>
    <w:basedOn w:val="Fuentedeprrafopredeter"/>
    <w:uiPriority w:val="99"/>
    <w:semiHidden/>
    <w:unhideWhenUsed/>
    <w:rsid w:val="003419EC"/>
    <w:rPr>
      <w:color w:val="800080"/>
      <w:u w:val="single"/>
    </w:rPr>
  </w:style>
  <w:style w:type="character" w:customStyle="1" w:styleId="radiogroup-text">
    <w:name w:val="radiogroup-text"/>
    <w:basedOn w:val="Fuentedeprrafopredeter"/>
    <w:rsid w:val="003419EC"/>
  </w:style>
  <w:style w:type="paragraph" w:customStyle="1" w:styleId="d3">
    <w:name w:val="d3"/>
    <w:basedOn w:val="Normal"/>
    <w:rsid w:val="003419EC"/>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styleId="nfasis">
    <w:name w:val="Emphasis"/>
    <w:basedOn w:val="Fuentedeprrafopredeter"/>
    <w:uiPriority w:val="20"/>
    <w:qFormat/>
    <w:rsid w:val="003419EC"/>
    <w:rPr>
      <w:i/>
      <w:iCs/>
    </w:rPr>
  </w:style>
  <w:style w:type="paragraph" w:customStyle="1" w:styleId="d4">
    <w:name w:val="d4"/>
    <w:basedOn w:val="Normal"/>
    <w:rsid w:val="003419EC"/>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su">
    <w:name w:val="su"/>
    <w:basedOn w:val="Fuentedeprrafopredeter"/>
    <w:rsid w:val="003419EC"/>
  </w:style>
  <w:style w:type="paragraph" w:styleId="Encabezado">
    <w:name w:val="header"/>
    <w:basedOn w:val="Normal"/>
    <w:link w:val="EncabezadoCar"/>
    <w:uiPriority w:val="99"/>
    <w:unhideWhenUsed/>
    <w:rsid w:val="001E473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4733"/>
  </w:style>
  <w:style w:type="paragraph" w:styleId="Piedepgina">
    <w:name w:val="footer"/>
    <w:basedOn w:val="Normal"/>
    <w:link w:val="PiedepginaCar"/>
    <w:uiPriority w:val="99"/>
    <w:unhideWhenUsed/>
    <w:rsid w:val="001E473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4733"/>
  </w:style>
  <w:style w:type="paragraph" w:styleId="Prrafodelista">
    <w:name w:val="List Paragraph"/>
    <w:basedOn w:val="Normal"/>
    <w:uiPriority w:val="34"/>
    <w:qFormat/>
    <w:rsid w:val="008165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45381">
      <w:bodyDiv w:val="1"/>
      <w:marLeft w:val="0"/>
      <w:marRight w:val="0"/>
      <w:marTop w:val="0"/>
      <w:marBottom w:val="0"/>
      <w:divBdr>
        <w:top w:val="none" w:sz="0" w:space="0" w:color="auto"/>
        <w:left w:val="none" w:sz="0" w:space="0" w:color="auto"/>
        <w:bottom w:val="none" w:sz="0" w:space="0" w:color="auto"/>
        <w:right w:val="none" w:sz="0" w:space="0" w:color="auto"/>
      </w:divBdr>
      <w:divsChild>
        <w:div w:id="1249536396">
          <w:marLeft w:val="0"/>
          <w:marRight w:val="0"/>
          <w:marTop w:val="480"/>
          <w:marBottom w:val="0"/>
          <w:divBdr>
            <w:top w:val="none" w:sz="0" w:space="0" w:color="auto"/>
            <w:left w:val="none" w:sz="0" w:space="0" w:color="auto"/>
            <w:bottom w:val="none" w:sz="0" w:space="0" w:color="auto"/>
            <w:right w:val="none" w:sz="0" w:space="0" w:color="auto"/>
          </w:divBdr>
        </w:div>
        <w:div w:id="1349671903">
          <w:marLeft w:val="0"/>
          <w:marRight w:val="0"/>
          <w:marTop w:val="675"/>
          <w:marBottom w:val="0"/>
          <w:divBdr>
            <w:top w:val="none" w:sz="0" w:space="0" w:color="auto"/>
            <w:left w:val="none" w:sz="0" w:space="0" w:color="auto"/>
            <w:bottom w:val="none" w:sz="0" w:space="0" w:color="auto"/>
            <w:right w:val="none" w:sz="0" w:space="0" w:color="auto"/>
          </w:divBdr>
          <w:divsChild>
            <w:div w:id="1275599501">
              <w:marLeft w:val="0"/>
              <w:marRight w:val="0"/>
              <w:marTop w:val="0"/>
              <w:marBottom w:val="0"/>
              <w:divBdr>
                <w:top w:val="none" w:sz="0" w:space="0" w:color="auto"/>
                <w:left w:val="none" w:sz="0" w:space="0" w:color="auto"/>
                <w:bottom w:val="none" w:sz="0" w:space="0" w:color="auto"/>
                <w:right w:val="none" w:sz="0" w:space="0" w:color="auto"/>
              </w:divBdr>
              <w:divsChild>
                <w:div w:id="1156845165">
                  <w:marLeft w:val="0"/>
                  <w:marRight w:val="0"/>
                  <w:marTop w:val="120"/>
                  <w:marBottom w:val="0"/>
                  <w:divBdr>
                    <w:top w:val="single" w:sz="6" w:space="12" w:color="DADADA"/>
                    <w:left w:val="single" w:sz="6" w:space="24" w:color="DADADA"/>
                    <w:bottom w:val="single" w:sz="6" w:space="12" w:color="DADADA"/>
                    <w:right w:val="single" w:sz="6" w:space="12" w:color="DADADA"/>
                  </w:divBdr>
                </w:div>
                <w:div w:id="176701496">
                  <w:marLeft w:val="0"/>
                  <w:marRight w:val="0"/>
                  <w:marTop w:val="120"/>
                  <w:marBottom w:val="0"/>
                  <w:divBdr>
                    <w:top w:val="single" w:sz="6" w:space="12" w:color="DADADA"/>
                    <w:left w:val="single" w:sz="6" w:space="24" w:color="DADADA"/>
                    <w:bottom w:val="single" w:sz="6" w:space="12" w:color="DADADA"/>
                    <w:right w:val="single" w:sz="6" w:space="12" w:color="DADADA"/>
                  </w:divBdr>
                </w:div>
              </w:divsChild>
            </w:div>
          </w:divsChild>
        </w:div>
        <w:div w:id="15743164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javascript:Redirection('LE0000619012_Vigente.HTML" TargetMode="External"/><Relationship Id="rId117" Type="http://schemas.openxmlformats.org/officeDocument/2006/relationships/hyperlink" Target="javascript:Redirection('LE0000011272_Vigente.HTML')" TargetMode="External"/><Relationship Id="rId21" Type="http://schemas.openxmlformats.org/officeDocument/2006/relationships/hyperlink" Target="javascript:Redirection('LE0000559951_Vigente.HTML')" TargetMode="External"/><Relationship Id="rId42" Type="http://schemas.openxmlformats.org/officeDocument/2006/relationships/hyperlink" Target="javascript:Redirection('LE0000619012_Vigente.HTML')" TargetMode="External"/><Relationship Id="rId47" Type="http://schemas.openxmlformats.org/officeDocument/2006/relationships/hyperlink" Target="javascript:Redirection('LE0000619012_Vigente.HTML" TargetMode="External"/><Relationship Id="rId63" Type="http://schemas.openxmlformats.org/officeDocument/2006/relationships/hyperlink" Target="javascript:Redirection('LE0000619012_Vigente.HTML" TargetMode="External"/><Relationship Id="rId68" Type="http://schemas.openxmlformats.org/officeDocument/2006/relationships/hyperlink" Target="javascript:Redirection('LE0000526450_Vigente.HTML')" TargetMode="External"/><Relationship Id="rId84" Type="http://schemas.openxmlformats.org/officeDocument/2006/relationships/hyperlink" Target="javascript:Redirection('LE0000619012_Vigente.HTML" TargetMode="External"/><Relationship Id="rId89" Type="http://schemas.openxmlformats.org/officeDocument/2006/relationships/hyperlink" Target="javascript:Redirection('LE0000619012_Vigente.HTML')" TargetMode="External"/><Relationship Id="rId112" Type="http://schemas.openxmlformats.org/officeDocument/2006/relationships/hyperlink" Target="javascript:Redirection('LE0000619012_Vigente.HTML')" TargetMode="External"/><Relationship Id="rId16" Type="http://schemas.openxmlformats.org/officeDocument/2006/relationships/hyperlink" Target="javascript:Redirection('LE0000607855_Vigente.HTML')" TargetMode="External"/><Relationship Id="rId107" Type="http://schemas.openxmlformats.org/officeDocument/2006/relationships/hyperlink" Target="javascript:Redirection('LE0000249104_Vigente.HTML')" TargetMode="External"/><Relationship Id="rId11" Type="http://schemas.openxmlformats.org/officeDocument/2006/relationships/hyperlink" Target="javascript:Redirection('LE0000607855_Vigente.HTML')" TargetMode="External"/><Relationship Id="rId32" Type="http://schemas.openxmlformats.org/officeDocument/2006/relationships/hyperlink" Target="javascript:Redirection('LE0000607855_Vigente.HTML')" TargetMode="External"/><Relationship Id="rId37" Type="http://schemas.openxmlformats.org/officeDocument/2006/relationships/hyperlink" Target="javascript:Redirection('LE0000619012_Vigente.HTML" TargetMode="External"/><Relationship Id="rId53" Type="http://schemas.openxmlformats.org/officeDocument/2006/relationships/hyperlink" Target="https://elconsultor.laley.es/Content/DocumentoRelacionadoFO.aspx?params=H4sIAAAAAAAEAF2NwQrCMBBE_ybntNXaHPZQqgUPIkjAo0QTarDuyqYV8vdqa1Xc07x5DEvsG48lns7EoA9ZJmhoYF_L4Ra5UiJEJIxX0Nw74a2FevtySaqKvBB3x8ETQioTlch0JkwIPlSEHVO7trA6El30spr6FrJ8PsLTfrKONwcb15kRdwYbB1L03Ja_u4nf06_-f_cAgYzfM9sAAAA=WKE" TargetMode="External"/><Relationship Id="rId58" Type="http://schemas.openxmlformats.org/officeDocument/2006/relationships/hyperlink" Target="javascript:Redirection('LE0000619012_Vigente.HTML" TargetMode="External"/><Relationship Id="rId74" Type="http://schemas.openxmlformats.org/officeDocument/2006/relationships/hyperlink" Target="javascript:Redirection('LE0000559951_Vigente.HTML')" TargetMode="External"/><Relationship Id="rId79" Type="http://schemas.openxmlformats.org/officeDocument/2006/relationships/hyperlink" Target="javascript:Redirection('LE0000561075_Vigente.HTML" TargetMode="External"/><Relationship Id="rId102" Type="http://schemas.openxmlformats.org/officeDocument/2006/relationships/hyperlink" Target="javascript:Redirection('LE0000161343_Vigente.HTML" TargetMode="External"/><Relationship Id="rId123" Type="http://schemas.openxmlformats.org/officeDocument/2006/relationships/hyperlink" Target="javascript:Redirection('LE0000619012_Vigente.HTML')" TargetMode="External"/><Relationship Id="rId5" Type="http://schemas.openxmlformats.org/officeDocument/2006/relationships/footnotes" Target="footnotes.xml"/><Relationship Id="rId90" Type="http://schemas.openxmlformats.org/officeDocument/2006/relationships/hyperlink" Target="javascript:Redirection('LE0000619012_Vigente.HTML')" TargetMode="External"/><Relationship Id="rId95" Type="http://schemas.openxmlformats.org/officeDocument/2006/relationships/hyperlink" Target="https://elconsultor.laley.es/Content/DocumentoRelacionadoFO.aspx?params=H4sIAAAAAAAEAF2NwQrCMBBE_ybntNXaHPZQqgUPIkjAo0QTarDuyqYV8vdqa1Xc07x5DEvsG48lns7EoA9ZJmhoYF_L4Ra5UiJEJIxX0Nw74a2FevtySaqKvBB3x8ETQioTlch0JkwIPlSEHVO7trA6El30spr6FrJ8PsLTfrKONwcb15kRdwYbB1L03Ja_u4nf06_-f_cAgYzfM9sAAAA=WKE" TargetMode="External"/><Relationship Id="rId19" Type="http://schemas.openxmlformats.org/officeDocument/2006/relationships/hyperlink" Target="javascript:Redirection('LE0000251196_Vigente.HTML')" TargetMode="External"/><Relationship Id="rId14" Type="http://schemas.openxmlformats.org/officeDocument/2006/relationships/hyperlink" Target="javascript:Redirection('LE0000607855_Vigente.HTML')" TargetMode="External"/><Relationship Id="rId22" Type="http://schemas.openxmlformats.org/officeDocument/2006/relationships/hyperlink" Target="javascript:Redirection('LE0000619012_Vigente.HTML')" TargetMode="External"/><Relationship Id="rId27" Type="http://schemas.openxmlformats.org/officeDocument/2006/relationships/hyperlink" Target="javascript:Redirection('LE0000607855_Vigente.HTML')" TargetMode="External"/><Relationship Id="rId30" Type="http://schemas.openxmlformats.org/officeDocument/2006/relationships/hyperlink" Target="javascript:Redirection('LE0000619012_Vigente.HTML" TargetMode="External"/><Relationship Id="rId35" Type="http://schemas.openxmlformats.org/officeDocument/2006/relationships/hyperlink" Target="javascript:Redirection('LE0000619012_Vigente.HTML')" TargetMode="External"/><Relationship Id="rId43" Type="http://schemas.openxmlformats.org/officeDocument/2006/relationships/hyperlink" Target="https://elconsultor.laley.es/Content/DocumentoRelacionadoFO.aspx?params=H4sIAAAAAAAEAF2NwQrCMBBE_ybntNXaHPZQqgUPIkjAo0QTarDuyqYV8vdqa1Xc07x5DEvsG48lns7EoA9ZJmhoYF_L4Ra5UiJEJIxX0Nw74a2FevtySaqKvBB3x8ETQioTlch0JkwIPlSEHVO7trA6El30spr6FrJ8PsLTfrKONwcb15kRdwYbB1L03Ja_u4nf06_-f_cAgYzfM9sAAAA=WKE" TargetMode="External"/><Relationship Id="rId48" Type="http://schemas.openxmlformats.org/officeDocument/2006/relationships/hyperlink" Target="javascript:Redirection('LE0000607855_Vigente.HTML" TargetMode="External"/><Relationship Id="rId56" Type="http://schemas.openxmlformats.org/officeDocument/2006/relationships/hyperlink" Target="javascript:Redirection('LE0000619012_Vigente.HTML" TargetMode="External"/><Relationship Id="rId64" Type="http://schemas.openxmlformats.org/officeDocument/2006/relationships/hyperlink" Target="javascript:Redirection('LE0000619012_Vigente.HTML" TargetMode="External"/><Relationship Id="rId69" Type="http://schemas.openxmlformats.org/officeDocument/2006/relationships/hyperlink" Target="javascript:Redirection('LE0000200915_Vigente.HTML')" TargetMode="External"/><Relationship Id="rId77" Type="http://schemas.openxmlformats.org/officeDocument/2006/relationships/hyperlink" Target="javascript:Redirection('LE0000619012_Vigente.HTML" TargetMode="External"/><Relationship Id="rId100" Type="http://schemas.openxmlformats.org/officeDocument/2006/relationships/hyperlink" Target="javascript:Redirection('LE0000619012_Vigente.HTML" TargetMode="External"/><Relationship Id="rId105" Type="http://schemas.openxmlformats.org/officeDocument/2006/relationships/hyperlink" Target="javascript:Redirection('LE0000010914_Vigente.HTML')" TargetMode="External"/><Relationship Id="rId113" Type="http://schemas.openxmlformats.org/officeDocument/2006/relationships/hyperlink" Target="javascript:Redirection('LE0000619012_Vigente.HTML" TargetMode="External"/><Relationship Id="rId118" Type="http://schemas.openxmlformats.org/officeDocument/2006/relationships/hyperlink" Target="javascript:Redirection('LE0000011272_Vigente.HTML')" TargetMode="External"/><Relationship Id="rId126" Type="http://schemas.openxmlformats.org/officeDocument/2006/relationships/fontTable" Target="fontTable.xml"/><Relationship Id="rId8" Type="http://schemas.openxmlformats.org/officeDocument/2006/relationships/hyperlink" Target="javascript:Redirection('LE0000619012_Vigente.HTML')" TargetMode="External"/><Relationship Id="rId51" Type="http://schemas.openxmlformats.org/officeDocument/2006/relationships/hyperlink" Target="javascript:Redirection('LE0000619012_Vigente.HTML" TargetMode="External"/><Relationship Id="rId72" Type="http://schemas.openxmlformats.org/officeDocument/2006/relationships/hyperlink" Target="javascript:Redirection('LE0000607855_Vigente.HTML" TargetMode="External"/><Relationship Id="rId80" Type="http://schemas.openxmlformats.org/officeDocument/2006/relationships/hyperlink" Target="javascript:Redirection('LE0000561075_Vigente.HTML')" TargetMode="External"/><Relationship Id="rId85" Type="http://schemas.openxmlformats.org/officeDocument/2006/relationships/hyperlink" Target="javascript:Redirection('LE0000619012_Vigente.HTML" TargetMode="External"/><Relationship Id="rId93" Type="http://schemas.openxmlformats.org/officeDocument/2006/relationships/hyperlink" Target="javascript:Redirection('LE0000619012_Vigente.HTML')" TargetMode="External"/><Relationship Id="rId98" Type="http://schemas.openxmlformats.org/officeDocument/2006/relationships/hyperlink" Target="javascript:Redirection('LE0000621531_Vigente.HTML')" TargetMode="External"/><Relationship Id="rId121" Type="http://schemas.openxmlformats.org/officeDocument/2006/relationships/hyperlink" Target="https://elconsultor.laley.es/Content/DocumentoRelacionadoFO.aspx?params=H4sIAAAAAAAEAF2NwQrCMBBE_ybntNXaHPZQqgUPIkjAo0QTarDuyqYV8vdqa1Xc07x5DEvsG48lns7EoA9ZJmhoYF_L4Ra5UiJEJIxX0Nw74a2FevtySaqKvBB3x8ETQioTlch0JkwIPlSEHVO7trA6El30spr6FrJ8PsLTfrKONwcb15kRdwYbB1L03Ja_u4nf06_-f_cAgYzfM9sAAAA=WKE" TargetMode="External"/><Relationship Id="rId3" Type="http://schemas.openxmlformats.org/officeDocument/2006/relationships/settings" Target="settings.xml"/><Relationship Id="rId12" Type="http://schemas.openxmlformats.org/officeDocument/2006/relationships/hyperlink" Target="javascript:Redirection('LE0000619012_Vigente.HTML')" TargetMode="External"/><Relationship Id="rId17" Type="http://schemas.openxmlformats.org/officeDocument/2006/relationships/hyperlink" Target="javascript:Redirection('LE0000161343_Vigente.HTML')" TargetMode="External"/><Relationship Id="rId25" Type="http://schemas.openxmlformats.org/officeDocument/2006/relationships/hyperlink" Target="javascript:Redirection('LE0000607855_Vigente.HTML" TargetMode="External"/><Relationship Id="rId33" Type="http://schemas.openxmlformats.org/officeDocument/2006/relationships/hyperlink" Target="javascript:Redirection('LE0000619012_Vigente.HTML" TargetMode="External"/><Relationship Id="rId38" Type="http://schemas.openxmlformats.org/officeDocument/2006/relationships/hyperlink" Target="javascript:Redirection('LE0000619012_Vigente.HTML')" TargetMode="External"/><Relationship Id="rId46" Type="http://schemas.openxmlformats.org/officeDocument/2006/relationships/hyperlink" Target="javascript:Redirection('LE0000619012_Vigente.HTML" TargetMode="External"/><Relationship Id="rId59" Type="http://schemas.openxmlformats.org/officeDocument/2006/relationships/hyperlink" Target="javascript:Redirection('LE0000619012_Vigente.HTML" TargetMode="External"/><Relationship Id="rId67" Type="http://schemas.openxmlformats.org/officeDocument/2006/relationships/hyperlink" Target="javascript:Redirection('LE0000252347_Vigente.HTML')" TargetMode="External"/><Relationship Id="rId103" Type="http://schemas.openxmlformats.org/officeDocument/2006/relationships/hyperlink" Target="javascript:Redirection('LE0000010914_Vigente.HTML')" TargetMode="External"/><Relationship Id="rId108" Type="http://schemas.openxmlformats.org/officeDocument/2006/relationships/hyperlink" Target="javascript:Redirection('LE0000619012_Vigente.HTML')" TargetMode="External"/><Relationship Id="rId116" Type="http://schemas.openxmlformats.org/officeDocument/2006/relationships/hyperlink" Target="javascript:Redirection('LE0000559951_Vigente.HTML" TargetMode="External"/><Relationship Id="rId124" Type="http://schemas.openxmlformats.org/officeDocument/2006/relationships/hyperlink" Target="javascript:Redirection('LE0000619012_Vigente.HTML')" TargetMode="External"/><Relationship Id="rId20" Type="http://schemas.openxmlformats.org/officeDocument/2006/relationships/hyperlink" Target="javascript:Redirection('LE0000619012_Vigente.HTML')" TargetMode="External"/><Relationship Id="rId41" Type="http://schemas.openxmlformats.org/officeDocument/2006/relationships/hyperlink" Target="javascript:Redirection('LE0000619012_Vigente.HTML" TargetMode="External"/><Relationship Id="rId54" Type="http://schemas.openxmlformats.org/officeDocument/2006/relationships/hyperlink" Target="javascript:Redirection('LE0000619012_Vigente.HTML" TargetMode="External"/><Relationship Id="rId62" Type="http://schemas.openxmlformats.org/officeDocument/2006/relationships/hyperlink" Target="javascript:Redirection('LE0000619012_Vigente.HTML" TargetMode="External"/><Relationship Id="rId70" Type="http://schemas.openxmlformats.org/officeDocument/2006/relationships/hyperlink" Target="javascript:Redirection('LE0000619012_Vigente.HTML')" TargetMode="External"/><Relationship Id="rId75" Type="http://schemas.openxmlformats.org/officeDocument/2006/relationships/hyperlink" Target="javascript:Redirection('LE0000010914_Vigente.HTML')" TargetMode="External"/><Relationship Id="rId83" Type="http://schemas.openxmlformats.org/officeDocument/2006/relationships/hyperlink" Target="javascript:Redirection('LE0000619012_Vigente.HTML')" TargetMode="External"/><Relationship Id="rId88" Type="http://schemas.openxmlformats.org/officeDocument/2006/relationships/hyperlink" Target="javascript:Redirection('LE0000619012_Vigente.HTML" TargetMode="External"/><Relationship Id="rId91" Type="http://schemas.openxmlformats.org/officeDocument/2006/relationships/hyperlink" Target="javascript:Redirection('LE0000619012_Vigente.HTML" TargetMode="External"/><Relationship Id="rId96" Type="http://schemas.openxmlformats.org/officeDocument/2006/relationships/hyperlink" Target="javascript:Redirection('LE0000449931_Vigente.HTML')" TargetMode="External"/><Relationship Id="rId111" Type="http://schemas.openxmlformats.org/officeDocument/2006/relationships/hyperlink" Target="javascript:Redirection('LE0000619012_Vigente.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javascript:Redirection('LE0000161343_Vigente.HTML')" TargetMode="External"/><Relationship Id="rId23" Type="http://schemas.openxmlformats.org/officeDocument/2006/relationships/hyperlink" Target="javascript:Redirection('LE0000619012_Vigente.HTML" TargetMode="External"/><Relationship Id="rId28" Type="http://schemas.openxmlformats.org/officeDocument/2006/relationships/hyperlink" Target="javascript:Redirection('LE0000182135_Vigente.HTML')" TargetMode="External"/><Relationship Id="rId36" Type="http://schemas.openxmlformats.org/officeDocument/2006/relationships/hyperlink" Target="javascript:Redirection('LE0000607855_Vigente.HTML" TargetMode="External"/><Relationship Id="rId49" Type="http://schemas.openxmlformats.org/officeDocument/2006/relationships/hyperlink" Target="javascript:Redirection('LE0000619012_Vigente.HTML" TargetMode="External"/><Relationship Id="rId57" Type="http://schemas.openxmlformats.org/officeDocument/2006/relationships/hyperlink" Target="javascript:Redirection('LE0000619012_Vigente.HTML')" TargetMode="External"/><Relationship Id="rId106" Type="http://schemas.openxmlformats.org/officeDocument/2006/relationships/hyperlink" Target="javascript:Redirection('LE0000235876_Vigente.HTML" TargetMode="External"/><Relationship Id="rId114" Type="http://schemas.openxmlformats.org/officeDocument/2006/relationships/hyperlink" Target="javascript:Redirection('LE0000619012_Vigente.HTML')" TargetMode="External"/><Relationship Id="rId119" Type="http://schemas.openxmlformats.org/officeDocument/2006/relationships/hyperlink" Target="javascript:Redirection('LE0000619012_Vigente.HTML')" TargetMode="External"/><Relationship Id="rId127" Type="http://schemas.openxmlformats.org/officeDocument/2006/relationships/theme" Target="theme/theme1.xml"/><Relationship Id="rId10" Type="http://schemas.openxmlformats.org/officeDocument/2006/relationships/hyperlink" Target="javascript:Redirection('LE0000526450_Vigente.HTML')" TargetMode="External"/><Relationship Id="rId31" Type="http://schemas.openxmlformats.org/officeDocument/2006/relationships/hyperlink" Target="javascript:Redirection('LE0000607855_Vigente.HTML" TargetMode="External"/><Relationship Id="rId44" Type="http://schemas.openxmlformats.org/officeDocument/2006/relationships/hyperlink" Target="javascript:Redirection('LE0000619012_Vigente.HTML')" TargetMode="External"/><Relationship Id="rId52" Type="http://schemas.openxmlformats.org/officeDocument/2006/relationships/hyperlink" Target="javascript:Redirection('LE0000619012_Vigente.HTML" TargetMode="External"/><Relationship Id="rId60" Type="http://schemas.openxmlformats.org/officeDocument/2006/relationships/hyperlink" Target="javascript:Redirection('LE0000619012_Vigente.HTML" TargetMode="External"/><Relationship Id="rId65" Type="http://schemas.openxmlformats.org/officeDocument/2006/relationships/hyperlink" Target="javascript:Redirection('LE0000526450_Vigente.HTML')" TargetMode="External"/><Relationship Id="rId73" Type="http://schemas.openxmlformats.org/officeDocument/2006/relationships/hyperlink" Target="javascript:Redirection('LE0000619012_Vigente.HTML" TargetMode="External"/><Relationship Id="rId78" Type="http://schemas.openxmlformats.org/officeDocument/2006/relationships/hyperlink" Target="javascript:Redirection('LE0000619012_Vigente.HTML')" TargetMode="External"/><Relationship Id="rId81" Type="http://schemas.openxmlformats.org/officeDocument/2006/relationships/hyperlink" Target="javascript:Redirection('LE0000607855_Vigente.HTML" TargetMode="External"/><Relationship Id="rId86" Type="http://schemas.openxmlformats.org/officeDocument/2006/relationships/hyperlink" Target="javascript:Redirection('LE0000619012_Vigente.HTML" TargetMode="External"/><Relationship Id="rId94" Type="http://schemas.openxmlformats.org/officeDocument/2006/relationships/hyperlink" Target="javascript:Redirection('LE0000619012_Vigente.HTML')" TargetMode="External"/><Relationship Id="rId99" Type="http://schemas.openxmlformats.org/officeDocument/2006/relationships/hyperlink" Target="javascript:Redirection('LE0000619012_Vigente.HTML" TargetMode="External"/><Relationship Id="rId101" Type="http://schemas.openxmlformats.org/officeDocument/2006/relationships/hyperlink" Target="javascript:Redirection('LE0000619012_Vigente.HTML" TargetMode="External"/><Relationship Id="rId122" Type="http://schemas.openxmlformats.org/officeDocument/2006/relationships/hyperlink" Target="javascript:Redirection('LE0000619012_Vigente.HTML')" TargetMode="External"/><Relationship Id="rId4" Type="http://schemas.openxmlformats.org/officeDocument/2006/relationships/webSettings" Target="webSettings.xml"/><Relationship Id="rId9" Type="http://schemas.openxmlformats.org/officeDocument/2006/relationships/hyperlink" Target="javascript:Redirection('LE0000607855_Vigente.HTML" TargetMode="External"/><Relationship Id="rId13" Type="http://schemas.openxmlformats.org/officeDocument/2006/relationships/hyperlink" Target="javascript:Redirection('LE0000014987_Vigente.HTML')" TargetMode="External"/><Relationship Id="rId18" Type="http://schemas.openxmlformats.org/officeDocument/2006/relationships/hyperlink" Target="javascript:Redirection('LE0000359528_Vigente.HTML')" TargetMode="External"/><Relationship Id="rId39" Type="http://schemas.openxmlformats.org/officeDocument/2006/relationships/hyperlink" Target="javascript:Redirection('LE0000619012_Vigente.HTML" TargetMode="External"/><Relationship Id="rId109" Type="http://schemas.openxmlformats.org/officeDocument/2006/relationships/hyperlink" Target="javascript:Redirection('LE0000619012_Vigente.HTML')" TargetMode="External"/><Relationship Id="rId34" Type="http://schemas.openxmlformats.org/officeDocument/2006/relationships/hyperlink" Target="javascript:Redirection('LE0000607855_Vigente.HTML" TargetMode="External"/><Relationship Id="rId50" Type="http://schemas.openxmlformats.org/officeDocument/2006/relationships/hyperlink" Target="javascript:Redirection('LE0000619012_Vigente.HTML" TargetMode="External"/><Relationship Id="rId55" Type="http://schemas.openxmlformats.org/officeDocument/2006/relationships/hyperlink" Target="javascript:Redirection('LE0000619012_Vigente.HTML" TargetMode="External"/><Relationship Id="rId76" Type="http://schemas.openxmlformats.org/officeDocument/2006/relationships/hyperlink" Target="javascript:Redirection('LE0000619012_Vigente.HTML" TargetMode="External"/><Relationship Id="rId97" Type="http://schemas.openxmlformats.org/officeDocument/2006/relationships/hyperlink" Target="javascript:Redirection('LE0000243875_Vigente.HTML')" TargetMode="External"/><Relationship Id="rId104" Type="http://schemas.openxmlformats.org/officeDocument/2006/relationships/hyperlink" Target="javascript:Redirection('LE0000010914_Vigente.HTML" TargetMode="External"/><Relationship Id="rId120" Type="http://schemas.openxmlformats.org/officeDocument/2006/relationships/hyperlink" Target="https://elconsultor.laley.es/Content/DocumentoRelacionadoFO.aspx?params=H4sIAAAAAAAEAF2NwQrCMBBE_ybntNXaHPZQqgUPIkjAo0QTarDuyqYV8vdqa1Xc07x5DEvsG48lns7EoA9ZJmhoYF_L4Ra5UiJEJIxX0Nw74a2FevtySaqKvBB3x8ETQioTlch0JkwIPlSEHVO7trA6El30spr6FrJ8PsLTfrKONwcb15kRdwYbB1L03Ja_u4nf06_-f_cAgYzfM9sAAAA=WKE" TargetMode="External"/><Relationship Id="rId125" Type="http://schemas.openxmlformats.org/officeDocument/2006/relationships/footer" Target="footer1.xml"/><Relationship Id="rId7" Type="http://schemas.openxmlformats.org/officeDocument/2006/relationships/hyperlink" Target="javascript:Redirection('LE0000619012_Vigente.HTML" TargetMode="External"/><Relationship Id="rId71" Type="http://schemas.openxmlformats.org/officeDocument/2006/relationships/hyperlink" Target="javascript:Redirection('LE0000619012_Vigente.HTML" TargetMode="External"/><Relationship Id="rId92" Type="http://schemas.openxmlformats.org/officeDocument/2006/relationships/hyperlink" Target="javascript:Redirection('LE0000619012_Vigente.HTML" TargetMode="External"/><Relationship Id="rId2" Type="http://schemas.openxmlformats.org/officeDocument/2006/relationships/styles" Target="styles.xml"/><Relationship Id="rId29" Type="http://schemas.openxmlformats.org/officeDocument/2006/relationships/hyperlink" Target="javascript:Redirection('LE0000257354_Vigente.HTML')" TargetMode="External"/><Relationship Id="rId24" Type="http://schemas.openxmlformats.org/officeDocument/2006/relationships/hyperlink" Target="javascript:Redirection('LE0000619012_Vigente.HTML" TargetMode="External"/><Relationship Id="rId40" Type="http://schemas.openxmlformats.org/officeDocument/2006/relationships/hyperlink" Target="javascript:Redirection('LE0000619012_Vigente.HTML" TargetMode="External"/><Relationship Id="rId45" Type="http://schemas.openxmlformats.org/officeDocument/2006/relationships/hyperlink" Target="javascript:Redirection('LE0000607855_Vigente.HTML" TargetMode="External"/><Relationship Id="rId66" Type="http://schemas.openxmlformats.org/officeDocument/2006/relationships/hyperlink" Target="javascript:Redirection('LE0000619012_Vigente.HTML')" TargetMode="External"/><Relationship Id="rId87" Type="http://schemas.openxmlformats.org/officeDocument/2006/relationships/hyperlink" Target="javascript:Redirection('LE0000619012_Vigente.HTML" TargetMode="External"/><Relationship Id="rId110" Type="http://schemas.openxmlformats.org/officeDocument/2006/relationships/hyperlink" Target="javascript:Redirection('LE0000619012_Vigente.HTML" TargetMode="External"/><Relationship Id="rId115" Type="http://schemas.openxmlformats.org/officeDocument/2006/relationships/hyperlink" Target="javascript:Redirection('LE0000619012_Vigente.HTML')" TargetMode="External"/><Relationship Id="rId61" Type="http://schemas.openxmlformats.org/officeDocument/2006/relationships/hyperlink" Target="javascript:Redirection('LE0000619012_Vigente.HTML" TargetMode="External"/><Relationship Id="rId82" Type="http://schemas.openxmlformats.org/officeDocument/2006/relationships/hyperlink" Target="javascript:Redirection('LE0000519605_Vigente.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1338</TotalTime>
  <Pages>59</Pages>
  <Words>24015</Words>
  <Characters>132085</Characters>
  <Application>Microsoft Office Word</Application>
  <DocSecurity>0</DocSecurity>
  <Lines>1100</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Encina</dc:creator>
  <cp:keywords/>
  <dc:description/>
  <cp:lastModifiedBy>Silvia Encina</cp:lastModifiedBy>
  <cp:revision>17</cp:revision>
  <cp:lastPrinted>2023-08-10T09:26:00Z</cp:lastPrinted>
  <dcterms:created xsi:type="dcterms:W3CDTF">2023-08-07T07:30:00Z</dcterms:created>
  <dcterms:modified xsi:type="dcterms:W3CDTF">2023-08-10T15:20:00Z</dcterms:modified>
</cp:coreProperties>
</file>