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5BD" w:rsidRDefault="008346F5" w:rsidP="00F075BD">
      <w:pPr>
        <w:pStyle w:val="Textoindependiente"/>
        <w:spacing w:before="4"/>
        <w:jc w:val="both"/>
        <w:rPr>
          <w:rFonts w:asciiTheme="minorHAnsi" w:hAnsiTheme="minorHAnsi" w:cstheme="minorHAnsi"/>
          <w:sz w:val="24"/>
          <w:szCs w:val="24"/>
          <w:lang w:val="es-ES"/>
        </w:rPr>
      </w:pPr>
      <w:r w:rsidRPr="008346F5">
        <w:rPr>
          <w:rFonts w:asciiTheme="minorHAnsi" w:hAnsiTheme="minorHAnsi" w:cstheme="minorHAnsi"/>
          <w:sz w:val="24"/>
          <w:szCs w:val="24"/>
          <w:lang w:val="es-ES"/>
        </w:rPr>
        <w:t xml:space="preserve">PLIEGO DE CONDICIONES TÉCNICAS PARA LA CONTRATACIÓN DE LOS SERVICIOS </w:t>
      </w:r>
      <w:bookmarkStart w:id="0" w:name="_Toc100782629"/>
      <w:bookmarkStart w:id="1" w:name="_Toc100778983"/>
      <w:bookmarkStart w:id="2" w:name="_Toc100778882"/>
      <w:bookmarkStart w:id="3" w:name="_Toc100734412"/>
      <w:r w:rsidRPr="008346F5">
        <w:rPr>
          <w:rFonts w:asciiTheme="minorHAnsi" w:hAnsiTheme="minorHAnsi" w:cstheme="minorHAnsi"/>
          <w:sz w:val="24"/>
          <w:szCs w:val="24"/>
          <w:lang w:val="es-ES"/>
        </w:rPr>
        <w:t>DE DESARROLLO Y EJECUCIÓN DE UNA ESTRATEGIA DE PROMOCIÓN DE LA MARCA NAVARRA-CALIDAD DE VIDA”.</w:t>
      </w:r>
      <w:bookmarkEnd w:id="0"/>
      <w:bookmarkEnd w:id="1"/>
      <w:bookmarkEnd w:id="2"/>
      <w:bookmarkEnd w:id="3"/>
    </w:p>
    <w:p w:rsidR="008346F5" w:rsidRPr="008346F5" w:rsidRDefault="008346F5" w:rsidP="00F075BD">
      <w:pPr>
        <w:pStyle w:val="Textoindependiente"/>
        <w:spacing w:before="4"/>
        <w:jc w:val="both"/>
        <w:rPr>
          <w:rFonts w:asciiTheme="minorHAnsi" w:hAnsiTheme="minorHAnsi" w:cstheme="minorHAnsi"/>
          <w:sz w:val="24"/>
          <w:szCs w:val="24"/>
          <w:lang w:val="es-ES"/>
        </w:rPr>
      </w:pPr>
    </w:p>
    <w:p w:rsidR="00F075BD" w:rsidRPr="00DB6C68" w:rsidRDefault="00F075BD" w:rsidP="00F075BD">
      <w:pPr>
        <w:pStyle w:val="Ttulo1"/>
        <w:tabs>
          <w:tab w:val="left" w:pos="704"/>
        </w:tabs>
        <w:spacing w:before="1"/>
        <w:ind w:firstLine="0"/>
        <w:jc w:val="both"/>
        <w:rPr>
          <w:rFonts w:asciiTheme="minorHAnsi" w:hAnsiTheme="minorHAnsi" w:cstheme="minorHAnsi"/>
          <w:lang w:val="es-ES"/>
        </w:rPr>
      </w:pPr>
      <w:bookmarkStart w:id="4" w:name="_Toc100779703"/>
      <w:r w:rsidRPr="00DB6C68">
        <w:rPr>
          <w:rFonts w:asciiTheme="minorHAnsi" w:hAnsiTheme="minorHAnsi" w:cstheme="minorHAnsi"/>
          <w:lang w:val="es-ES"/>
        </w:rPr>
        <w:t>1.- OBJETO</w:t>
      </w:r>
      <w:bookmarkEnd w:id="4"/>
    </w:p>
    <w:p w:rsidR="00F075BD" w:rsidRPr="00DB6C68" w:rsidRDefault="00F075BD" w:rsidP="00F075BD">
      <w:pPr>
        <w:ind w:right="115"/>
        <w:jc w:val="both"/>
        <w:rPr>
          <w:rFonts w:asciiTheme="minorHAnsi" w:hAnsiTheme="minorHAnsi" w:cstheme="minorHAnsi"/>
          <w:sz w:val="24"/>
          <w:szCs w:val="24"/>
          <w:lang w:val="es-ES"/>
        </w:rPr>
      </w:pPr>
    </w:p>
    <w:p w:rsidR="00F075BD" w:rsidRPr="00DB6C68" w:rsidRDefault="00F075BD"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El objeto de este contrato es la </w:t>
      </w:r>
      <w:r w:rsidR="00DB6C68">
        <w:rPr>
          <w:rFonts w:asciiTheme="minorHAnsi" w:hAnsiTheme="minorHAnsi" w:cstheme="minorHAnsi"/>
          <w:sz w:val="24"/>
          <w:szCs w:val="24"/>
          <w:lang w:val="es-ES"/>
        </w:rPr>
        <w:t xml:space="preserve">elaboración de una estrategia de promoción de la </w:t>
      </w:r>
      <w:r w:rsidRPr="00DB6C68">
        <w:rPr>
          <w:rFonts w:asciiTheme="minorHAnsi" w:hAnsiTheme="minorHAnsi" w:cstheme="minorHAnsi"/>
          <w:sz w:val="24"/>
          <w:szCs w:val="24"/>
          <w:lang w:val="es-ES"/>
        </w:rPr>
        <w:t xml:space="preserve"> MARCA NAVARRA, basada en el conc</w:t>
      </w:r>
      <w:r w:rsidR="0078552F" w:rsidRPr="00DB6C68">
        <w:rPr>
          <w:rFonts w:asciiTheme="minorHAnsi" w:hAnsiTheme="minorHAnsi" w:cstheme="minorHAnsi"/>
          <w:sz w:val="24"/>
          <w:szCs w:val="24"/>
          <w:lang w:val="es-ES"/>
        </w:rPr>
        <w:t>epto Navarra-Calidad de Vida</w:t>
      </w:r>
      <w:r w:rsidR="00DB6C68">
        <w:rPr>
          <w:rFonts w:asciiTheme="minorHAnsi" w:hAnsiTheme="minorHAnsi" w:cstheme="minorHAnsi"/>
          <w:sz w:val="24"/>
          <w:szCs w:val="24"/>
          <w:lang w:val="es-ES"/>
        </w:rPr>
        <w:t xml:space="preserve"> así como </w:t>
      </w:r>
      <w:r w:rsidRPr="00DB6C68">
        <w:rPr>
          <w:rFonts w:asciiTheme="minorHAnsi" w:hAnsiTheme="minorHAnsi" w:cstheme="minorHAnsi"/>
          <w:sz w:val="24"/>
          <w:szCs w:val="24"/>
          <w:lang w:val="es-ES"/>
        </w:rPr>
        <w:t xml:space="preserve">el desarrollo </w:t>
      </w:r>
      <w:r w:rsidR="00620341">
        <w:rPr>
          <w:rFonts w:asciiTheme="minorHAnsi" w:hAnsiTheme="minorHAnsi" w:cstheme="minorHAnsi"/>
          <w:sz w:val="24"/>
          <w:szCs w:val="24"/>
          <w:lang w:val="es-ES"/>
        </w:rPr>
        <w:t xml:space="preserve">y ejecución </w:t>
      </w:r>
      <w:r w:rsidRPr="00DB6C68">
        <w:rPr>
          <w:rFonts w:asciiTheme="minorHAnsi" w:hAnsiTheme="minorHAnsi" w:cstheme="minorHAnsi"/>
          <w:sz w:val="24"/>
          <w:szCs w:val="24"/>
          <w:lang w:val="es-ES"/>
        </w:rPr>
        <w:t>de las acciones necesarias para llevar a cabo dichas tareas.</w:t>
      </w:r>
      <w:r w:rsidR="001337C2" w:rsidRPr="00DB6C68">
        <w:rPr>
          <w:rFonts w:asciiTheme="minorHAnsi" w:hAnsiTheme="minorHAnsi" w:cstheme="minorHAnsi"/>
          <w:sz w:val="24"/>
          <w:szCs w:val="24"/>
          <w:lang w:val="es-ES"/>
        </w:rPr>
        <w:t xml:space="preserve"> </w:t>
      </w:r>
      <w:r w:rsidR="001337C2" w:rsidRPr="00DB6C68">
        <w:rPr>
          <w:rFonts w:asciiTheme="minorHAnsi" w:hAnsiTheme="minorHAnsi" w:cstheme="minorHAnsi"/>
          <w:sz w:val="24"/>
          <w:szCs w:val="24"/>
          <w:lang w:val="es-ES"/>
        </w:rPr>
        <w:br/>
        <w:t>El contrato incluye en su objeto la identificación de los grupos de interés prioritarios en los que centrarse para llevar a cabo la promoción de la MARCA NAVARRA.</w:t>
      </w:r>
    </w:p>
    <w:p w:rsidR="00F075BD" w:rsidRPr="00DB6C68" w:rsidRDefault="00F075BD" w:rsidP="00F075BD">
      <w:pPr>
        <w:ind w:left="464" w:right="115"/>
        <w:jc w:val="both"/>
        <w:rPr>
          <w:rFonts w:asciiTheme="minorHAnsi" w:hAnsiTheme="minorHAnsi" w:cstheme="minorHAnsi"/>
          <w:sz w:val="24"/>
          <w:szCs w:val="24"/>
          <w:lang w:val="es-ES"/>
        </w:rPr>
      </w:pPr>
    </w:p>
    <w:p w:rsidR="00316EA1" w:rsidRPr="00DB6C68" w:rsidRDefault="00316EA1"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A través de la MARCA NAVARRA se pretende:</w:t>
      </w:r>
    </w:p>
    <w:p w:rsidR="00F075BD" w:rsidRPr="00DB6C68" w:rsidRDefault="00316EA1"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w:t>
      </w:r>
      <w:r w:rsidR="0078552F" w:rsidRPr="00DB6C68">
        <w:rPr>
          <w:rFonts w:asciiTheme="minorHAnsi" w:hAnsiTheme="minorHAnsi" w:cstheme="minorHAnsi"/>
          <w:sz w:val="24"/>
          <w:szCs w:val="24"/>
          <w:lang w:val="es-ES"/>
        </w:rPr>
        <w:t xml:space="preserve"> c</w:t>
      </w:r>
      <w:r w:rsidR="00F075BD" w:rsidRPr="00DB6C68">
        <w:rPr>
          <w:rFonts w:asciiTheme="minorHAnsi" w:hAnsiTheme="minorHAnsi" w:cstheme="minorHAnsi"/>
          <w:sz w:val="24"/>
          <w:szCs w:val="24"/>
          <w:lang w:val="es-ES"/>
        </w:rPr>
        <w:t xml:space="preserve">onsolidar y reforzar </w:t>
      </w:r>
      <w:r w:rsidR="0078552F" w:rsidRPr="00DB6C68">
        <w:rPr>
          <w:rFonts w:asciiTheme="minorHAnsi" w:hAnsiTheme="minorHAnsi" w:cstheme="minorHAnsi"/>
          <w:sz w:val="24"/>
          <w:szCs w:val="24"/>
          <w:lang w:val="es-ES"/>
        </w:rPr>
        <w:t>la</w:t>
      </w:r>
      <w:r w:rsidR="00F075BD" w:rsidRPr="00DB6C68">
        <w:rPr>
          <w:rFonts w:asciiTheme="minorHAnsi" w:hAnsiTheme="minorHAnsi" w:cstheme="minorHAnsi"/>
          <w:sz w:val="24"/>
          <w:szCs w:val="24"/>
          <w:lang w:val="es-ES"/>
        </w:rPr>
        <w:t xml:space="preserve"> imagen interna y externa</w:t>
      </w:r>
      <w:r w:rsidR="0078552F" w:rsidRPr="00DB6C68">
        <w:rPr>
          <w:rFonts w:asciiTheme="minorHAnsi" w:hAnsiTheme="minorHAnsi" w:cstheme="minorHAnsi"/>
          <w:sz w:val="24"/>
          <w:szCs w:val="24"/>
          <w:lang w:val="es-ES"/>
        </w:rPr>
        <w:t xml:space="preserve"> de la Comunidad Foral</w:t>
      </w:r>
      <w:r w:rsidR="00F075BD" w:rsidRPr="00DB6C68">
        <w:rPr>
          <w:rFonts w:asciiTheme="minorHAnsi" w:hAnsiTheme="minorHAnsi" w:cstheme="minorHAnsi"/>
          <w:sz w:val="24"/>
          <w:szCs w:val="24"/>
          <w:lang w:val="es-ES"/>
        </w:rPr>
        <w:t>, mejorar su reputación y competitividad, situarla en el contexto de las grandes regiones a nivel global e incrementar su influencia en el ámbito nacional e internacional.</w:t>
      </w:r>
    </w:p>
    <w:p w:rsidR="00316EA1" w:rsidRPr="00DB6C68" w:rsidRDefault="00316EA1" w:rsidP="00F075BD">
      <w:pPr>
        <w:ind w:left="464" w:right="115"/>
        <w:jc w:val="both"/>
        <w:rPr>
          <w:rFonts w:asciiTheme="minorHAnsi" w:hAnsiTheme="minorHAnsi" w:cstheme="minorHAnsi"/>
          <w:sz w:val="24"/>
          <w:szCs w:val="24"/>
          <w:lang w:val="es-ES"/>
        </w:rPr>
      </w:pPr>
    </w:p>
    <w:p w:rsidR="00316EA1" w:rsidRPr="00DB6C68" w:rsidRDefault="00316EA1"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 </w:t>
      </w:r>
      <w:r w:rsidR="0078552F" w:rsidRPr="00DB6C68">
        <w:rPr>
          <w:rFonts w:asciiTheme="minorHAnsi" w:hAnsiTheme="minorHAnsi" w:cstheme="minorHAnsi"/>
          <w:sz w:val="24"/>
          <w:szCs w:val="24"/>
          <w:lang w:val="es-ES"/>
        </w:rPr>
        <w:t>coordinar y orientar los esfuerzos de todos aquellos organismos, públicos y privados, que mantienen una vertiente exterior clave en la imagen de Navarra</w:t>
      </w:r>
    </w:p>
    <w:p w:rsidR="00316EA1" w:rsidRPr="00DB6C68" w:rsidRDefault="00316EA1" w:rsidP="00F075BD">
      <w:pPr>
        <w:ind w:left="464" w:right="115"/>
        <w:jc w:val="both"/>
        <w:rPr>
          <w:rFonts w:asciiTheme="minorHAnsi" w:hAnsiTheme="minorHAnsi" w:cstheme="minorHAnsi"/>
          <w:sz w:val="24"/>
          <w:szCs w:val="24"/>
          <w:lang w:val="es-ES"/>
        </w:rPr>
      </w:pPr>
    </w:p>
    <w:p w:rsidR="00316EA1" w:rsidRPr="00DB6C68" w:rsidRDefault="00316EA1"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 </w:t>
      </w:r>
      <w:r w:rsidR="0078552F" w:rsidRPr="00DB6C68">
        <w:rPr>
          <w:rFonts w:asciiTheme="minorHAnsi" w:hAnsiTheme="minorHAnsi" w:cstheme="minorHAnsi"/>
          <w:sz w:val="24"/>
          <w:szCs w:val="24"/>
          <w:lang w:val="es-ES"/>
        </w:rPr>
        <w:t xml:space="preserve">divulgar los aspectos positivos, de forma veraz y ajustada a la realidad, a través de diferentes canales. </w:t>
      </w:r>
    </w:p>
    <w:p w:rsidR="00316EA1" w:rsidRPr="00DB6C68" w:rsidRDefault="00316EA1" w:rsidP="00F075BD">
      <w:pPr>
        <w:ind w:left="464" w:right="115"/>
        <w:jc w:val="both"/>
        <w:rPr>
          <w:rFonts w:asciiTheme="minorHAnsi" w:hAnsiTheme="minorHAnsi" w:cstheme="minorHAnsi"/>
          <w:sz w:val="24"/>
          <w:szCs w:val="24"/>
          <w:lang w:val="es-ES"/>
        </w:rPr>
      </w:pPr>
    </w:p>
    <w:p w:rsidR="00316EA1" w:rsidRPr="00DB6C68" w:rsidRDefault="00316EA1"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 </w:t>
      </w:r>
      <w:r w:rsidR="0078552F" w:rsidRPr="00DB6C68">
        <w:rPr>
          <w:rFonts w:asciiTheme="minorHAnsi" w:hAnsiTheme="minorHAnsi" w:cstheme="minorHAnsi"/>
          <w:sz w:val="24"/>
          <w:szCs w:val="24"/>
          <w:lang w:val="es-ES"/>
        </w:rPr>
        <w:t>proponer el desarrollo de políticas institucionales activas destinadas a difundir y promocionar la imagen</w:t>
      </w:r>
      <w:r w:rsidRPr="00DB6C68">
        <w:rPr>
          <w:rFonts w:asciiTheme="minorHAnsi" w:hAnsiTheme="minorHAnsi" w:cstheme="minorHAnsi"/>
          <w:sz w:val="24"/>
          <w:szCs w:val="24"/>
          <w:lang w:val="es-ES"/>
        </w:rPr>
        <w:t xml:space="preserve"> de la Comunidad Foral</w:t>
      </w:r>
      <w:r w:rsidR="0078552F" w:rsidRPr="00DB6C68">
        <w:rPr>
          <w:rFonts w:asciiTheme="minorHAnsi" w:hAnsiTheme="minorHAnsi" w:cstheme="minorHAnsi"/>
          <w:sz w:val="24"/>
          <w:szCs w:val="24"/>
          <w:lang w:val="es-ES"/>
        </w:rPr>
        <w:t xml:space="preserve"> en el interior y el exterior</w:t>
      </w:r>
      <w:r w:rsidRPr="00DB6C68">
        <w:rPr>
          <w:rFonts w:asciiTheme="minorHAnsi" w:hAnsiTheme="minorHAnsi" w:cstheme="minorHAnsi"/>
          <w:sz w:val="24"/>
          <w:szCs w:val="24"/>
          <w:lang w:val="es-ES"/>
        </w:rPr>
        <w:t xml:space="preserve">. </w:t>
      </w:r>
    </w:p>
    <w:p w:rsidR="00316EA1" w:rsidRPr="00DB6C68" w:rsidRDefault="00316EA1" w:rsidP="00F075BD">
      <w:pPr>
        <w:ind w:left="464" w:right="115"/>
        <w:jc w:val="both"/>
        <w:rPr>
          <w:rFonts w:asciiTheme="minorHAnsi" w:hAnsiTheme="minorHAnsi" w:cstheme="minorHAnsi"/>
          <w:sz w:val="24"/>
          <w:szCs w:val="24"/>
          <w:lang w:val="es-ES"/>
        </w:rPr>
      </w:pPr>
    </w:p>
    <w:p w:rsidR="0078552F" w:rsidRPr="00DB6C68" w:rsidRDefault="00316EA1"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potenciar una imagen atractiva de Navarra hacia el exterior para generar interconexiones con diferentes agentes, a través de un posicionamiento estratégico de la Marca Navarra</w:t>
      </w:r>
    </w:p>
    <w:p w:rsidR="0078552F" w:rsidRPr="00DB6C68" w:rsidRDefault="0078552F" w:rsidP="00F075BD">
      <w:pPr>
        <w:ind w:left="464" w:right="115"/>
        <w:jc w:val="both"/>
        <w:rPr>
          <w:rFonts w:asciiTheme="minorHAnsi" w:hAnsiTheme="minorHAnsi" w:cstheme="minorHAnsi"/>
          <w:sz w:val="24"/>
          <w:szCs w:val="24"/>
          <w:lang w:val="es-ES"/>
        </w:rPr>
      </w:pPr>
    </w:p>
    <w:p w:rsidR="00B538F0" w:rsidRPr="00DB6C68" w:rsidRDefault="00F075BD"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Se aspira a la contratación de una entidad</w:t>
      </w:r>
      <w:r w:rsidR="0078552F" w:rsidRPr="00DB6C68">
        <w:rPr>
          <w:rFonts w:asciiTheme="minorHAnsi" w:hAnsiTheme="minorHAnsi" w:cstheme="minorHAnsi"/>
          <w:sz w:val="24"/>
          <w:szCs w:val="24"/>
          <w:lang w:val="es-ES"/>
        </w:rPr>
        <w:t xml:space="preserve"> o empresa</w:t>
      </w:r>
      <w:r w:rsidRPr="00DB6C68">
        <w:rPr>
          <w:rFonts w:asciiTheme="minorHAnsi" w:hAnsiTheme="minorHAnsi" w:cstheme="minorHAnsi"/>
          <w:sz w:val="24"/>
          <w:szCs w:val="24"/>
          <w:lang w:val="es-ES"/>
        </w:rPr>
        <w:t xml:space="preserve"> especializada en consultoría estratégica</w:t>
      </w:r>
      <w:r w:rsidR="001B0ABE" w:rsidRPr="00DB6C68">
        <w:rPr>
          <w:rFonts w:asciiTheme="minorHAnsi" w:hAnsiTheme="minorHAnsi" w:cstheme="minorHAnsi"/>
          <w:sz w:val="24"/>
          <w:szCs w:val="24"/>
          <w:lang w:val="es-ES"/>
        </w:rPr>
        <w:t xml:space="preserve"> (estrategia corporativa)</w:t>
      </w:r>
      <w:r w:rsidRPr="00DB6C68">
        <w:rPr>
          <w:rFonts w:asciiTheme="minorHAnsi" w:hAnsiTheme="minorHAnsi" w:cstheme="minorHAnsi"/>
          <w:sz w:val="24"/>
          <w:szCs w:val="24"/>
          <w:lang w:val="es-ES"/>
        </w:rPr>
        <w:t>, que lleve a cabo el diseño</w:t>
      </w:r>
      <w:r w:rsidR="00B538F0" w:rsidRPr="00DB6C68">
        <w:rPr>
          <w:rFonts w:asciiTheme="minorHAnsi" w:hAnsiTheme="minorHAnsi" w:cstheme="minorHAnsi"/>
          <w:sz w:val="24"/>
          <w:szCs w:val="24"/>
          <w:lang w:val="es-ES"/>
        </w:rPr>
        <w:t xml:space="preserve"> </w:t>
      </w:r>
      <w:r w:rsidRPr="00DB6C68">
        <w:rPr>
          <w:rFonts w:asciiTheme="minorHAnsi" w:hAnsiTheme="minorHAnsi" w:cstheme="minorHAnsi"/>
          <w:sz w:val="24"/>
          <w:szCs w:val="24"/>
          <w:lang w:val="es-ES"/>
        </w:rPr>
        <w:t>d</w:t>
      </w:r>
      <w:r w:rsidR="00B538F0" w:rsidRPr="00DB6C68">
        <w:rPr>
          <w:rFonts w:asciiTheme="minorHAnsi" w:hAnsiTheme="minorHAnsi" w:cstheme="minorHAnsi"/>
          <w:sz w:val="24"/>
          <w:szCs w:val="24"/>
          <w:lang w:val="es-ES"/>
        </w:rPr>
        <w:t>e una propuesta de acciones y ej</w:t>
      </w:r>
      <w:r w:rsidRPr="00DB6C68">
        <w:rPr>
          <w:rFonts w:asciiTheme="minorHAnsi" w:hAnsiTheme="minorHAnsi" w:cstheme="minorHAnsi"/>
          <w:sz w:val="24"/>
          <w:szCs w:val="24"/>
          <w:lang w:val="es-ES"/>
        </w:rPr>
        <w:t>ecución de l</w:t>
      </w:r>
      <w:r w:rsidR="00B538F0" w:rsidRPr="00DB6C68">
        <w:rPr>
          <w:rFonts w:asciiTheme="minorHAnsi" w:hAnsiTheme="minorHAnsi" w:cstheme="minorHAnsi"/>
          <w:sz w:val="24"/>
          <w:szCs w:val="24"/>
          <w:lang w:val="es-ES"/>
        </w:rPr>
        <w:t>as mismas para lograr los objetivos en los párrafos anteriores.</w:t>
      </w:r>
    </w:p>
    <w:p w:rsidR="0078552F" w:rsidRPr="00DB6C68" w:rsidRDefault="0078552F" w:rsidP="00F075BD">
      <w:pPr>
        <w:ind w:left="464" w:right="115"/>
        <w:jc w:val="both"/>
        <w:rPr>
          <w:rFonts w:asciiTheme="minorHAnsi" w:hAnsiTheme="minorHAnsi" w:cstheme="minorHAnsi"/>
          <w:sz w:val="24"/>
          <w:szCs w:val="24"/>
          <w:lang w:val="es-ES"/>
        </w:rPr>
      </w:pPr>
    </w:p>
    <w:p w:rsidR="00F075BD" w:rsidRPr="00DB6C68" w:rsidRDefault="00F075BD"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En particular, el contrato consistirá en las siguientes acciones:</w:t>
      </w:r>
    </w:p>
    <w:p w:rsidR="00F075BD" w:rsidRPr="00DB6C68" w:rsidRDefault="00F075BD" w:rsidP="00F075BD">
      <w:pPr>
        <w:ind w:left="464" w:right="115"/>
        <w:jc w:val="both"/>
        <w:rPr>
          <w:rFonts w:asciiTheme="minorHAnsi" w:hAnsiTheme="minorHAnsi" w:cstheme="minorHAnsi"/>
          <w:sz w:val="24"/>
          <w:szCs w:val="24"/>
          <w:lang w:val="es-ES"/>
        </w:rPr>
      </w:pPr>
    </w:p>
    <w:p w:rsidR="00620341" w:rsidRDefault="00F075BD" w:rsidP="007E2E1B">
      <w:pPr>
        <w:pStyle w:val="Prrafodelista"/>
        <w:widowControl/>
        <w:numPr>
          <w:ilvl w:val="2"/>
          <w:numId w:val="1"/>
        </w:numPr>
        <w:adjustRightInd w:val="0"/>
        <w:ind w:right="115"/>
        <w:rPr>
          <w:rFonts w:asciiTheme="minorHAnsi" w:hAnsiTheme="minorHAnsi" w:cstheme="minorHAnsi"/>
          <w:sz w:val="24"/>
          <w:szCs w:val="24"/>
          <w:lang w:val="es-ES"/>
        </w:rPr>
      </w:pPr>
      <w:r w:rsidRPr="00620341">
        <w:rPr>
          <w:rFonts w:asciiTheme="minorHAnsi" w:hAnsiTheme="minorHAnsi" w:cstheme="minorHAnsi"/>
          <w:sz w:val="24"/>
          <w:szCs w:val="24"/>
          <w:lang w:val="es-ES"/>
        </w:rPr>
        <w:t>El desarrollo de una propuesta estratégica y de conceptualización creativa de marca</w:t>
      </w:r>
      <w:r w:rsidR="00B538F0" w:rsidRPr="00620341">
        <w:rPr>
          <w:rFonts w:asciiTheme="minorHAnsi" w:hAnsiTheme="minorHAnsi" w:cstheme="minorHAnsi"/>
          <w:sz w:val="24"/>
          <w:szCs w:val="24"/>
          <w:lang w:val="es-ES"/>
        </w:rPr>
        <w:t xml:space="preserve"> (MARCA NAVARRA- CALIDAD DE VIDA)</w:t>
      </w:r>
      <w:r w:rsidRPr="00620341">
        <w:rPr>
          <w:rFonts w:asciiTheme="minorHAnsi" w:hAnsiTheme="minorHAnsi" w:cstheme="minorHAnsi"/>
          <w:sz w:val="24"/>
          <w:szCs w:val="24"/>
          <w:lang w:val="es-ES"/>
        </w:rPr>
        <w:t xml:space="preserve"> a partir de</w:t>
      </w:r>
      <w:r w:rsidR="004E70BC">
        <w:rPr>
          <w:rFonts w:asciiTheme="minorHAnsi" w:hAnsiTheme="minorHAnsi" w:cstheme="minorHAnsi"/>
          <w:sz w:val="24"/>
          <w:szCs w:val="24"/>
          <w:lang w:val="es-ES"/>
        </w:rPr>
        <w:t xml:space="preserve"> los informes que se mencionan en este pliego.</w:t>
      </w:r>
      <w:r w:rsidR="00235A8A" w:rsidRPr="00620341">
        <w:rPr>
          <w:rFonts w:asciiTheme="minorHAnsi" w:hAnsiTheme="minorHAnsi" w:cstheme="minorHAnsi"/>
          <w:sz w:val="24"/>
          <w:szCs w:val="24"/>
          <w:lang w:val="es-ES"/>
        </w:rPr>
        <w:t xml:space="preserve"> Determinación de los grupos de interés prioritarios donde promocionar la marca.</w:t>
      </w:r>
    </w:p>
    <w:p w:rsidR="00F075BD" w:rsidRPr="00620341" w:rsidRDefault="00F075BD" w:rsidP="007E2E1B">
      <w:pPr>
        <w:pStyle w:val="Prrafodelista"/>
        <w:widowControl/>
        <w:numPr>
          <w:ilvl w:val="2"/>
          <w:numId w:val="1"/>
        </w:numPr>
        <w:adjustRightInd w:val="0"/>
        <w:ind w:right="115"/>
        <w:rPr>
          <w:rFonts w:asciiTheme="minorHAnsi" w:hAnsiTheme="minorHAnsi" w:cstheme="minorHAnsi"/>
          <w:sz w:val="24"/>
          <w:szCs w:val="24"/>
          <w:lang w:val="es-ES"/>
        </w:rPr>
      </w:pPr>
      <w:r w:rsidRPr="00620341">
        <w:rPr>
          <w:rFonts w:asciiTheme="minorHAnsi" w:hAnsiTheme="minorHAnsi" w:cstheme="minorHAnsi"/>
          <w:sz w:val="24"/>
          <w:szCs w:val="24"/>
          <w:lang w:val="es-ES"/>
        </w:rPr>
        <w:t>Desarrollo de</w:t>
      </w:r>
      <w:r w:rsidR="001B0ABE" w:rsidRPr="00620341">
        <w:rPr>
          <w:rFonts w:asciiTheme="minorHAnsi" w:hAnsiTheme="minorHAnsi" w:cstheme="minorHAnsi"/>
          <w:sz w:val="24"/>
          <w:szCs w:val="24"/>
          <w:lang w:val="es-ES"/>
        </w:rPr>
        <w:t xml:space="preserve"> la identidad visual </w:t>
      </w:r>
      <w:r w:rsidRPr="00620341">
        <w:rPr>
          <w:rFonts w:asciiTheme="minorHAnsi" w:hAnsiTheme="minorHAnsi" w:cstheme="minorHAnsi"/>
          <w:sz w:val="24"/>
          <w:szCs w:val="24"/>
          <w:lang w:val="es-ES"/>
        </w:rPr>
        <w:t xml:space="preserve">y verbal de la </w:t>
      </w:r>
      <w:r w:rsidR="00B538F0" w:rsidRPr="00620341">
        <w:rPr>
          <w:rFonts w:asciiTheme="minorHAnsi" w:hAnsiTheme="minorHAnsi" w:cstheme="minorHAnsi"/>
          <w:sz w:val="24"/>
          <w:szCs w:val="24"/>
          <w:lang w:val="es-ES"/>
        </w:rPr>
        <w:t xml:space="preserve">MARCA NAVARRA- CALIDAD DE VIDA </w:t>
      </w:r>
      <w:r w:rsidRPr="00620341">
        <w:rPr>
          <w:rFonts w:asciiTheme="minorHAnsi" w:hAnsiTheme="minorHAnsi" w:cstheme="minorHAnsi"/>
          <w:sz w:val="24"/>
          <w:szCs w:val="24"/>
          <w:lang w:val="es-ES"/>
        </w:rPr>
        <w:t>y elaboración de manual de identidad.</w:t>
      </w:r>
    </w:p>
    <w:p w:rsidR="00F075BD" w:rsidRPr="00DB6C68" w:rsidRDefault="00B538F0" w:rsidP="00F075BD">
      <w:pPr>
        <w:pStyle w:val="Prrafodelista"/>
        <w:numPr>
          <w:ilvl w:val="2"/>
          <w:numId w:val="1"/>
        </w:numPr>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Realización </w:t>
      </w:r>
      <w:r w:rsidR="00F075BD" w:rsidRPr="00DB6C68">
        <w:rPr>
          <w:rFonts w:asciiTheme="minorHAnsi" w:hAnsiTheme="minorHAnsi" w:cstheme="minorHAnsi"/>
          <w:sz w:val="24"/>
          <w:szCs w:val="24"/>
          <w:lang w:val="es-ES"/>
        </w:rPr>
        <w:t>de</w:t>
      </w:r>
      <w:r w:rsidRPr="00DB6C68">
        <w:rPr>
          <w:rFonts w:asciiTheme="minorHAnsi" w:hAnsiTheme="minorHAnsi" w:cstheme="minorHAnsi"/>
          <w:sz w:val="24"/>
          <w:szCs w:val="24"/>
          <w:lang w:val="es-ES"/>
        </w:rPr>
        <w:t xml:space="preserve"> </w:t>
      </w:r>
      <w:r w:rsidR="001B0ABE" w:rsidRPr="00DB6C68">
        <w:rPr>
          <w:rFonts w:asciiTheme="minorHAnsi" w:hAnsiTheme="minorHAnsi" w:cstheme="minorHAnsi"/>
          <w:sz w:val="24"/>
          <w:szCs w:val="24"/>
          <w:lang w:val="es-ES"/>
        </w:rPr>
        <w:t>una</w:t>
      </w:r>
      <w:r w:rsidR="00F075BD" w:rsidRPr="00DB6C68">
        <w:rPr>
          <w:rFonts w:asciiTheme="minorHAnsi" w:hAnsiTheme="minorHAnsi" w:cstheme="minorHAnsi"/>
          <w:sz w:val="24"/>
          <w:szCs w:val="24"/>
          <w:lang w:val="es-ES"/>
        </w:rPr>
        <w:t xml:space="preserve"> estrategia de </w:t>
      </w:r>
      <w:r w:rsidR="001B0ABE" w:rsidRPr="00DB6C68">
        <w:rPr>
          <w:rFonts w:asciiTheme="minorHAnsi" w:hAnsiTheme="minorHAnsi" w:cstheme="minorHAnsi"/>
          <w:sz w:val="24"/>
          <w:szCs w:val="24"/>
          <w:lang w:val="es-ES"/>
        </w:rPr>
        <w:t>promoción</w:t>
      </w:r>
      <w:r w:rsidRPr="00DB6C68">
        <w:rPr>
          <w:rFonts w:asciiTheme="minorHAnsi" w:hAnsiTheme="minorHAnsi" w:cstheme="minorHAnsi"/>
          <w:sz w:val="24"/>
          <w:szCs w:val="24"/>
          <w:lang w:val="es-ES"/>
        </w:rPr>
        <w:t xml:space="preserve"> de la MARCA NAVARRA- CALIDAD DE VIDA</w:t>
      </w:r>
      <w:r w:rsidR="001B0ABE" w:rsidRPr="00DB6C68">
        <w:rPr>
          <w:rFonts w:asciiTheme="minorHAnsi" w:hAnsiTheme="minorHAnsi" w:cstheme="minorHAnsi"/>
          <w:sz w:val="24"/>
          <w:szCs w:val="24"/>
          <w:lang w:val="es-ES"/>
        </w:rPr>
        <w:t>, que i</w:t>
      </w:r>
      <w:r w:rsidR="00F075BD" w:rsidRPr="00DB6C68">
        <w:rPr>
          <w:rFonts w:asciiTheme="minorHAnsi" w:hAnsiTheme="minorHAnsi" w:cstheme="minorHAnsi"/>
          <w:sz w:val="24"/>
          <w:szCs w:val="24"/>
          <w:lang w:val="es-ES"/>
        </w:rPr>
        <w:t>ncluy</w:t>
      </w:r>
      <w:r w:rsidR="001B0ABE" w:rsidRPr="00DB6C68">
        <w:rPr>
          <w:rFonts w:asciiTheme="minorHAnsi" w:hAnsiTheme="minorHAnsi" w:cstheme="minorHAnsi"/>
          <w:sz w:val="24"/>
          <w:szCs w:val="24"/>
          <w:lang w:val="es-ES"/>
        </w:rPr>
        <w:t>a una propuesta de a</w:t>
      </w:r>
      <w:r w:rsidR="00F075BD" w:rsidRPr="00DB6C68">
        <w:rPr>
          <w:rFonts w:asciiTheme="minorHAnsi" w:hAnsiTheme="minorHAnsi" w:cstheme="minorHAnsi"/>
          <w:sz w:val="24"/>
          <w:szCs w:val="24"/>
          <w:lang w:val="es-ES"/>
        </w:rPr>
        <w:t xml:space="preserve">cciones y </w:t>
      </w:r>
      <w:r w:rsidR="001B0ABE" w:rsidRPr="00DB6C68">
        <w:rPr>
          <w:rFonts w:asciiTheme="minorHAnsi" w:hAnsiTheme="minorHAnsi" w:cstheme="minorHAnsi"/>
          <w:sz w:val="24"/>
          <w:szCs w:val="24"/>
          <w:lang w:val="es-ES"/>
        </w:rPr>
        <w:t>su ejecución</w:t>
      </w:r>
      <w:r w:rsidR="00F075BD" w:rsidRPr="00DB6C68">
        <w:rPr>
          <w:rFonts w:asciiTheme="minorHAnsi" w:hAnsiTheme="minorHAnsi" w:cstheme="minorHAnsi"/>
          <w:sz w:val="24"/>
          <w:szCs w:val="24"/>
          <w:lang w:val="es-ES"/>
        </w:rPr>
        <w:t xml:space="preserve">, teniendo en cuenta los diferentes públicos prioritarios, los canales de comunicación y </w:t>
      </w:r>
      <w:r w:rsidR="001B0ABE" w:rsidRPr="00DB6C68">
        <w:rPr>
          <w:rFonts w:asciiTheme="minorHAnsi" w:hAnsiTheme="minorHAnsi" w:cstheme="minorHAnsi"/>
          <w:sz w:val="24"/>
          <w:szCs w:val="24"/>
          <w:lang w:val="es-ES"/>
        </w:rPr>
        <w:t xml:space="preserve">su </w:t>
      </w:r>
      <w:r w:rsidR="001B0ABE" w:rsidRPr="00DB6C68">
        <w:rPr>
          <w:rFonts w:asciiTheme="minorHAnsi" w:hAnsiTheme="minorHAnsi" w:cstheme="minorHAnsi"/>
          <w:sz w:val="24"/>
          <w:szCs w:val="24"/>
          <w:lang w:val="es-ES"/>
        </w:rPr>
        <w:lastRenderedPageBreak/>
        <w:t>cronograma</w:t>
      </w:r>
      <w:r w:rsidR="00F075BD" w:rsidRPr="00DB6C68">
        <w:rPr>
          <w:rFonts w:asciiTheme="minorHAnsi" w:hAnsiTheme="minorHAnsi" w:cstheme="minorHAnsi"/>
          <w:sz w:val="24"/>
          <w:szCs w:val="24"/>
          <w:lang w:val="es-ES"/>
        </w:rPr>
        <w:t>.</w:t>
      </w:r>
    </w:p>
    <w:p w:rsidR="00F075BD" w:rsidRPr="00DB6C68" w:rsidRDefault="001B0ABE" w:rsidP="00C8707B">
      <w:pPr>
        <w:pStyle w:val="Prrafodelista"/>
        <w:numPr>
          <w:ilvl w:val="2"/>
          <w:numId w:val="1"/>
        </w:numPr>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Evaluar </w:t>
      </w:r>
      <w:r w:rsidR="00F075BD" w:rsidRPr="00DB6C68">
        <w:rPr>
          <w:rFonts w:asciiTheme="minorHAnsi" w:hAnsiTheme="minorHAnsi" w:cstheme="minorHAnsi"/>
          <w:sz w:val="24"/>
          <w:szCs w:val="24"/>
          <w:lang w:val="es-ES"/>
        </w:rPr>
        <w:t xml:space="preserve">la percepción de la </w:t>
      </w:r>
      <w:r w:rsidR="00B538F0" w:rsidRPr="00DB6C68">
        <w:rPr>
          <w:rFonts w:asciiTheme="minorHAnsi" w:hAnsiTheme="minorHAnsi" w:cstheme="minorHAnsi"/>
          <w:sz w:val="24"/>
          <w:szCs w:val="24"/>
          <w:lang w:val="es-ES"/>
        </w:rPr>
        <w:t>MARCA NAVARRA- CALIDAD DE VIDA</w:t>
      </w:r>
      <w:r w:rsidRPr="00DB6C68">
        <w:rPr>
          <w:rFonts w:asciiTheme="minorHAnsi" w:hAnsiTheme="minorHAnsi" w:cstheme="minorHAnsi"/>
          <w:sz w:val="24"/>
          <w:szCs w:val="24"/>
          <w:lang w:val="es-ES"/>
        </w:rPr>
        <w:t xml:space="preserve"> a través de la medición del impacto de las acciones de promoción realizadas en índices y rankings nacionales e internacionales</w:t>
      </w:r>
      <w:r w:rsidR="001337C2" w:rsidRPr="00DB6C68">
        <w:rPr>
          <w:rFonts w:asciiTheme="minorHAnsi" w:hAnsiTheme="minorHAnsi" w:cstheme="minorHAnsi"/>
          <w:sz w:val="24"/>
          <w:szCs w:val="24"/>
          <w:lang w:val="es-ES"/>
        </w:rPr>
        <w:t>,</w:t>
      </w:r>
      <w:r w:rsidRPr="00DB6C68">
        <w:rPr>
          <w:rFonts w:asciiTheme="minorHAnsi" w:hAnsiTheme="minorHAnsi" w:cstheme="minorHAnsi"/>
          <w:sz w:val="24"/>
          <w:szCs w:val="24"/>
          <w:lang w:val="es-ES"/>
        </w:rPr>
        <w:t xml:space="preserve"> en los medios de comunicación y ante prescriptores internos y externos.</w:t>
      </w:r>
    </w:p>
    <w:p w:rsidR="001337C2" w:rsidRPr="00DB6C68" w:rsidRDefault="001337C2" w:rsidP="00F075BD">
      <w:pPr>
        <w:ind w:left="476" w:right="115"/>
        <w:jc w:val="both"/>
        <w:rPr>
          <w:rFonts w:asciiTheme="minorHAnsi" w:hAnsiTheme="minorHAnsi" w:cstheme="minorHAnsi"/>
          <w:sz w:val="24"/>
          <w:szCs w:val="24"/>
          <w:lang w:val="es-ES"/>
        </w:rPr>
      </w:pPr>
    </w:p>
    <w:p w:rsidR="00F075BD" w:rsidRPr="00DB6C68" w:rsidRDefault="001337C2" w:rsidP="00F075BD">
      <w:pPr>
        <w:ind w:left="476"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L</w:t>
      </w:r>
      <w:r w:rsidR="00F075BD" w:rsidRPr="00DB6C68">
        <w:rPr>
          <w:rFonts w:asciiTheme="minorHAnsi" w:hAnsiTheme="minorHAnsi" w:cstheme="minorHAnsi"/>
          <w:sz w:val="24"/>
          <w:szCs w:val="24"/>
          <w:lang w:val="es-ES"/>
        </w:rPr>
        <w:t>a selección de contenidos o materias que deba realizar la empresa adjudicataria deberán motivarse suficientemente y ser validada previamente por el Gobierno de Navarra.</w:t>
      </w:r>
    </w:p>
    <w:p w:rsidR="00F075BD" w:rsidRPr="00DB6C68" w:rsidRDefault="00F075BD" w:rsidP="00F075BD">
      <w:pPr>
        <w:ind w:left="476" w:right="115"/>
        <w:jc w:val="both"/>
        <w:rPr>
          <w:rFonts w:asciiTheme="minorHAnsi" w:hAnsiTheme="minorHAnsi" w:cstheme="minorHAnsi"/>
          <w:sz w:val="24"/>
          <w:szCs w:val="24"/>
          <w:lang w:val="es-ES"/>
        </w:rPr>
      </w:pPr>
    </w:p>
    <w:p w:rsidR="00F075BD" w:rsidRPr="00DB6C68" w:rsidRDefault="00F075BD" w:rsidP="00F075BD">
      <w:pPr>
        <w:ind w:left="476"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Las propuestas de acciones o recomendaciones que realice la empresa adjudicataria en cualquier fase y documento de este contrato deberán ser concretas y suficientemente detalladas, contener una valoración sobre su relevancia para la Marca, justificar su viabilidad, incluir una planificación temporal y cronograma, una estimación de costes económicos así como indicadores de seguimiento y evaluación de resultados que incluyan los oportunos mecanismos correctores.</w:t>
      </w:r>
    </w:p>
    <w:p w:rsidR="00F075BD" w:rsidRPr="00DB6C68" w:rsidRDefault="00F075BD" w:rsidP="00F075BD">
      <w:pPr>
        <w:ind w:left="476" w:right="115"/>
        <w:jc w:val="both"/>
        <w:rPr>
          <w:rFonts w:asciiTheme="minorHAnsi" w:hAnsiTheme="minorHAnsi" w:cstheme="minorHAnsi"/>
          <w:sz w:val="24"/>
          <w:szCs w:val="24"/>
          <w:lang w:val="es-ES"/>
        </w:rPr>
      </w:pPr>
    </w:p>
    <w:p w:rsidR="00F075BD" w:rsidRDefault="00F075BD" w:rsidP="00620341">
      <w:pPr>
        <w:ind w:left="476"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No es objeto de este contrato el desarrollo de una propuesta de plataforma web de la marca y su materialización, pero sí el </w:t>
      </w:r>
      <w:r w:rsidR="00620341">
        <w:rPr>
          <w:rFonts w:asciiTheme="minorHAnsi" w:hAnsiTheme="minorHAnsi" w:cstheme="minorHAnsi"/>
          <w:sz w:val="24"/>
          <w:szCs w:val="24"/>
          <w:lang w:val="es-ES"/>
        </w:rPr>
        <w:t xml:space="preserve">desarrollo de su estrategia de comunicación multiplataforma como parte </w:t>
      </w:r>
      <w:r w:rsidRPr="00DB6C68">
        <w:rPr>
          <w:rFonts w:asciiTheme="minorHAnsi" w:hAnsiTheme="minorHAnsi" w:cstheme="minorHAnsi"/>
          <w:sz w:val="24"/>
          <w:szCs w:val="24"/>
          <w:lang w:val="es-ES"/>
        </w:rPr>
        <w:t>de</w:t>
      </w:r>
      <w:r w:rsidR="00620341">
        <w:rPr>
          <w:rFonts w:asciiTheme="minorHAnsi" w:hAnsiTheme="minorHAnsi" w:cstheme="minorHAnsi"/>
          <w:sz w:val="24"/>
          <w:szCs w:val="24"/>
          <w:lang w:val="es-ES"/>
        </w:rPr>
        <w:t xml:space="preserve"> </w:t>
      </w:r>
      <w:r w:rsidRPr="00DB6C68">
        <w:rPr>
          <w:rFonts w:asciiTheme="minorHAnsi" w:hAnsiTheme="minorHAnsi" w:cstheme="minorHAnsi"/>
          <w:sz w:val="24"/>
          <w:szCs w:val="24"/>
          <w:lang w:val="es-ES"/>
        </w:rPr>
        <w:t>l</w:t>
      </w:r>
      <w:r w:rsidR="00620341">
        <w:rPr>
          <w:rFonts w:asciiTheme="minorHAnsi" w:hAnsiTheme="minorHAnsi" w:cstheme="minorHAnsi"/>
          <w:sz w:val="24"/>
          <w:szCs w:val="24"/>
          <w:lang w:val="es-ES"/>
        </w:rPr>
        <w:t>a comunicación</w:t>
      </w:r>
      <w:r w:rsidRPr="00DB6C68">
        <w:rPr>
          <w:rFonts w:asciiTheme="minorHAnsi" w:hAnsiTheme="minorHAnsi" w:cstheme="minorHAnsi"/>
          <w:sz w:val="24"/>
          <w:szCs w:val="24"/>
          <w:lang w:val="es-ES"/>
        </w:rPr>
        <w:t xml:space="preserve"> de la estrategia de lanzamiento e implantación de la marca. </w:t>
      </w:r>
    </w:p>
    <w:p w:rsidR="00620341" w:rsidRPr="00DB6C68" w:rsidRDefault="00620341" w:rsidP="00620341">
      <w:pPr>
        <w:ind w:left="476" w:right="115"/>
        <w:jc w:val="both"/>
        <w:rPr>
          <w:rFonts w:asciiTheme="minorHAnsi" w:hAnsiTheme="minorHAnsi" w:cstheme="minorHAnsi"/>
          <w:sz w:val="24"/>
          <w:szCs w:val="24"/>
          <w:lang w:val="es-ES"/>
        </w:rPr>
      </w:pPr>
    </w:p>
    <w:p w:rsidR="00F075BD" w:rsidRPr="00DB6C68" w:rsidRDefault="00F075BD" w:rsidP="00F075BD">
      <w:pPr>
        <w:pStyle w:val="Ttulo1"/>
        <w:tabs>
          <w:tab w:val="left" w:pos="704"/>
        </w:tabs>
        <w:spacing w:before="1"/>
        <w:ind w:firstLine="0"/>
        <w:jc w:val="both"/>
        <w:rPr>
          <w:rFonts w:asciiTheme="minorHAnsi" w:hAnsiTheme="minorHAnsi" w:cstheme="minorHAnsi"/>
          <w:lang w:val="es-ES"/>
        </w:rPr>
      </w:pPr>
      <w:bookmarkStart w:id="5" w:name="_Toc100779704"/>
      <w:r w:rsidRPr="00DB6C68">
        <w:rPr>
          <w:rFonts w:asciiTheme="minorHAnsi" w:hAnsiTheme="minorHAnsi" w:cstheme="minorHAnsi"/>
          <w:lang w:val="es-ES"/>
        </w:rPr>
        <w:t>2.- DESTINATARIOS</w:t>
      </w:r>
      <w:bookmarkEnd w:id="5"/>
    </w:p>
    <w:p w:rsidR="00F075BD" w:rsidRPr="00DB6C68" w:rsidRDefault="00F075BD" w:rsidP="00F075BD">
      <w:pPr>
        <w:pStyle w:val="Ttulo1"/>
        <w:tabs>
          <w:tab w:val="left" w:pos="704"/>
        </w:tabs>
        <w:spacing w:before="1"/>
        <w:ind w:firstLine="0"/>
        <w:jc w:val="both"/>
        <w:rPr>
          <w:rFonts w:asciiTheme="minorHAnsi" w:hAnsiTheme="minorHAnsi" w:cstheme="minorHAnsi"/>
          <w:lang w:val="es-ES"/>
        </w:rPr>
      </w:pPr>
    </w:p>
    <w:p w:rsidR="00F075BD" w:rsidRPr="00DB6C68" w:rsidRDefault="00F075BD"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El contrato incluye en su objeto la identificación de los grupos de interés prioritarios </w:t>
      </w:r>
      <w:r w:rsidR="001337C2" w:rsidRPr="00DB6C68">
        <w:rPr>
          <w:rFonts w:asciiTheme="minorHAnsi" w:hAnsiTheme="minorHAnsi" w:cstheme="minorHAnsi"/>
          <w:sz w:val="24"/>
          <w:szCs w:val="24"/>
          <w:lang w:val="es-ES"/>
        </w:rPr>
        <w:t>para la Comunidad Foral en los que centrarse para llevar a cabo la promoción de la MARCA NAVARRA</w:t>
      </w:r>
      <w:r w:rsidRPr="00DB6C68">
        <w:rPr>
          <w:rFonts w:asciiTheme="minorHAnsi" w:hAnsiTheme="minorHAnsi" w:cstheme="minorHAnsi"/>
          <w:sz w:val="24"/>
          <w:szCs w:val="24"/>
          <w:lang w:val="es-ES"/>
        </w:rPr>
        <w:t xml:space="preserve">. </w:t>
      </w:r>
    </w:p>
    <w:p w:rsidR="00376840" w:rsidRDefault="00376840" w:rsidP="00F075BD">
      <w:pPr>
        <w:ind w:left="464" w:right="115"/>
        <w:jc w:val="both"/>
        <w:rPr>
          <w:rFonts w:asciiTheme="minorHAnsi" w:hAnsiTheme="minorHAnsi" w:cstheme="minorHAnsi"/>
          <w:sz w:val="24"/>
          <w:szCs w:val="24"/>
          <w:lang w:val="es-ES"/>
        </w:rPr>
      </w:pPr>
    </w:p>
    <w:p w:rsidR="00F075BD" w:rsidRDefault="00F075BD" w:rsidP="00F075BD">
      <w:pPr>
        <w:ind w:left="464" w:right="11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Se enumeran algunos públicos de interés, si bien la detección de estos constituye parte del contrato:</w:t>
      </w:r>
    </w:p>
    <w:p w:rsidR="00376840" w:rsidRPr="00DB6C68" w:rsidRDefault="00376840" w:rsidP="00F075BD">
      <w:pPr>
        <w:ind w:left="464" w:right="115"/>
        <w:jc w:val="both"/>
        <w:rPr>
          <w:rFonts w:asciiTheme="minorHAnsi" w:hAnsiTheme="minorHAnsi" w:cstheme="minorHAnsi"/>
          <w:sz w:val="24"/>
          <w:szCs w:val="24"/>
          <w:lang w:val="es-ES"/>
        </w:rPr>
      </w:pPr>
    </w:p>
    <w:p w:rsidR="00376840" w:rsidRDefault="00F075BD" w:rsidP="00620341">
      <w:pPr>
        <w:pStyle w:val="Prrafodelista"/>
        <w:numPr>
          <w:ilvl w:val="0"/>
          <w:numId w:val="2"/>
        </w:numPr>
        <w:ind w:right="115"/>
        <w:jc w:val="left"/>
        <w:rPr>
          <w:rFonts w:asciiTheme="minorHAnsi" w:hAnsiTheme="minorHAnsi" w:cstheme="minorHAnsi"/>
          <w:sz w:val="24"/>
          <w:szCs w:val="24"/>
          <w:lang w:val="es-ES"/>
        </w:rPr>
      </w:pPr>
      <w:r w:rsidRPr="00376840">
        <w:rPr>
          <w:rFonts w:asciiTheme="minorHAnsi" w:hAnsiTheme="minorHAnsi" w:cstheme="minorHAnsi"/>
          <w:sz w:val="24"/>
          <w:szCs w:val="24"/>
          <w:lang w:val="es-ES"/>
        </w:rPr>
        <w:t>Público Navarra: instituciones públicas y privadas, empresas, fundaciones, entes privados con proyección fuera de Navarra, comunidad universitaria, personal cualificado.</w:t>
      </w:r>
      <w:r w:rsidR="00620341">
        <w:rPr>
          <w:rFonts w:asciiTheme="minorHAnsi" w:hAnsiTheme="minorHAnsi" w:cstheme="minorHAnsi"/>
          <w:sz w:val="24"/>
          <w:szCs w:val="24"/>
          <w:lang w:val="es-ES"/>
        </w:rPr>
        <w:br/>
      </w:r>
    </w:p>
    <w:p w:rsidR="00376840" w:rsidRPr="00376840" w:rsidRDefault="00376840" w:rsidP="00620341">
      <w:pPr>
        <w:pStyle w:val="Prrafodelista"/>
        <w:numPr>
          <w:ilvl w:val="0"/>
          <w:numId w:val="2"/>
        </w:numPr>
        <w:ind w:right="115"/>
        <w:jc w:val="left"/>
        <w:rPr>
          <w:rFonts w:asciiTheme="minorHAnsi" w:hAnsiTheme="minorHAnsi" w:cstheme="minorHAnsi"/>
          <w:sz w:val="24"/>
          <w:szCs w:val="24"/>
          <w:lang w:val="es-ES"/>
        </w:rPr>
      </w:pPr>
      <w:r>
        <w:rPr>
          <w:rFonts w:asciiTheme="minorHAnsi" w:hAnsiTheme="minorHAnsi" w:cstheme="minorHAnsi"/>
          <w:sz w:val="24"/>
          <w:szCs w:val="24"/>
          <w:lang w:val="es-ES"/>
        </w:rPr>
        <w:t>Púb</w:t>
      </w:r>
      <w:r w:rsidR="00F075BD" w:rsidRPr="00376840">
        <w:rPr>
          <w:rFonts w:asciiTheme="minorHAnsi" w:hAnsiTheme="minorHAnsi" w:cstheme="minorHAnsi"/>
          <w:sz w:val="24"/>
          <w:szCs w:val="24"/>
          <w:lang w:val="es-ES"/>
        </w:rPr>
        <w:t>lico España: instituciones públicas y privadas, empresas, fundaciones, entes privados con interés en Navarra…</w:t>
      </w:r>
      <w:r w:rsidR="00620341">
        <w:rPr>
          <w:rFonts w:asciiTheme="minorHAnsi" w:hAnsiTheme="minorHAnsi" w:cstheme="minorHAnsi"/>
          <w:sz w:val="24"/>
          <w:szCs w:val="24"/>
          <w:lang w:val="es-ES"/>
        </w:rPr>
        <w:br/>
      </w:r>
    </w:p>
    <w:p w:rsidR="00235A8A" w:rsidRPr="00376840" w:rsidRDefault="00235A8A" w:rsidP="008C7F0A">
      <w:pPr>
        <w:pStyle w:val="Prrafodelista"/>
        <w:numPr>
          <w:ilvl w:val="0"/>
          <w:numId w:val="2"/>
        </w:numPr>
        <w:ind w:right="115"/>
        <w:rPr>
          <w:rFonts w:asciiTheme="minorHAnsi" w:hAnsiTheme="minorHAnsi" w:cstheme="minorHAnsi"/>
          <w:sz w:val="24"/>
          <w:szCs w:val="24"/>
          <w:lang w:val="es-ES"/>
        </w:rPr>
      </w:pPr>
      <w:r w:rsidRPr="00376840">
        <w:rPr>
          <w:rFonts w:asciiTheme="minorHAnsi" w:hAnsiTheme="minorHAnsi" w:cstheme="minorHAnsi"/>
          <w:sz w:val="24"/>
          <w:szCs w:val="24"/>
          <w:lang w:val="es-ES"/>
        </w:rPr>
        <w:t>Público Internacional</w:t>
      </w:r>
    </w:p>
    <w:p w:rsidR="00376840" w:rsidRDefault="00376840" w:rsidP="00F075BD">
      <w:pPr>
        <w:pStyle w:val="Textoindependiente"/>
        <w:spacing w:before="11"/>
        <w:jc w:val="both"/>
        <w:rPr>
          <w:rFonts w:asciiTheme="minorHAnsi" w:hAnsiTheme="minorHAnsi" w:cstheme="minorHAnsi"/>
          <w:bCs/>
          <w:sz w:val="24"/>
          <w:szCs w:val="24"/>
          <w:lang w:val="es-ES"/>
        </w:rPr>
      </w:pPr>
    </w:p>
    <w:p w:rsidR="00620341" w:rsidRDefault="00620341" w:rsidP="00F075BD">
      <w:pPr>
        <w:pStyle w:val="Textoindependiente"/>
        <w:spacing w:before="11"/>
        <w:jc w:val="both"/>
        <w:rPr>
          <w:rFonts w:asciiTheme="minorHAnsi" w:hAnsiTheme="minorHAnsi" w:cstheme="minorHAnsi"/>
          <w:bCs/>
          <w:sz w:val="24"/>
          <w:szCs w:val="24"/>
          <w:lang w:val="es-ES"/>
        </w:rPr>
      </w:pPr>
    </w:p>
    <w:p w:rsidR="00620341" w:rsidRDefault="00620341" w:rsidP="00F075BD">
      <w:pPr>
        <w:pStyle w:val="Textoindependiente"/>
        <w:spacing w:before="11"/>
        <w:jc w:val="both"/>
        <w:rPr>
          <w:rFonts w:asciiTheme="minorHAnsi" w:hAnsiTheme="minorHAnsi" w:cstheme="minorHAnsi"/>
          <w:bCs/>
          <w:sz w:val="24"/>
          <w:szCs w:val="24"/>
          <w:lang w:val="es-ES"/>
        </w:rPr>
      </w:pPr>
    </w:p>
    <w:p w:rsidR="00620341" w:rsidRDefault="00620341" w:rsidP="00F075BD">
      <w:pPr>
        <w:pStyle w:val="Textoindependiente"/>
        <w:spacing w:before="11"/>
        <w:jc w:val="both"/>
        <w:rPr>
          <w:rFonts w:asciiTheme="minorHAnsi" w:hAnsiTheme="minorHAnsi" w:cstheme="minorHAnsi"/>
          <w:bCs/>
          <w:sz w:val="24"/>
          <w:szCs w:val="24"/>
          <w:lang w:val="es-ES"/>
        </w:rPr>
      </w:pPr>
    </w:p>
    <w:p w:rsidR="00620341" w:rsidRDefault="00620341" w:rsidP="00F075BD">
      <w:pPr>
        <w:pStyle w:val="Textoindependiente"/>
        <w:spacing w:before="11"/>
        <w:jc w:val="both"/>
        <w:rPr>
          <w:rFonts w:asciiTheme="minorHAnsi" w:hAnsiTheme="minorHAnsi" w:cstheme="minorHAnsi"/>
          <w:bCs/>
          <w:sz w:val="24"/>
          <w:szCs w:val="24"/>
          <w:lang w:val="es-ES"/>
        </w:rPr>
      </w:pPr>
    </w:p>
    <w:p w:rsidR="00620341" w:rsidRDefault="00620341" w:rsidP="00F075BD">
      <w:pPr>
        <w:pStyle w:val="Textoindependiente"/>
        <w:spacing w:before="11"/>
        <w:jc w:val="both"/>
        <w:rPr>
          <w:rFonts w:asciiTheme="minorHAnsi" w:hAnsiTheme="minorHAnsi" w:cstheme="minorHAnsi"/>
          <w:bCs/>
          <w:sz w:val="24"/>
          <w:szCs w:val="24"/>
          <w:lang w:val="es-ES"/>
        </w:rPr>
      </w:pPr>
    </w:p>
    <w:p w:rsidR="00620341" w:rsidRDefault="00620341" w:rsidP="00F075BD">
      <w:pPr>
        <w:pStyle w:val="Textoindependiente"/>
        <w:spacing w:before="11"/>
        <w:jc w:val="both"/>
        <w:rPr>
          <w:rFonts w:asciiTheme="minorHAnsi" w:hAnsiTheme="minorHAnsi" w:cstheme="minorHAnsi"/>
          <w:bCs/>
          <w:sz w:val="24"/>
          <w:szCs w:val="24"/>
          <w:lang w:val="es-ES"/>
        </w:rPr>
      </w:pPr>
    </w:p>
    <w:p w:rsidR="00620341" w:rsidRDefault="00620341" w:rsidP="00F075BD">
      <w:pPr>
        <w:pStyle w:val="Textoindependiente"/>
        <w:spacing w:before="11"/>
        <w:jc w:val="both"/>
        <w:rPr>
          <w:rFonts w:asciiTheme="minorHAnsi" w:hAnsiTheme="minorHAnsi" w:cstheme="minorHAnsi"/>
          <w:bCs/>
          <w:sz w:val="24"/>
          <w:szCs w:val="24"/>
          <w:lang w:val="es-ES"/>
        </w:rPr>
      </w:pPr>
    </w:p>
    <w:p w:rsidR="00376840" w:rsidRDefault="00F075BD" w:rsidP="00620341">
      <w:pPr>
        <w:pStyle w:val="Ttulo1"/>
        <w:numPr>
          <w:ilvl w:val="0"/>
          <w:numId w:val="1"/>
        </w:numPr>
        <w:tabs>
          <w:tab w:val="left" w:pos="704"/>
        </w:tabs>
        <w:jc w:val="both"/>
        <w:rPr>
          <w:rFonts w:asciiTheme="minorHAnsi" w:hAnsiTheme="minorHAnsi" w:cstheme="minorHAnsi"/>
          <w:lang w:val="es-ES"/>
        </w:rPr>
      </w:pPr>
      <w:bookmarkStart w:id="6" w:name="_Toc100779705"/>
      <w:r w:rsidRPr="00DB6C68">
        <w:rPr>
          <w:rFonts w:asciiTheme="minorHAnsi" w:hAnsiTheme="minorHAnsi" w:cstheme="minorHAnsi"/>
          <w:lang w:val="es-ES"/>
        </w:rPr>
        <w:t>ANTECEDENTES.</w:t>
      </w:r>
      <w:bookmarkEnd w:id="6"/>
    </w:p>
    <w:p w:rsidR="00F075BD" w:rsidRPr="00620341" w:rsidRDefault="00F075BD" w:rsidP="00F075BD">
      <w:pPr>
        <w:jc w:val="both"/>
        <w:rPr>
          <w:rFonts w:asciiTheme="minorHAnsi" w:hAnsiTheme="minorHAnsi" w:cstheme="minorHAnsi"/>
          <w:sz w:val="24"/>
          <w:szCs w:val="24"/>
          <w:lang w:val="es-ES"/>
        </w:rPr>
      </w:pPr>
      <w:r w:rsidRPr="00DB6C68">
        <w:rPr>
          <w:rFonts w:asciiTheme="minorHAnsi" w:hAnsiTheme="minorHAnsi" w:cstheme="minorHAnsi"/>
          <w:noProof/>
          <w:sz w:val="24"/>
          <w:szCs w:val="24"/>
          <w:lang w:val="es-ES" w:eastAsia="es-ES"/>
        </w:rPr>
        <w:drawing>
          <wp:inline distT="0" distB="0" distL="0" distR="0" wp14:anchorId="059170AE" wp14:editId="379C84A0">
            <wp:extent cx="5402580" cy="3177540"/>
            <wp:effectExtent l="0" t="0" r="0" b="2286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075BD" w:rsidRPr="00DB6C68" w:rsidRDefault="00F075BD" w:rsidP="00F075BD">
      <w:pPr>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br/>
        <w:t>El proyecto de crear un</w:t>
      </w:r>
      <w:r w:rsidR="001337C2" w:rsidRPr="00DB6C68">
        <w:rPr>
          <w:rFonts w:asciiTheme="minorHAnsi" w:hAnsiTheme="minorHAnsi" w:cstheme="minorHAnsi"/>
          <w:sz w:val="24"/>
          <w:szCs w:val="24"/>
          <w:lang w:val="es-ES"/>
        </w:rPr>
        <w:t>a</w:t>
      </w:r>
      <w:r w:rsidRPr="00DB6C68">
        <w:rPr>
          <w:rFonts w:asciiTheme="minorHAnsi" w:hAnsiTheme="minorHAnsi" w:cstheme="minorHAnsi"/>
          <w:sz w:val="24"/>
          <w:szCs w:val="24"/>
          <w:lang w:val="es-ES"/>
        </w:rPr>
        <w:t xml:space="preserve"> Marca Navarra, po</w:t>
      </w:r>
      <w:r w:rsidR="001337C2" w:rsidRPr="00DB6C68">
        <w:rPr>
          <w:rFonts w:asciiTheme="minorHAnsi" w:hAnsiTheme="minorHAnsi" w:cstheme="minorHAnsi"/>
          <w:sz w:val="24"/>
          <w:szCs w:val="24"/>
          <w:lang w:val="es-ES"/>
        </w:rPr>
        <w:t>r parte del Gobierno de Navarra s</w:t>
      </w:r>
      <w:r w:rsidRPr="00DB6C68">
        <w:rPr>
          <w:rFonts w:asciiTheme="minorHAnsi" w:hAnsiTheme="minorHAnsi" w:cstheme="minorHAnsi"/>
          <w:sz w:val="24"/>
          <w:szCs w:val="24"/>
          <w:lang w:val="es-ES"/>
        </w:rPr>
        <w:t>e inició en la legislatura</w:t>
      </w:r>
      <w:r w:rsidR="00B538F0" w:rsidRPr="00DB6C68">
        <w:rPr>
          <w:rFonts w:asciiTheme="minorHAnsi" w:hAnsiTheme="minorHAnsi" w:cstheme="minorHAnsi"/>
          <w:sz w:val="24"/>
          <w:szCs w:val="24"/>
          <w:lang w:val="es-ES"/>
        </w:rPr>
        <w:t xml:space="preserve"> 2015-2019</w:t>
      </w:r>
      <w:r w:rsidRPr="00DB6C68">
        <w:rPr>
          <w:rFonts w:asciiTheme="minorHAnsi" w:hAnsiTheme="minorHAnsi" w:cstheme="minorHAnsi"/>
          <w:sz w:val="24"/>
          <w:szCs w:val="24"/>
          <w:lang w:val="es-ES"/>
        </w:rPr>
        <w:t xml:space="preserve"> través de un primer estudio de </w:t>
      </w:r>
      <w:r w:rsidRPr="00DB6C68">
        <w:rPr>
          <w:rFonts w:asciiTheme="minorHAnsi" w:hAnsiTheme="minorHAnsi" w:cstheme="minorHAnsi"/>
          <w:i/>
          <w:sz w:val="24"/>
          <w:szCs w:val="24"/>
          <w:lang w:val="es-ES"/>
        </w:rPr>
        <w:t>branding</w:t>
      </w:r>
      <w:r w:rsidR="004E70BC">
        <w:rPr>
          <w:rFonts w:asciiTheme="minorHAnsi" w:hAnsiTheme="minorHAnsi" w:cstheme="minorHAnsi"/>
          <w:sz w:val="24"/>
          <w:szCs w:val="24"/>
          <w:lang w:val="es-ES"/>
        </w:rPr>
        <w:t xml:space="preserve"> de Marca Navarra, </w:t>
      </w:r>
      <w:r w:rsidR="004E70BC" w:rsidRPr="004E70BC">
        <w:rPr>
          <w:rFonts w:asciiTheme="minorHAnsi" w:hAnsiTheme="minorHAnsi" w:cstheme="minorHAnsi"/>
          <w:sz w:val="24"/>
          <w:szCs w:val="24"/>
          <w:lang w:val="es-ES"/>
        </w:rPr>
        <w:t xml:space="preserve"> </w:t>
      </w:r>
      <w:r w:rsidR="004E70BC" w:rsidRPr="00620341">
        <w:rPr>
          <w:rFonts w:asciiTheme="minorHAnsi" w:hAnsiTheme="minorHAnsi" w:cstheme="minorHAnsi"/>
          <w:sz w:val="24"/>
          <w:szCs w:val="24"/>
          <w:lang w:val="es-ES"/>
        </w:rPr>
        <w:t>titulado “Reajustando un Reyno. Navarra”</w:t>
      </w:r>
      <w:r w:rsidR="00A07336">
        <w:rPr>
          <w:rFonts w:asciiTheme="minorHAnsi" w:hAnsiTheme="minorHAnsi" w:cstheme="minorHAnsi"/>
          <w:sz w:val="24"/>
          <w:szCs w:val="24"/>
          <w:lang w:val="es-ES"/>
        </w:rPr>
        <w:t>(Anexo 1</w:t>
      </w:r>
      <w:r w:rsidR="00A07336" w:rsidRPr="00186F19">
        <w:rPr>
          <w:rFonts w:asciiTheme="minorHAnsi" w:hAnsiTheme="minorHAnsi" w:cstheme="minorHAnsi"/>
          <w:sz w:val="24"/>
          <w:szCs w:val="24"/>
          <w:lang w:val="es-ES"/>
        </w:rPr>
        <w:t>)</w:t>
      </w:r>
      <w:r w:rsidR="004E70BC" w:rsidRPr="00186F19">
        <w:rPr>
          <w:rFonts w:asciiTheme="minorHAnsi" w:hAnsiTheme="minorHAnsi" w:cstheme="minorHAnsi"/>
          <w:sz w:val="24"/>
          <w:szCs w:val="24"/>
          <w:lang w:val="es-ES"/>
        </w:rPr>
        <w:t xml:space="preserve">.  </w:t>
      </w:r>
      <w:r w:rsidRPr="00186F19">
        <w:rPr>
          <w:rFonts w:asciiTheme="minorHAnsi" w:hAnsiTheme="minorHAnsi" w:cstheme="minorHAnsi"/>
          <w:sz w:val="24"/>
          <w:szCs w:val="24"/>
          <w:lang w:val="es-ES"/>
        </w:rPr>
        <w:t>Posteriormente, e</w:t>
      </w:r>
      <w:r w:rsidR="00AD33B5" w:rsidRPr="00186F19">
        <w:rPr>
          <w:rFonts w:asciiTheme="minorHAnsi" w:hAnsiTheme="minorHAnsi" w:cstheme="minorHAnsi"/>
          <w:sz w:val="24"/>
          <w:szCs w:val="24"/>
          <w:lang w:val="es-ES"/>
        </w:rPr>
        <w:t>n 2021</w:t>
      </w:r>
      <w:r w:rsidRPr="00186F19">
        <w:rPr>
          <w:rFonts w:asciiTheme="minorHAnsi" w:hAnsiTheme="minorHAnsi" w:cstheme="minorHAnsi"/>
          <w:sz w:val="24"/>
          <w:szCs w:val="24"/>
          <w:lang w:val="es-ES"/>
        </w:rPr>
        <w:t>, se acabó otro estudio de Análisis y Exploración basado en la información cualitativa de informantes claves y de referencias de otros estudios.</w:t>
      </w:r>
      <w:r w:rsidR="00A07336">
        <w:rPr>
          <w:rFonts w:asciiTheme="minorHAnsi" w:hAnsiTheme="minorHAnsi" w:cstheme="minorHAnsi"/>
          <w:sz w:val="24"/>
          <w:szCs w:val="24"/>
          <w:lang w:val="es-ES"/>
        </w:rPr>
        <w:t xml:space="preserve"> (Anexo 2)</w:t>
      </w:r>
      <w:bookmarkStart w:id="7" w:name="_GoBack"/>
      <w:bookmarkEnd w:id="7"/>
    </w:p>
    <w:p w:rsidR="00B538F0" w:rsidRPr="00DB6C68" w:rsidRDefault="00B538F0" w:rsidP="00F075BD">
      <w:pPr>
        <w:jc w:val="both"/>
        <w:rPr>
          <w:rFonts w:asciiTheme="minorHAnsi" w:hAnsiTheme="minorHAnsi" w:cstheme="minorHAnsi"/>
          <w:sz w:val="24"/>
          <w:szCs w:val="24"/>
          <w:lang w:val="es-ES"/>
        </w:rPr>
      </w:pPr>
    </w:p>
    <w:p w:rsidR="00DA10D5" w:rsidRDefault="00F075BD" w:rsidP="00376840">
      <w:pPr>
        <w:jc w:val="both"/>
        <w:rPr>
          <w:rFonts w:asciiTheme="minorHAnsi" w:hAnsiTheme="minorHAnsi" w:cstheme="minorHAnsi"/>
          <w:sz w:val="24"/>
          <w:szCs w:val="24"/>
          <w:lang w:val="es-ES_tradnl"/>
        </w:rPr>
      </w:pPr>
      <w:r w:rsidRPr="00DB6C68">
        <w:rPr>
          <w:rFonts w:asciiTheme="minorHAnsi" w:hAnsiTheme="minorHAnsi" w:cstheme="minorHAnsi"/>
          <w:sz w:val="24"/>
          <w:szCs w:val="24"/>
          <w:lang w:val="es-ES_tradnl"/>
        </w:rPr>
        <w:t>La buena vida, la calidad de vida, es uno de los elementos identificativos de la Comunidad Foral de Navarra que, a lo largo de los años, figura de manera recurrente en las diversas encuestas</w:t>
      </w:r>
      <w:r w:rsidR="00376840">
        <w:rPr>
          <w:rFonts w:asciiTheme="minorHAnsi" w:hAnsiTheme="minorHAnsi" w:cstheme="minorHAnsi"/>
          <w:sz w:val="24"/>
          <w:szCs w:val="24"/>
          <w:lang w:val="es-ES_tradnl"/>
        </w:rPr>
        <w:t xml:space="preserve"> y</w:t>
      </w:r>
      <w:r w:rsidRPr="00DB6C68">
        <w:rPr>
          <w:rFonts w:asciiTheme="minorHAnsi" w:hAnsiTheme="minorHAnsi" w:cstheme="minorHAnsi"/>
          <w:sz w:val="24"/>
          <w:szCs w:val="24"/>
          <w:lang w:val="es-ES_tradnl"/>
        </w:rPr>
        <w:t xml:space="preserve"> análisis y que, en definitiva, forman parte del propio imaginario colectivo de la sociedad navarra. Estamos hablando de un concepto avalado en los hechos. </w:t>
      </w:r>
    </w:p>
    <w:p w:rsidR="00376840" w:rsidRPr="00AD44D0" w:rsidRDefault="00376840" w:rsidP="00376840">
      <w:pPr>
        <w:jc w:val="both"/>
        <w:rPr>
          <w:rFonts w:asciiTheme="minorHAnsi" w:hAnsiTheme="minorHAnsi" w:cstheme="minorHAnsi"/>
          <w:lang w:val="es-ES"/>
        </w:rPr>
      </w:pPr>
      <w:r>
        <w:rPr>
          <w:rFonts w:asciiTheme="minorHAnsi" w:hAnsiTheme="minorHAnsi" w:cstheme="minorHAnsi"/>
          <w:sz w:val="24"/>
          <w:szCs w:val="24"/>
          <w:lang w:val="es-ES_tradnl"/>
        </w:rPr>
        <w:br/>
      </w:r>
      <w:r w:rsidR="00F075BD" w:rsidRPr="00DA10D5">
        <w:rPr>
          <w:rFonts w:asciiTheme="minorHAnsi" w:hAnsiTheme="minorHAnsi" w:cstheme="minorHAnsi"/>
          <w:sz w:val="24"/>
          <w:szCs w:val="24"/>
          <w:lang w:val="es-ES"/>
        </w:rPr>
        <w:t>La calidad de vida se desglosa en diferentes dimensiones</w:t>
      </w:r>
      <w:r w:rsidR="00F075BD" w:rsidRPr="00AD44D0">
        <w:rPr>
          <w:rFonts w:asciiTheme="minorHAnsi" w:hAnsiTheme="minorHAnsi" w:cstheme="minorHAnsi"/>
          <w:lang w:val="es-ES"/>
        </w:rPr>
        <w:t xml:space="preserve">: </w:t>
      </w:r>
    </w:p>
    <w:p w:rsidR="00F075BD" w:rsidRPr="00DB6C68" w:rsidRDefault="00F075BD" w:rsidP="00376840">
      <w:pPr>
        <w:jc w:val="both"/>
        <w:rPr>
          <w:rFonts w:asciiTheme="minorHAnsi" w:hAnsiTheme="minorHAnsi" w:cstheme="minorHAnsi"/>
        </w:rPr>
      </w:pPr>
      <w:r w:rsidRPr="00DB6C68">
        <w:rPr>
          <w:rFonts w:asciiTheme="minorHAnsi" w:hAnsiTheme="minorHAnsi" w:cstheme="minorHAnsi"/>
          <w:noProof/>
          <w:lang w:val="es-ES" w:eastAsia="es-ES"/>
        </w:rPr>
        <w:lastRenderedPageBreak/>
        <w:drawing>
          <wp:inline distT="0" distB="0" distL="0" distR="0" wp14:anchorId="0A98B78F" wp14:editId="1FC69CBA">
            <wp:extent cx="5402580" cy="3177540"/>
            <wp:effectExtent l="0" t="0" r="0" b="2286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075BD" w:rsidRPr="00376840" w:rsidRDefault="00F075BD" w:rsidP="00F075BD">
      <w:pPr>
        <w:jc w:val="both"/>
        <w:rPr>
          <w:rFonts w:asciiTheme="minorHAnsi" w:hAnsiTheme="minorHAnsi" w:cstheme="minorHAnsi"/>
          <w:sz w:val="24"/>
          <w:szCs w:val="24"/>
          <w:lang w:val="es-ES"/>
        </w:rPr>
      </w:pPr>
    </w:p>
    <w:p w:rsidR="00F075BD" w:rsidRPr="00DB6C68" w:rsidRDefault="00F075BD" w:rsidP="00F075BD">
      <w:pPr>
        <w:jc w:val="both"/>
        <w:rPr>
          <w:rFonts w:asciiTheme="minorHAnsi" w:hAnsiTheme="minorHAnsi" w:cstheme="minorHAnsi"/>
          <w:sz w:val="24"/>
          <w:szCs w:val="24"/>
          <w:lang w:val="es-ES_tradnl"/>
        </w:rPr>
      </w:pPr>
    </w:p>
    <w:p w:rsidR="00F075BD" w:rsidRPr="00DB6C68" w:rsidRDefault="00F075BD" w:rsidP="00F075BD">
      <w:pPr>
        <w:jc w:val="both"/>
        <w:rPr>
          <w:rFonts w:asciiTheme="minorHAnsi" w:hAnsiTheme="minorHAnsi" w:cstheme="minorHAnsi"/>
          <w:sz w:val="24"/>
          <w:szCs w:val="24"/>
          <w:lang w:val="es-ES_tradnl"/>
        </w:rPr>
      </w:pPr>
      <w:r w:rsidRPr="00DB6C68">
        <w:rPr>
          <w:rFonts w:asciiTheme="minorHAnsi" w:hAnsiTheme="minorHAnsi" w:cstheme="minorHAnsi"/>
          <w:sz w:val="24"/>
          <w:szCs w:val="24"/>
          <w:lang w:val="es-ES_tradnl"/>
        </w:rPr>
        <w:t>Respecto a las diversas referencias cuantitativas derivadas de fuentes secundarias, hay que destacar, en primer lugar, los resultados obtenidos del Indicador Multidimensional de Calidad de Vida (IMCV) del Instituto Nacional de Estadística. Por comunidades autónomas, y tomando conjuntamente las nueve dimensiones del modelo de calidad de vida, la Comunidad Foral de Navarra, La Rioja y Aragón, por este orden, presentaron los niveles más elevados de calidad de vida en el año 2020</w:t>
      </w:r>
      <w:r w:rsidRPr="00DB6C68">
        <w:rPr>
          <w:rStyle w:val="Refdenotaalpie"/>
          <w:rFonts w:asciiTheme="minorHAnsi" w:hAnsiTheme="minorHAnsi" w:cstheme="minorHAnsi"/>
          <w:sz w:val="24"/>
          <w:szCs w:val="24"/>
          <w:lang w:val="es-ES_tradnl"/>
        </w:rPr>
        <w:footnoteReference w:id="1"/>
      </w:r>
      <w:r w:rsidRPr="00DB6C68">
        <w:rPr>
          <w:rFonts w:asciiTheme="minorHAnsi" w:hAnsiTheme="minorHAnsi" w:cstheme="minorHAnsi"/>
          <w:sz w:val="24"/>
          <w:szCs w:val="24"/>
          <w:lang w:val="es-ES_tradnl"/>
        </w:rPr>
        <w:t>.</w:t>
      </w:r>
    </w:p>
    <w:p w:rsidR="00AD33B5" w:rsidRPr="00DB6C68" w:rsidRDefault="00AD33B5" w:rsidP="00F075BD">
      <w:pPr>
        <w:jc w:val="both"/>
        <w:rPr>
          <w:rFonts w:asciiTheme="minorHAnsi" w:hAnsiTheme="minorHAnsi" w:cstheme="minorHAnsi"/>
          <w:sz w:val="24"/>
          <w:szCs w:val="24"/>
          <w:lang w:val="es-ES_tradnl"/>
        </w:rPr>
      </w:pPr>
    </w:p>
    <w:p w:rsidR="00F075BD" w:rsidRPr="00DB6C68" w:rsidRDefault="00F075BD" w:rsidP="00F075BD">
      <w:pPr>
        <w:jc w:val="both"/>
        <w:rPr>
          <w:rFonts w:asciiTheme="minorHAnsi" w:hAnsiTheme="minorHAnsi" w:cstheme="minorHAnsi"/>
          <w:sz w:val="24"/>
          <w:szCs w:val="24"/>
          <w:lang w:val="es-ES_tradnl"/>
        </w:rPr>
      </w:pPr>
      <w:r w:rsidRPr="00DB6C68">
        <w:rPr>
          <w:rFonts w:asciiTheme="minorHAnsi" w:hAnsiTheme="minorHAnsi" w:cstheme="minorHAnsi"/>
          <w:sz w:val="24"/>
          <w:szCs w:val="24"/>
          <w:lang w:val="es-ES_tradnl"/>
        </w:rPr>
        <w:t xml:space="preserve">Así, si se analizan las nueve dimensiones por separado, País Vasco destacaba en tres de ellas (Condiciones materiales de vida, Trabajo y Educación), la Comunidad Foral de Navarra en Salud, Entorno y </w:t>
      </w:r>
      <w:r w:rsidR="001337C2" w:rsidRPr="00DB6C68">
        <w:rPr>
          <w:rFonts w:asciiTheme="minorHAnsi" w:hAnsiTheme="minorHAnsi" w:cstheme="minorHAnsi"/>
          <w:sz w:val="24"/>
          <w:szCs w:val="24"/>
          <w:lang w:val="es-ES_tradnl"/>
        </w:rPr>
        <w:t>M</w:t>
      </w:r>
      <w:r w:rsidRPr="00DB6C68">
        <w:rPr>
          <w:rFonts w:asciiTheme="minorHAnsi" w:hAnsiTheme="minorHAnsi" w:cstheme="minorHAnsi"/>
          <w:sz w:val="24"/>
          <w:szCs w:val="24"/>
          <w:lang w:val="es-ES_tradnl"/>
        </w:rPr>
        <w:t xml:space="preserve">edioambiente, Cantabria en Ocio y </w:t>
      </w:r>
      <w:r w:rsidR="001337C2" w:rsidRPr="00DB6C68">
        <w:rPr>
          <w:rFonts w:asciiTheme="minorHAnsi" w:hAnsiTheme="minorHAnsi" w:cstheme="minorHAnsi"/>
          <w:sz w:val="24"/>
          <w:szCs w:val="24"/>
          <w:lang w:val="es-ES_tradnl"/>
        </w:rPr>
        <w:t>R</w:t>
      </w:r>
      <w:r w:rsidRPr="00DB6C68">
        <w:rPr>
          <w:rFonts w:asciiTheme="minorHAnsi" w:hAnsiTheme="minorHAnsi" w:cstheme="minorHAnsi"/>
          <w:sz w:val="24"/>
          <w:szCs w:val="24"/>
          <w:lang w:val="es-ES_tradnl"/>
        </w:rPr>
        <w:t>elaciones sociales y Seguridad física y personal e</w:t>
      </w:r>
      <w:r w:rsidR="001337C2" w:rsidRPr="00DB6C68">
        <w:rPr>
          <w:rFonts w:asciiTheme="minorHAnsi" w:hAnsiTheme="minorHAnsi" w:cstheme="minorHAnsi"/>
          <w:sz w:val="24"/>
          <w:szCs w:val="24"/>
          <w:lang w:val="es-ES_tradnl"/>
        </w:rPr>
        <w:t xml:space="preserve"> Illes Balears en Gobernanza y D</w:t>
      </w:r>
      <w:r w:rsidRPr="00DB6C68">
        <w:rPr>
          <w:rFonts w:asciiTheme="minorHAnsi" w:hAnsiTheme="minorHAnsi" w:cstheme="minorHAnsi"/>
          <w:sz w:val="24"/>
          <w:szCs w:val="24"/>
          <w:lang w:val="es-ES_tradnl"/>
        </w:rPr>
        <w:t xml:space="preserve">erechos básicos y Experiencia general de la vida. Sin embargo, tal y como hemos señalado, </w:t>
      </w:r>
      <w:r w:rsidRPr="00376840">
        <w:rPr>
          <w:rFonts w:asciiTheme="minorHAnsi" w:hAnsiTheme="minorHAnsi" w:cstheme="minorHAnsi"/>
          <w:sz w:val="24"/>
          <w:szCs w:val="24"/>
          <w:lang w:val="es-ES_tradnl"/>
        </w:rPr>
        <w:t>el balance de todas ellas sitúa a Navarra como la comunidad con mejor calidad de vida del Estado.</w:t>
      </w:r>
      <w:r w:rsidRPr="00DB6C68">
        <w:rPr>
          <w:rFonts w:asciiTheme="minorHAnsi" w:hAnsiTheme="minorHAnsi" w:cstheme="minorHAnsi"/>
          <w:sz w:val="24"/>
          <w:szCs w:val="24"/>
          <w:lang w:val="es-ES_tradnl"/>
        </w:rPr>
        <w:t xml:space="preserve"> De esta forma, continúa liderando este ranking de manera consecutiva desde 2008, con una calificación semejante.</w:t>
      </w:r>
    </w:p>
    <w:p w:rsidR="00AD33B5" w:rsidRPr="00DB6C68" w:rsidRDefault="00AD33B5" w:rsidP="00F075BD">
      <w:pPr>
        <w:jc w:val="both"/>
        <w:rPr>
          <w:rFonts w:asciiTheme="minorHAnsi" w:hAnsiTheme="minorHAnsi" w:cstheme="minorHAnsi"/>
          <w:color w:val="000000" w:themeColor="text1"/>
          <w:sz w:val="24"/>
          <w:szCs w:val="24"/>
          <w:lang w:val="es-ES_tradnl"/>
        </w:rPr>
      </w:pPr>
    </w:p>
    <w:p w:rsidR="00F075BD" w:rsidRPr="00DB6C68" w:rsidRDefault="00F075BD" w:rsidP="00F075BD">
      <w:pPr>
        <w:jc w:val="both"/>
        <w:rPr>
          <w:rFonts w:asciiTheme="minorHAnsi" w:hAnsiTheme="minorHAnsi" w:cstheme="minorHAnsi"/>
          <w:color w:val="000000" w:themeColor="text1"/>
          <w:sz w:val="24"/>
          <w:szCs w:val="24"/>
          <w:lang w:val="es-ES_tradnl"/>
        </w:rPr>
      </w:pPr>
      <w:r w:rsidRPr="00DB6C68">
        <w:rPr>
          <w:rFonts w:asciiTheme="minorHAnsi" w:hAnsiTheme="minorHAnsi" w:cstheme="minorHAnsi"/>
          <w:color w:val="000000" w:themeColor="text1"/>
          <w:sz w:val="24"/>
          <w:szCs w:val="24"/>
          <w:lang w:val="es-ES_tradnl"/>
        </w:rPr>
        <w:t>Respecto al concepto de felicidad que</w:t>
      </w:r>
      <w:r w:rsidR="001337C2" w:rsidRPr="00DB6C68">
        <w:rPr>
          <w:rFonts w:asciiTheme="minorHAnsi" w:hAnsiTheme="minorHAnsi" w:cstheme="minorHAnsi"/>
          <w:color w:val="000000" w:themeColor="text1"/>
          <w:sz w:val="24"/>
          <w:szCs w:val="24"/>
          <w:lang w:val="es-ES_tradnl"/>
        </w:rPr>
        <w:t>,</w:t>
      </w:r>
      <w:r w:rsidRPr="00DB6C68">
        <w:rPr>
          <w:rFonts w:asciiTheme="minorHAnsi" w:hAnsiTheme="minorHAnsi" w:cstheme="minorHAnsi"/>
          <w:color w:val="000000" w:themeColor="text1"/>
          <w:sz w:val="24"/>
          <w:szCs w:val="24"/>
          <w:lang w:val="es-ES_tradnl"/>
        </w:rPr>
        <w:t xml:space="preserve"> en buena parte está ligado con el de calidad de vida y sus indicadores objetivos (empleo, la sanidad, vivienda, etc.), ya que presentan una correlación evidente con la satisfacción subjetiva, podemos referenciar la encuesta social sobre la felicidad en Navarra realizada por la Asociación Co.ciudadana en 2019. </w:t>
      </w:r>
      <w:r w:rsidRPr="00DB6C68">
        <w:rPr>
          <w:rStyle w:val="Refdenotaalpie"/>
          <w:rFonts w:asciiTheme="minorHAnsi" w:hAnsiTheme="minorHAnsi" w:cstheme="minorHAnsi"/>
          <w:sz w:val="24"/>
          <w:szCs w:val="24"/>
          <w:lang w:val="es-ES_tradnl"/>
        </w:rPr>
        <w:footnoteReference w:id="2"/>
      </w:r>
      <w:r w:rsidRPr="00DB6C68">
        <w:rPr>
          <w:rFonts w:asciiTheme="minorHAnsi" w:hAnsiTheme="minorHAnsi" w:cstheme="minorHAnsi"/>
          <w:color w:val="000000" w:themeColor="text1"/>
          <w:sz w:val="24"/>
          <w:szCs w:val="24"/>
          <w:lang w:val="es-ES_tradnl"/>
        </w:rPr>
        <w:t xml:space="preserve"> En este caso, los datos obtenidos presentaban a Navarra como una región feliz, por encima de la media estatal. </w:t>
      </w:r>
      <w:r w:rsidRPr="00376840">
        <w:rPr>
          <w:rFonts w:asciiTheme="minorHAnsi" w:hAnsiTheme="minorHAnsi" w:cstheme="minorHAnsi"/>
          <w:color w:val="000000" w:themeColor="text1"/>
          <w:sz w:val="24"/>
          <w:szCs w:val="24"/>
          <w:lang w:val="es-ES_tradnl"/>
        </w:rPr>
        <w:t>Una de las explicaciones era precisamente el elevado nivel de desarrollo económico de Navarra, su elevado nivel de Salud Pública junto con un alto comunitarismo social.</w:t>
      </w:r>
      <w:r w:rsidRPr="00DB6C68">
        <w:rPr>
          <w:rFonts w:asciiTheme="minorHAnsi" w:hAnsiTheme="minorHAnsi" w:cstheme="minorHAnsi"/>
          <w:color w:val="000000" w:themeColor="text1"/>
          <w:sz w:val="24"/>
          <w:szCs w:val="24"/>
          <w:lang w:val="es-ES_tradnl"/>
        </w:rPr>
        <w:t xml:space="preserve"> </w:t>
      </w:r>
    </w:p>
    <w:p w:rsidR="00AD33B5" w:rsidRPr="00DB6C68" w:rsidRDefault="00AD33B5" w:rsidP="00F075BD">
      <w:pPr>
        <w:jc w:val="both"/>
        <w:rPr>
          <w:rFonts w:asciiTheme="minorHAnsi" w:hAnsiTheme="minorHAnsi" w:cstheme="minorHAnsi"/>
          <w:color w:val="000000" w:themeColor="text1"/>
          <w:sz w:val="24"/>
          <w:szCs w:val="24"/>
          <w:lang w:val="es-ES_tradnl"/>
        </w:rPr>
      </w:pPr>
    </w:p>
    <w:p w:rsidR="00F075BD" w:rsidRPr="00DB6C68" w:rsidRDefault="00F075BD" w:rsidP="00F075BD">
      <w:pPr>
        <w:jc w:val="both"/>
        <w:rPr>
          <w:rFonts w:asciiTheme="minorHAnsi" w:hAnsiTheme="minorHAnsi" w:cstheme="minorHAnsi"/>
          <w:color w:val="000000" w:themeColor="text1"/>
          <w:sz w:val="24"/>
          <w:szCs w:val="24"/>
          <w:lang w:val="es-ES_tradnl"/>
        </w:rPr>
      </w:pPr>
      <w:r w:rsidRPr="00DB6C68">
        <w:rPr>
          <w:rFonts w:asciiTheme="minorHAnsi" w:hAnsiTheme="minorHAnsi" w:cstheme="minorHAnsi"/>
          <w:color w:val="000000" w:themeColor="text1"/>
          <w:sz w:val="24"/>
          <w:szCs w:val="24"/>
          <w:lang w:val="es-ES_tradnl"/>
        </w:rPr>
        <w:t>Los indicadores económicos y sociales de Navarra parecen influir efectivamente de forma importante. Hay que recordar que el PIB Regional de Navarra está por encima de la media de regiones europeas; tiene una de las tasas de paro más bajas del Estado, su renta per cápita es de las más elevadas de España y hay otros factores explicativos muy relacionados también con el concepto de calidad de vida como son la sanidad, el medioambiente o la educación. En relación con lo señalado respecto a los indicadores objetivos de los distintos ámbitos, esa percepción de calidad de vida tiene que ver efectivamente con los buenos indicadores de, por ejemplo, salud de la población, calidad del sistema educativo, bajos niveles de desempleo, peso destacado del sector industrial, medioambiente, etc.</w:t>
      </w:r>
    </w:p>
    <w:p w:rsidR="00AD33B5" w:rsidRPr="00DB6C68" w:rsidRDefault="00AD33B5" w:rsidP="00F075BD">
      <w:pPr>
        <w:jc w:val="both"/>
        <w:rPr>
          <w:rFonts w:asciiTheme="minorHAnsi" w:hAnsiTheme="minorHAnsi" w:cstheme="minorHAnsi"/>
          <w:b/>
          <w:color w:val="000000" w:themeColor="text1"/>
          <w:sz w:val="24"/>
          <w:szCs w:val="24"/>
          <w:lang w:val="es-ES_tradnl"/>
        </w:rPr>
      </w:pPr>
    </w:p>
    <w:p w:rsidR="00F075BD" w:rsidRPr="00DB6C68" w:rsidRDefault="00F075BD" w:rsidP="00F075BD">
      <w:pPr>
        <w:jc w:val="both"/>
        <w:rPr>
          <w:rFonts w:asciiTheme="minorHAnsi" w:hAnsiTheme="minorHAnsi" w:cstheme="minorHAnsi"/>
          <w:color w:val="000000" w:themeColor="text1"/>
          <w:sz w:val="24"/>
          <w:szCs w:val="24"/>
          <w:lang w:val="es-ES_tradnl"/>
        </w:rPr>
      </w:pPr>
      <w:r w:rsidRPr="00376840">
        <w:rPr>
          <w:rFonts w:asciiTheme="minorHAnsi" w:hAnsiTheme="minorHAnsi" w:cstheme="minorHAnsi"/>
          <w:color w:val="000000" w:themeColor="text1"/>
          <w:sz w:val="24"/>
          <w:szCs w:val="24"/>
          <w:lang w:val="es-ES_tradnl"/>
        </w:rPr>
        <w:t>A esto, se le añade la oportunidad del Next Generation y de nuestro Sistema Navarro de Innovación</w:t>
      </w:r>
      <w:r w:rsidR="001337C2" w:rsidRPr="00376840">
        <w:rPr>
          <w:rFonts w:asciiTheme="minorHAnsi" w:hAnsiTheme="minorHAnsi" w:cstheme="minorHAnsi"/>
          <w:color w:val="000000" w:themeColor="text1"/>
          <w:sz w:val="24"/>
          <w:szCs w:val="24"/>
          <w:lang w:val="es-ES_tradnl"/>
        </w:rPr>
        <w:t xml:space="preserve"> </w:t>
      </w:r>
      <w:r w:rsidRPr="00376840">
        <w:rPr>
          <w:rFonts w:asciiTheme="minorHAnsi" w:hAnsiTheme="minorHAnsi" w:cstheme="minorHAnsi"/>
          <w:color w:val="000000" w:themeColor="text1"/>
          <w:sz w:val="24"/>
          <w:szCs w:val="24"/>
          <w:lang w:val="es-ES_tradnl"/>
        </w:rPr>
        <w:t>(SINAI).</w:t>
      </w:r>
      <w:r w:rsidRPr="00DB6C68">
        <w:rPr>
          <w:rFonts w:asciiTheme="minorHAnsi" w:hAnsiTheme="minorHAnsi" w:cstheme="minorHAnsi"/>
          <w:color w:val="000000" w:themeColor="text1"/>
          <w:sz w:val="24"/>
          <w:szCs w:val="24"/>
          <w:lang w:val="es-ES_tradnl"/>
        </w:rPr>
        <w:t xml:space="preserve"> </w:t>
      </w:r>
      <w:r w:rsidRPr="00DB6C68">
        <w:rPr>
          <w:rStyle w:val="Refdenotaalpie"/>
          <w:rFonts w:asciiTheme="minorHAnsi" w:hAnsiTheme="minorHAnsi" w:cstheme="minorHAnsi"/>
          <w:sz w:val="24"/>
          <w:szCs w:val="24"/>
          <w:lang w:val="es-ES_tradnl"/>
        </w:rPr>
        <w:footnoteReference w:id="3"/>
      </w:r>
      <w:r w:rsidRPr="00DB6C68">
        <w:rPr>
          <w:rFonts w:asciiTheme="minorHAnsi" w:hAnsiTheme="minorHAnsi" w:cstheme="minorHAnsi"/>
          <w:color w:val="000000" w:themeColor="text1"/>
          <w:sz w:val="24"/>
          <w:szCs w:val="24"/>
          <w:lang w:val="es-ES_tradnl"/>
        </w:rPr>
        <w:t>Procedimientos de secuenciación genómica, blockchain de trazabilidad, hidrógeno verde, foodtech… son proyectos tecnológicos para una nueva economía, más sostenible, más social y más digital.</w:t>
      </w:r>
    </w:p>
    <w:p w:rsidR="00AD33B5" w:rsidRPr="00DB6C68" w:rsidRDefault="00AD33B5" w:rsidP="00F075BD">
      <w:pPr>
        <w:jc w:val="both"/>
        <w:rPr>
          <w:rFonts w:asciiTheme="minorHAnsi" w:hAnsiTheme="minorHAnsi" w:cstheme="minorHAnsi"/>
          <w:color w:val="000000" w:themeColor="text1"/>
          <w:sz w:val="24"/>
          <w:szCs w:val="24"/>
          <w:lang w:val="es-ES_tradnl"/>
        </w:rPr>
      </w:pPr>
    </w:p>
    <w:p w:rsidR="00F075BD" w:rsidRDefault="00F075BD" w:rsidP="00F075BD">
      <w:pPr>
        <w:jc w:val="both"/>
        <w:rPr>
          <w:rFonts w:asciiTheme="minorHAnsi" w:hAnsiTheme="minorHAnsi" w:cstheme="minorHAnsi"/>
          <w:color w:val="000000" w:themeColor="text1"/>
          <w:sz w:val="24"/>
          <w:szCs w:val="24"/>
          <w:lang w:val="es-ES_tradnl"/>
        </w:rPr>
      </w:pPr>
      <w:r w:rsidRPr="00DB6C68">
        <w:rPr>
          <w:rFonts w:asciiTheme="minorHAnsi" w:hAnsiTheme="minorHAnsi" w:cstheme="minorHAnsi"/>
          <w:color w:val="000000" w:themeColor="text1"/>
          <w:sz w:val="24"/>
          <w:szCs w:val="24"/>
          <w:lang w:val="es-ES_tradnl"/>
        </w:rPr>
        <w:t>En definitiva, la relación de Navarra con el concepto de calidad de vida se sustenta en elementos objetivos, en indicadores dimensionales que, por el momento, a pesar de la adversa coyuntura de los últimos tiempos, siguen siendo el soporte cuantitativo a partir del cual continúa existiendo esa buena percepción y valoración por parte de la ciudadanía. Además, existen elementos de tipo más cualitativo que refuerzan ese concepto como las relaciones familiares y personales. Este hecho diferencial y de liderazgo es lo que determina</w:t>
      </w:r>
      <w:r w:rsidR="00AD33B5" w:rsidRPr="00DB6C68">
        <w:rPr>
          <w:rFonts w:asciiTheme="minorHAnsi" w:hAnsiTheme="minorHAnsi" w:cstheme="minorHAnsi"/>
          <w:color w:val="000000" w:themeColor="text1"/>
          <w:sz w:val="24"/>
          <w:szCs w:val="24"/>
          <w:lang w:val="es-ES_tradnl"/>
        </w:rPr>
        <w:t>rá</w:t>
      </w:r>
      <w:r w:rsidRPr="00DB6C68">
        <w:rPr>
          <w:rFonts w:asciiTheme="minorHAnsi" w:hAnsiTheme="minorHAnsi" w:cstheme="minorHAnsi"/>
          <w:color w:val="000000" w:themeColor="text1"/>
          <w:sz w:val="24"/>
          <w:szCs w:val="24"/>
          <w:lang w:val="es-ES_tradnl"/>
        </w:rPr>
        <w:t xml:space="preserve"> nuestra Marca</w:t>
      </w:r>
      <w:r w:rsidR="00AD33B5" w:rsidRPr="00DB6C68">
        <w:rPr>
          <w:rFonts w:asciiTheme="minorHAnsi" w:hAnsiTheme="minorHAnsi" w:cstheme="minorHAnsi"/>
          <w:color w:val="000000" w:themeColor="text1"/>
          <w:sz w:val="24"/>
          <w:szCs w:val="24"/>
          <w:lang w:val="es-ES_tradnl"/>
        </w:rPr>
        <w:t xml:space="preserve"> (NAVARRA-CALIDAD DE VIDA)</w:t>
      </w:r>
      <w:r w:rsidRPr="00DB6C68">
        <w:rPr>
          <w:rFonts w:asciiTheme="minorHAnsi" w:hAnsiTheme="minorHAnsi" w:cstheme="minorHAnsi"/>
          <w:color w:val="000000" w:themeColor="text1"/>
          <w:sz w:val="24"/>
          <w:szCs w:val="24"/>
          <w:lang w:val="es-ES_tradnl"/>
        </w:rPr>
        <w:t xml:space="preserve"> muy unida al concepto comunitario de país.</w:t>
      </w:r>
    </w:p>
    <w:p w:rsidR="00DB6C68" w:rsidRDefault="00DB6C68" w:rsidP="00F075BD">
      <w:pPr>
        <w:jc w:val="both"/>
        <w:rPr>
          <w:rFonts w:asciiTheme="minorHAnsi" w:hAnsiTheme="minorHAnsi" w:cstheme="minorHAnsi"/>
          <w:b/>
          <w:sz w:val="24"/>
          <w:szCs w:val="24"/>
          <w:lang w:val="es-ES"/>
        </w:rPr>
      </w:pPr>
    </w:p>
    <w:p w:rsidR="00DB6C68" w:rsidRPr="00376840" w:rsidRDefault="00DB6C68" w:rsidP="00F075BD">
      <w:pPr>
        <w:jc w:val="both"/>
        <w:rPr>
          <w:rFonts w:asciiTheme="minorHAnsi" w:hAnsiTheme="minorHAnsi" w:cstheme="minorHAnsi"/>
          <w:color w:val="000000" w:themeColor="text1"/>
          <w:sz w:val="24"/>
          <w:szCs w:val="24"/>
          <w:lang w:val="es-ES_tradnl"/>
        </w:rPr>
      </w:pPr>
      <w:r w:rsidRPr="00376840">
        <w:rPr>
          <w:rFonts w:asciiTheme="minorHAnsi" w:hAnsiTheme="minorHAnsi" w:cstheme="minorHAnsi"/>
          <w:sz w:val="24"/>
          <w:szCs w:val="24"/>
          <w:lang w:val="es-ES"/>
        </w:rPr>
        <w:t>En estos momentos, podemos concluir que la Marca Navarra debe ser asociada a Calidad de Vida por ser éste el rasgo más relevante</w:t>
      </w:r>
    </w:p>
    <w:p w:rsidR="00F075BD" w:rsidRPr="00376840" w:rsidRDefault="00F075BD" w:rsidP="00F075BD">
      <w:pPr>
        <w:pStyle w:val="Ttulo1"/>
        <w:tabs>
          <w:tab w:val="left" w:pos="704"/>
        </w:tabs>
        <w:ind w:left="0" w:firstLine="0"/>
        <w:jc w:val="both"/>
        <w:rPr>
          <w:rFonts w:asciiTheme="minorHAnsi" w:hAnsiTheme="minorHAnsi" w:cstheme="minorHAnsi"/>
          <w:b w:val="0"/>
          <w:lang w:val="es-ES"/>
        </w:rPr>
      </w:pPr>
    </w:p>
    <w:p w:rsidR="00F075BD" w:rsidRPr="00DB6C68" w:rsidRDefault="00F075BD" w:rsidP="00376840">
      <w:pPr>
        <w:pStyle w:val="Ttulo1"/>
        <w:numPr>
          <w:ilvl w:val="0"/>
          <w:numId w:val="1"/>
        </w:numPr>
        <w:tabs>
          <w:tab w:val="left" w:pos="704"/>
        </w:tabs>
        <w:jc w:val="both"/>
        <w:rPr>
          <w:rFonts w:asciiTheme="minorHAnsi" w:hAnsiTheme="minorHAnsi" w:cstheme="minorHAnsi"/>
          <w:lang w:val="es-ES"/>
        </w:rPr>
      </w:pPr>
      <w:bookmarkStart w:id="8" w:name="_Toc100779706"/>
      <w:r w:rsidRPr="00DB6C68">
        <w:rPr>
          <w:rFonts w:asciiTheme="minorHAnsi" w:hAnsiTheme="minorHAnsi" w:cstheme="minorHAnsi"/>
          <w:spacing w:val="-1"/>
          <w:lang w:val="es-ES"/>
        </w:rPr>
        <w:t>DESCRIPCIÓN</w:t>
      </w:r>
      <w:r w:rsidRPr="00DB6C68">
        <w:rPr>
          <w:rFonts w:asciiTheme="minorHAnsi" w:hAnsiTheme="minorHAnsi" w:cstheme="minorHAnsi"/>
          <w:spacing w:val="-2"/>
          <w:lang w:val="es-ES"/>
        </w:rPr>
        <w:t xml:space="preserve"> </w:t>
      </w:r>
      <w:r w:rsidRPr="00DB6C68">
        <w:rPr>
          <w:rFonts w:asciiTheme="minorHAnsi" w:hAnsiTheme="minorHAnsi" w:cstheme="minorHAnsi"/>
          <w:spacing w:val="-1"/>
          <w:lang w:val="es-ES"/>
        </w:rPr>
        <w:t>DE</w:t>
      </w:r>
      <w:r w:rsidRPr="00DB6C68">
        <w:rPr>
          <w:rFonts w:asciiTheme="minorHAnsi" w:hAnsiTheme="minorHAnsi" w:cstheme="minorHAnsi"/>
          <w:spacing w:val="-2"/>
          <w:lang w:val="es-ES"/>
        </w:rPr>
        <w:t xml:space="preserve"> </w:t>
      </w:r>
      <w:r w:rsidRPr="00DB6C68">
        <w:rPr>
          <w:rFonts w:asciiTheme="minorHAnsi" w:hAnsiTheme="minorHAnsi" w:cstheme="minorHAnsi"/>
          <w:spacing w:val="-1"/>
          <w:lang w:val="es-ES"/>
        </w:rPr>
        <w:t>LOS</w:t>
      </w:r>
      <w:r w:rsidRPr="00DB6C68">
        <w:rPr>
          <w:rFonts w:asciiTheme="minorHAnsi" w:hAnsiTheme="minorHAnsi" w:cstheme="minorHAnsi"/>
          <w:spacing w:val="-5"/>
          <w:lang w:val="es-ES"/>
        </w:rPr>
        <w:t xml:space="preserve"> </w:t>
      </w:r>
      <w:r w:rsidRPr="00DB6C68">
        <w:rPr>
          <w:rFonts w:asciiTheme="minorHAnsi" w:hAnsiTheme="minorHAnsi" w:cstheme="minorHAnsi"/>
          <w:lang w:val="es-ES"/>
        </w:rPr>
        <w:t>TRABAJOS</w:t>
      </w:r>
      <w:r w:rsidRPr="00DB6C68">
        <w:rPr>
          <w:rFonts w:asciiTheme="minorHAnsi" w:hAnsiTheme="minorHAnsi" w:cstheme="minorHAnsi"/>
          <w:spacing w:val="-13"/>
          <w:lang w:val="es-ES"/>
        </w:rPr>
        <w:t xml:space="preserve"> </w:t>
      </w:r>
      <w:r w:rsidRPr="00DB6C68">
        <w:rPr>
          <w:rFonts w:asciiTheme="minorHAnsi" w:hAnsiTheme="minorHAnsi" w:cstheme="minorHAnsi"/>
          <w:lang w:val="es-ES"/>
        </w:rPr>
        <w:t>A</w:t>
      </w:r>
      <w:r w:rsidRPr="00DB6C68">
        <w:rPr>
          <w:rFonts w:asciiTheme="minorHAnsi" w:hAnsiTheme="minorHAnsi" w:cstheme="minorHAnsi"/>
          <w:spacing w:val="-15"/>
          <w:lang w:val="es-ES"/>
        </w:rPr>
        <w:t xml:space="preserve"> </w:t>
      </w:r>
      <w:r w:rsidRPr="00DB6C68">
        <w:rPr>
          <w:rFonts w:asciiTheme="minorHAnsi" w:hAnsiTheme="minorHAnsi" w:cstheme="minorHAnsi"/>
          <w:lang w:val="es-ES"/>
        </w:rPr>
        <w:t>REALIZAR.</w:t>
      </w:r>
      <w:bookmarkEnd w:id="8"/>
      <w:r w:rsidRPr="00DB6C68">
        <w:rPr>
          <w:rFonts w:asciiTheme="minorHAnsi" w:hAnsiTheme="minorHAnsi" w:cstheme="minorHAnsi"/>
          <w:lang w:val="es-ES"/>
        </w:rPr>
        <w:t xml:space="preserve"> </w:t>
      </w:r>
    </w:p>
    <w:p w:rsidR="00F075BD" w:rsidRPr="00DB6C68" w:rsidRDefault="00F075BD" w:rsidP="00F075BD">
      <w:pPr>
        <w:ind w:left="464" w:right="123"/>
        <w:jc w:val="both"/>
        <w:rPr>
          <w:rFonts w:asciiTheme="minorHAnsi" w:hAnsiTheme="minorHAnsi" w:cstheme="minorHAnsi"/>
          <w:sz w:val="24"/>
          <w:szCs w:val="24"/>
          <w:lang w:val="es-ES"/>
        </w:rPr>
      </w:pPr>
    </w:p>
    <w:p w:rsidR="00F075BD" w:rsidRPr="00DB6C68" w:rsidRDefault="00F075BD" w:rsidP="00F075BD">
      <w:pPr>
        <w:ind w:left="464" w:right="123"/>
        <w:jc w:val="both"/>
        <w:rPr>
          <w:rFonts w:asciiTheme="minorHAnsi" w:hAnsiTheme="minorHAnsi" w:cstheme="minorHAnsi"/>
          <w:sz w:val="24"/>
          <w:szCs w:val="24"/>
          <w:lang w:val="es-ES"/>
        </w:rPr>
      </w:pPr>
    </w:p>
    <w:p w:rsidR="00F075BD" w:rsidRPr="00DB6C68" w:rsidRDefault="00F075BD" w:rsidP="00F075BD">
      <w:pPr>
        <w:ind w:right="116"/>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El objeto de este contrato comprenderá las tareas que se describen en este apartado.</w:t>
      </w:r>
    </w:p>
    <w:p w:rsidR="00AD33B5" w:rsidRPr="00DB6C68" w:rsidRDefault="00AD33B5" w:rsidP="00F075BD">
      <w:pPr>
        <w:ind w:right="116"/>
        <w:jc w:val="both"/>
        <w:rPr>
          <w:rFonts w:asciiTheme="minorHAnsi" w:hAnsiTheme="minorHAnsi" w:cstheme="minorHAnsi"/>
          <w:sz w:val="24"/>
          <w:szCs w:val="24"/>
          <w:lang w:val="es-ES"/>
        </w:rPr>
      </w:pPr>
    </w:p>
    <w:p w:rsidR="00F075BD" w:rsidRPr="00DB6C68" w:rsidRDefault="00F075BD" w:rsidP="00F075BD">
      <w:pPr>
        <w:ind w:right="116"/>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La realización de tareas previstas no tiene carácter limitativo sino que deberán considerarse incluidas todas aquellas actividades que sean necesarias para la adecuada ejecución del objeto del contrato.</w:t>
      </w:r>
    </w:p>
    <w:p w:rsidR="00AD33B5" w:rsidRPr="00DB6C68" w:rsidRDefault="00AD33B5" w:rsidP="00F075BD">
      <w:pPr>
        <w:ind w:right="116"/>
        <w:jc w:val="both"/>
        <w:rPr>
          <w:rFonts w:asciiTheme="minorHAnsi" w:hAnsiTheme="minorHAnsi" w:cstheme="minorHAnsi"/>
          <w:sz w:val="24"/>
          <w:szCs w:val="24"/>
          <w:lang w:val="es-ES"/>
        </w:rPr>
      </w:pPr>
    </w:p>
    <w:p w:rsidR="00F075BD" w:rsidRPr="00DB6C68" w:rsidRDefault="00F075BD" w:rsidP="00F075BD">
      <w:pPr>
        <w:ind w:right="116"/>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La estrategia que se defina deberá ser integral y completa, abarcará todos los ámbitos y se dirigirá a todos los destinatarios prioritarios para la marca, tratando de asegurar la coherencia de acciones en la promoción de la Marca. </w:t>
      </w:r>
    </w:p>
    <w:p w:rsidR="00AD33B5" w:rsidRPr="00DB6C68" w:rsidRDefault="00AD33B5" w:rsidP="00F075BD">
      <w:pPr>
        <w:ind w:right="116"/>
        <w:jc w:val="both"/>
        <w:rPr>
          <w:rFonts w:asciiTheme="minorHAnsi" w:hAnsiTheme="minorHAnsi" w:cstheme="minorHAnsi"/>
          <w:sz w:val="24"/>
          <w:szCs w:val="24"/>
          <w:lang w:val="es-ES"/>
        </w:rPr>
      </w:pPr>
    </w:p>
    <w:p w:rsidR="00F075BD" w:rsidRPr="00DB6C68" w:rsidRDefault="00F075BD" w:rsidP="00F075BD">
      <w:pPr>
        <w:ind w:right="116"/>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Las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propuestas 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acciones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o recomendaciones</w:t>
      </w:r>
      <w:r w:rsidRPr="00DB6C68">
        <w:rPr>
          <w:rFonts w:asciiTheme="minorHAnsi" w:hAnsiTheme="minorHAnsi" w:cstheme="minorHAnsi"/>
          <w:b/>
          <w:spacing w:val="1"/>
          <w:sz w:val="24"/>
          <w:szCs w:val="24"/>
          <w:lang w:val="es-ES"/>
        </w:rPr>
        <w:t xml:space="preserve"> </w:t>
      </w:r>
      <w:r w:rsidRPr="00DB6C68">
        <w:rPr>
          <w:rFonts w:asciiTheme="minorHAnsi" w:hAnsiTheme="minorHAnsi" w:cstheme="minorHAnsi"/>
          <w:sz w:val="24"/>
          <w:szCs w:val="24"/>
          <w:lang w:val="es-ES"/>
        </w:rPr>
        <w:t>que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realice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la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empresa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adjudicataria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en</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cualquier fase y documento de este contrato deberán ser concretas y suficientemente detalladas,</w:t>
      </w:r>
      <w:r w:rsidR="00770999">
        <w:rPr>
          <w:rFonts w:asciiTheme="minorHAnsi" w:hAnsiTheme="minorHAnsi" w:cstheme="minorHAnsi"/>
          <w:sz w:val="24"/>
          <w:szCs w:val="24"/>
          <w:lang w:val="es-ES"/>
        </w:rPr>
        <w:t xml:space="preserve"> </w:t>
      </w:r>
      <w:r w:rsidRPr="00DB6C68">
        <w:rPr>
          <w:rFonts w:asciiTheme="minorHAnsi" w:hAnsiTheme="minorHAnsi" w:cstheme="minorHAnsi"/>
          <w:spacing w:val="-57"/>
          <w:sz w:val="24"/>
          <w:szCs w:val="24"/>
          <w:lang w:val="es-ES"/>
        </w:rPr>
        <w:t xml:space="preserve"> </w:t>
      </w:r>
      <w:r w:rsidRPr="00DB6C68">
        <w:rPr>
          <w:rFonts w:asciiTheme="minorHAnsi" w:hAnsiTheme="minorHAnsi" w:cstheme="minorHAnsi"/>
          <w:sz w:val="24"/>
          <w:szCs w:val="24"/>
          <w:lang w:val="es-ES"/>
        </w:rPr>
        <w:t>contener una valoración sobre su relevancia para la Marca, justificar su viabilidad, incluir una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planificación</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temporal</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cronograma,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una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estimación</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lastRenderedPageBreak/>
        <w:t>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costes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económicos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así</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como</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 xml:space="preserve">indicadores de seguimiento y evaluación de resultados que incluyan los oportunos mecanismos </w:t>
      </w:r>
      <w:r w:rsidRPr="00DB6C68">
        <w:rPr>
          <w:rFonts w:asciiTheme="minorHAnsi" w:hAnsiTheme="minorHAnsi" w:cstheme="minorHAnsi"/>
          <w:spacing w:val="-57"/>
          <w:sz w:val="24"/>
          <w:szCs w:val="24"/>
          <w:lang w:val="es-ES"/>
        </w:rPr>
        <w:t xml:space="preserve"> </w:t>
      </w:r>
      <w:r w:rsidRPr="00DB6C68">
        <w:rPr>
          <w:rFonts w:asciiTheme="minorHAnsi" w:hAnsiTheme="minorHAnsi" w:cstheme="minorHAnsi"/>
          <w:sz w:val="24"/>
          <w:szCs w:val="24"/>
          <w:lang w:val="es-ES"/>
        </w:rPr>
        <w:t>correctores.</w:t>
      </w:r>
    </w:p>
    <w:p w:rsidR="00AD33B5" w:rsidRPr="00DB6C68" w:rsidRDefault="00AD33B5" w:rsidP="00F075BD">
      <w:pPr>
        <w:ind w:right="116"/>
        <w:jc w:val="both"/>
        <w:rPr>
          <w:rFonts w:asciiTheme="minorHAnsi" w:hAnsiTheme="minorHAnsi" w:cstheme="minorHAnsi"/>
          <w:sz w:val="24"/>
          <w:szCs w:val="24"/>
          <w:lang w:val="es-ES"/>
        </w:rPr>
      </w:pPr>
    </w:p>
    <w:p w:rsidR="00F075BD" w:rsidRPr="00DB6C68" w:rsidRDefault="00F075BD" w:rsidP="00F075BD">
      <w:pPr>
        <w:ind w:right="116"/>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La empresa adjudicataria designará una persona como Directora del proyecto que dará cuenta del progreso de forma regular mediante, al menos, dos reuniones mensuales.</w:t>
      </w:r>
    </w:p>
    <w:p w:rsidR="00F075BD" w:rsidRPr="00DB6C68" w:rsidRDefault="00F075BD" w:rsidP="00F075BD">
      <w:pPr>
        <w:pStyle w:val="Textoindependiente"/>
        <w:jc w:val="both"/>
        <w:rPr>
          <w:rFonts w:asciiTheme="minorHAnsi" w:hAnsiTheme="minorHAnsi" w:cstheme="minorHAnsi"/>
          <w:sz w:val="24"/>
          <w:szCs w:val="24"/>
          <w:lang w:val="es-ES"/>
        </w:rPr>
      </w:pPr>
    </w:p>
    <w:p w:rsidR="00F075BD" w:rsidRPr="00DB6C68" w:rsidRDefault="00F075BD" w:rsidP="00F075BD">
      <w:pPr>
        <w:ind w:right="125"/>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Incluirá, en todo caso, las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siguientes</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tareas:</w:t>
      </w:r>
    </w:p>
    <w:p w:rsidR="004B2BAF" w:rsidRPr="00DB6C68" w:rsidRDefault="004B2BAF" w:rsidP="004B2BAF">
      <w:pPr>
        <w:pStyle w:val="Prrafodelista"/>
        <w:numPr>
          <w:ilvl w:val="0"/>
          <w:numId w:val="3"/>
        </w:numPr>
        <w:tabs>
          <w:tab w:val="left" w:pos="1172"/>
        </w:tabs>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El desarrollo de una </w:t>
      </w:r>
      <w:r w:rsidRPr="00DB6C68">
        <w:rPr>
          <w:rFonts w:asciiTheme="minorHAnsi" w:hAnsiTheme="minorHAnsi" w:cstheme="minorHAnsi"/>
          <w:b/>
          <w:sz w:val="24"/>
          <w:szCs w:val="24"/>
          <w:lang w:val="es-ES"/>
        </w:rPr>
        <w:t>propuesta estratégica y de conceptualización creativa de marca (MARCA NAVARRA- CALIDAD DE VIDA).</w:t>
      </w:r>
    </w:p>
    <w:p w:rsidR="004B2BAF" w:rsidRPr="00DB6C68" w:rsidRDefault="00DE1779" w:rsidP="004B2BAF">
      <w:pPr>
        <w:pStyle w:val="Prrafodelista"/>
        <w:numPr>
          <w:ilvl w:val="1"/>
          <w:numId w:val="2"/>
        </w:numPr>
        <w:tabs>
          <w:tab w:val="left" w:pos="1172"/>
        </w:tabs>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Elaboración de un relato-</w:t>
      </w:r>
      <w:r w:rsidR="004B2BAF" w:rsidRPr="00DB6C68">
        <w:rPr>
          <w:rFonts w:asciiTheme="minorHAnsi" w:hAnsiTheme="minorHAnsi" w:cstheme="minorHAnsi"/>
          <w:sz w:val="24"/>
          <w:szCs w:val="24"/>
          <w:lang w:val="es-ES"/>
        </w:rPr>
        <w:t xml:space="preserve">storytelling que refuerce el atributo de Navarra – Calidad de vida. </w:t>
      </w:r>
    </w:p>
    <w:p w:rsidR="004B2BAF" w:rsidRPr="00DB6C68" w:rsidRDefault="004B2BAF" w:rsidP="004B2BAF">
      <w:pPr>
        <w:pStyle w:val="Prrafodelista"/>
        <w:numPr>
          <w:ilvl w:val="1"/>
          <w:numId w:val="2"/>
        </w:numPr>
        <w:tabs>
          <w:tab w:val="left" w:pos="1172"/>
        </w:tabs>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Desarrollo de una identidad visual.</w:t>
      </w:r>
    </w:p>
    <w:p w:rsidR="004B2BAF" w:rsidRPr="00DB6C68" w:rsidRDefault="004B2BAF" w:rsidP="004B2BAF">
      <w:pPr>
        <w:pStyle w:val="Prrafodelista"/>
        <w:numPr>
          <w:ilvl w:val="1"/>
          <w:numId w:val="2"/>
        </w:numPr>
        <w:tabs>
          <w:tab w:val="left" w:pos="1172"/>
        </w:tabs>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Manual de identidad de la marca.</w:t>
      </w:r>
    </w:p>
    <w:p w:rsidR="00F075BD" w:rsidRPr="00DB6C68" w:rsidRDefault="00F075BD" w:rsidP="00F075BD">
      <w:pPr>
        <w:pStyle w:val="Prrafodelista"/>
        <w:numPr>
          <w:ilvl w:val="0"/>
          <w:numId w:val="3"/>
        </w:numPr>
        <w:tabs>
          <w:tab w:val="left" w:pos="824"/>
        </w:tabs>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La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definición</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desarrollo</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un</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b/>
          <w:sz w:val="24"/>
          <w:szCs w:val="24"/>
          <w:lang w:val="es-ES"/>
        </w:rPr>
        <w:t>plan estratégico</w:t>
      </w:r>
      <w:r w:rsidRPr="00DB6C68">
        <w:rPr>
          <w:rFonts w:asciiTheme="minorHAnsi" w:hAnsiTheme="minorHAnsi" w:cstheme="minorHAnsi"/>
          <w:b/>
          <w:spacing w:val="2"/>
          <w:sz w:val="24"/>
          <w:szCs w:val="24"/>
          <w:lang w:val="es-ES"/>
        </w:rPr>
        <w:t xml:space="preserve"> </w:t>
      </w:r>
      <w:r w:rsidRPr="00DB6C68">
        <w:rPr>
          <w:rFonts w:asciiTheme="minorHAnsi" w:hAnsiTheme="minorHAnsi" w:cstheme="minorHAnsi"/>
          <w:b/>
          <w:sz w:val="24"/>
          <w:szCs w:val="24"/>
          <w:lang w:val="es-ES"/>
        </w:rPr>
        <w:t>para</w:t>
      </w:r>
      <w:r w:rsidRPr="00DB6C68">
        <w:rPr>
          <w:rFonts w:asciiTheme="minorHAnsi" w:hAnsiTheme="minorHAnsi" w:cstheme="minorHAnsi"/>
          <w:b/>
          <w:spacing w:val="-1"/>
          <w:sz w:val="24"/>
          <w:szCs w:val="24"/>
          <w:lang w:val="es-ES"/>
        </w:rPr>
        <w:t xml:space="preserve"> </w:t>
      </w:r>
      <w:r w:rsidRPr="00DB6C68">
        <w:rPr>
          <w:rFonts w:asciiTheme="minorHAnsi" w:hAnsiTheme="minorHAnsi" w:cstheme="minorHAnsi"/>
          <w:b/>
          <w:sz w:val="24"/>
          <w:szCs w:val="24"/>
          <w:lang w:val="es-ES"/>
        </w:rPr>
        <w:t>la promoción</w:t>
      </w:r>
      <w:r w:rsidRPr="00DB6C68">
        <w:rPr>
          <w:rFonts w:asciiTheme="minorHAnsi" w:hAnsiTheme="minorHAnsi" w:cstheme="minorHAnsi"/>
          <w:b/>
          <w:spacing w:val="-1"/>
          <w:sz w:val="24"/>
          <w:szCs w:val="24"/>
          <w:lang w:val="es-ES"/>
        </w:rPr>
        <w:t xml:space="preserve"> </w:t>
      </w:r>
      <w:r w:rsidRPr="00DB6C68">
        <w:rPr>
          <w:rFonts w:asciiTheme="minorHAnsi" w:hAnsiTheme="minorHAnsi" w:cstheme="minorHAnsi"/>
          <w:b/>
          <w:sz w:val="24"/>
          <w:szCs w:val="24"/>
          <w:lang w:val="es-ES"/>
        </w:rPr>
        <w:t xml:space="preserve">de </w:t>
      </w:r>
      <w:r w:rsidR="00AD33B5" w:rsidRPr="00DB6C68">
        <w:rPr>
          <w:rFonts w:asciiTheme="minorHAnsi" w:hAnsiTheme="minorHAnsi" w:cstheme="minorHAnsi"/>
          <w:b/>
          <w:sz w:val="24"/>
          <w:szCs w:val="24"/>
          <w:lang w:val="es-ES"/>
        </w:rPr>
        <w:t>la marca NAVARRA-Calidad de VIDA</w:t>
      </w:r>
      <w:r w:rsidRPr="00DB6C68">
        <w:rPr>
          <w:rFonts w:asciiTheme="minorHAnsi" w:hAnsiTheme="minorHAnsi" w:cstheme="minorHAnsi"/>
          <w:sz w:val="24"/>
          <w:szCs w:val="24"/>
          <w:lang w:val="es-ES"/>
        </w:rPr>
        <w:t xml:space="preserve"> que</w:t>
      </w:r>
      <w:r w:rsidR="009903D7" w:rsidRPr="00DB6C68">
        <w:rPr>
          <w:rFonts w:asciiTheme="minorHAnsi" w:hAnsiTheme="minorHAnsi" w:cstheme="minorHAnsi"/>
          <w:sz w:val="24"/>
          <w:szCs w:val="24"/>
          <w:lang w:val="es-ES"/>
        </w:rPr>
        <w:t xml:space="preserve"> </w:t>
      </w:r>
      <w:r w:rsidRPr="00DB6C68">
        <w:rPr>
          <w:rFonts w:asciiTheme="minorHAnsi" w:hAnsiTheme="minorHAnsi" w:cstheme="minorHAnsi"/>
          <w:spacing w:val="-47"/>
          <w:sz w:val="24"/>
          <w:szCs w:val="24"/>
          <w:lang w:val="es-ES"/>
        </w:rPr>
        <w:t xml:space="preserve"> </w:t>
      </w:r>
      <w:r w:rsidRPr="00DB6C68">
        <w:rPr>
          <w:rFonts w:asciiTheme="minorHAnsi" w:hAnsiTheme="minorHAnsi" w:cstheme="minorHAnsi"/>
          <w:sz w:val="24"/>
          <w:szCs w:val="24"/>
          <w:lang w:val="es-ES"/>
        </w:rPr>
        <w:t>incluya,</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entre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otras</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tareas:</w:t>
      </w:r>
    </w:p>
    <w:p w:rsidR="00DE1779" w:rsidRPr="00DB6C68" w:rsidRDefault="00F075BD" w:rsidP="00DE1779">
      <w:pPr>
        <w:pStyle w:val="Prrafodelista"/>
        <w:numPr>
          <w:ilvl w:val="0"/>
          <w:numId w:val="4"/>
        </w:numPr>
        <w:tabs>
          <w:tab w:val="left" w:pos="1172"/>
        </w:tabs>
        <w:ind w:right="115"/>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Definición y desarrollo </w:t>
      </w:r>
      <w:r w:rsidR="009903D7" w:rsidRPr="00DB6C68">
        <w:rPr>
          <w:rFonts w:asciiTheme="minorHAnsi" w:hAnsiTheme="minorHAnsi" w:cstheme="minorHAnsi"/>
          <w:sz w:val="24"/>
          <w:szCs w:val="24"/>
          <w:lang w:val="es-ES"/>
        </w:rPr>
        <w:t>de la misión, visión, objetivos,</w:t>
      </w:r>
      <w:r w:rsidR="00DE1779" w:rsidRPr="00DB6C68">
        <w:rPr>
          <w:rFonts w:asciiTheme="minorHAnsi" w:hAnsiTheme="minorHAnsi" w:cstheme="minorHAnsi"/>
          <w:sz w:val="24"/>
          <w:szCs w:val="24"/>
          <w:lang w:val="es-ES"/>
        </w:rPr>
        <w:t xml:space="preserve"> </w:t>
      </w:r>
      <w:r w:rsidRPr="00DB6C68">
        <w:rPr>
          <w:rFonts w:asciiTheme="minorHAnsi" w:hAnsiTheme="minorHAnsi" w:cstheme="minorHAnsi"/>
          <w:sz w:val="24"/>
          <w:szCs w:val="24"/>
          <w:lang w:val="es-ES"/>
        </w:rPr>
        <w:t>líneas estratégicas</w:t>
      </w:r>
      <w:r w:rsidR="009903D7" w:rsidRPr="00DB6C68">
        <w:rPr>
          <w:rFonts w:asciiTheme="minorHAnsi" w:hAnsiTheme="minorHAnsi" w:cstheme="minorHAnsi"/>
          <w:sz w:val="24"/>
          <w:szCs w:val="24"/>
          <w:lang w:val="es-ES"/>
        </w:rPr>
        <w:t xml:space="preserve"> y prioridades de actuación. </w:t>
      </w:r>
    </w:p>
    <w:p w:rsidR="00DE1779" w:rsidRPr="00DB6C68" w:rsidRDefault="00DE1779" w:rsidP="00BC177C">
      <w:pPr>
        <w:pStyle w:val="Prrafodelista"/>
        <w:numPr>
          <w:ilvl w:val="0"/>
          <w:numId w:val="4"/>
        </w:numPr>
        <w:tabs>
          <w:tab w:val="left" w:pos="1172"/>
        </w:tabs>
        <w:ind w:right="121" w:hanging="360"/>
        <w:rPr>
          <w:rFonts w:asciiTheme="minorHAnsi" w:hAnsiTheme="minorHAnsi" w:cstheme="minorHAnsi"/>
          <w:sz w:val="24"/>
          <w:szCs w:val="24"/>
          <w:lang w:val="es-ES"/>
        </w:rPr>
      </w:pPr>
      <w:r w:rsidRPr="00DB6C68">
        <w:rPr>
          <w:rFonts w:asciiTheme="minorHAnsi" w:hAnsiTheme="minorHAnsi" w:cstheme="minorHAnsi"/>
          <w:sz w:val="24"/>
          <w:szCs w:val="24"/>
          <w:lang w:val="es-ES"/>
        </w:rPr>
        <w:t>Determinación de los grupos de interés prioritarios donde promocionar la marca.</w:t>
      </w:r>
    </w:p>
    <w:p w:rsidR="00F075BD" w:rsidRPr="00DB6C68" w:rsidRDefault="00F075BD" w:rsidP="00BC177C">
      <w:pPr>
        <w:pStyle w:val="Prrafodelista"/>
        <w:numPr>
          <w:ilvl w:val="0"/>
          <w:numId w:val="4"/>
        </w:numPr>
        <w:tabs>
          <w:tab w:val="left" w:pos="1172"/>
        </w:tabs>
        <w:ind w:right="121" w:hanging="360"/>
        <w:rPr>
          <w:rFonts w:asciiTheme="minorHAnsi" w:hAnsiTheme="minorHAnsi" w:cstheme="minorHAnsi"/>
          <w:sz w:val="24"/>
          <w:szCs w:val="24"/>
          <w:lang w:val="es-ES"/>
        </w:rPr>
      </w:pPr>
      <w:r w:rsidRPr="00DB6C68">
        <w:rPr>
          <w:rFonts w:asciiTheme="minorHAnsi" w:hAnsiTheme="minorHAnsi" w:cstheme="minorHAnsi"/>
          <w:sz w:val="24"/>
          <w:szCs w:val="24"/>
          <w:lang w:val="es-ES"/>
        </w:rPr>
        <w:t>Propuesta de acciones a corto, medio y largo plazo. Formulación y</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desarrollo</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recomendaciones</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 xml:space="preserve">estratégicas. </w:t>
      </w:r>
    </w:p>
    <w:p w:rsidR="00F075BD" w:rsidRPr="00DB6C68" w:rsidRDefault="00F075BD" w:rsidP="009903D7">
      <w:pPr>
        <w:pStyle w:val="Prrafodelista"/>
        <w:tabs>
          <w:tab w:val="left" w:pos="1172"/>
        </w:tabs>
        <w:ind w:left="1184" w:right="121"/>
        <w:rPr>
          <w:rFonts w:asciiTheme="minorHAnsi" w:hAnsiTheme="minorHAnsi" w:cstheme="minorHAnsi"/>
          <w:sz w:val="24"/>
          <w:szCs w:val="24"/>
          <w:lang w:val="es-ES"/>
        </w:rPr>
      </w:pPr>
      <w:r w:rsidRPr="00DB6C68">
        <w:rPr>
          <w:rFonts w:asciiTheme="minorHAnsi" w:hAnsiTheme="minorHAnsi" w:cstheme="minorHAnsi"/>
          <w:sz w:val="24"/>
          <w:szCs w:val="24"/>
          <w:lang w:val="es-ES"/>
        </w:rPr>
        <w:tab/>
      </w:r>
    </w:p>
    <w:p w:rsidR="009903D7" w:rsidRPr="00DB6C68" w:rsidRDefault="00F075BD" w:rsidP="00F075BD">
      <w:pPr>
        <w:pStyle w:val="Prrafodelista"/>
        <w:tabs>
          <w:tab w:val="left" w:pos="1172"/>
        </w:tabs>
        <w:ind w:left="1184" w:right="121" w:firstLine="0"/>
        <w:rPr>
          <w:rFonts w:asciiTheme="minorHAnsi" w:hAnsiTheme="minorHAnsi" w:cstheme="minorHAnsi"/>
          <w:sz w:val="24"/>
          <w:szCs w:val="24"/>
          <w:lang w:val="es-ES"/>
        </w:rPr>
      </w:pPr>
      <w:r w:rsidRPr="00DB6C68">
        <w:rPr>
          <w:rFonts w:asciiTheme="minorHAnsi" w:hAnsiTheme="minorHAnsi" w:cstheme="minorHAnsi"/>
          <w:sz w:val="24"/>
          <w:szCs w:val="24"/>
          <w:lang w:val="es-ES"/>
        </w:rPr>
        <w:t>La estrategia que se defina tendrá como finalidad impulsar la promoción de la comunidad foral, mejorar su posicionamiento nacional e internacional, incrementar su visibilidad e influencia para que Navarra sea considerada un destino prioritario en todos los ámbitos, mejorar la realidad, imagen y percepción de Navarra y transmitir con fidelidad la oferta diferencial</w:t>
      </w:r>
      <w:r w:rsidR="00AD33B5" w:rsidRPr="00DB6C68">
        <w:rPr>
          <w:rFonts w:asciiTheme="minorHAnsi" w:hAnsiTheme="minorHAnsi" w:cstheme="minorHAnsi"/>
          <w:sz w:val="24"/>
          <w:szCs w:val="24"/>
          <w:lang w:val="es-ES"/>
        </w:rPr>
        <w:t xml:space="preserve"> de Navarra expresada a través de su marca</w:t>
      </w:r>
      <w:r w:rsidRPr="00DB6C68">
        <w:rPr>
          <w:rFonts w:asciiTheme="minorHAnsi" w:hAnsiTheme="minorHAnsi" w:cstheme="minorHAnsi"/>
          <w:sz w:val="24"/>
          <w:szCs w:val="24"/>
          <w:lang w:val="es-ES"/>
        </w:rPr>
        <w:t>.</w:t>
      </w:r>
    </w:p>
    <w:p w:rsidR="00F075BD" w:rsidRPr="00DB6C68" w:rsidRDefault="00F075BD" w:rsidP="00F075BD">
      <w:pPr>
        <w:pStyle w:val="Prrafodelista"/>
        <w:tabs>
          <w:tab w:val="left" w:pos="1172"/>
        </w:tabs>
        <w:ind w:left="1184" w:right="121" w:firstLine="0"/>
        <w:rPr>
          <w:rFonts w:asciiTheme="minorHAnsi" w:hAnsiTheme="minorHAnsi" w:cstheme="minorHAnsi"/>
          <w:sz w:val="24"/>
          <w:szCs w:val="24"/>
          <w:lang w:val="es-ES"/>
        </w:rPr>
      </w:pPr>
      <w:r w:rsidRPr="00DB6C68">
        <w:rPr>
          <w:rFonts w:asciiTheme="minorHAnsi" w:hAnsiTheme="minorHAnsi" w:cstheme="minorHAnsi"/>
          <w:sz w:val="24"/>
          <w:szCs w:val="24"/>
          <w:lang w:val="es-ES"/>
        </w:rPr>
        <w:t>Para conseguir estos fines, se incluirán propuestas de acciones y recomendaciones estratégicas que abarcarán el ámbito nacional e internacional y, cuando proceda, los diferentes medios y soportes de comunicación, online y offline.</w:t>
      </w:r>
    </w:p>
    <w:p w:rsidR="00AD33B5" w:rsidRPr="00DB6C68" w:rsidRDefault="00AD33B5" w:rsidP="00F075BD">
      <w:pPr>
        <w:pStyle w:val="Prrafodelista"/>
        <w:tabs>
          <w:tab w:val="left" w:pos="1172"/>
        </w:tabs>
        <w:ind w:left="1184" w:right="121" w:firstLine="0"/>
        <w:rPr>
          <w:rFonts w:asciiTheme="minorHAnsi" w:hAnsiTheme="minorHAnsi" w:cstheme="minorHAnsi"/>
          <w:sz w:val="24"/>
          <w:szCs w:val="24"/>
          <w:lang w:val="es-ES"/>
        </w:rPr>
      </w:pPr>
    </w:p>
    <w:p w:rsidR="00DE1779" w:rsidRPr="00DB6C68" w:rsidRDefault="00F075BD" w:rsidP="00F075BD">
      <w:pPr>
        <w:pStyle w:val="Prrafodelista"/>
        <w:numPr>
          <w:ilvl w:val="0"/>
          <w:numId w:val="4"/>
        </w:numPr>
        <w:tabs>
          <w:tab w:val="left" w:pos="1172"/>
        </w:tabs>
        <w:ind w:right="110" w:hanging="360"/>
        <w:rPr>
          <w:rFonts w:asciiTheme="minorHAnsi" w:hAnsiTheme="minorHAnsi" w:cstheme="minorHAnsi"/>
          <w:sz w:val="24"/>
          <w:szCs w:val="24"/>
          <w:lang w:val="es-ES"/>
        </w:rPr>
      </w:pPr>
      <w:r w:rsidRPr="00DB6C68">
        <w:rPr>
          <w:rFonts w:asciiTheme="minorHAnsi" w:hAnsiTheme="minorHAnsi" w:cstheme="minorHAnsi"/>
          <w:sz w:val="24"/>
          <w:szCs w:val="24"/>
          <w:lang w:val="es-ES"/>
        </w:rPr>
        <w:t>Definición y desarrollo de una estrategia 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 xml:space="preserve">colaboración público-privada </w:t>
      </w:r>
      <w:r w:rsidR="00DE1779" w:rsidRPr="00DB6C68">
        <w:rPr>
          <w:rFonts w:asciiTheme="minorHAnsi" w:hAnsiTheme="minorHAnsi" w:cstheme="minorHAnsi"/>
          <w:sz w:val="24"/>
          <w:szCs w:val="24"/>
          <w:lang w:val="es-ES"/>
        </w:rPr>
        <w:t xml:space="preserve">incluidas acciones de colaboración </w:t>
      </w:r>
      <w:r w:rsidR="00DE1779" w:rsidRPr="00DB6C68">
        <w:rPr>
          <w:rFonts w:asciiTheme="minorHAnsi" w:hAnsiTheme="minorHAnsi" w:cstheme="minorHAnsi"/>
          <w:spacing w:val="1"/>
          <w:sz w:val="24"/>
          <w:szCs w:val="24"/>
          <w:lang w:val="es-ES"/>
        </w:rPr>
        <w:t>con otras marcas territoriales con las que se compartan objetivos</w:t>
      </w:r>
    </w:p>
    <w:p w:rsidR="00F075BD" w:rsidRPr="00DB6C68" w:rsidRDefault="00F075BD" w:rsidP="00F075BD">
      <w:pPr>
        <w:pStyle w:val="Prrafodelista"/>
        <w:numPr>
          <w:ilvl w:val="0"/>
          <w:numId w:val="4"/>
        </w:numPr>
        <w:tabs>
          <w:tab w:val="left" w:pos="1172"/>
        </w:tabs>
        <w:ind w:right="113" w:hanging="360"/>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Asesoramiento para </w:t>
      </w:r>
      <w:r w:rsidR="009903D7" w:rsidRPr="00DB6C68">
        <w:rPr>
          <w:rFonts w:asciiTheme="minorHAnsi" w:hAnsiTheme="minorHAnsi" w:cstheme="minorHAnsi"/>
          <w:sz w:val="24"/>
          <w:szCs w:val="24"/>
          <w:lang w:val="es-ES"/>
        </w:rPr>
        <w:t>posible</w:t>
      </w:r>
      <w:r w:rsidRPr="00DB6C68">
        <w:rPr>
          <w:rFonts w:asciiTheme="minorHAnsi" w:hAnsiTheme="minorHAnsi" w:cstheme="minorHAnsi"/>
          <w:sz w:val="24"/>
          <w:szCs w:val="24"/>
          <w:lang w:val="es-ES"/>
        </w:rPr>
        <w:t xml:space="preserve"> creación y puesta en marcha de un Comité de Expertos</w:t>
      </w:r>
      <w:r w:rsidR="004B2BAF" w:rsidRPr="00DB6C68">
        <w:rPr>
          <w:rFonts w:asciiTheme="minorHAnsi" w:hAnsiTheme="minorHAnsi" w:cstheme="minorHAnsi"/>
          <w:sz w:val="24"/>
          <w:szCs w:val="24"/>
          <w:lang w:val="es-ES"/>
        </w:rPr>
        <w:t>, profesionales relevantes de diversas disciplinas que se asocien</w:t>
      </w:r>
      <w:r w:rsidR="004B2BAF" w:rsidRPr="00DB6C68">
        <w:rPr>
          <w:rFonts w:asciiTheme="minorHAnsi" w:hAnsiTheme="minorHAnsi" w:cstheme="minorHAnsi"/>
          <w:b/>
          <w:sz w:val="24"/>
          <w:szCs w:val="24"/>
          <w:lang w:val="es-ES"/>
        </w:rPr>
        <w:t xml:space="preserve"> </w:t>
      </w:r>
      <w:r w:rsidRPr="00DB6C68">
        <w:rPr>
          <w:rFonts w:asciiTheme="minorHAnsi" w:hAnsiTheme="minorHAnsi" w:cstheme="minorHAnsi"/>
          <w:sz w:val="24"/>
          <w:szCs w:val="24"/>
          <w:lang w:val="es-ES"/>
        </w:rPr>
        <w:t xml:space="preserve">a la </w:t>
      </w:r>
      <w:r w:rsidR="00AD33B5" w:rsidRPr="00DB6C68">
        <w:rPr>
          <w:rFonts w:asciiTheme="minorHAnsi" w:hAnsiTheme="minorHAnsi" w:cstheme="minorHAnsi"/>
          <w:sz w:val="24"/>
          <w:szCs w:val="24"/>
          <w:lang w:val="es-ES"/>
        </w:rPr>
        <w:t>i</w:t>
      </w:r>
      <w:r w:rsidRPr="00DB6C68">
        <w:rPr>
          <w:rFonts w:asciiTheme="minorHAnsi" w:hAnsiTheme="minorHAnsi" w:cstheme="minorHAnsi"/>
          <w:sz w:val="24"/>
          <w:szCs w:val="24"/>
          <w:lang w:val="es-ES"/>
        </w:rPr>
        <w:t>magen</w:t>
      </w:r>
      <w:r w:rsidR="00AD33B5" w:rsidRPr="00DB6C68">
        <w:rPr>
          <w:rFonts w:asciiTheme="minorHAnsi" w:hAnsiTheme="minorHAnsi" w:cstheme="minorHAnsi"/>
          <w:spacing w:val="1"/>
          <w:sz w:val="24"/>
          <w:szCs w:val="24"/>
          <w:lang w:val="es-ES"/>
        </w:rPr>
        <w:t xml:space="preserve"> </w:t>
      </w:r>
      <w:r w:rsidR="004B2BAF" w:rsidRPr="00DB6C68">
        <w:rPr>
          <w:rFonts w:asciiTheme="minorHAnsi" w:hAnsiTheme="minorHAnsi" w:cstheme="minorHAnsi"/>
          <w:spacing w:val="1"/>
          <w:sz w:val="24"/>
          <w:szCs w:val="24"/>
          <w:lang w:val="es-ES"/>
        </w:rPr>
        <w:t>de la MARCA NAVARRA y que actúen como prescriptores</w:t>
      </w:r>
      <w:r w:rsidRPr="00DB6C68">
        <w:rPr>
          <w:rFonts w:asciiTheme="minorHAnsi" w:hAnsiTheme="minorHAnsi" w:cstheme="minorHAnsi"/>
          <w:sz w:val="24"/>
          <w:szCs w:val="24"/>
          <w:lang w:val="es-ES"/>
        </w:rPr>
        <w:t>.</w:t>
      </w:r>
    </w:p>
    <w:p w:rsidR="00F075BD" w:rsidRPr="00DB6C68" w:rsidRDefault="00F075BD" w:rsidP="00F075BD">
      <w:pPr>
        <w:pStyle w:val="Prrafodelista"/>
        <w:numPr>
          <w:ilvl w:val="0"/>
          <w:numId w:val="4"/>
        </w:numPr>
        <w:tabs>
          <w:tab w:val="left" w:pos="1172"/>
        </w:tabs>
        <w:spacing w:before="1"/>
        <w:ind w:right="117" w:hanging="360"/>
        <w:rPr>
          <w:rFonts w:asciiTheme="minorHAnsi" w:hAnsiTheme="minorHAnsi" w:cstheme="minorHAnsi"/>
          <w:sz w:val="24"/>
          <w:szCs w:val="24"/>
          <w:lang w:val="es-ES"/>
        </w:rPr>
      </w:pPr>
      <w:r w:rsidRPr="00DB6C68">
        <w:rPr>
          <w:rFonts w:asciiTheme="minorHAnsi" w:hAnsiTheme="minorHAnsi" w:cstheme="minorHAnsi"/>
          <w:sz w:val="24"/>
          <w:szCs w:val="24"/>
          <w:lang w:val="es-ES"/>
        </w:rPr>
        <w:t>Propuesta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acciones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recomendaciones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estratégicas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singularizadas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para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los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sectores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ámbitos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geográficos</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que</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se</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identifiquen</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como</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prioritarios</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en</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la</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fase</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análisis</w:t>
      </w:r>
      <w:r w:rsidRPr="00DB6C68">
        <w:rPr>
          <w:rFonts w:asciiTheme="minorHAnsi" w:hAnsiTheme="minorHAnsi" w:cstheme="minorHAnsi"/>
          <w:spacing w:val="41"/>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este</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 xml:space="preserve">pliego. </w:t>
      </w:r>
    </w:p>
    <w:p w:rsidR="00F075BD" w:rsidRPr="00DB6C68" w:rsidRDefault="00A7439A" w:rsidP="00F075BD">
      <w:pPr>
        <w:pStyle w:val="Prrafodelista"/>
        <w:numPr>
          <w:ilvl w:val="0"/>
          <w:numId w:val="5"/>
        </w:numPr>
        <w:tabs>
          <w:tab w:val="left" w:pos="1172"/>
        </w:tabs>
        <w:ind w:right="112" w:firstLine="0"/>
        <w:rPr>
          <w:rFonts w:asciiTheme="minorHAnsi" w:hAnsiTheme="minorHAnsi" w:cstheme="minorHAnsi"/>
          <w:sz w:val="24"/>
          <w:szCs w:val="24"/>
          <w:lang w:val="es-ES"/>
        </w:rPr>
      </w:pPr>
      <w:r w:rsidRPr="00DB6C68">
        <w:rPr>
          <w:rFonts w:asciiTheme="minorHAnsi" w:hAnsiTheme="minorHAnsi" w:cstheme="minorHAnsi"/>
          <w:sz w:val="24"/>
          <w:szCs w:val="24"/>
          <w:lang w:val="es-ES"/>
        </w:rPr>
        <w:t>U</w:t>
      </w:r>
      <w:r w:rsidR="00F075BD" w:rsidRPr="00DB6C68">
        <w:rPr>
          <w:rFonts w:asciiTheme="minorHAnsi" w:hAnsiTheme="minorHAnsi" w:cstheme="minorHAnsi"/>
          <w:sz w:val="24"/>
          <w:szCs w:val="24"/>
          <w:lang w:val="es-ES"/>
        </w:rPr>
        <w:t>n</w:t>
      </w:r>
      <w:r w:rsidR="00F075BD" w:rsidRPr="00DB6C68">
        <w:rPr>
          <w:rFonts w:asciiTheme="minorHAnsi" w:hAnsiTheme="minorHAnsi" w:cstheme="minorHAnsi"/>
          <w:spacing w:val="-2"/>
          <w:sz w:val="24"/>
          <w:szCs w:val="24"/>
          <w:lang w:val="es-ES"/>
        </w:rPr>
        <w:t xml:space="preserve"> </w:t>
      </w:r>
      <w:r w:rsidR="00F075BD" w:rsidRPr="00DB6C68">
        <w:rPr>
          <w:rFonts w:asciiTheme="minorHAnsi" w:hAnsiTheme="minorHAnsi" w:cstheme="minorHAnsi"/>
          <w:b/>
          <w:sz w:val="24"/>
          <w:szCs w:val="24"/>
          <w:lang w:val="es-ES"/>
        </w:rPr>
        <w:t>plan</w:t>
      </w:r>
      <w:r w:rsidR="00F075BD" w:rsidRPr="00DB6C68">
        <w:rPr>
          <w:rFonts w:asciiTheme="minorHAnsi" w:hAnsiTheme="minorHAnsi" w:cstheme="minorHAnsi"/>
          <w:b/>
          <w:spacing w:val="-6"/>
          <w:sz w:val="24"/>
          <w:szCs w:val="24"/>
          <w:lang w:val="es-ES"/>
        </w:rPr>
        <w:t xml:space="preserve"> </w:t>
      </w:r>
      <w:r w:rsidR="00F075BD" w:rsidRPr="00DB6C68">
        <w:rPr>
          <w:rFonts w:asciiTheme="minorHAnsi" w:hAnsiTheme="minorHAnsi" w:cstheme="minorHAnsi"/>
          <w:b/>
          <w:sz w:val="24"/>
          <w:szCs w:val="24"/>
          <w:lang w:val="es-ES"/>
        </w:rPr>
        <w:t>de</w:t>
      </w:r>
      <w:r w:rsidR="00F075BD" w:rsidRPr="00DB6C68">
        <w:rPr>
          <w:rFonts w:asciiTheme="minorHAnsi" w:hAnsiTheme="minorHAnsi" w:cstheme="minorHAnsi"/>
          <w:b/>
          <w:spacing w:val="-6"/>
          <w:sz w:val="24"/>
          <w:szCs w:val="24"/>
          <w:lang w:val="es-ES"/>
        </w:rPr>
        <w:t xml:space="preserve"> </w:t>
      </w:r>
      <w:r w:rsidRPr="00DB6C68">
        <w:rPr>
          <w:rFonts w:asciiTheme="minorHAnsi" w:hAnsiTheme="minorHAnsi" w:cstheme="minorHAnsi"/>
          <w:b/>
          <w:sz w:val="24"/>
          <w:szCs w:val="24"/>
          <w:lang w:val="es-ES"/>
        </w:rPr>
        <w:t>ejecución</w:t>
      </w:r>
      <w:r w:rsidR="00F075BD" w:rsidRPr="00DB6C68">
        <w:rPr>
          <w:rFonts w:asciiTheme="minorHAnsi" w:hAnsiTheme="minorHAnsi" w:cstheme="minorHAnsi"/>
          <w:b/>
          <w:spacing w:val="-6"/>
          <w:sz w:val="24"/>
          <w:szCs w:val="24"/>
          <w:lang w:val="es-ES"/>
        </w:rPr>
        <w:t xml:space="preserve"> </w:t>
      </w:r>
      <w:r w:rsidR="00F075BD" w:rsidRPr="00DB6C68">
        <w:rPr>
          <w:rFonts w:asciiTheme="minorHAnsi" w:hAnsiTheme="minorHAnsi" w:cstheme="minorHAnsi"/>
          <w:sz w:val="24"/>
          <w:szCs w:val="24"/>
          <w:lang w:val="es-ES"/>
        </w:rPr>
        <w:t>de</w:t>
      </w:r>
      <w:r w:rsidR="00F075BD" w:rsidRPr="00DB6C68">
        <w:rPr>
          <w:rFonts w:asciiTheme="minorHAnsi" w:hAnsiTheme="minorHAnsi" w:cstheme="minorHAnsi"/>
          <w:spacing w:val="-7"/>
          <w:sz w:val="24"/>
          <w:szCs w:val="24"/>
          <w:lang w:val="es-ES"/>
        </w:rPr>
        <w:t xml:space="preserve"> </w:t>
      </w:r>
      <w:r w:rsidR="00F075BD" w:rsidRPr="00DB6C68">
        <w:rPr>
          <w:rFonts w:asciiTheme="minorHAnsi" w:hAnsiTheme="minorHAnsi" w:cstheme="minorHAnsi"/>
          <w:sz w:val="24"/>
          <w:szCs w:val="24"/>
          <w:lang w:val="es-ES"/>
        </w:rPr>
        <w:t>la</w:t>
      </w:r>
      <w:r w:rsidRPr="00DB6C68">
        <w:rPr>
          <w:rFonts w:asciiTheme="minorHAnsi" w:hAnsiTheme="minorHAnsi" w:cstheme="minorHAnsi"/>
          <w:sz w:val="24"/>
          <w:szCs w:val="24"/>
          <w:lang w:val="es-ES"/>
        </w:rPr>
        <w:t>s propuestas de acciones estratégicas para la promoción de la MARCA NAVARRA</w:t>
      </w:r>
      <w:r w:rsidR="00F075BD" w:rsidRPr="00DB6C68">
        <w:rPr>
          <w:rFonts w:asciiTheme="minorHAnsi" w:hAnsiTheme="minorHAnsi" w:cstheme="minorHAnsi"/>
          <w:spacing w:val="-7"/>
          <w:sz w:val="24"/>
          <w:szCs w:val="24"/>
          <w:lang w:val="es-ES"/>
        </w:rPr>
        <w:t xml:space="preserve"> </w:t>
      </w:r>
      <w:r w:rsidR="00F075BD" w:rsidRPr="00DB6C68">
        <w:rPr>
          <w:rFonts w:asciiTheme="minorHAnsi" w:hAnsiTheme="minorHAnsi" w:cstheme="minorHAnsi"/>
          <w:sz w:val="24"/>
          <w:szCs w:val="24"/>
          <w:lang w:val="es-ES"/>
        </w:rPr>
        <w:t>ante</w:t>
      </w:r>
      <w:r w:rsidR="00F075BD" w:rsidRPr="00DB6C68">
        <w:rPr>
          <w:rFonts w:asciiTheme="minorHAnsi" w:hAnsiTheme="minorHAnsi" w:cstheme="minorHAnsi"/>
          <w:spacing w:val="-7"/>
          <w:sz w:val="24"/>
          <w:szCs w:val="24"/>
          <w:lang w:val="es-ES"/>
        </w:rPr>
        <w:t xml:space="preserve"> </w:t>
      </w:r>
      <w:r w:rsidR="00F075BD" w:rsidRPr="00DB6C68">
        <w:rPr>
          <w:rFonts w:asciiTheme="minorHAnsi" w:hAnsiTheme="minorHAnsi" w:cstheme="minorHAnsi"/>
          <w:sz w:val="24"/>
          <w:szCs w:val="24"/>
          <w:lang w:val="es-ES"/>
        </w:rPr>
        <w:t>sus</w:t>
      </w:r>
      <w:r w:rsidR="00F075BD" w:rsidRPr="00DB6C68">
        <w:rPr>
          <w:rFonts w:asciiTheme="minorHAnsi" w:hAnsiTheme="minorHAnsi" w:cstheme="minorHAnsi"/>
          <w:spacing w:val="-6"/>
          <w:sz w:val="24"/>
          <w:szCs w:val="24"/>
          <w:lang w:val="es-ES"/>
        </w:rPr>
        <w:t xml:space="preserve"> </w:t>
      </w:r>
      <w:r w:rsidR="00F075BD" w:rsidRPr="00DB6C68">
        <w:rPr>
          <w:rFonts w:asciiTheme="minorHAnsi" w:hAnsiTheme="minorHAnsi" w:cstheme="minorHAnsi"/>
          <w:sz w:val="24"/>
          <w:szCs w:val="24"/>
          <w:lang w:val="es-ES"/>
        </w:rPr>
        <w:t>destinatarios</w:t>
      </w:r>
      <w:r w:rsidR="00F075BD" w:rsidRPr="00DB6C68">
        <w:rPr>
          <w:rFonts w:asciiTheme="minorHAnsi" w:hAnsiTheme="minorHAnsi" w:cstheme="minorHAnsi"/>
          <w:spacing w:val="-9"/>
          <w:sz w:val="24"/>
          <w:szCs w:val="24"/>
          <w:lang w:val="es-ES"/>
        </w:rPr>
        <w:t xml:space="preserve"> </w:t>
      </w:r>
      <w:r w:rsidR="00F075BD" w:rsidRPr="00DB6C68">
        <w:rPr>
          <w:rFonts w:asciiTheme="minorHAnsi" w:hAnsiTheme="minorHAnsi" w:cstheme="minorHAnsi"/>
          <w:sz w:val="24"/>
          <w:szCs w:val="24"/>
          <w:lang w:val="es-ES"/>
        </w:rPr>
        <w:t>prioritarios</w:t>
      </w:r>
      <w:r w:rsidR="00F075BD" w:rsidRPr="00DB6C68">
        <w:rPr>
          <w:rFonts w:asciiTheme="minorHAnsi" w:hAnsiTheme="minorHAnsi" w:cstheme="minorHAnsi"/>
          <w:spacing w:val="-10"/>
          <w:sz w:val="24"/>
          <w:szCs w:val="24"/>
          <w:lang w:val="es-ES"/>
        </w:rPr>
        <w:t xml:space="preserve"> </w:t>
      </w:r>
      <w:r w:rsidR="00F075BD" w:rsidRPr="00DB6C68">
        <w:rPr>
          <w:rFonts w:asciiTheme="minorHAnsi" w:hAnsiTheme="minorHAnsi" w:cstheme="minorHAnsi"/>
          <w:sz w:val="24"/>
          <w:szCs w:val="24"/>
          <w:lang w:val="es-ES"/>
        </w:rPr>
        <w:t>que</w:t>
      </w:r>
      <w:r w:rsidR="00F075BD" w:rsidRPr="00DB6C68">
        <w:rPr>
          <w:rFonts w:asciiTheme="minorHAnsi" w:hAnsiTheme="minorHAnsi" w:cstheme="minorHAnsi"/>
          <w:spacing w:val="-10"/>
          <w:sz w:val="24"/>
          <w:szCs w:val="24"/>
          <w:lang w:val="es-ES"/>
        </w:rPr>
        <w:t xml:space="preserve"> </w:t>
      </w:r>
      <w:r w:rsidR="00F075BD" w:rsidRPr="00DB6C68">
        <w:rPr>
          <w:rFonts w:asciiTheme="minorHAnsi" w:hAnsiTheme="minorHAnsi" w:cstheme="minorHAnsi"/>
          <w:sz w:val="24"/>
          <w:szCs w:val="24"/>
          <w:lang w:val="es-ES"/>
        </w:rPr>
        <w:t>incluya</w:t>
      </w:r>
      <w:r w:rsidR="00F075BD" w:rsidRPr="00DB6C68">
        <w:rPr>
          <w:rFonts w:asciiTheme="minorHAnsi" w:hAnsiTheme="minorHAnsi" w:cstheme="minorHAnsi"/>
          <w:spacing w:val="-9"/>
          <w:sz w:val="24"/>
          <w:szCs w:val="24"/>
          <w:lang w:val="es-ES"/>
        </w:rPr>
        <w:t xml:space="preserve"> </w:t>
      </w:r>
      <w:r w:rsidR="00F075BD" w:rsidRPr="00DB6C68">
        <w:rPr>
          <w:rFonts w:asciiTheme="minorHAnsi" w:hAnsiTheme="minorHAnsi" w:cstheme="minorHAnsi"/>
          <w:sz w:val="24"/>
          <w:szCs w:val="24"/>
          <w:lang w:val="es-ES"/>
        </w:rPr>
        <w:t>un</w:t>
      </w:r>
      <w:r w:rsidR="00F075BD" w:rsidRPr="00DB6C68">
        <w:rPr>
          <w:rFonts w:asciiTheme="minorHAnsi" w:hAnsiTheme="minorHAnsi" w:cstheme="minorHAnsi"/>
          <w:spacing w:val="31"/>
          <w:sz w:val="24"/>
          <w:szCs w:val="24"/>
          <w:lang w:val="es-ES"/>
        </w:rPr>
        <w:t xml:space="preserve"> </w:t>
      </w:r>
      <w:r w:rsidR="00F075BD" w:rsidRPr="00DB6C68">
        <w:rPr>
          <w:rFonts w:asciiTheme="minorHAnsi" w:hAnsiTheme="minorHAnsi" w:cstheme="minorHAnsi"/>
          <w:sz w:val="24"/>
          <w:szCs w:val="24"/>
          <w:lang w:val="es-ES"/>
        </w:rPr>
        <w:t>plan</w:t>
      </w:r>
      <w:r w:rsidR="00F075BD" w:rsidRPr="00DB6C68">
        <w:rPr>
          <w:rFonts w:asciiTheme="minorHAnsi" w:hAnsiTheme="minorHAnsi" w:cstheme="minorHAnsi"/>
          <w:spacing w:val="-10"/>
          <w:sz w:val="24"/>
          <w:szCs w:val="24"/>
          <w:lang w:val="es-ES"/>
        </w:rPr>
        <w:t xml:space="preserve"> </w:t>
      </w:r>
      <w:r w:rsidR="00F075BD" w:rsidRPr="00DB6C68">
        <w:rPr>
          <w:rFonts w:asciiTheme="minorHAnsi" w:hAnsiTheme="minorHAnsi" w:cstheme="minorHAnsi"/>
          <w:sz w:val="24"/>
          <w:szCs w:val="24"/>
          <w:lang w:val="es-ES"/>
        </w:rPr>
        <w:t>de</w:t>
      </w:r>
      <w:r w:rsidR="00F075BD" w:rsidRPr="00DB6C68">
        <w:rPr>
          <w:rFonts w:asciiTheme="minorHAnsi" w:hAnsiTheme="minorHAnsi" w:cstheme="minorHAnsi"/>
          <w:spacing w:val="-4"/>
          <w:sz w:val="24"/>
          <w:szCs w:val="24"/>
          <w:lang w:val="es-ES"/>
        </w:rPr>
        <w:t xml:space="preserve"> </w:t>
      </w:r>
      <w:r w:rsidR="00F075BD" w:rsidRPr="00DB6C68">
        <w:rPr>
          <w:rFonts w:asciiTheme="minorHAnsi" w:hAnsiTheme="minorHAnsi" w:cstheme="minorHAnsi"/>
          <w:i/>
          <w:sz w:val="24"/>
          <w:szCs w:val="24"/>
          <w:lang w:val="es-ES"/>
        </w:rPr>
        <w:t>comunicación</w:t>
      </w:r>
      <w:r w:rsidR="00F075BD" w:rsidRPr="00DB6C68">
        <w:rPr>
          <w:rFonts w:asciiTheme="minorHAnsi" w:hAnsiTheme="minorHAnsi" w:cstheme="minorHAnsi"/>
          <w:i/>
          <w:spacing w:val="-9"/>
          <w:sz w:val="24"/>
          <w:szCs w:val="24"/>
          <w:lang w:val="es-ES"/>
        </w:rPr>
        <w:t xml:space="preserve"> </w:t>
      </w:r>
      <w:r w:rsidR="00F075BD" w:rsidRPr="00DB6C68">
        <w:rPr>
          <w:rFonts w:asciiTheme="minorHAnsi" w:hAnsiTheme="minorHAnsi" w:cstheme="minorHAnsi"/>
          <w:sz w:val="24"/>
          <w:szCs w:val="24"/>
          <w:lang w:val="es-ES"/>
        </w:rPr>
        <w:t>y</w:t>
      </w:r>
      <w:r w:rsidR="00F075BD" w:rsidRPr="00DB6C68">
        <w:rPr>
          <w:rFonts w:asciiTheme="minorHAnsi" w:hAnsiTheme="minorHAnsi" w:cstheme="minorHAnsi"/>
          <w:spacing w:val="-8"/>
          <w:sz w:val="24"/>
          <w:szCs w:val="24"/>
          <w:lang w:val="es-ES"/>
        </w:rPr>
        <w:t xml:space="preserve"> </w:t>
      </w:r>
      <w:r w:rsidR="00F075BD" w:rsidRPr="00DB6C68">
        <w:rPr>
          <w:rFonts w:asciiTheme="minorHAnsi" w:hAnsiTheme="minorHAnsi" w:cstheme="minorHAnsi"/>
          <w:sz w:val="24"/>
          <w:szCs w:val="24"/>
          <w:lang w:val="es-ES"/>
        </w:rPr>
        <w:t>un</w:t>
      </w:r>
      <w:r w:rsidR="00F075BD" w:rsidRPr="00DB6C68">
        <w:rPr>
          <w:rFonts w:asciiTheme="minorHAnsi" w:hAnsiTheme="minorHAnsi" w:cstheme="minorHAnsi"/>
          <w:spacing w:val="-11"/>
          <w:sz w:val="24"/>
          <w:szCs w:val="24"/>
          <w:lang w:val="es-ES"/>
        </w:rPr>
        <w:t xml:space="preserve"> </w:t>
      </w:r>
      <w:r w:rsidR="00F075BD" w:rsidRPr="00DB6C68">
        <w:rPr>
          <w:rFonts w:asciiTheme="minorHAnsi" w:hAnsiTheme="minorHAnsi" w:cstheme="minorHAnsi"/>
          <w:sz w:val="24"/>
          <w:szCs w:val="24"/>
          <w:lang w:val="es-ES"/>
        </w:rPr>
        <w:t>plan</w:t>
      </w:r>
      <w:r w:rsidR="00F075BD" w:rsidRPr="00DB6C68">
        <w:rPr>
          <w:rFonts w:asciiTheme="minorHAnsi" w:hAnsiTheme="minorHAnsi" w:cstheme="minorHAnsi"/>
          <w:spacing w:val="-9"/>
          <w:sz w:val="24"/>
          <w:szCs w:val="24"/>
          <w:lang w:val="es-ES"/>
        </w:rPr>
        <w:t xml:space="preserve"> </w:t>
      </w:r>
      <w:r w:rsidR="00F075BD" w:rsidRPr="00DB6C68">
        <w:rPr>
          <w:rFonts w:asciiTheme="minorHAnsi" w:hAnsiTheme="minorHAnsi" w:cstheme="minorHAnsi"/>
          <w:sz w:val="24"/>
          <w:szCs w:val="24"/>
          <w:lang w:val="es-ES"/>
        </w:rPr>
        <w:t>de</w:t>
      </w:r>
      <w:r w:rsidR="00F075BD" w:rsidRPr="00DB6C68">
        <w:rPr>
          <w:rFonts w:asciiTheme="minorHAnsi" w:hAnsiTheme="minorHAnsi" w:cstheme="minorHAnsi"/>
          <w:spacing w:val="-6"/>
          <w:sz w:val="24"/>
          <w:szCs w:val="24"/>
          <w:lang w:val="es-ES"/>
        </w:rPr>
        <w:t xml:space="preserve"> </w:t>
      </w:r>
      <w:r w:rsidR="00F075BD" w:rsidRPr="00DB6C68">
        <w:rPr>
          <w:rFonts w:asciiTheme="minorHAnsi" w:hAnsiTheme="minorHAnsi" w:cstheme="minorHAnsi"/>
          <w:i/>
          <w:sz w:val="24"/>
          <w:szCs w:val="24"/>
          <w:lang w:val="es-ES"/>
        </w:rPr>
        <w:t>marketing</w:t>
      </w:r>
      <w:r w:rsidR="00F075BD" w:rsidRPr="00DB6C68">
        <w:rPr>
          <w:rFonts w:asciiTheme="minorHAnsi" w:hAnsiTheme="minorHAnsi" w:cstheme="minorHAnsi"/>
          <w:sz w:val="24"/>
          <w:szCs w:val="24"/>
          <w:lang w:val="es-ES"/>
        </w:rPr>
        <w:t>.</w:t>
      </w:r>
    </w:p>
    <w:p w:rsidR="00F075BD" w:rsidRPr="00DB6C68" w:rsidRDefault="00F075BD" w:rsidP="00F075BD">
      <w:pPr>
        <w:pStyle w:val="Prrafodelista"/>
        <w:numPr>
          <w:ilvl w:val="0"/>
          <w:numId w:val="5"/>
        </w:numPr>
        <w:tabs>
          <w:tab w:val="left" w:pos="1172"/>
        </w:tabs>
        <w:ind w:right="115" w:firstLine="0"/>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Definición de un plan de </w:t>
      </w:r>
      <w:r w:rsidRPr="00DB6C68">
        <w:rPr>
          <w:rFonts w:asciiTheme="minorHAnsi" w:hAnsiTheme="minorHAnsi" w:cstheme="minorHAnsi"/>
          <w:b/>
          <w:sz w:val="24"/>
          <w:szCs w:val="24"/>
          <w:lang w:val="es-ES"/>
        </w:rPr>
        <w:t xml:space="preserve">seguimiento </w:t>
      </w:r>
      <w:r w:rsidRPr="00DB6C68">
        <w:rPr>
          <w:rFonts w:asciiTheme="minorHAnsi" w:hAnsiTheme="minorHAnsi" w:cstheme="minorHAnsi"/>
          <w:sz w:val="24"/>
          <w:szCs w:val="24"/>
          <w:lang w:val="es-ES"/>
        </w:rPr>
        <w:t>de las acciones propuestas y evaluación de resultados, que incluya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 xml:space="preserve">mecanismos correctores. Se incluirán </w:t>
      </w:r>
      <w:r w:rsidRPr="00DB6C68">
        <w:rPr>
          <w:rFonts w:asciiTheme="minorHAnsi" w:hAnsiTheme="minorHAnsi" w:cstheme="minorHAnsi"/>
          <w:sz w:val="24"/>
          <w:szCs w:val="24"/>
          <w:lang w:val="es-ES"/>
        </w:rPr>
        <w:lastRenderedPageBreak/>
        <w:t>indicadores de evaluación y seguimiento del cumplimiento de objetivos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propuestos.</w:t>
      </w:r>
    </w:p>
    <w:p w:rsidR="00F075BD" w:rsidRPr="00DB6C68" w:rsidRDefault="00F075BD" w:rsidP="00F075BD">
      <w:pPr>
        <w:pStyle w:val="Prrafodelista"/>
        <w:numPr>
          <w:ilvl w:val="0"/>
          <w:numId w:val="5"/>
        </w:numPr>
        <w:tabs>
          <w:tab w:val="left" w:pos="1172"/>
        </w:tabs>
        <w:ind w:right="115" w:firstLine="0"/>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Vigilancia estratégica de tendencias que refuercen los objetivos estratégicos de la Marca. </w:t>
      </w:r>
    </w:p>
    <w:p w:rsidR="00F075BD" w:rsidRPr="00DB6C68" w:rsidRDefault="00F075BD" w:rsidP="00F075BD">
      <w:pPr>
        <w:pStyle w:val="Prrafodelista"/>
        <w:numPr>
          <w:ilvl w:val="0"/>
          <w:numId w:val="5"/>
        </w:numPr>
        <w:tabs>
          <w:tab w:val="left" w:pos="1172"/>
        </w:tabs>
        <w:ind w:right="115" w:firstLine="0"/>
        <w:rPr>
          <w:rFonts w:asciiTheme="minorHAnsi" w:hAnsiTheme="minorHAnsi" w:cstheme="minorHAnsi"/>
          <w:sz w:val="24"/>
          <w:szCs w:val="24"/>
          <w:lang w:val="es-ES"/>
        </w:rPr>
      </w:pPr>
      <w:r w:rsidRPr="00DB6C68">
        <w:rPr>
          <w:rFonts w:asciiTheme="minorHAnsi" w:hAnsiTheme="minorHAnsi" w:cstheme="minorHAnsi"/>
          <w:sz w:val="24"/>
          <w:szCs w:val="24"/>
          <w:lang w:val="es-ES"/>
        </w:rPr>
        <w:t xml:space="preserve">Acompañamiento en la definición e implementación de las actuaciones </w:t>
      </w:r>
    </w:p>
    <w:p w:rsidR="00F075BD" w:rsidRPr="00DB6C68" w:rsidRDefault="00F075BD" w:rsidP="00F075BD">
      <w:pPr>
        <w:pStyle w:val="Textoindependiente"/>
        <w:jc w:val="both"/>
        <w:rPr>
          <w:rFonts w:asciiTheme="minorHAnsi" w:hAnsiTheme="minorHAnsi" w:cstheme="minorHAnsi"/>
          <w:sz w:val="24"/>
          <w:szCs w:val="24"/>
          <w:lang w:val="es-ES"/>
        </w:rPr>
      </w:pPr>
    </w:p>
    <w:p w:rsidR="00F075BD" w:rsidRPr="00DB6C68" w:rsidRDefault="00F075BD" w:rsidP="00F075BD">
      <w:pPr>
        <w:ind w:left="475" w:right="113"/>
        <w:jc w:val="both"/>
        <w:rPr>
          <w:rFonts w:asciiTheme="minorHAnsi" w:hAnsiTheme="minorHAnsi" w:cstheme="minorHAnsi"/>
          <w:sz w:val="24"/>
          <w:szCs w:val="24"/>
          <w:lang w:val="es-ES"/>
        </w:rPr>
      </w:pPr>
    </w:p>
    <w:p w:rsidR="00F075BD" w:rsidRPr="00DB6C68" w:rsidRDefault="00F075BD" w:rsidP="00F075BD">
      <w:pPr>
        <w:pStyle w:val="Ttulo1"/>
        <w:numPr>
          <w:ilvl w:val="0"/>
          <w:numId w:val="1"/>
        </w:numPr>
        <w:tabs>
          <w:tab w:val="left" w:pos="704"/>
        </w:tabs>
        <w:jc w:val="both"/>
        <w:rPr>
          <w:rFonts w:asciiTheme="minorHAnsi" w:hAnsiTheme="minorHAnsi" w:cstheme="minorHAnsi"/>
        </w:rPr>
      </w:pPr>
      <w:bookmarkStart w:id="9" w:name="_Toc100779707"/>
      <w:r w:rsidRPr="00DB6C68">
        <w:rPr>
          <w:rFonts w:asciiTheme="minorHAnsi" w:hAnsiTheme="minorHAnsi" w:cstheme="minorHAnsi"/>
          <w:spacing w:val="-1"/>
          <w:lang w:val="es-ES"/>
        </w:rPr>
        <w:t>ENTREGABLES</w:t>
      </w:r>
      <w:bookmarkEnd w:id="9"/>
    </w:p>
    <w:p w:rsidR="00F075BD" w:rsidRPr="00DB6C68" w:rsidRDefault="00F075BD" w:rsidP="00F075BD">
      <w:pPr>
        <w:pStyle w:val="Textoindependiente"/>
        <w:spacing w:before="5"/>
        <w:jc w:val="both"/>
        <w:rPr>
          <w:rFonts w:asciiTheme="minorHAnsi" w:hAnsiTheme="minorHAnsi" w:cstheme="minorHAnsi"/>
          <w:b/>
          <w:sz w:val="24"/>
          <w:szCs w:val="24"/>
        </w:rPr>
      </w:pPr>
    </w:p>
    <w:p w:rsidR="00F075BD" w:rsidRPr="00DB6C68" w:rsidRDefault="00F075BD" w:rsidP="00DE1779">
      <w:pPr>
        <w:pStyle w:val="Prrafodelista"/>
        <w:tabs>
          <w:tab w:val="left" w:pos="812"/>
        </w:tabs>
        <w:ind w:right="114" w:firstLine="0"/>
        <w:rPr>
          <w:rFonts w:asciiTheme="minorHAnsi" w:hAnsiTheme="minorHAnsi" w:cstheme="minorHAnsi"/>
          <w:color w:val="000000" w:themeColor="text1"/>
          <w:sz w:val="24"/>
          <w:szCs w:val="24"/>
          <w:lang w:val="es-ES"/>
        </w:rPr>
      </w:pPr>
      <w:r w:rsidRPr="00DB6C68">
        <w:rPr>
          <w:rFonts w:asciiTheme="minorHAnsi" w:hAnsiTheme="minorHAnsi" w:cstheme="minorHAnsi"/>
          <w:color w:val="000000" w:themeColor="text1"/>
          <w:sz w:val="24"/>
          <w:szCs w:val="24"/>
          <w:lang w:val="es-ES"/>
        </w:rPr>
        <w:t>Se entregarán todos los documentos necesarios para garantizar el cumplimiento del objeto de este contrato que incluyan todo lo descrito anteriormente.</w:t>
      </w:r>
    </w:p>
    <w:p w:rsidR="00F075BD" w:rsidRPr="00DB6C68" w:rsidRDefault="00F075BD" w:rsidP="00F075BD">
      <w:pPr>
        <w:pStyle w:val="Prrafodelista"/>
        <w:numPr>
          <w:ilvl w:val="0"/>
          <w:numId w:val="3"/>
        </w:numPr>
        <w:tabs>
          <w:tab w:val="left" w:pos="812"/>
        </w:tabs>
        <w:ind w:right="114"/>
        <w:rPr>
          <w:rFonts w:asciiTheme="minorHAnsi" w:hAnsiTheme="minorHAnsi" w:cstheme="minorHAnsi"/>
          <w:color w:val="000000" w:themeColor="text1"/>
          <w:sz w:val="24"/>
          <w:szCs w:val="24"/>
          <w:lang w:val="es-ES"/>
        </w:rPr>
      </w:pPr>
      <w:r w:rsidRPr="00DB6C68">
        <w:rPr>
          <w:rFonts w:asciiTheme="minorHAnsi" w:hAnsiTheme="minorHAnsi" w:cstheme="minorHAnsi"/>
          <w:color w:val="000000" w:themeColor="text1"/>
          <w:sz w:val="24"/>
          <w:szCs w:val="24"/>
          <w:lang w:val="es-ES"/>
        </w:rPr>
        <w:t>Todos los documentos se entregarán en formato PDF y en formato Word, abierto y compatible con los sistemas informáticos del Gobierno de Navarra.</w:t>
      </w:r>
    </w:p>
    <w:p w:rsidR="00F075BD" w:rsidRPr="00DB6C68" w:rsidRDefault="00F075BD" w:rsidP="00F075BD">
      <w:pPr>
        <w:pStyle w:val="Prrafodelista"/>
        <w:numPr>
          <w:ilvl w:val="0"/>
          <w:numId w:val="3"/>
        </w:numPr>
        <w:tabs>
          <w:tab w:val="left" w:pos="812"/>
        </w:tabs>
        <w:ind w:right="114"/>
        <w:rPr>
          <w:rFonts w:asciiTheme="minorHAnsi" w:hAnsiTheme="minorHAnsi" w:cstheme="minorHAnsi"/>
          <w:color w:val="000000" w:themeColor="text1"/>
          <w:sz w:val="24"/>
          <w:szCs w:val="24"/>
          <w:lang w:val="es-ES"/>
        </w:rPr>
      </w:pPr>
      <w:r w:rsidRPr="00DB6C68">
        <w:rPr>
          <w:rFonts w:asciiTheme="minorHAnsi" w:hAnsiTheme="minorHAnsi" w:cstheme="minorHAnsi"/>
          <w:color w:val="000000" w:themeColor="text1"/>
          <w:sz w:val="24"/>
          <w:szCs w:val="24"/>
          <w:lang w:val="es-ES"/>
        </w:rPr>
        <w:t>A la finalización de cada entregable resultante de las acciones identificadas en el apartado anterior se realizará una presentación (entregable en formato POWER POINT compatible con los sistemas informáticos del Gobierno de Navarra) y de cada informe se entregarán 3 ejemplares impresos en color a doble cara y en soporte electrónico.</w:t>
      </w:r>
    </w:p>
    <w:p w:rsidR="00F075BD" w:rsidRPr="00DB6C68" w:rsidRDefault="00F075BD" w:rsidP="00F075BD">
      <w:pPr>
        <w:pStyle w:val="Prrafodelista"/>
        <w:numPr>
          <w:ilvl w:val="0"/>
          <w:numId w:val="3"/>
        </w:numPr>
        <w:tabs>
          <w:tab w:val="left" w:pos="812"/>
        </w:tabs>
        <w:ind w:right="114"/>
        <w:rPr>
          <w:rFonts w:asciiTheme="minorHAnsi" w:hAnsiTheme="minorHAnsi" w:cstheme="minorHAnsi"/>
          <w:sz w:val="24"/>
          <w:szCs w:val="24"/>
          <w:lang w:val="es-ES"/>
        </w:rPr>
      </w:pPr>
      <w:r w:rsidRPr="00DB6C68">
        <w:rPr>
          <w:rFonts w:asciiTheme="minorHAnsi" w:hAnsiTheme="minorHAnsi" w:cstheme="minorHAnsi"/>
          <w:sz w:val="24"/>
          <w:szCs w:val="24"/>
          <w:lang w:val="es-ES"/>
        </w:rPr>
        <w:t>Los informes serán ejecutivos y</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deberán</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contener,</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al</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menos,</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los</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siguientes</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apartados:</w:t>
      </w:r>
      <w:r w:rsidRPr="00DB6C68">
        <w:rPr>
          <w:rFonts w:asciiTheme="minorHAnsi" w:hAnsiTheme="minorHAnsi" w:cstheme="minorHAnsi"/>
          <w:spacing w:val="-9"/>
          <w:sz w:val="24"/>
          <w:szCs w:val="24"/>
          <w:lang w:val="es-ES"/>
        </w:rPr>
        <w:t xml:space="preserve"> </w:t>
      </w:r>
      <w:r w:rsidRPr="00DB6C68">
        <w:rPr>
          <w:rFonts w:asciiTheme="minorHAnsi" w:hAnsiTheme="minorHAnsi" w:cstheme="minorHAnsi"/>
          <w:sz w:val="24"/>
          <w:szCs w:val="24"/>
          <w:lang w:val="es-ES"/>
        </w:rPr>
        <w:t>índice,</w:t>
      </w:r>
      <w:r w:rsidRPr="00DB6C68">
        <w:rPr>
          <w:rFonts w:asciiTheme="minorHAnsi" w:hAnsiTheme="minorHAnsi" w:cstheme="minorHAnsi"/>
          <w:spacing w:val="-9"/>
          <w:sz w:val="24"/>
          <w:szCs w:val="24"/>
          <w:lang w:val="es-ES"/>
        </w:rPr>
        <w:t xml:space="preserve"> </w:t>
      </w:r>
      <w:r w:rsidRPr="00DB6C68">
        <w:rPr>
          <w:rFonts w:asciiTheme="minorHAnsi" w:hAnsiTheme="minorHAnsi" w:cstheme="minorHAnsi"/>
          <w:sz w:val="24"/>
          <w:szCs w:val="24"/>
          <w:lang w:val="es-ES"/>
        </w:rPr>
        <w:t>introducción,</w:t>
      </w:r>
      <w:r w:rsidRPr="00DB6C68">
        <w:rPr>
          <w:rFonts w:asciiTheme="minorHAnsi" w:hAnsiTheme="minorHAnsi" w:cstheme="minorHAnsi"/>
          <w:spacing w:val="-48"/>
          <w:sz w:val="24"/>
          <w:szCs w:val="24"/>
          <w:lang w:val="es-ES"/>
        </w:rPr>
        <w:t xml:space="preserve"> </w:t>
      </w:r>
      <w:r w:rsidRPr="00DB6C68">
        <w:rPr>
          <w:rFonts w:asciiTheme="minorHAnsi" w:hAnsiTheme="minorHAnsi" w:cstheme="minorHAnsi"/>
          <w:sz w:val="24"/>
          <w:szCs w:val="24"/>
          <w:lang w:val="es-ES"/>
        </w:rPr>
        <w:t>presentación y justificación del estudio, análisis y desarrollo del estudio, datos y resultados obtenidos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detallados con gráficos, conclusiones, propuestas de acciones y recomendaciones estratégicas. Se incluirá</w:t>
      </w:r>
      <w:r w:rsidRPr="00DB6C68">
        <w:rPr>
          <w:rFonts w:asciiTheme="minorHAnsi" w:hAnsiTheme="minorHAnsi" w:cstheme="minorHAnsi"/>
          <w:spacing w:val="-47"/>
          <w:sz w:val="24"/>
          <w:szCs w:val="24"/>
          <w:lang w:val="es-ES"/>
        </w:rPr>
        <w:t xml:space="preserve"> </w:t>
      </w:r>
      <w:r w:rsidR="00AD44D0">
        <w:rPr>
          <w:rFonts w:asciiTheme="minorHAnsi" w:hAnsiTheme="minorHAnsi" w:cstheme="minorHAnsi"/>
          <w:spacing w:val="-47"/>
          <w:sz w:val="24"/>
          <w:szCs w:val="24"/>
          <w:lang w:val="es-ES"/>
        </w:rPr>
        <w:t xml:space="preserve">     </w:t>
      </w:r>
      <w:r w:rsidRPr="00DB6C68">
        <w:rPr>
          <w:rFonts w:asciiTheme="minorHAnsi" w:hAnsiTheme="minorHAnsi" w:cstheme="minorHAnsi"/>
          <w:sz w:val="24"/>
          <w:szCs w:val="24"/>
          <w:lang w:val="es-ES"/>
        </w:rPr>
        <w:t>además</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un</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apéndice</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que</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incluya</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el</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origen</w:t>
      </w:r>
      <w:r w:rsidRPr="00DB6C68">
        <w:rPr>
          <w:rFonts w:asciiTheme="minorHAnsi" w:hAnsiTheme="minorHAnsi" w:cstheme="minorHAnsi"/>
          <w:spacing w:val="-8"/>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descripción</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las</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fuentes</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utilizadas.</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En</w:t>
      </w:r>
      <w:r w:rsidRPr="00DB6C68">
        <w:rPr>
          <w:rFonts w:asciiTheme="minorHAnsi" w:hAnsiTheme="minorHAnsi" w:cstheme="minorHAnsi"/>
          <w:spacing w:val="-9"/>
          <w:sz w:val="24"/>
          <w:szCs w:val="24"/>
          <w:lang w:val="es-ES"/>
        </w:rPr>
        <w:t xml:space="preserve"> </w:t>
      </w:r>
      <w:r w:rsidRPr="00DB6C68">
        <w:rPr>
          <w:rFonts w:asciiTheme="minorHAnsi" w:hAnsiTheme="minorHAnsi" w:cstheme="minorHAnsi"/>
          <w:sz w:val="24"/>
          <w:szCs w:val="24"/>
          <w:lang w:val="es-ES"/>
        </w:rPr>
        <w:t>el</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caso</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entrevistas,</w:t>
      </w:r>
      <w:r w:rsidRPr="00DB6C68">
        <w:rPr>
          <w:rFonts w:asciiTheme="minorHAnsi" w:hAnsiTheme="minorHAnsi" w:cstheme="minorHAnsi"/>
          <w:spacing w:val="-47"/>
          <w:sz w:val="24"/>
          <w:szCs w:val="24"/>
          <w:lang w:val="es-ES"/>
        </w:rPr>
        <w:t xml:space="preserve"> </w:t>
      </w:r>
      <w:r w:rsidRPr="00DB6C68">
        <w:rPr>
          <w:rFonts w:asciiTheme="minorHAnsi" w:hAnsiTheme="minorHAnsi" w:cstheme="minorHAnsi"/>
          <w:sz w:val="24"/>
          <w:szCs w:val="24"/>
          <w:lang w:val="es-ES"/>
        </w:rPr>
        <w:t>se incluirá además de la metodología utilizada, el detalle y resultados de las entrevistas realizadas, su</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valoración</w:t>
      </w:r>
      <w:r w:rsidRPr="00DB6C68">
        <w:rPr>
          <w:rFonts w:asciiTheme="minorHAnsi" w:hAnsiTheme="minorHAnsi" w:cstheme="minorHAnsi"/>
          <w:spacing w:val="43"/>
          <w:sz w:val="24"/>
          <w:szCs w:val="24"/>
          <w:lang w:val="es-ES"/>
        </w:rPr>
        <w:t xml:space="preserve"> </w:t>
      </w:r>
      <w:r w:rsidRPr="00DB6C68">
        <w:rPr>
          <w:rFonts w:asciiTheme="minorHAnsi" w:hAnsiTheme="minorHAnsi" w:cstheme="minorHAnsi"/>
          <w:sz w:val="24"/>
          <w:szCs w:val="24"/>
          <w:lang w:val="es-ES"/>
        </w:rPr>
        <w:t>e</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interpretación</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en</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gráficos.</w:t>
      </w:r>
    </w:p>
    <w:p w:rsidR="00F075BD" w:rsidRPr="00DB6C68" w:rsidRDefault="00F075BD" w:rsidP="00F075BD">
      <w:pPr>
        <w:pStyle w:val="Prrafodelista"/>
        <w:numPr>
          <w:ilvl w:val="0"/>
          <w:numId w:val="3"/>
        </w:numPr>
        <w:tabs>
          <w:tab w:val="left" w:pos="812"/>
        </w:tabs>
        <w:ind w:right="128"/>
        <w:rPr>
          <w:rFonts w:asciiTheme="minorHAnsi" w:hAnsiTheme="minorHAnsi" w:cstheme="minorHAnsi"/>
          <w:sz w:val="24"/>
          <w:szCs w:val="24"/>
          <w:lang w:val="es-ES"/>
        </w:rPr>
      </w:pPr>
      <w:r w:rsidRPr="00DB6C68">
        <w:rPr>
          <w:rFonts w:asciiTheme="minorHAnsi" w:hAnsiTheme="minorHAnsi" w:cstheme="minorHAnsi"/>
          <w:sz w:val="24"/>
          <w:szCs w:val="24"/>
          <w:lang w:val="es-ES"/>
        </w:rPr>
        <w:t>Además de la documentación se entregarán al final de cada entregable las bases de datos utilizadas, los datos de los contactos,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el</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contenido</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las</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entrevistas</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o</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del</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foro.</w:t>
      </w:r>
    </w:p>
    <w:p w:rsidR="00F075BD" w:rsidRPr="00DB6C68" w:rsidRDefault="00F075BD" w:rsidP="00F075BD">
      <w:pPr>
        <w:rPr>
          <w:rFonts w:asciiTheme="minorHAnsi" w:hAnsiTheme="minorHAnsi" w:cstheme="minorHAnsi"/>
          <w:sz w:val="24"/>
          <w:szCs w:val="24"/>
          <w:lang w:val="es-ES"/>
        </w:rPr>
      </w:pPr>
    </w:p>
    <w:p w:rsidR="00F075BD" w:rsidRPr="00DB6C68" w:rsidRDefault="00F075BD" w:rsidP="00F075BD">
      <w:pPr>
        <w:pStyle w:val="Textoindependiente"/>
        <w:spacing w:before="3"/>
        <w:jc w:val="both"/>
        <w:rPr>
          <w:rFonts w:asciiTheme="minorHAnsi" w:hAnsiTheme="minorHAnsi" w:cstheme="minorHAnsi"/>
          <w:sz w:val="24"/>
          <w:szCs w:val="24"/>
          <w:lang w:val="es-ES"/>
        </w:rPr>
      </w:pPr>
    </w:p>
    <w:p w:rsidR="00F075BD" w:rsidRPr="00DB6C68" w:rsidRDefault="00F075BD" w:rsidP="00F075BD">
      <w:pPr>
        <w:pStyle w:val="Ttulo1"/>
        <w:numPr>
          <w:ilvl w:val="0"/>
          <w:numId w:val="1"/>
        </w:numPr>
        <w:tabs>
          <w:tab w:val="left" w:pos="704"/>
        </w:tabs>
        <w:jc w:val="both"/>
        <w:rPr>
          <w:rFonts w:asciiTheme="minorHAnsi" w:hAnsiTheme="minorHAnsi" w:cstheme="minorHAnsi"/>
          <w:spacing w:val="-1"/>
          <w:lang w:val="es-ES"/>
        </w:rPr>
      </w:pPr>
      <w:bookmarkStart w:id="10" w:name="_Toc100779708"/>
      <w:r w:rsidRPr="00DB6C68">
        <w:rPr>
          <w:rFonts w:asciiTheme="minorHAnsi" w:hAnsiTheme="minorHAnsi" w:cstheme="minorHAnsi"/>
          <w:spacing w:val="-1"/>
          <w:lang w:val="es-ES"/>
        </w:rPr>
        <w:t>MEDIOS PERSONALES</w:t>
      </w:r>
      <w:bookmarkEnd w:id="10"/>
    </w:p>
    <w:p w:rsidR="00F075BD" w:rsidRPr="00DB6C68" w:rsidRDefault="00F075BD" w:rsidP="00F075BD">
      <w:pPr>
        <w:pStyle w:val="Textoindependiente"/>
        <w:spacing w:before="1"/>
        <w:jc w:val="both"/>
        <w:rPr>
          <w:rFonts w:asciiTheme="minorHAnsi" w:hAnsiTheme="minorHAnsi" w:cstheme="minorHAnsi"/>
          <w:b/>
          <w:sz w:val="24"/>
          <w:szCs w:val="24"/>
        </w:rPr>
      </w:pPr>
    </w:p>
    <w:p w:rsidR="00F075BD" w:rsidRPr="00DB6C68" w:rsidRDefault="00F075BD" w:rsidP="00F075BD">
      <w:pPr>
        <w:ind w:left="451"/>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El</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equipo</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trabajo</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deberá</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estar</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formado</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al</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menos</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por:</w:t>
      </w:r>
    </w:p>
    <w:p w:rsidR="00F075BD" w:rsidRPr="00DB6C68" w:rsidRDefault="00F075BD" w:rsidP="00F075BD">
      <w:pPr>
        <w:pStyle w:val="Textoindependiente"/>
        <w:spacing w:before="5"/>
        <w:jc w:val="both"/>
        <w:rPr>
          <w:rFonts w:asciiTheme="minorHAnsi" w:hAnsiTheme="minorHAnsi" w:cstheme="minorHAnsi"/>
          <w:sz w:val="24"/>
          <w:szCs w:val="24"/>
          <w:lang w:val="es-ES"/>
        </w:rPr>
      </w:pPr>
    </w:p>
    <w:p w:rsidR="00F075BD" w:rsidRPr="00DB6C68" w:rsidRDefault="00F075BD" w:rsidP="00F075BD">
      <w:pPr>
        <w:pStyle w:val="Prrafodelista"/>
        <w:numPr>
          <w:ilvl w:val="0"/>
          <w:numId w:val="6"/>
        </w:numPr>
        <w:tabs>
          <w:tab w:val="left" w:pos="1520"/>
        </w:tabs>
        <w:ind w:right="114"/>
        <w:rPr>
          <w:rFonts w:asciiTheme="minorHAnsi" w:hAnsiTheme="minorHAnsi" w:cstheme="minorHAnsi"/>
          <w:sz w:val="24"/>
          <w:szCs w:val="24"/>
          <w:lang w:val="es-ES"/>
        </w:rPr>
      </w:pPr>
      <w:r w:rsidRPr="00DB6C68">
        <w:rPr>
          <w:rFonts w:asciiTheme="minorHAnsi" w:hAnsiTheme="minorHAnsi" w:cstheme="minorHAnsi"/>
          <w:b/>
          <w:bCs/>
          <w:sz w:val="24"/>
          <w:szCs w:val="24"/>
          <w:lang w:val="es-ES"/>
        </w:rPr>
        <w:t>Dirección del proyecto: Un perfil técnico</w:t>
      </w:r>
      <w:r w:rsidRPr="00DB6C68">
        <w:rPr>
          <w:rFonts w:asciiTheme="minorHAnsi" w:hAnsiTheme="minorHAnsi" w:cstheme="minorHAnsi"/>
          <w:sz w:val="24"/>
          <w:szCs w:val="24"/>
          <w:lang w:val="es-ES"/>
        </w:rPr>
        <w:t xml:space="preserve"> con titulación superior universitaria y experiencia acreditada en</w:t>
      </w:r>
      <w:r w:rsidR="00A7439A" w:rsidRPr="00DB6C68">
        <w:rPr>
          <w:rFonts w:asciiTheme="minorHAnsi" w:hAnsiTheme="minorHAnsi" w:cstheme="minorHAnsi"/>
          <w:sz w:val="24"/>
          <w:szCs w:val="24"/>
          <w:lang w:val="es-ES"/>
        </w:rPr>
        <w:t xml:space="preserve"> el desarrollo de, </w:t>
      </w:r>
      <w:r w:rsidRPr="00DB6C68">
        <w:rPr>
          <w:rFonts w:asciiTheme="minorHAnsi" w:hAnsiTheme="minorHAnsi" w:cstheme="minorHAnsi"/>
          <w:sz w:val="24"/>
          <w:szCs w:val="24"/>
          <w:lang w:val="es-ES"/>
        </w:rPr>
        <w:t xml:space="preserve">al menos, </w:t>
      </w:r>
      <w:r w:rsidR="00A7439A" w:rsidRPr="00DB6C68">
        <w:rPr>
          <w:rFonts w:asciiTheme="minorHAnsi" w:hAnsiTheme="minorHAnsi" w:cstheme="minorHAnsi"/>
          <w:sz w:val="24"/>
          <w:szCs w:val="24"/>
          <w:lang w:val="es-ES"/>
        </w:rPr>
        <w:t>3</w:t>
      </w:r>
      <w:r w:rsidRPr="00DB6C68">
        <w:rPr>
          <w:rFonts w:asciiTheme="minorHAnsi" w:hAnsiTheme="minorHAnsi" w:cstheme="minorHAnsi"/>
          <w:color w:val="FF0000"/>
          <w:spacing w:val="1"/>
          <w:sz w:val="24"/>
          <w:szCs w:val="24"/>
          <w:lang w:val="es-ES"/>
        </w:rPr>
        <w:t xml:space="preserve"> </w:t>
      </w:r>
      <w:r w:rsidRPr="00DB6C68">
        <w:rPr>
          <w:rFonts w:asciiTheme="minorHAnsi" w:hAnsiTheme="minorHAnsi" w:cstheme="minorHAnsi"/>
          <w:sz w:val="24"/>
          <w:szCs w:val="24"/>
          <w:lang w:val="es-ES"/>
        </w:rPr>
        <w:t>marcas</w:t>
      </w:r>
      <w:r w:rsidRPr="00DB6C68">
        <w:rPr>
          <w:rFonts w:asciiTheme="minorHAnsi" w:hAnsiTheme="minorHAnsi" w:cstheme="minorHAnsi"/>
          <w:spacing w:val="-4"/>
          <w:sz w:val="24"/>
          <w:szCs w:val="24"/>
          <w:lang w:val="es-ES"/>
        </w:rPr>
        <w:t xml:space="preserve"> </w:t>
      </w:r>
      <w:r w:rsidR="00A7439A" w:rsidRPr="00DB6C68">
        <w:rPr>
          <w:rFonts w:asciiTheme="minorHAnsi" w:hAnsiTheme="minorHAnsi" w:cstheme="minorHAnsi"/>
          <w:spacing w:val="-4"/>
          <w:sz w:val="24"/>
          <w:szCs w:val="24"/>
          <w:lang w:val="es-ES"/>
        </w:rPr>
        <w:t xml:space="preserve">territorio </w:t>
      </w:r>
      <w:r w:rsidRPr="00DB6C68">
        <w:rPr>
          <w:rFonts w:asciiTheme="minorHAnsi" w:hAnsiTheme="minorHAnsi" w:cstheme="minorHAnsi"/>
          <w:sz w:val="24"/>
          <w:szCs w:val="24"/>
          <w:lang w:val="es-ES"/>
        </w:rPr>
        <w:t>(</w:t>
      </w:r>
      <w:r w:rsidR="00A7439A" w:rsidRPr="00DB6C68">
        <w:rPr>
          <w:rFonts w:asciiTheme="minorHAnsi" w:hAnsiTheme="minorHAnsi" w:cstheme="minorHAnsi"/>
          <w:sz w:val="24"/>
          <w:szCs w:val="24"/>
          <w:lang w:val="es-ES"/>
        </w:rPr>
        <w:t xml:space="preserve">aplicadas a </w:t>
      </w:r>
      <w:r w:rsidRPr="00DB6C68">
        <w:rPr>
          <w:rFonts w:asciiTheme="minorHAnsi" w:hAnsiTheme="minorHAnsi" w:cstheme="minorHAnsi"/>
          <w:sz w:val="24"/>
          <w:szCs w:val="24"/>
          <w:lang w:val="es-ES"/>
        </w:rPr>
        <w:t>país,</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ciudad</w:t>
      </w:r>
      <w:r w:rsidRPr="00DB6C68">
        <w:rPr>
          <w:rFonts w:asciiTheme="minorHAnsi" w:hAnsiTheme="minorHAnsi" w:cstheme="minorHAnsi"/>
          <w:spacing w:val="-3"/>
          <w:sz w:val="24"/>
          <w:szCs w:val="24"/>
          <w:lang w:val="es-ES"/>
        </w:rPr>
        <w:t xml:space="preserve">, comunidad autónoma, región </w:t>
      </w:r>
      <w:r w:rsidRPr="00DB6C68">
        <w:rPr>
          <w:rFonts w:asciiTheme="minorHAnsi" w:hAnsiTheme="minorHAnsi" w:cstheme="minorHAnsi"/>
          <w:sz w:val="24"/>
          <w:szCs w:val="24"/>
          <w:lang w:val="es-ES"/>
        </w:rPr>
        <w:t>o</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área</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metropolitana):</w:t>
      </w:r>
    </w:p>
    <w:p w:rsidR="00F075BD" w:rsidRPr="00DB6C68" w:rsidRDefault="00F075BD" w:rsidP="00F075BD">
      <w:pPr>
        <w:pStyle w:val="Prrafodelista"/>
        <w:numPr>
          <w:ilvl w:val="1"/>
          <w:numId w:val="6"/>
        </w:numPr>
        <w:tabs>
          <w:tab w:val="left" w:pos="2228"/>
        </w:tabs>
        <w:ind w:right="116"/>
        <w:rPr>
          <w:rFonts w:asciiTheme="minorHAnsi" w:hAnsiTheme="minorHAnsi" w:cstheme="minorHAnsi"/>
          <w:sz w:val="24"/>
          <w:szCs w:val="24"/>
          <w:lang w:val="es-ES"/>
        </w:rPr>
      </w:pPr>
      <w:r w:rsidRPr="00DB6C68">
        <w:rPr>
          <w:rFonts w:asciiTheme="minorHAnsi" w:hAnsiTheme="minorHAnsi" w:cstheme="minorHAnsi"/>
          <w:sz w:val="24"/>
          <w:szCs w:val="24"/>
          <w:lang w:val="es-ES"/>
        </w:rPr>
        <w:t>Será</w:t>
      </w:r>
      <w:r w:rsidRPr="00DB6C68">
        <w:rPr>
          <w:rFonts w:asciiTheme="minorHAnsi" w:hAnsiTheme="minorHAnsi" w:cstheme="minorHAnsi"/>
          <w:spacing w:val="31"/>
          <w:sz w:val="24"/>
          <w:szCs w:val="24"/>
          <w:lang w:val="es-ES"/>
        </w:rPr>
        <w:t xml:space="preserve"> </w:t>
      </w:r>
      <w:r w:rsidRPr="00DB6C68">
        <w:rPr>
          <w:rFonts w:asciiTheme="minorHAnsi" w:hAnsiTheme="minorHAnsi" w:cstheme="minorHAnsi"/>
          <w:sz w:val="24"/>
          <w:szCs w:val="24"/>
          <w:lang w:val="es-ES"/>
        </w:rPr>
        <w:t>considerado</w:t>
      </w:r>
      <w:r w:rsidRPr="00DB6C68">
        <w:rPr>
          <w:rFonts w:asciiTheme="minorHAnsi" w:hAnsiTheme="minorHAnsi" w:cstheme="minorHAnsi"/>
          <w:spacing w:val="32"/>
          <w:sz w:val="24"/>
          <w:szCs w:val="24"/>
          <w:lang w:val="es-ES"/>
        </w:rPr>
        <w:t xml:space="preserve"> </w:t>
      </w:r>
      <w:r w:rsidRPr="00DB6C68">
        <w:rPr>
          <w:rFonts w:asciiTheme="minorHAnsi" w:hAnsiTheme="minorHAnsi" w:cstheme="minorHAnsi"/>
          <w:sz w:val="24"/>
          <w:szCs w:val="24"/>
          <w:lang w:val="es-ES"/>
        </w:rPr>
        <w:t>Director/a</w:t>
      </w:r>
      <w:r w:rsidRPr="00DB6C68">
        <w:rPr>
          <w:rFonts w:asciiTheme="minorHAnsi" w:hAnsiTheme="minorHAnsi" w:cstheme="minorHAnsi"/>
          <w:spacing w:val="30"/>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31"/>
          <w:sz w:val="24"/>
          <w:szCs w:val="24"/>
          <w:lang w:val="es-ES"/>
        </w:rPr>
        <w:t xml:space="preserve"> </w:t>
      </w:r>
      <w:r w:rsidRPr="00DB6C68">
        <w:rPr>
          <w:rFonts w:asciiTheme="minorHAnsi" w:hAnsiTheme="minorHAnsi" w:cstheme="minorHAnsi"/>
          <w:sz w:val="24"/>
          <w:szCs w:val="24"/>
          <w:lang w:val="es-ES"/>
        </w:rPr>
        <w:t>proyecto</w:t>
      </w:r>
      <w:r w:rsidRPr="00DB6C68">
        <w:rPr>
          <w:rFonts w:asciiTheme="minorHAnsi" w:hAnsiTheme="minorHAnsi" w:cstheme="minorHAnsi"/>
          <w:b/>
          <w:spacing w:val="19"/>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32"/>
          <w:sz w:val="24"/>
          <w:szCs w:val="24"/>
          <w:lang w:val="es-ES"/>
        </w:rPr>
        <w:t xml:space="preserve"> </w:t>
      </w:r>
      <w:r w:rsidRPr="00DB6C68">
        <w:rPr>
          <w:rFonts w:asciiTheme="minorHAnsi" w:hAnsiTheme="minorHAnsi" w:cstheme="minorHAnsi"/>
          <w:sz w:val="24"/>
          <w:szCs w:val="24"/>
          <w:lang w:val="es-ES"/>
        </w:rPr>
        <w:t>responsable</w:t>
      </w:r>
      <w:r w:rsidRPr="00DB6C68">
        <w:rPr>
          <w:rFonts w:asciiTheme="minorHAnsi" w:hAnsiTheme="minorHAnsi" w:cstheme="minorHAnsi"/>
          <w:spacing w:val="33"/>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33"/>
          <w:sz w:val="24"/>
          <w:szCs w:val="24"/>
          <w:lang w:val="es-ES"/>
        </w:rPr>
        <w:t xml:space="preserve"> </w:t>
      </w:r>
      <w:r w:rsidRPr="00DB6C68">
        <w:rPr>
          <w:rFonts w:asciiTheme="minorHAnsi" w:hAnsiTheme="minorHAnsi" w:cstheme="minorHAnsi"/>
          <w:sz w:val="24"/>
          <w:szCs w:val="24"/>
          <w:lang w:val="es-ES"/>
        </w:rPr>
        <w:t>realizar</w:t>
      </w:r>
      <w:r w:rsidRPr="00DB6C68">
        <w:rPr>
          <w:rFonts w:asciiTheme="minorHAnsi" w:hAnsiTheme="minorHAnsi" w:cstheme="minorHAnsi"/>
          <w:spacing w:val="33"/>
          <w:sz w:val="24"/>
          <w:szCs w:val="24"/>
          <w:lang w:val="es-ES"/>
        </w:rPr>
        <w:t xml:space="preserve"> </w:t>
      </w:r>
      <w:r w:rsidRPr="00DB6C68">
        <w:rPr>
          <w:rFonts w:asciiTheme="minorHAnsi" w:hAnsiTheme="minorHAnsi" w:cstheme="minorHAnsi"/>
          <w:sz w:val="24"/>
          <w:szCs w:val="24"/>
          <w:lang w:val="es-ES"/>
        </w:rPr>
        <w:t>el</w:t>
      </w:r>
      <w:r w:rsidRPr="00DB6C68">
        <w:rPr>
          <w:rFonts w:asciiTheme="minorHAnsi" w:hAnsiTheme="minorHAnsi" w:cstheme="minorHAnsi"/>
          <w:spacing w:val="33"/>
          <w:sz w:val="24"/>
          <w:szCs w:val="24"/>
          <w:lang w:val="es-ES"/>
        </w:rPr>
        <w:t xml:space="preserve"> </w:t>
      </w:r>
      <w:r w:rsidRPr="00DB6C68">
        <w:rPr>
          <w:rFonts w:asciiTheme="minorHAnsi" w:hAnsiTheme="minorHAnsi" w:cstheme="minorHAnsi"/>
          <w:sz w:val="24"/>
          <w:szCs w:val="24"/>
          <w:lang w:val="es-ES"/>
        </w:rPr>
        <w:t>objeto</w:t>
      </w:r>
      <w:r w:rsidRPr="00DB6C68">
        <w:rPr>
          <w:rFonts w:asciiTheme="minorHAnsi" w:hAnsiTheme="minorHAnsi" w:cstheme="minorHAnsi"/>
          <w:spacing w:val="32"/>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33"/>
          <w:sz w:val="24"/>
          <w:szCs w:val="24"/>
          <w:lang w:val="es-ES"/>
        </w:rPr>
        <w:t xml:space="preserve"> </w:t>
      </w:r>
      <w:r w:rsidRPr="00DB6C68">
        <w:rPr>
          <w:rFonts w:asciiTheme="minorHAnsi" w:hAnsiTheme="minorHAnsi" w:cstheme="minorHAnsi"/>
          <w:sz w:val="24"/>
          <w:szCs w:val="24"/>
          <w:lang w:val="es-ES"/>
        </w:rPr>
        <w:t xml:space="preserve">este </w:t>
      </w:r>
      <w:r w:rsidRPr="00DB6C68">
        <w:rPr>
          <w:rFonts w:asciiTheme="minorHAnsi" w:hAnsiTheme="minorHAnsi" w:cstheme="minorHAnsi"/>
          <w:spacing w:val="-47"/>
          <w:sz w:val="24"/>
          <w:szCs w:val="24"/>
          <w:lang w:val="es-ES"/>
        </w:rPr>
        <w:t xml:space="preserve"> </w:t>
      </w:r>
      <w:r w:rsidRPr="00DB6C68">
        <w:rPr>
          <w:rFonts w:asciiTheme="minorHAnsi" w:hAnsiTheme="minorHAnsi" w:cstheme="minorHAnsi"/>
          <w:sz w:val="24"/>
          <w:szCs w:val="24"/>
          <w:lang w:val="es-ES"/>
        </w:rPr>
        <w:t>contrato</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a</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todos</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los</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efectos.</w:t>
      </w:r>
    </w:p>
    <w:p w:rsidR="00F075BD" w:rsidRPr="00DB6C68" w:rsidRDefault="00F075BD" w:rsidP="00F075BD">
      <w:pPr>
        <w:pStyle w:val="Prrafodelista"/>
        <w:numPr>
          <w:ilvl w:val="1"/>
          <w:numId w:val="6"/>
        </w:numPr>
        <w:tabs>
          <w:tab w:val="left" w:pos="2228"/>
        </w:tabs>
        <w:ind w:right="117"/>
        <w:rPr>
          <w:rFonts w:asciiTheme="minorHAnsi" w:hAnsiTheme="minorHAnsi" w:cstheme="minorHAnsi"/>
          <w:sz w:val="24"/>
          <w:szCs w:val="24"/>
          <w:lang w:val="es-ES"/>
        </w:rPr>
      </w:pPr>
      <w:r w:rsidRPr="00DB6C68">
        <w:rPr>
          <w:rFonts w:asciiTheme="minorHAnsi" w:hAnsiTheme="minorHAnsi" w:cstheme="minorHAnsi"/>
          <w:sz w:val="24"/>
          <w:szCs w:val="24"/>
          <w:lang w:val="es-ES"/>
        </w:rPr>
        <w:t>Será</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el</w:t>
      </w:r>
      <w:r w:rsidRPr="00DB6C68">
        <w:rPr>
          <w:rFonts w:asciiTheme="minorHAnsi" w:hAnsiTheme="minorHAnsi" w:cstheme="minorHAnsi"/>
          <w:spacing w:val="14"/>
          <w:sz w:val="24"/>
          <w:szCs w:val="24"/>
          <w:lang w:val="es-ES"/>
        </w:rPr>
        <w:t xml:space="preserve"> </w:t>
      </w:r>
      <w:r w:rsidRPr="00DB6C68">
        <w:rPr>
          <w:rFonts w:asciiTheme="minorHAnsi" w:hAnsiTheme="minorHAnsi" w:cstheme="minorHAnsi"/>
          <w:sz w:val="24"/>
          <w:szCs w:val="24"/>
          <w:lang w:val="es-ES"/>
        </w:rPr>
        <w:t>interlocutor</w:t>
      </w:r>
      <w:r w:rsidRPr="00DB6C68">
        <w:rPr>
          <w:rFonts w:asciiTheme="minorHAnsi" w:hAnsiTheme="minorHAnsi" w:cstheme="minorHAnsi"/>
          <w:spacing w:val="15"/>
          <w:sz w:val="24"/>
          <w:szCs w:val="24"/>
          <w:lang w:val="es-ES"/>
        </w:rPr>
        <w:t xml:space="preserve"> </w:t>
      </w:r>
      <w:r w:rsidRPr="00DB6C68">
        <w:rPr>
          <w:rFonts w:asciiTheme="minorHAnsi" w:hAnsiTheme="minorHAnsi" w:cstheme="minorHAnsi"/>
          <w:sz w:val="24"/>
          <w:szCs w:val="24"/>
          <w:lang w:val="es-ES"/>
        </w:rPr>
        <w:t>del</w:t>
      </w:r>
      <w:r w:rsidRPr="00DB6C68">
        <w:rPr>
          <w:rFonts w:asciiTheme="minorHAnsi" w:hAnsiTheme="minorHAnsi" w:cstheme="minorHAnsi"/>
          <w:spacing w:val="15"/>
          <w:sz w:val="24"/>
          <w:szCs w:val="24"/>
          <w:lang w:val="es-ES"/>
        </w:rPr>
        <w:t xml:space="preserve"> </w:t>
      </w:r>
      <w:r w:rsidRPr="00DB6C68">
        <w:rPr>
          <w:rFonts w:asciiTheme="minorHAnsi" w:hAnsiTheme="minorHAnsi" w:cstheme="minorHAnsi"/>
          <w:sz w:val="24"/>
          <w:szCs w:val="24"/>
          <w:lang w:val="es-ES"/>
        </w:rPr>
        <w:t>equipo</w:t>
      </w:r>
      <w:r w:rsidRPr="00DB6C68">
        <w:rPr>
          <w:rFonts w:asciiTheme="minorHAnsi" w:hAnsiTheme="minorHAnsi" w:cstheme="minorHAnsi"/>
          <w:spacing w:val="13"/>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14"/>
          <w:sz w:val="24"/>
          <w:szCs w:val="24"/>
          <w:lang w:val="es-ES"/>
        </w:rPr>
        <w:t xml:space="preserve"> </w:t>
      </w:r>
      <w:r w:rsidRPr="00DB6C68">
        <w:rPr>
          <w:rFonts w:asciiTheme="minorHAnsi" w:hAnsiTheme="minorHAnsi" w:cstheme="minorHAnsi"/>
          <w:sz w:val="24"/>
          <w:szCs w:val="24"/>
          <w:lang w:val="es-ES"/>
        </w:rPr>
        <w:t>trabajo</w:t>
      </w:r>
      <w:r w:rsidRPr="00DB6C68">
        <w:rPr>
          <w:rFonts w:asciiTheme="minorHAnsi" w:hAnsiTheme="minorHAnsi" w:cstheme="minorHAnsi"/>
          <w:spacing w:val="15"/>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13"/>
          <w:sz w:val="24"/>
          <w:szCs w:val="24"/>
          <w:lang w:val="es-ES"/>
        </w:rPr>
        <w:t xml:space="preserve"> </w:t>
      </w:r>
      <w:r w:rsidRPr="00DB6C68">
        <w:rPr>
          <w:rFonts w:asciiTheme="minorHAnsi" w:hAnsiTheme="minorHAnsi" w:cstheme="minorHAnsi"/>
          <w:sz w:val="24"/>
          <w:szCs w:val="24"/>
          <w:lang w:val="es-ES"/>
        </w:rPr>
        <w:t>coordinará</w:t>
      </w:r>
      <w:r w:rsidRPr="00DB6C68">
        <w:rPr>
          <w:rFonts w:asciiTheme="minorHAnsi" w:hAnsiTheme="minorHAnsi" w:cstheme="minorHAnsi"/>
          <w:spacing w:val="13"/>
          <w:sz w:val="24"/>
          <w:szCs w:val="24"/>
          <w:lang w:val="es-ES"/>
        </w:rPr>
        <w:t xml:space="preserve"> </w:t>
      </w:r>
      <w:r w:rsidRPr="00DB6C68">
        <w:rPr>
          <w:rFonts w:asciiTheme="minorHAnsi" w:hAnsiTheme="minorHAnsi" w:cstheme="minorHAnsi"/>
          <w:sz w:val="24"/>
          <w:szCs w:val="24"/>
          <w:lang w:val="es-ES"/>
        </w:rPr>
        <w:t>las</w:t>
      </w:r>
      <w:r w:rsidRPr="00DB6C68">
        <w:rPr>
          <w:rFonts w:asciiTheme="minorHAnsi" w:hAnsiTheme="minorHAnsi" w:cstheme="minorHAnsi"/>
          <w:spacing w:val="15"/>
          <w:sz w:val="24"/>
          <w:szCs w:val="24"/>
          <w:lang w:val="es-ES"/>
        </w:rPr>
        <w:t xml:space="preserve"> </w:t>
      </w:r>
      <w:r w:rsidRPr="00DB6C68">
        <w:rPr>
          <w:rFonts w:asciiTheme="minorHAnsi" w:hAnsiTheme="minorHAnsi" w:cstheme="minorHAnsi"/>
          <w:sz w:val="24"/>
          <w:szCs w:val="24"/>
          <w:lang w:val="es-ES"/>
        </w:rPr>
        <w:t>acciones</w:t>
      </w:r>
      <w:r w:rsidRPr="00DB6C68">
        <w:rPr>
          <w:rFonts w:asciiTheme="minorHAnsi" w:hAnsiTheme="minorHAnsi" w:cstheme="minorHAnsi"/>
          <w:spacing w:val="13"/>
          <w:sz w:val="24"/>
          <w:szCs w:val="24"/>
          <w:lang w:val="es-ES"/>
        </w:rPr>
        <w:t xml:space="preserve"> </w:t>
      </w:r>
      <w:r w:rsidRPr="00DB6C68">
        <w:rPr>
          <w:rFonts w:asciiTheme="minorHAnsi" w:hAnsiTheme="minorHAnsi" w:cstheme="minorHAnsi"/>
          <w:sz w:val="24"/>
          <w:szCs w:val="24"/>
          <w:lang w:val="es-ES"/>
        </w:rPr>
        <w:t>del</w:t>
      </w:r>
      <w:r w:rsidRPr="00DB6C68">
        <w:rPr>
          <w:rFonts w:asciiTheme="minorHAnsi" w:hAnsiTheme="minorHAnsi" w:cstheme="minorHAnsi"/>
          <w:spacing w:val="14"/>
          <w:sz w:val="24"/>
          <w:szCs w:val="24"/>
          <w:lang w:val="es-ES"/>
        </w:rPr>
        <w:t xml:space="preserve"> </w:t>
      </w:r>
      <w:r w:rsidRPr="00DB6C68">
        <w:rPr>
          <w:rFonts w:asciiTheme="minorHAnsi" w:hAnsiTheme="minorHAnsi" w:cstheme="minorHAnsi"/>
          <w:sz w:val="24"/>
          <w:szCs w:val="24"/>
          <w:lang w:val="es-ES"/>
        </w:rPr>
        <w:t>mismo</w:t>
      </w:r>
      <w:r w:rsidRPr="00DB6C68">
        <w:rPr>
          <w:rFonts w:asciiTheme="minorHAnsi" w:hAnsiTheme="minorHAnsi" w:cstheme="minorHAnsi"/>
          <w:spacing w:val="14"/>
          <w:sz w:val="24"/>
          <w:szCs w:val="24"/>
          <w:lang w:val="es-ES"/>
        </w:rPr>
        <w:t xml:space="preserve"> </w:t>
      </w:r>
      <w:r w:rsidRPr="00DB6C68">
        <w:rPr>
          <w:rFonts w:asciiTheme="minorHAnsi" w:hAnsiTheme="minorHAnsi" w:cstheme="minorHAnsi"/>
          <w:sz w:val="24"/>
          <w:szCs w:val="24"/>
          <w:lang w:val="es-ES"/>
        </w:rPr>
        <w:t>con</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 xml:space="preserve">el Gobierno de Navarra. </w:t>
      </w:r>
    </w:p>
    <w:p w:rsidR="00F075BD" w:rsidRPr="00DB6C68" w:rsidRDefault="00F075BD" w:rsidP="00F075BD">
      <w:pPr>
        <w:pStyle w:val="Prrafodelista"/>
        <w:numPr>
          <w:ilvl w:val="1"/>
          <w:numId w:val="6"/>
        </w:numPr>
        <w:tabs>
          <w:tab w:val="left" w:pos="2228"/>
        </w:tabs>
        <w:spacing w:before="2"/>
        <w:rPr>
          <w:rFonts w:asciiTheme="minorHAnsi" w:hAnsiTheme="minorHAnsi" w:cstheme="minorHAnsi"/>
          <w:sz w:val="24"/>
          <w:szCs w:val="24"/>
          <w:lang w:val="es-ES"/>
        </w:rPr>
      </w:pPr>
      <w:r w:rsidRPr="00DB6C68">
        <w:rPr>
          <w:rFonts w:asciiTheme="minorHAnsi" w:hAnsiTheme="minorHAnsi" w:cstheme="minorHAnsi"/>
          <w:sz w:val="24"/>
          <w:szCs w:val="24"/>
          <w:lang w:val="es-ES"/>
        </w:rPr>
        <w:t>Supervisará</w:t>
      </w:r>
      <w:r w:rsidRPr="00DB6C68">
        <w:rPr>
          <w:rFonts w:asciiTheme="minorHAnsi" w:hAnsiTheme="minorHAnsi" w:cstheme="minorHAnsi"/>
          <w:spacing w:val="29"/>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garantizará</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la</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buena</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marcha</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los</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trabajos</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11"/>
          <w:sz w:val="24"/>
          <w:szCs w:val="24"/>
          <w:lang w:val="es-ES"/>
        </w:rPr>
        <w:t xml:space="preserve"> </w:t>
      </w:r>
      <w:r w:rsidRPr="00DB6C68">
        <w:rPr>
          <w:rFonts w:asciiTheme="minorHAnsi" w:hAnsiTheme="minorHAnsi" w:cstheme="minorHAnsi"/>
          <w:sz w:val="24"/>
          <w:szCs w:val="24"/>
          <w:lang w:val="es-ES"/>
        </w:rPr>
        <w:t>su</w:t>
      </w:r>
      <w:r w:rsidRPr="00DB6C68">
        <w:rPr>
          <w:rFonts w:asciiTheme="minorHAnsi" w:hAnsiTheme="minorHAnsi" w:cstheme="minorHAnsi"/>
          <w:spacing w:val="-10"/>
          <w:sz w:val="24"/>
          <w:szCs w:val="24"/>
          <w:lang w:val="es-ES"/>
        </w:rPr>
        <w:t xml:space="preserve"> </w:t>
      </w:r>
      <w:r w:rsidRPr="00DB6C68">
        <w:rPr>
          <w:rFonts w:asciiTheme="minorHAnsi" w:hAnsiTheme="minorHAnsi" w:cstheme="minorHAnsi"/>
          <w:sz w:val="24"/>
          <w:szCs w:val="24"/>
          <w:lang w:val="es-ES"/>
        </w:rPr>
        <w:t>realización.</w:t>
      </w:r>
    </w:p>
    <w:p w:rsidR="00F075BD" w:rsidRPr="00DB6C68" w:rsidRDefault="00F075BD" w:rsidP="00F075BD">
      <w:pPr>
        <w:pStyle w:val="Prrafodelista"/>
        <w:numPr>
          <w:ilvl w:val="1"/>
          <w:numId w:val="6"/>
        </w:numPr>
        <w:tabs>
          <w:tab w:val="left" w:pos="2228"/>
        </w:tabs>
        <w:spacing w:before="2"/>
        <w:rPr>
          <w:rFonts w:asciiTheme="minorHAnsi" w:hAnsiTheme="minorHAnsi" w:cstheme="minorHAnsi"/>
          <w:sz w:val="24"/>
          <w:szCs w:val="24"/>
          <w:lang w:val="es-ES"/>
        </w:rPr>
      </w:pPr>
      <w:r w:rsidRPr="00DB6C68">
        <w:rPr>
          <w:rFonts w:asciiTheme="minorHAnsi" w:hAnsiTheme="minorHAnsi" w:cstheme="minorHAnsi"/>
          <w:spacing w:val="-1"/>
          <w:sz w:val="24"/>
          <w:szCs w:val="24"/>
          <w:lang w:val="es-ES"/>
        </w:rPr>
        <w:t>Como</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pacing w:val="-1"/>
          <w:sz w:val="24"/>
          <w:szCs w:val="24"/>
          <w:lang w:val="es-ES"/>
        </w:rPr>
        <w:t>interlocutor,</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deberá</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asistir</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a</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las</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reuniones</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que</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se</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celebren</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con</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el</w:t>
      </w:r>
      <w:r w:rsidRPr="00DB6C68">
        <w:rPr>
          <w:rFonts w:asciiTheme="minorHAnsi" w:hAnsiTheme="minorHAnsi" w:cstheme="minorHAnsi"/>
          <w:spacing w:val="-12"/>
          <w:sz w:val="24"/>
          <w:szCs w:val="24"/>
          <w:lang w:val="es-ES"/>
        </w:rPr>
        <w:t xml:space="preserve"> </w:t>
      </w:r>
      <w:r w:rsidRPr="00DB6C68">
        <w:rPr>
          <w:rFonts w:asciiTheme="minorHAnsi" w:hAnsiTheme="minorHAnsi" w:cstheme="minorHAnsi"/>
          <w:sz w:val="24"/>
          <w:szCs w:val="24"/>
          <w:lang w:val="es-ES"/>
        </w:rPr>
        <w:t>Gobierno de Navarra</w:t>
      </w:r>
      <w:r w:rsidRPr="00DB6C68">
        <w:rPr>
          <w:rFonts w:asciiTheme="minorHAnsi" w:hAnsiTheme="minorHAnsi" w:cstheme="minorHAnsi"/>
          <w:b/>
          <w:sz w:val="24"/>
          <w:szCs w:val="24"/>
          <w:lang w:val="es-ES"/>
        </w:rPr>
        <w:t>.</w:t>
      </w:r>
    </w:p>
    <w:p w:rsidR="00F075BD" w:rsidRPr="00DB6C68" w:rsidRDefault="00F075BD" w:rsidP="00C82FEF">
      <w:pPr>
        <w:pStyle w:val="Prrafodelista"/>
        <w:numPr>
          <w:ilvl w:val="0"/>
          <w:numId w:val="7"/>
        </w:numPr>
        <w:tabs>
          <w:tab w:val="left" w:pos="1520"/>
        </w:tabs>
        <w:ind w:right="110"/>
        <w:rPr>
          <w:rFonts w:asciiTheme="minorHAnsi" w:hAnsiTheme="minorHAnsi" w:cstheme="minorHAnsi"/>
          <w:sz w:val="24"/>
          <w:szCs w:val="24"/>
          <w:lang w:val="es-ES"/>
        </w:rPr>
      </w:pPr>
      <w:r w:rsidRPr="00DB6C68">
        <w:rPr>
          <w:rFonts w:asciiTheme="minorHAnsi" w:hAnsiTheme="minorHAnsi" w:cstheme="minorHAnsi"/>
          <w:b/>
          <w:bCs/>
          <w:sz w:val="24"/>
          <w:szCs w:val="24"/>
          <w:lang w:val="es-ES"/>
        </w:rPr>
        <w:t>Dos técnicos</w:t>
      </w:r>
      <w:r w:rsidRPr="00DB6C68">
        <w:rPr>
          <w:rFonts w:asciiTheme="minorHAnsi" w:hAnsiTheme="minorHAnsi" w:cstheme="minorHAnsi"/>
          <w:sz w:val="24"/>
          <w:szCs w:val="24"/>
          <w:lang w:val="es-ES"/>
        </w:rPr>
        <w:t xml:space="preserve"> con titulación superior universitaria y experiencia acreditada de</w:t>
      </w:r>
      <w:r w:rsidR="005C1430" w:rsidRPr="00DB6C68">
        <w:rPr>
          <w:rFonts w:asciiTheme="minorHAnsi" w:hAnsiTheme="minorHAnsi" w:cstheme="minorHAnsi"/>
          <w:sz w:val="24"/>
          <w:szCs w:val="24"/>
          <w:lang w:val="es-ES"/>
        </w:rPr>
        <w:t xml:space="preserve"> </w:t>
      </w:r>
      <w:r w:rsidR="005C1430" w:rsidRPr="00DB6C68">
        <w:rPr>
          <w:rFonts w:asciiTheme="minorHAnsi" w:hAnsiTheme="minorHAnsi" w:cstheme="minorHAnsi"/>
          <w:sz w:val="24"/>
          <w:szCs w:val="24"/>
          <w:lang w:val="es-ES"/>
        </w:rPr>
        <w:lastRenderedPageBreak/>
        <w:t>al menos 5</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años</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en</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realización</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proyectos</w:t>
      </w:r>
      <w:r w:rsidRPr="00DB6C68">
        <w:rPr>
          <w:rFonts w:asciiTheme="minorHAnsi" w:hAnsiTheme="minorHAnsi" w:cstheme="minorHAnsi"/>
          <w:spacing w:val="7"/>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9"/>
          <w:sz w:val="24"/>
          <w:szCs w:val="24"/>
          <w:lang w:val="es-ES"/>
        </w:rPr>
        <w:t xml:space="preserve"> </w:t>
      </w:r>
      <w:r w:rsidRPr="00DB6C68">
        <w:rPr>
          <w:rFonts w:asciiTheme="minorHAnsi" w:hAnsiTheme="minorHAnsi" w:cstheme="minorHAnsi"/>
          <w:sz w:val="24"/>
          <w:szCs w:val="24"/>
          <w:lang w:val="es-ES"/>
        </w:rPr>
        <w:t>marketing</w:t>
      </w:r>
      <w:r w:rsidRPr="00DB6C68">
        <w:rPr>
          <w:rFonts w:asciiTheme="minorHAnsi" w:hAnsiTheme="minorHAnsi" w:cstheme="minorHAnsi"/>
          <w:spacing w:val="6"/>
          <w:sz w:val="24"/>
          <w:szCs w:val="24"/>
          <w:lang w:val="es-ES"/>
        </w:rPr>
        <w:t xml:space="preserve"> </w:t>
      </w:r>
      <w:r w:rsidRPr="00DB6C68">
        <w:rPr>
          <w:rFonts w:asciiTheme="minorHAnsi" w:hAnsiTheme="minorHAnsi" w:cstheme="minorHAnsi"/>
          <w:sz w:val="24"/>
          <w:szCs w:val="24"/>
          <w:lang w:val="es-ES"/>
        </w:rPr>
        <w:t xml:space="preserve">o </w:t>
      </w:r>
      <w:r w:rsidRPr="00DB6C68">
        <w:rPr>
          <w:rFonts w:asciiTheme="minorHAnsi" w:hAnsiTheme="minorHAnsi" w:cstheme="minorHAnsi"/>
          <w:i/>
          <w:sz w:val="24"/>
          <w:szCs w:val="24"/>
          <w:lang w:val="es-ES"/>
        </w:rPr>
        <w:t>city branding</w:t>
      </w:r>
      <w:r w:rsidRPr="00DB6C68">
        <w:rPr>
          <w:rFonts w:asciiTheme="minorHAnsi" w:hAnsiTheme="minorHAnsi" w:cstheme="minorHAnsi"/>
          <w:sz w:val="24"/>
          <w:szCs w:val="24"/>
          <w:lang w:val="es-ES"/>
        </w:rPr>
        <w:t xml:space="preserve"> o similar.</w:t>
      </w:r>
    </w:p>
    <w:p w:rsidR="00F075BD" w:rsidRPr="00DB6C68" w:rsidRDefault="00F075BD" w:rsidP="00F075BD">
      <w:pPr>
        <w:pStyle w:val="Prrafodelista"/>
        <w:numPr>
          <w:ilvl w:val="0"/>
          <w:numId w:val="7"/>
        </w:numPr>
        <w:tabs>
          <w:tab w:val="left" w:pos="1520"/>
        </w:tabs>
        <w:ind w:right="110"/>
        <w:rPr>
          <w:rFonts w:asciiTheme="minorHAnsi" w:hAnsiTheme="minorHAnsi" w:cstheme="minorHAnsi"/>
          <w:color w:val="FF0000"/>
          <w:sz w:val="24"/>
          <w:szCs w:val="24"/>
          <w:lang w:val="es-ES"/>
        </w:rPr>
      </w:pPr>
      <w:r w:rsidRPr="00DB6C68">
        <w:rPr>
          <w:rFonts w:asciiTheme="minorHAnsi" w:hAnsiTheme="minorHAnsi" w:cstheme="minorHAnsi"/>
          <w:b/>
          <w:bCs/>
          <w:sz w:val="24"/>
          <w:szCs w:val="24"/>
          <w:lang w:val="es-ES"/>
        </w:rPr>
        <w:t>Un técnico</w:t>
      </w:r>
      <w:r w:rsidRPr="00DB6C68">
        <w:rPr>
          <w:rFonts w:asciiTheme="minorHAnsi" w:hAnsiTheme="minorHAnsi" w:cstheme="minorHAnsi"/>
          <w:sz w:val="24"/>
          <w:szCs w:val="24"/>
          <w:lang w:val="es-ES"/>
        </w:rPr>
        <w:t xml:space="preserve"> con experiencia acreditada de </w:t>
      </w:r>
      <w:r w:rsidR="005C1430" w:rsidRPr="00DB6C68">
        <w:rPr>
          <w:rFonts w:asciiTheme="minorHAnsi" w:hAnsiTheme="minorHAnsi" w:cstheme="minorHAnsi"/>
          <w:sz w:val="24"/>
          <w:szCs w:val="24"/>
          <w:lang w:val="es-ES"/>
        </w:rPr>
        <w:t>5</w:t>
      </w:r>
      <w:r w:rsidRPr="00DB6C68">
        <w:rPr>
          <w:rFonts w:asciiTheme="minorHAnsi" w:hAnsiTheme="minorHAnsi" w:cstheme="minorHAnsi"/>
          <w:sz w:val="24"/>
          <w:szCs w:val="24"/>
          <w:lang w:val="es-ES"/>
        </w:rPr>
        <w:t xml:space="preserve"> años en trabajos de comunicación o publicidad</w:t>
      </w:r>
      <w:r w:rsidRPr="00DB6C68">
        <w:rPr>
          <w:rFonts w:asciiTheme="minorHAnsi" w:hAnsiTheme="minorHAnsi" w:cstheme="minorHAnsi"/>
          <w:color w:val="FF0000"/>
          <w:sz w:val="24"/>
          <w:szCs w:val="24"/>
          <w:lang w:val="es-ES"/>
        </w:rPr>
        <w:t>.</w:t>
      </w:r>
    </w:p>
    <w:p w:rsidR="00F075BD" w:rsidRPr="00DB6C68" w:rsidRDefault="00F075BD" w:rsidP="00F075BD">
      <w:pPr>
        <w:pStyle w:val="Textoindependiente"/>
        <w:jc w:val="both"/>
        <w:rPr>
          <w:rFonts w:asciiTheme="minorHAnsi" w:hAnsiTheme="minorHAnsi" w:cstheme="minorHAnsi"/>
          <w:sz w:val="24"/>
          <w:szCs w:val="24"/>
          <w:lang w:val="es-ES"/>
        </w:rPr>
      </w:pPr>
    </w:p>
    <w:p w:rsidR="00F075BD" w:rsidRPr="00DB6C68" w:rsidRDefault="00F075BD" w:rsidP="00F075BD">
      <w:pPr>
        <w:spacing w:before="186"/>
        <w:ind w:left="800" w:right="116"/>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En caso 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que se produzca alguna modificación en la composición del equipo de trabajo durante la ejecución del contrato se lo comunicará al responsable del contrato con</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una antelación mínima de 15 días naturales, debiendo proponer un profesional 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la misma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cualificación y experiencia o superior.</w:t>
      </w:r>
    </w:p>
    <w:p w:rsidR="00F075BD" w:rsidRPr="00DB6C68" w:rsidRDefault="00F075BD" w:rsidP="00F075BD">
      <w:pPr>
        <w:pStyle w:val="Textoindependiente"/>
        <w:spacing w:before="7"/>
        <w:jc w:val="both"/>
        <w:rPr>
          <w:rFonts w:asciiTheme="minorHAnsi" w:hAnsiTheme="minorHAnsi" w:cstheme="minorHAnsi"/>
          <w:sz w:val="24"/>
          <w:szCs w:val="24"/>
          <w:lang w:val="es-ES"/>
        </w:rPr>
      </w:pPr>
    </w:p>
    <w:p w:rsidR="00F075BD" w:rsidRPr="00DB6C68" w:rsidRDefault="00F075BD" w:rsidP="00F075BD">
      <w:pPr>
        <w:pStyle w:val="Ttulo1"/>
        <w:numPr>
          <w:ilvl w:val="0"/>
          <w:numId w:val="1"/>
        </w:numPr>
        <w:tabs>
          <w:tab w:val="left" w:pos="704"/>
        </w:tabs>
        <w:jc w:val="both"/>
        <w:rPr>
          <w:rFonts w:asciiTheme="minorHAnsi" w:hAnsiTheme="minorHAnsi" w:cstheme="minorHAnsi"/>
          <w:spacing w:val="-1"/>
          <w:lang w:val="es-ES"/>
        </w:rPr>
      </w:pPr>
      <w:bookmarkStart w:id="11" w:name="_Toc100779709"/>
      <w:r w:rsidRPr="00DB6C68">
        <w:rPr>
          <w:rFonts w:asciiTheme="minorHAnsi" w:hAnsiTheme="minorHAnsi" w:cstheme="minorHAnsi"/>
          <w:spacing w:val="-1"/>
          <w:lang w:val="es-ES"/>
        </w:rPr>
        <w:t>REQUERIMIENTOS EXIGIDOS AL ADJUDICATARIO</w:t>
      </w:r>
      <w:bookmarkEnd w:id="11"/>
    </w:p>
    <w:p w:rsidR="00F075BD" w:rsidRPr="00DB6C68" w:rsidRDefault="00F075BD" w:rsidP="00F075BD">
      <w:pPr>
        <w:pStyle w:val="Textoindependiente"/>
        <w:jc w:val="both"/>
        <w:rPr>
          <w:rFonts w:asciiTheme="minorHAnsi" w:hAnsiTheme="minorHAnsi" w:cstheme="minorHAnsi"/>
          <w:b/>
          <w:sz w:val="24"/>
          <w:szCs w:val="24"/>
        </w:rPr>
      </w:pPr>
    </w:p>
    <w:p w:rsidR="00F075BD" w:rsidRPr="00DB6C68" w:rsidRDefault="00F075BD" w:rsidP="00F075BD">
      <w:pPr>
        <w:ind w:left="104" w:right="116"/>
        <w:jc w:val="both"/>
        <w:rPr>
          <w:rFonts w:asciiTheme="minorHAnsi" w:hAnsiTheme="minorHAnsi" w:cstheme="minorHAnsi"/>
          <w:sz w:val="24"/>
          <w:szCs w:val="24"/>
          <w:lang w:val="es-ES"/>
        </w:rPr>
      </w:pPr>
      <w:r w:rsidRPr="00DB6C68">
        <w:rPr>
          <w:rFonts w:asciiTheme="minorHAnsi" w:hAnsiTheme="minorHAnsi" w:cstheme="minorHAnsi"/>
          <w:sz w:val="24"/>
          <w:szCs w:val="24"/>
          <w:lang w:val="es-ES"/>
        </w:rPr>
        <w:t>El</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adjudicatario</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deberá</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proporcionar</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el</w:t>
      </w:r>
      <w:r w:rsidRPr="00DB6C68">
        <w:rPr>
          <w:rFonts w:asciiTheme="minorHAnsi" w:hAnsiTheme="minorHAnsi" w:cstheme="minorHAnsi"/>
          <w:spacing w:val="-4"/>
          <w:sz w:val="24"/>
          <w:szCs w:val="24"/>
          <w:lang w:val="es-ES"/>
        </w:rPr>
        <w:t xml:space="preserve"> </w:t>
      </w:r>
      <w:r w:rsidRPr="00DB6C68">
        <w:rPr>
          <w:rFonts w:asciiTheme="minorHAnsi" w:hAnsiTheme="minorHAnsi" w:cstheme="minorHAnsi"/>
          <w:sz w:val="24"/>
          <w:szCs w:val="24"/>
          <w:lang w:val="es-ES"/>
        </w:rPr>
        <w:t>soporte</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herramientas</w:t>
      </w:r>
      <w:r w:rsidRPr="00DB6C68">
        <w:rPr>
          <w:rFonts w:asciiTheme="minorHAnsi" w:hAnsiTheme="minorHAnsi" w:cstheme="minorHAnsi"/>
          <w:spacing w:val="-5"/>
          <w:sz w:val="24"/>
          <w:szCs w:val="24"/>
          <w:lang w:val="es-ES"/>
        </w:rPr>
        <w:t xml:space="preserve"> </w:t>
      </w:r>
      <w:r w:rsidRPr="00DB6C68">
        <w:rPr>
          <w:rFonts w:asciiTheme="minorHAnsi" w:hAnsiTheme="minorHAnsi" w:cstheme="minorHAnsi"/>
          <w:sz w:val="24"/>
          <w:szCs w:val="24"/>
          <w:lang w:val="es-ES"/>
        </w:rPr>
        <w:t>técnicas</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y</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materiales</w:t>
      </w:r>
      <w:r w:rsidRPr="00DB6C68">
        <w:rPr>
          <w:rFonts w:asciiTheme="minorHAnsi" w:hAnsiTheme="minorHAnsi" w:cstheme="minorHAnsi"/>
          <w:spacing w:val="-3"/>
          <w:sz w:val="24"/>
          <w:szCs w:val="24"/>
          <w:lang w:val="es-ES"/>
        </w:rPr>
        <w:t xml:space="preserve"> </w:t>
      </w:r>
      <w:r w:rsidRPr="00DB6C68">
        <w:rPr>
          <w:rFonts w:asciiTheme="minorHAnsi" w:hAnsiTheme="minorHAnsi" w:cstheme="minorHAnsi"/>
          <w:sz w:val="24"/>
          <w:szCs w:val="24"/>
          <w:lang w:val="es-ES"/>
        </w:rPr>
        <w:t>necesarios,</w:t>
      </w:r>
      <w:r w:rsidRPr="00DB6C68">
        <w:rPr>
          <w:rFonts w:asciiTheme="minorHAnsi" w:hAnsiTheme="minorHAnsi" w:cstheme="minorHAnsi"/>
          <w:spacing w:val="-58"/>
          <w:sz w:val="24"/>
          <w:szCs w:val="24"/>
          <w:lang w:val="es-ES"/>
        </w:rPr>
        <w:t xml:space="preserve"> </w:t>
      </w:r>
      <w:r w:rsidRPr="00DB6C68">
        <w:rPr>
          <w:rFonts w:asciiTheme="minorHAnsi" w:hAnsiTheme="minorHAnsi" w:cstheme="minorHAnsi"/>
          <w:sz w:val="24"/>
          <w:szCs w:val="24"/>
          <w:lang w:val="es-ES"/>
        </w:rPr>
        <w:t>así como cualesquiera otros instrumentos o medios auxiliares que resultasen necesarios para la</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correcta realización del objeto del contrato. El Gobierno de Navarra</w:t>
      </w:r>
      <w:r w:rsidRPr="00DB6C68">
        <w:rPr>
          <w:rFonts w:asciiTheme="minorHAnsi" w:hAnsiTheme="minorHAnsi" w:cstheme="minorHAnsi"/>
          <w:b/>
          <w:sz w:val="24"/>
          <w:szCs w:val="24"/>
          <w:lang w:val="es-ES"/>
        </w:rPr>
        <w:t xml:space="preserve"> </w:t>
      </w:r>
      <w:r w:rsidRPr="00DB6C68">
        <w:rPr>
          <w:rFonts w:asciiTheme="minorHAnsi" w:hAnsiTheme="minorHAnsi" w:cstheme="minorHAnsi"/>
          <w:sz w:val="24"/>
          <w:szCs w:val="24"/>
          <w:lang w:val="es-ES"/>
        </w:rPr>
        <w:t>no asumirá ningún</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gasto adicional</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al</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precio del</w:t>
      </w:r>
      <w:r w:rsidRPr="00DB6C68">
        <w:rPr>
          <w:rFonts w:asciiTheme="minorHAnsi" w:hAnsiTheme="minorHAnsi" w:cstheme="minorHAnsi"/>
          <w:spacing w:val="-2"/>
          <w:sz w:val="24"/>
          <w:szCs w:val="24"/>
          <w:lang w:val="es-ES"/>
        </w:rPr>
        <w:t xml:space="preserve"> </w:t>
      </w:r>
      <w:r w:rsidRPr="00DB6C68">
        <w:rPr>
          <w:rFonts w:asciiTheme="minorHAnsi" w:hAnsiTheme="minorHAnsi" w:cstheme="minorHAnsi"/>
          <w:sz w:val="24"/>
          <w:szCs w:val="24"/>
          <w:lang w:val="es-ES"/>
        </w:rPr>
        <w:t>importe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de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este</w:t>
      </w:r>
      <w:r w:rsidRPr="00DB6C68">
        <w:rPr>
          <w:rFonts w:asciiTheme="minorHAnsi" w:hAnsiTheme="minorHAnsi" w:cstheme="minorHAnsi"/>
          <w:spacing w:val="1"/>
          <w:sz w:val="24"/>
          <w:szCs w:val="24"/>
          <w:lang w:val="es-ES"/>
        </w:rPr>
        <w:t xml:space="preserve"> </w:t>
      </w:r>
      <w:r w:rsidRPr="00DB6C68">
        <w:rPr>
          <w:rFonts w:asciiTheme="minorHAnsi" w:hAnsiTheme="minorHAnsi" w:cstheme="minorHAnsi"/>
          <w:sz w:val="24"/>
          <w:szCs w:val="24"/>
          <w:lang w:val="es-ES"/>
        </w:rPr>
        <w:t>contrato.</w:t>
      </w:r>
    </w:p>
    <w:p w:rsidR="00DB7D82" w:rsidRPr="00DB6C68" w:rsidRDefault="00DB7D82">
      <w:pPr>
        <w:rPr>
          <w:rFonts w:asciiTheme="minorHAnsi" w:hAnsiTheme="minorHAnsi" w:cstheme="minorHAnsi"/>
          <w:sz w:val="24"/>
          <w:szCs w:val="24"/>
          <w:lang w:val="es-ES"/>
        </w:rPr>
      </w:pPr>
    </w:p>
    <w:sectPr w:rsidR="00DB7D82" w:rsidRPr="00DB6C6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5BD" w:rsidRDefault="00F075BD" w:rsidP="00F075BD">
      <w:r>
        <w:separator/>
      </w:r>
    </w:p>
  </w:endnote>
  <w:endnote w:type="continuationSeparator" w:id="0">
    <w:p w:rsidR="00F075BD" w:rsidRDefault="00F075BD" w:rsidP="00F07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5BD" w:rsidRDefault="00F075BD" w:rsidP="00F075BD">
      <w:r>
        <w:separator/>
      </w:r>
    </w:p>
  </w:footnote>
  <w:footnote w:type="continuationSeparator" w:id="0">
    <w:p w:rsidR="00F075BD" w:rsidRDefault="00F075BD" w:rsidP="00F075BD">
      <w:r>
        <w:continuationSeparator/>
      </w:r>
    </w:p>
  </w:footnote>
  <w:footnote w:id="1">
    <w:p w:rsidR="00F075BD" w:rsidRDefault="00F075BD" w:rsidP="00F075BD">
      <w:pPr>
        <w:pStyle w:val="Textonotapie"/>
      </w:pPr>
      <w:r>
        <w:rPr>
          <w:rStyle w:val="Refdenotaalpie"/>
        </w:rPr>
        <w:footnoteRef/>
      </w:r>
      <w:r>
        <w:t xml:space="preserve"> </w:t>
      </w:r>
      <w:hyperlink r:id="rId1" w:history="1">
        <w:r>
          <w:rPr>
            <w:rStyle w:val="Hipervnculo"/>
          </w:rPr>
          <w:t>https://www.observatoriorealidadsocial.es/es/estudios/indicador-multidimensional-de-calidad-de-vida-imvc-informe-comunidad-foral-de-navarra/es-570136/</w:t>
        </w:r>
      </w:hyperlink>
    </w:p>
    <w:p w:rsidR="00F075BD" w:rsidRDefault="00F075BD" w:rsidP="00F075BD">
      <w:pPr>
        <w:pStyle w:val="Textonotapie"/>
        <w:rPr>
          <w:lang w:val="es-ES_tradnl"/>
        </w:rPr>
      </w:pPr>
    </w:p>
  </w:footnote>
  <w:footnote w:id="2">
    <w:p w:rsidR="00F075BD" w:rsidRDefault="00F075BD" w:rsidP="00F075BD">
      <w:pPr>
        <w:pStyle w:val="Textonotapie"/>
        <w:rPr>
          <w:lang w:val="es-ES_tradnl"/>
        </w:rPr>
      </w:pPr>
      <w:r>
        <w:rPr>
          <w:rStyle w:val="Refdenotaalpie"/>
        </w:rPr>
        <w:footnoteRef/>
      </w:r>
      <w:r>
        <w:t xml:space="preserve"> </w:t>
      </w:r>
      <w:hyperlink r:id="rId2" w:history="1">
        <w:r>
          <w:rPr>
            <w:rStyle w:val="Hipervnculo"/>
          </w:rPr>
          <w:t>http://www.cociudadana.es/wp-content/uploads/2019/03/Informe-Felicidad.pdf</w:t>
        </w:r>
      </w:hyperlink>
    </w:p>
  </w:footnote>
  <w:footnote w:id="3">
    <w:p w:rsidR="00F075BD" w:rsidRDefault="00F075BD" w:rsidP="00F075BD">
      <w:pPr>
        <w:pStyle w:val="Textonotapie"/>
        <w:rPr>
          <w:lang w:val="es-ES_tradnl"/>
        </w:rPr>
      </w:pPr>
      <w:r>
        <w:rPr>
          <w:rStyle w:val="Refdenotaalpie"/>
        </w:rPr>
        <w:footnoteRef/>
      </w:r>
      <w:r>
        <w:t xml:space="preserve"> </w:t>
      </w:r>
      <w:hyperlink r:id="rId3" w:history="1">
        <w:r>
          <w:rPr>
            <w:rStyle w:val="Hipervnculo"/>
          </w:rPr>
          <w:t>https://www.aditechcorp.com/conoce-el-sinai/</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40C7"/>
    <w:multiLevelType w:val="hybridMultilevel"/>
    <w:tmpl w:val="2ED02610"/>
    <w:lvl w:ilvl="0" w:tplc="62A01394">
      <w:numFmt w:val="bullet"/>
      <w:lvlText w:val="-"/>
      <w:lvlJc w:val="left"/>
      <w:pPr>
        <w:ind w:left="824" w:hanging="360"/>
      </w:pPr>
      <w:rPr>
        <w:rFonts w:ascii="Arial" w:eastAsia="Times New Roman" w:hAnsi="Arial" w:cs="Arial" w:hint="default"/>
      </w:rPr>
    </w:lvl>
    <w:lvl w:ilvl="1" w:tplc="C8BC8BB4">
      <w:numFmt w:val="bullet"/>
      <w:lvlText w:val="-"/>
      <w:lvlJc w:val="left"/>
      <w:pPr>
        <w:ind w:left="1544" w:hanging="360"/>
      </w:pPr>
      <w:rPr>
        <w:rFonts w:ascii="Calibri" w:eastAsiaTheme="minorHAnsi" w:hAnsi="Calibri" w:cstheme="minorBidi" w:hint="default"/>
      </w:rPr>
    </w:lvl>
    <w:lvl w:ilvl="2" w:tplc="040A0005">
      <w:start w:val="1"/>
      <w:numFmt w:val="bullet"/>
      <w:lvlText w:val=""/>
      <w:lvlJc w:val="left"/>
      <w:pPr>
        <w:ind w:left="2264" w:hanging="360"/>
      </w:pPr>
      <w:rPr>
        <w:rFonts w:ascii="Wingdings" w:hAnsi="Wingdings" w:hint="default"/>
      </w:rPr>
    </w:lvl>
    <w:lvl w:ilvl="3" w:tplc="040A0001">
      <w:start w:val="1"/>
      <w:numFmt w:val="bullet"/>
      <w:lvlText w:val=""/>
      <w:lvlJc w:val="left"/>
      <w:pPr>
        <w:ind w:left="2984" w:hanging="360"/>
      </w:pPr>
      <w:rPr>
        <w:rFonts w:ascii="Symbol" w:hAnsi="Symbol" w:hint="default"/>
      </w:rPr>
    </w:lvl>
    <w:lvl w:ilvl="4" w:tplc="040A0003">
      <w:start w:val="1"/>
      <w:numFmt w:val="bullet"/>
      <w:lvlText w:val="o"/>
      <w:lvlJc w:val="left"/>
      <w:pPr>
        <w:ind w:left="3704" w:hanging="360"/>
      </w:pPr>
      <w:rPr>
        <w:rFonts w:ascii="Courier New" w:hAnsi="Courier New" w:cs="Courier New" w:hint="default"/>
      </w:rPr>
    </w:lvl>
    <w:lvl w:ilvl="5" w:tplc="040A0005">
      <w:start w:val="1"/>
      <w:numFmt w:val="bullet"/>
      <w:lvlText w:val=""/>
      <w:lvlJc w:val="left"/>
      <w:pPr>
        <w:ind w:left="4424" w:hanging="360"/>
      </w:pPr>
      <w:rPr>
        <w:rFonts w:ascii="Wingdings" w:hAnsi="Wingdings" w:hint="default"/>
      </w:rPr>
    </w:lvl>
    <w:lvl w:ilvl="6" w:tplc="040A0001">
      <w:start w:val="1"/>
      <w:numFmt w:val="bullet"/>
      <w:lvlText w:val=""/>
      <w:lvlJc w:val="left"/>
      <w:pPr>
        <w:ind w:left="5144" w:hanging="360"/>
      </w:pPr>
      <w:rPr>
        <w:rFonts w:ascii="Symbol" w:hAnsi="Symbol" w:hint="default"/>
      </w:rPr>
    </w:lvl>
    <w:lvl w:ilvl="7" w:tplc="040A0003">
      <w:start w:val="1"/>
      <w:numFmt w:val="bullet"/>
      <w:lvlText w:val="o"/>
      <w:lvlJc w:val="left"/>
      <w:pPr>
        <w:ind w:left="5864" w:hanging="360"/>
      </w:pPr>
      <w:rPr>
        <w:rFonts w:ascii="Courier New" w:hAnsi="Courier New" w:cs="Courier New" w:hint="default"/>
      </w:rPr>
    </w:lvl>
    <w:lvl w:ilvl="8" w:tplc="040A0005">
      <w:start w:val="1"/>
      <w:numFmt w:val="bullet"/>
      <w:lvlText w:val=""/>
      <w:lvlJc w:val="left"/>
      <w:pPr>
        <w:ind w:left="6584" w:hanging="360"/>
      </w:pPr>
      <w:rPr>
        <w:rFonts w:ascii="Wingdings" w:hAnsi="Wingdings" w:hint="default"/>
      </w:rPr>
    </w:lvl>
  </w:abstractNum>
  <w:abstractNum w:abstractNumId="1" w15:restartNumberingAfterBreak="0">
    <w:nsid w:val="10AD6D96"/>
    <w:multiLevelType w:val="hybridMultilevel"/>
    <w:tmpl w:val="5A5A92EA"/>
    <w:lvl w:ilvl="0" w:tplc="C8BC8BB4">
      <w:numFmt w:val="bullet"/>
      <w:lvlText w:val="-"/>
      <w:lvlJc w:val="left"/>
      <w:pPr>
        <w:ind w:left="824" w:hanging="360"/>
      </w:pPr>
      <w:rPr>
        <w:rFonts w:ascii="Calibri" w:eastAsiaTheme="minorHAnsi" w:hAnsi="Calibri" w:cstheme="minorBidi"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139F6632"/>
    <w:multiLevelType w:val="multilevel"/>
    <w:tmpl w:val="C1D8169E"/>
    <w:lvl w:ilvl="0">
      <w:start w:val="2"/>
      <w:numFmt w:val="decimal"/>
      <w:lvlText w:val="%1."/>
      <w:lvlJc w:val="left"/>
      <w:pPr>
        <w:ind w:left="704" w:hanging="240"/>
      </w:pPr>
      <w:rPr>
        <w:rFonts w:ascii="Times New Roman" w:eastAsia="Times New Roman" w:hAnsi="Times New Roman" w:cs="Times New Roman" w:hint="default"/>
        <w:b/>
        <w:bCs/>
        <w:i w:val="0"/>
        <w:iCs w:val="0"/>
        <w:w w:val="100"/>
        <w:sz w:val="24"/>
        <w:szCs w:val="24"/>
      </w:rPr>
    </w:lvl>
    <w:lvl w:ilvl="1">
      <w:start w:val="1"/>
      <w:numFmt w:val="decimal"/>
      <w:lvlText w:val="%1.%2."/>
      <w:lvlJc w:val="left"/>
      <w:pPr>
        <w:ind w:left="884" w:hanging="420"/>
      </w:pPr>
      <w:rPr>
        <w:w w:val="100"/>
      </w:rPr>
    </w:lvl>
    <w:lvl w:ilvl="2">
      <w:start w:val="1"/>
      <w:numFmt w:val="decimal"/>
      <w:lvlText w:val="%3."/>
      <w:lvlJc w:val="left"/>
      <w:pPr>
        <w:ind w:left="824" w:hanging="348"/>
      </w:pPr>
      <w:rPr>
        <w:rFonts w:ascii="Times New Roman" w:eastAsia="Times New Roman" w:hAnsi="Times New Roman" w:cs="Times New Roman" w:hint="default"/>
        <w:b w:val="0"/>
        <w:bCs w:val="0"/>
        <w:i w:val="0"/>
        <w:iCs w:val="0"/>
        <w:spacing w:val="-2"/>
        <w:w w:val="100"/>
        <w:sz w:val="20"/>
        <w:szCs w:val="20"/>
      </w:rPr>
    </w:lvl>
    <w:lvl w:ilvl="3">
      <w:numFmt w:val="bullet"/>
      <w:lvlText w:val="•"/>
      <w:lvlJc w:val="left"/>
      <w:pPr>
        <w:ind w:left="1990" w:hanging="348"/>
      </w:pPr>
    </w:lvl>
    <w:lvl w:ilvl="4">
      <w:numFmt w:val="bullet"/>
      <w:lvlText w:val="•"/>
      <w:lvlJc w:val="left"/>
      <w:pPr>
        <w:ind w:left="3100" w:hanging="348"/>
      </w:pPr>
    </w:lvl>
    <w:lvl w:ilvl="5">
      <w:numFmt w:val="bullet"/>
      <w:lvlText w:val="•"/>
      <w:lvlJc w:val="left"/>
      <w:pPr>
        <w:ind w:left="4210" w:hanging="348"/>
      </w:pPr>
    </w:lvl>
    <w:lvl w:ilvl="6">
      <w:numFmt w:val="bullet"/>
      <w:lvlText w:val="•"/>
      <w:lvlJc w:val="left"/>
      <w:pPr>
        <w:ind w:left="5320" w:hanging="348"/>
      </w:pPr>
    </w:lvl>
    <w:lvl w:ilvl="7">
      <w:numFmt w:val="bullet"/>
      <w:lvlText w:val="•"/>
      <w:lvlJc w:val="left"/>
      <w:pPr>
        <w:ind w:left="6430" w:hanging="348"/>
      </w:pPr>
    </w:lvl>
    <w:lvl w:ilvl="8">
      <w:numFmt w:val="bullet"/>
      <w:lvlText w:val="•"/>
      <w:lvlJc w:val="left"/>
      <w:pPr>
        <w:ind w:left="7540" w:hanging="348"/>
      </w:pPr>
    </w:lvl>
  </w:abstractNum>
  <w:abstractNum w:abstractNumId="3" w15:restartNumberingAfterBreak="0">
    <w:nsid w:val="36895CF2"/>
    <w:multiLevelType w:val="hybridMultilevel"/>
    <w:tmpl w:val="E8B2B782"/>
    <w:lvl w:ilvl="0" w:tplc="82D0DDC8">
      <w:numFmt w:val="bullet"/>
      <w:lvlText w:val=""/>
      <w:lvlJc w:val="left"/>
      <w:pPr>
        <w:ind w:left="824" w:hanging="360"/>
      </w:pPr>
      <w:rPr>
        <w:rFonts w:ascii="Symbol" w:eastAsia="Symbol" w:hAnsi="Symbol" w:cs="Symbol" w:hint="default"/>
        <w:b w:val="0"/>
        <w:bCs w:val="0"/>
        <w:i w:val="0"/>
        <w:iCs w:val="0"/>
        <w:w w:val="89"/>
        <w:sz w:val="20"/>
        <w:szCs w:val="20"/>
      </w:rPr>
    </w:lvl>
    <w:lvl w:ilvl="1" w:tplc="063ECFEE">
      <w:numFmt w:val="bullet"/>
      <w:lvlText w:val="✓"/>
      <w:lvlJc w:val="left"/>
      <w:pPr>
        <w:ind w:left="840" w:hanging="332"/>
      </w:pPr>
      <w:rPr>
        <w:rFonts w:ascii="Symbol" w:eastAsia="Symbol" w:hAnsi="Symbol" w:cs="Symbol" w:hint="default"/>
        <w:b w:val="0"/>
        <w:bCs w:val="0"/>
        <w:i w:val="0"/>
        <w:iCs w:val="0"/>
        <w:w w:val="137"/>
        <w:sz w:val="20"/>
        <w:szCs w:val="20"/>
      </w:rPr>
    </w:lvl>
    <w:lvl w:ilvl="2" w:tplc="7FD46B8C">
      <w:numFmt w:val="bullet"/>
      <w:lvlText w:val="•"/>
      <w:lvlJc w:val="left"/>
      <w:pPr>
        <w:ind w:left="1831" w:hanging="332"/>
      </w:pPr>
    </w:lvl>
    <w:lvl w:ilvl="3" w:tplc="35C40054">
      <w:numFmt w:val="bullet"/>
      <w:lvlText w:val="•"/>
      <w:lvlJc w:val="left"/>
      <w:pPr>
        <w:ind w:left="2822" w:hanging="332"/>
      </w:pPr>
    </w:lvl>
    <w:lvl w:ilvl="4" w:tplc="0BFE8CFA">
      <w:numFmt w:val="bullet"/>
      <w:lvlText w:val="•"/>
      <w:lvlJc w:val="left"/>
      <w:pPr>
        <w:ind w:left="3813" w:hanging="332"/>
      </w:pPr>
    </w:lvl>
    <w:lvl w:ilvl="5" w:tplc="C0C60508">
      <w:numFmt w:val="bullet"/>
      <w:lvlText w:val="•"/>
      <w:lvlJc w:val="left"/>
      <w:pPr>
        <w:ind w:left="4804" w:hanging="332"/>
      </w:pPr>
    </w:lvl>
    <w:lvl w:ilvl="6" w:tplc="5D04BFE0">
      <w:numFmt w:val="bullet"/>
      <w:lvlText w:val="•"/>
      <w:lvlJc w:val="left"/>
      <w:pPr>
        <w:ind w:left="5795" w:hanging="332"/>
      </w:pPr>
    </w:lvl>
    <w:lvl w:ilvl="7" w:tplc="AA74B1A4">
      <w:numFmt w:val="bullet"/>
      <w:lvlText w:val="•"/>
      <w:lvlJc w:val="left"/>
      <w:pPr>
        <w:ind w:left="6786" w:hanging="332"/>
      </w:pPr>
    </w:lvl>
    <w:lvl w:ilvl="8" w:tplc="92C2B178">
      <w:numFmt w:val="bullet"/>
      <w:lvlText w:val="•"/>
      <w:lvlJc w:val="left"/>
      <w:pPr>
        <w:ind w:left="7777" w:hanging="332"/>
      </w:pPr>
    </w:lvl>
  </w:abstractNum>
  <w:abstractNum w:abstractNumId="4" w15:restartNumberingAfterBreak="0">
    <w:nsid w:val="6B5906B1"/>
    <w:multiLevelType w:val="hybridMultilevel"/>
    <w:tmpl w:val="B7FCB09A"/>
    <w:lvl w:ilvl="0" w:tplc="6F3CAD80">
      <w:numFmt w:val="bullet"/>
      <w:lvlText w:val="-"/>
      <w:lvlJc w:val="left"/>
      <w:pPr>
        <w:ind w:left="1184" w:hanging="348"/>
      </w:pPr>
      <w:rPr>
        <w:rFonts w:ascii="Arial" w:eastAsia="Arial" w:hAnsi="Arial" w:cs="Arial" w:hint="default"/>
        <w:b w:val="0"/>
        <w:bCs w:val="0"/>
        <w:i w:val="0"/>
        <w:iCs w:val="0"/>
        <w:w w:val="100"/>
        <w:sz w:val="20"/>
        <w:szCs w:val="20"/>
      </w:rPr>
    </w:lvl>
    <w:lvl w:ilvl="1" w:tplc="BD949082">
      <w:numFmt w:val="bullet"/>
      <w:lvlText w:val="•"/>
      <w:lvlJc w:val="left"/>
      <w:pPr>
        <w:ind w:left="2038" w:hanging="348"/>
      </w:pPr>
    </w:lvl>
    <w:lvl w:ilvl="2" w:tplc="6A98D39A">
      <w:numFmt w:val="bullet"/>
      <w:lvlText w:val="•"/>
      <w:lvlJc w:val="left"/>
      <w:pPr>
        <w:ind w:left="2896" w:hanging="348"/>
      </w:pPr>
    </w:lvl>
    <w:lvl w:ilvl="3" w:tplc="70144C60">
      <w:numFmt w:val="bullet"/>
      <w:lvlText w:val="•"/>
      <w:lvlJc w:val="left"/>
      <w:pPr>
        <w:ind w:left="3754" w:hanging="348"/>
      </w:pPr>
    </w:lvl>
    <w:lvl w:ilvl="4" w:tplc="50BA7B3A">
      <w:numFmt w:val="bullet"/>
      <w:lvlText w:val="•"/>
      <w:lvlJc w:val="left"/>
      <w:pPr>
        <w:ind w:left="4612" w:hanging="348"/>
      </w:pPr>
    </w:lvl>
    <w:lvl w:ilvl="5" w:tplc="05A042E4">
      <w:numFmt w:val="bullet"/>
      <w:lvlText w:val="•"/>
      <w:lvlJc w:val="left"/>
      <w:pPr>
        <w:ind w:left="5470" w:hanging="348"/>
      </w:pPr>
    </w:lvl>
    <w:lvl w:ilvl="6" w:tplc="74BE1970">
      <w:numFmt w:val="bullet"/>
      <w:lvlText w:val="•"/>
      <w:lvlJc w:val="left"/>
      <w:pPr>
        <w:ind w:left="6328" w:hanging="348"/>
      </w:pPr>
    </w:lvl>
    <w:lvl w:ilvl="7" w:tplc="34F6505C">
      <w:numFmt w:val="bullet"/>
      <w:lvlText w:val="•"/>
      <w:lvlJc w:val="left"/>
      <w:pPr>
        <w:ind w:left="7186" w:hanging="348"/>
      </w:pPr>
    </w:lvl>
    <w:lvl w:ilvl="8" w:tplc="557E2BD2">
      <w:numFmt w:val="bullet"/>
      <w:lvlText w:val="•"/>
      <w:lvlJc w:val="left"/>
      <w:pPr>
        <w:ind w:left="8044" w:hanging="348"/>
      </w:pPr>
    </w:lvl>
  </w:abstractNum>
  <w:abstractNum w:abstractNumId="5" w15:restartNumberingAfterBreak="0">
    <w:nsid w:val="7A0D0BF0"/>
    <w:multiLevelType w:val="hybridMultilevel"/>
    <w:tmpl w:val="5FB6561A"/>
    <w:lvl w:ilvl="0" w:tplc="9774EA3E">
      <w:numFmt w:val="bullet"/>
      <w:lvlText w:val=""/>
      <w:lvlJc w:val="left"/>
      <w:pPr>
        <w:ind w:left="824" w:hanging="348"/>
      </w:pPr>
      <w:rPr>
        <w:rFonts w:ascii="Symbol" w:eastAsia="Symbol" w:hAnsi="Symbol" w:cs="Symbol" w:hint="default"/>
        <w:b w:val="0"/>
        <w:bCs w:val="0"/>
        <w:i w:val="0"/>
        <w:iCs w:val="0"/>
        <w:w w:val="89"/>
        <w:sz w:val="20"/>
        <w:szCs w:val="20"/>
      </w:rPr>
    </w:lvl>
    <w:lvl w:ilvl="1" w:tplc="EDF0C9B4">
      <w:numFmt w:val="bullet"/>
      <w:lvlText w:val="•"/>
      <w:lvlJc w:val="left"/>
      <w:pPr>
        <w:ind w:left="1714" w:hanging="348"/>
      </w:pPr>
    </w:lvl>
    <w:lvl w:ilvl="2" w:tplc="9EC2E886">
      <w:numFmt w:val="bullet"/>
      <w:lvlText w:val="•"/>
      <w:lvlJc w:val="left"/>
      <w:pPr>
        <w:ind w:left="2608" w:hanging="348"/>
      </w:pPr>
    </w:lvl>
    <w:lvl w:ilvl="3" w:tplc="F81E2CF8">
      <w:numFmt w:val="bullet"/>
      <w:lvlText w:val="•"/>
      <w:lvlJc w:val="left"/>
      <w:pPr>
        <w:ind w:left="3502" w:hanging="348"/>
      </w:pPr>
    </w:lvl>
    <w:lvl w:ilvl="4" w:tplc="74AA2EDC">
      <w:numFmt w:val="bullet"/>
      <w:lvlText w:val="•"/>
      <w:lvlJc w:val="left"/>
      <w:pPr>
        <w:ind w:left="4396" w:hanging="348"/>
      </w:pPr>
    </w:lvl>
    <w:lvl w:ilvl="5" w:tplc="0A42F466">
      <w:numFmt w:val="bullet"/>
      <w:lvlText w:val="•"/>
      <w:lvlJc w:val="left"/>
      <w:pPr>
        <w:ind w:left="5290" w:hanging="348"/>
      </w:pPr>
    </w:lvl>
    <w:lvl w:ilvl="6" w:tplc="AF247258">
      <w:numFmt w:val="bullet"/>
      <w:lvlText w:val="•"/>
      <w:lvlJc w:val="left"/>
      <w:pPr>
        <w:ind w:left="6184" w:hanging="348"/>
      </w:pPr>
    </w:lvl>
    <w:lvl w:ilvl="7" w:tplc="189EBBD8">
      <w:numFmt w:val="bullet"/>
      <w:lvlText w:val="•"/>
      <w:lvlJc w:val="left"/>
      <w:pPr>
        <w:ind w:left="7078" w:hanging="348"/>
      </w:pPr>
    </w:lvl>
    <w:lvl w:ilvl="8" w:tplc="0382F770">
      <w:numFmt w:val="bullet"/>
      <w:lvlText w:val="•"/>
      <w:lvlJc w:val="left"/>
      <w:pPr>
        <w:ind w:left="7972" w:hanging="348"/>
      </w:pPr>
    </w:lvl>
  </w:abstractNum>
  <w:abstractNum w:abstractNumId="6" w15:restartNumberingAfterBreak="0">
    <w:nsid w:val="7D741115"/>
    <w:multiLevelType w:val="hybridMultilevel"/>
    <w:tmpl w:val="27E4DA94"/>
    <w:lvl w:ilvl="0" w:tplc="62A01394">
      <w:numFmt w:val="bullet"/>
      <w:lvlText w:val="-"/>
      <w:lvlJc w:val="left"/>
      <w:pPr>
        <w:ind w:left="824" w:hanging="360"/>
      </w:pPr>
      <w:rPr>
        <w:rFonts w:ascii="Arial" w:eastAsia="Times New Roman" w:hAnsi="Arial" w:cs="Aria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
    <w:abstractNumId w:val="0"/>
  </w:num>
  <w:num w:numId="3">
    <w:abstractNumId w:val="3"/>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5BD"/>
    <w:rsid w:val="00062D92"/>
    <w:rsid w:val="001337C2"/>
    <w:rsid w:val="00186F19"/>
    <w:rsid w:val="001B0ABE"/>
    <w:rsid w:val="00235A8A"/>
    <w:rsid w:val="00316EA1"/>
    <w:rsid w:val="00376840"/>
    <w:rsid w:val="004B2BAF"/>
    <w:rsid w:val="004E70BC"/>
    <w:rsid w:val="005C1430"/>
    <w:rsid w:val="00620341"/>
    <w:rsid w:val="00770999"/>
    <w:rsid w:val="0078552F"/>
    <w:rsid w:val="008346F5"/>
    <w:rsid w:val="00891D5F"/>
    <w:rsid w:val="009903D7"/>
    <w:rsid w:val="00A07336"/>
    <w:rsid w:val="00A7439A"/>
    <w:rsid w:val="00AD33B5"/>
    <w:rsid w:val="00AD44D0"/>
    <w:rsid w:val="00B538F0"/>
    <w:rsid w:val="00DA10D5"/>
    <w:rsid w:val="00DB6C68"/>
    <w:rsid w:val="00DB7D82"/>
    <w:rsid w:val="00DE1779"/>
    <w:rsid w:val="00F075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CDB66E-269C-4F4B-B192-7890085DC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5BD"/>
    <w:pPr>
      <w:widowControl w:val="0"/>
      <w:autoSpaceDE w:val="0"/>
      <w:autoSpaceDN w:val="0"/>
      <w:spacing w:after="0" w:line="240" w:lineRule="auto"/>
    </w:pPr>
    <w:rPr>
      <w:rFonts w:ascii="Times New Roman" w:eastAsia="Times New Roman" w:hAnsi="Times New Roman" w:cs="Times New Roman"/>
      <w:lang w:val="en-US"/>
    </w:rPr>
  </w:style>
  <w:style w:type="paragraph" w:styleId="Ttulo1">
    <w:name w:val="heading 1"/>
    <w:basedOn w:val="Normal"/>
    <w:link w:val="Ttulo1Car"/>
    <w:uiPriority w:val="9"/>
    <w:qFormat/>
    <w:rsid w:val="00F075BD"/>
    <w:pPr>
      <w:ind w:left="464" w:hanging="240"/>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075BD"/>
    <w:rPr>
      <w:rFonts w:ascii="Times New Roman" w:eastAsia="Times New Roman" w:hAnsi="Times New Roman" w:cs="Times New Roman"/>
      <w:b/>
      <w:bCs/>
      <w:sz w:val="24"/>
      <w:szCs w:val="24"/>
      <w:lang w:val="en-US"/>
    </w:rPr>
  </w:style>
  <w:style w:type="character" w:styleId="Hipervnculo">
    <w:name w:val="Hyperlink"/>
    <w:basedOn w:val="Fuentedeprrafopredeter"/>
    <w:uiPriority w:val="99"/>
    <w:semiHidden/>
    <w:unhideWhenUsed/>
    <w:rsid w:val="00F075BD"/>
    <w:rPr>
      <w:color w:val="0000FF" w:themeColor="hyperlink"/>
      <w:u w:val="single"/>
    </w:rPr>
  </w:style>
  <w:style w:type="paragraph" w:styleId="Textonotapie">
    <w:name w:val="footnote text"/>
    <w:basedOn w:val="Normal"/>
    <w:link w:val="TextonotapieCar"/>
    <w:uiPriority w:val="99"/>
    <w:semiHidden/>
    <w:unhideWhenUsed/>
    <w:rsid w:val="00F075BD"/>
    <w:pPr>
      <w:widowControl/>
      <w:autoSpaceDE/>
      <w:autoSpaceDN/>
    </w:pPr>
    <w:rPr>
      <w:rFonts w:asciiTheme="minorHAnsi" w:eastAsiaTheme="minorHAnsi" w:hAnsiTheme="minorHAnsi" w:cstheme="minorBidi"/>
      <w:sz w:val="20"/>
      <w:szCs w:val="20"/>
      <w:lang w:val="es-ES"/>
    </w:rPr>
  </w:style>
  <w:style w:type="character" w:customStyle="1" w:styleId="TextonotapieCar">
    <w:name w:val="Texto nota pie Car"/>
    <w:basedOn w:val="Fuentedeprrafopredeter"/>
    <w:link w:val="Textonotapie"/>
    <w:uiPriority w:val="99"/>
    <w:semiHidden/>
    <w:rsid w:val="00F075BD"/>
    <w:rPr>
      <w:sz w:val="20"/>
      <w:szCs w:val="20"/>
    </w:rPr>
  </w:style>
  <w:style w:type="paragraph" w:styleId="Textoindependiente">
    <w:name w:val="Body Text"/>
    <w:basedOn w:val="Normal"/>
    <w:link w:val="TextoindependienteCar"/>
    <w:uiPriority w:val="1"/>
    <w:semiHidden/>
    <w:unhideWhenUsed/>
    <w:qFormat/>
    <w:rsid w:val="00F075BD"/>
    <w:rPr>
      <w:sz w:val="20"/>
      <w:szCs w:val="20"/>
    </w:rPr>
  </w:style>
  <w:style w:type="character" w:customStyle="1" w:styleId="TextoindependienteCar">
    <w:name w:val="Texto independiente Car"/>
    <w:basedOn w:val="Fuentedeprrafopredeter"/>
    <w:link w:val="Textoindependiente"/>
    <w:uiPriority w:val="1"/>
    <w:semiHidden/>
    <w:rsid w:val="00F075BD"/>
    <w:rPr>
      <w:rFonts w:ascii="Times New Roman" w:eastAsia="Times New Roman" w:hAnsi="Times New Roman" w:cs="Times New Roman"/>
      <w:sz w:val="20"/>
      <w:szCs w:val="20"/>
      <w:lang w:val="en-US"/>
    </w:rPr>
  </w:style>
  <w:style w:type="paragraph" w:styleId="Prrafodelista">
    <w:name w:val="List Paragraph"/>
    <w:basedOn w:val="Normal"/>
    <w:uiPriority w:val="1"/>
    <w:qFormat/>
    <w:rsid w:val="00F075BD"/>
    <w:pPr>
      <w:ind w:left="824" w:hanging="360"/>
      <w:jc w:val="both"/>
    </w:pPr>
  </w:style>
  <w:style w:type="paragraph" w:customStyle="1" w:styleId="Default">
    <w:name w:val="Default"/>
    <w:rsid w:val="00F075BD"/>
    <w:pPr>
      <w:autoSpaceDE w:val="0"/>
      <w:autoSpaceDN w:val="0"/>
      <w:adjustRightInd w:val="0"/>
      <w:spacing w:after="0" w:line="240" w:lineRule="auto"/>
    </w:pPr>
    <w:rPr>
      <w:rFonts w:ascii="Calibri" w:hAnsi="Calibri" w:cs="Calibri"/>
      <w:color w:val="000000"/>
      <w:sz w:val="24"/>
      <w:szCs w:val="24"/>
    </w:rPr>
  </w:style>
  <w:style w:type="character" w:styleId="Refdenotaalpie">
    <w:name w:val="footnote reference"/>
    <w:basedOn w:val="Fuentedeprrafopredeter"/>
    <w:uiPriority w:val="99"/>
    <w:semiHidden/>
    <w:unhideWhenUsed/>
    <w:rsid w:val="00F075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_rels/footnotes.xml.rels><?xml version="1.0" encoding="UTF-8" standalone="yes"?>
<Relationships xmlns="http://schemas.openxmlformats.org/package/2006/relationships"><Relationship Id="rId3" Type="http://schemas.openxmlformats.org/officeDocument/2006/relationships/hyperlink" Target="https://www.aditechcorp.com/conoce-el-sinai/" TargetMode="External"/><Relationship Id="rId2" Type="http://schemas.openxmlformats.org/officeDocument/2006/relationships/hyperlink" Target="http://www.cociudadana.es/wp-content/uploads/2019/03/Informe-Felicidad.pdf" TargetMode="External"/><Relationship Id="rId1" Type="http://schemas.openxmlformats.org/officeDocument/2006/relationships/hyperlink" Target="about:blank"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B4156F-99DA-41F2-959A-D83DC6524D8E}"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endParaRPr lang="es-ES"/>
        </a:p>
      </dgm:t>
    </dgm:pt>
    <dgm:pt modelId="{DBE582A3-0E5D-48D6-9D58-A25D24BB52E8}">
      <dgm:prSet phldrT="[Texto]"/>
      <dgm:spPr/>
      <dgm:t>
        <a:bodyPr/>
        <a:lstStyle/>
        <a:p>
          <a:r>
            <a:rPr lang="es-ES"/>
            <a:t>Creación Marca</a:t>
          </a:r>
        </a:p>
      </dgm:t>
    </dgm:pt>
    <dgm:pt modelId="{565E731F-5FCC-465A-A387-D50FF308E65E}" type="parTrans" cxnId="{C219539C-36FF-4FF8-AE89-2F6ACBB37E1E}">
      <dgm:prSet/>
      <dgm:spPr/>
      <dgm:t>
        <a:bodyPr/>
        <a:lstStyle/>
        <a:p>
          <a:endParaRPr lang="es-ES"/>
        </a:p>
      </dgm:t>
    </dgm:pt>
    <dgm:pt modelId="{E16B13AE-AD91-44F0-B03D-A1CD879CA3B7}" type="sibTrans" cxnId="{C219539C-36FF-4FF8-AE89-2F6ACBB37E1E}">
      <dgm:prSet/>
      <dgm:spPr/>
      <dgm:t>
        <a:bodyPr/>
        <a:lstStyle/>
        <a:p>
          <a:endParaRPr lang="es-ES"/>
        </a:p>
      </dgm:t>
    </dgm:pt>
    <dgm:pt modelId="{2C374DBD-03E8-4A00-A41F-F6F227602E42}">
      <dgm:prSet phldrT="[Texto]"/>
      <dgm:spPr/>
      <dgm:t>
        <a:bodyPr/>
        <a:lstStyle/>
        <a:p>
          <a:r>
            <a:rPr lang="es-ES"/>
            <a:t>Política institucional proactiva</a:t>
          </a:r>
        </a:p>
      </dgm:t>
    </dgm:pt>
    <dgm:pt modelId="{573AFEF7-5CBD-4563-82E2-B24CF6D0D90F}" type="parTrans" cxnId="{2E01FEA9-186A-4DBF-BF83-8A3CB1E7339A}">
      <dgm:prSet/>
      <dgm:spPr/>
      <dgm:t>
        <a:bodyPr/>
        <a:lstStyle/>
        <a:p>
          <a:endParaRPr lang="es-ES"/>
        </a:p>
      </dgm:t>
    </dgm:pt>
    <dgm:pt modelId="{A33CE7D5-0FDB-4CBA-80F9-66E8FE81CE30}" type="sibTrans" cxnId="{2E01FEA9-186A-4DBF-BF83-8A3CB1E7339A}">
      <dgm:prSet/>
      <dgm:spPr/>
      <dgm:t>
        <a:bodyPr/>
        <a:lstStyle/>
        <a:p>
          <a:endParaRPr lang="es-ES"/>
        </a:p>
      </dgm:t>
    </dgm:pt>
    <dgm:pt modelId="{35DCCD53-D511-4A23-8E53-E8E9F455DEC7}">
      <dgm:prSet phldrT="[Texto]"/>
      <dgm:spPr/>
      <dgm:t>
        <a:bodyPr/>
        <a:lstStyle/>
        <a:p>
          <a:r>
            <a:rPr lang="es-ES"/>
            <a:t>Divulgación</a:t>
          </a:r>
        </a:p>
      </dgm:t>
    </dgm:pt>
    <dgm:pt modelId="{4B40947C-5E54-4C59-AEB4-092EAD3811C3}" type="parTrans" cxnId="{7B25E330-60B8-453B-BD2B-3EF69EEBC09D}">
      <dgm:prSet/>
      <dgm:spPr/>
      <dgm:t>
        <a:bodyPr/>
        <a:lstStyle/>
        <a:p>
          <a:endParaRPr lang="es-ES"/>
        </a:p>
      </dgm:t>
    </dgm:pt>
    <dgm:pt modelId="{6A2C19EA-F2E8-497A-A118-3D08C3D3DC6D}" type="sibTrans" cxnId="{7B25E330-60B8-453B-BD2B-3EF69EEBC09D}">
      <dgm:prSet/>
      <dgm:spPr/>
      <dgm:t>
        <a:bodyPr/>
        <a:lstStyle/>
        <a:p>
          <a:endParaRPr lang="es-ES"/>
        </a:p>
      </dgm:t>
    </dgm:pt>
    <dgm:pt modelId="{4DB922A4-6333-4965-BBB2-22D6A0FF09C5}">
      <dgm:prSet phldrT="[Texto]"/>
      <dgm:spPr/>
      <dgm:t>
        <a:bodyPr/>
        <a:lstStyle/>
        <a:p>
          <a:r>
            <a:rPr lang="es-ES"/>
            <a:t>Análisis</a:t>
          </a:r>
        </a:p>
      </dgm:t>
    </dgm:pt>
    <dgm:pt modelId="{1FB793A9-87AB-4CC5-8C3A-54202C74EDA4}" type="parTrans" cxnId="{35168D08-31F4-4899-9340-DDBE0EB852EF}">
      <dgm:prSet/>
      <dgm:spPr/>
      <dgm:t>
        <a:bodyPr/>
        <a:lstStyle/>
        <a:p>
          <a:endParaRPr lang="es-ES"/>
        </a:p>
      </dgm:t>
    </dgm:pt>
    <dgm:pt modelId="{97E3F90E-7680-492E-9D73-F14DE8CAC70D}" type="sibTrans" cxnId="{35168D08-31F4-4899-9340-DDBE0EB852EF}">
      <dgm:prSet/>
      <dgm:spPr/>
      <dgm:t>
        <a:bodyPr/>
        <a:lstStyle/>
        <a:p>
          <a:endParaRPr lang="es-ES"/>
        </a:p>
      </dgm:t>
    </dgm:pt>
    <dgm:pt modelId="{CDFAC711-C92F-47A5-9059-12773E926BF7}">
      <dgm:prSet phldrT="[Texto]"/>
      <dgm:spPr/>
      <dgm:t>
        <a:bodyPr/>
        <a:lstStyle/>
        <a:p>
          <a:r>
            <a:rPr lang="es-ES"/>
            <a:t>Coorinación público-privada</a:t>
          </a:r>
        </a:p>
      </dgm:t>
    </dgm:pt>
    <dgm:pt modelId="{090F1F00-BDBD-49A7-B0C0-073BE4208B08}" type="parTrans" cxnId="{7BD8F17E-BA16-4CCD-9C83-47395AE2FF0D}">
      <dgm:prSet/>
      <dgm:spPr/>
      <dgm:t>
        <a:bodyPr/>
        <a:lstStyle/>
        <a:p>
          <a:endParaRPr lang="es-ES"/>
        </a:p>
      </dgm:t>
    </dgm:pt>
    <dgm:pt modelId="{5A251315-3794-45EF-8CFC-4BB8990B2F54}" type="sibTrans" cxnId="{7BD8F17E-BA16-4CCD-9C83-47395AE2FF0D}">
      <dgm:prSet/>
      <dgm:spPr/>
      <dgm:t>
        <a:bodyPr/>
        <a:lstStyle/>
        <a:p>
          <a:endParaRPr lang="es-ES"/>
        </a:p>
      </dgm:t>
    </dgm:pt>
    <dgm:pt modelId="{2B440317-409C-4D30-8D7D-68C286A97F15}" type="pres">
      <dgm:prSet presAssocID="{74B4156F-99DA-41F2-959A-D83DC6524D8E}" presName="Name0" presStyleCnt="0">
        <dgm:presLayoutVars>
          <dgm:chMax val="1"/>
          <dgm:dir/>
          <dgm:animLvl val="ctr"/>
          <dgm:resizeHandles val="exact"/>
        </dgm:presLayoutVars>
      </dgm:prSet>
      <dgm:spPr/>
      <dgm:t>
        <a:bodyPr/>
        <a:lstStyle/>
        <a:p>
          <a:endParaRPr lang="es-ES"/>
        </a:p>
      </dgm:t>
    </dgm:pt>
    <dgm:pt modelId="{8DB01266-4530-40EC-B707-F4417B3F1951}" type="pres">
      <dgm:prSet presAssocID="{DBE582A3-0E5D-48D6-9D58-A25D24BB52E8}" presName="centerShape" presStyleLbl="node0" presStyleIdx="0" presStyleCnt="1"/>
      <dgm:spPr/>
      <dgm:t>
        <a:bodyPr/>
        <a:lstStyle/>
        <a:p>
          <a:endParaRPr lang="es-ES"/>
        </a:p>
      </dgm:t>
    </dgm:pt>
    <dgm:pt modelId="{A8F59D20-D235-4619-A93C-3B09372168F9}" type="pres">
      <dgm:prSet presAssocID="{2C374DBD-03E8-4A00-A41F-F6F227602E42}" presName="node" presStyleLbl="node1" presStyleIdx="0" presStyleCnt="4">
        <dgm:presLayoutVars>
          <dgm:bulletEnabled val="1"/>
        </dgm:presLayoutVars>
      </dgm:prSet>
      <dgm:spPr/>
      <dgm:t>
        <a:bodyPr/>
        <a:lstStyle/>
        <a:p>
          <a:endParaRPr lang="es-ES"/>
        </a:p>
      </dgm:t>
    </dgm:pt>
    <dgm:pt modelId="{092BB14C-4D3E-4CAE-B4B3-0F82D95B611C}" type="pres">
      <dgm:prSet presAssocID="{2C374DBD-03E8-4A00-A41F-F6F227602E42}" presName="dummy" presStyleCnt="0"/>
      <dgm:spPr/>
    </dgm:pt>
    <dgm:pt modelId="{E9F31681-B915-4E64-B737-4A3747D936F2}" type="pres">
      <dgm:prSet presAssocID="{A33CE7D5-0FDB-4CBA-80F9-66E8FE81CE30}" presName="sibTrans" presStyleLbl="sibTrans2D1" presStyleIdx="0" presStyleCnt="4"/>
      <dgm:spPr/>
      <dgm:t>
        <a:bodyPr/>
        <a:lstStyle/>
        <a:p>
          <a:endParaRPr lang="es-ES"/>
        </a:p>
      </dgm:t>
    </dgm:pt>
    <dgm:pt modelId="{ACD3B052-97A5-4F3B-97D7-3A3CC336E094}" type="pres">
      <dgm:prSet presAssocID="{35DCCD53-D511-4A23-8E53-E8E9F455DEC7}" presName="node" presStyleLbl="node1" presStyleIdx="1" presStyleCnt="4">
        <dgm:presLayoutVars>
          <dgm:bulletEnabled val="1"/>
        </dgm:presLayoutVars>
      </dgm:prSet>
      <dgm:spPr/>
      <dgm:t>
        <a:bodyPr/>
        <a:lstStyle/>
        <a:p>
          <a:endParaRPr lang="es-ES"/>
        </a:p>
      </dgm:t>
    </dgm:pt>
    <dgm:pt modelId="{50368352-CA03-4B53-997D-687A09AF24EE}" type="pres">
      <dgm:prSet presAssocID="{35DCCD53-D511-4A23-8E53-E8E9F455DEC7}" presName="dummy" presStyleCnt="0"/>
      <dgm:spPr/>
    </dgm:pt>
    <dgm:pt modelId="{21D5A4B4-78ED-4C3C-A947-1B326DEFB8F7}" type="pres">
      <dgm:prSet presAssocID="{6A2C19EA-F2E8-497A-A118-3D08C3D3DC6D}" presName="sibTrans" presStyleLbl="sibTrans2D1" presStyleIdx="1" presStyleCnt="4"/>
      <dgm:spPr/>
      <dgm:t>
        <a:bodyPr/>
        <a:lstStyle/>
        <a:p>
          <a:endParaRPr lang="es-ES"/>
        </a:p>
      </dgm:t>
    </dgm:pt>
    <dgm:pt modelId="{66652FA8-85E7-44F8-AADC-8B92C73A931E}" type="pres">
      <dgm:prSet presAssocID="{4DB922A4-6333-4965-BBB2-22D6A0FF09C5}" presName="node" presStyleLbl="node1" presStyleIdx="2" presStyleCnt="4">
        <dgm:presLayoutVars>
          <dgm:bulletEnabled val="1"/>
        </dgm:presLayoutVars>
      </dgm:prSet>
      <dgm:spPr/>
      <dgm:t>
        <a:bodyPr/>
        <a:lstStyle/>
        <a:p>
          <a:endParaRPr lang="es-ES"/>
        </a:p>
      </dgm:t>
    </dgm:pt>
    <dgm:pt modelId="{82DD1566-2305-4534-9718-5A1CCADAE81F}" type="pres">
      <dgm:prSet presAssocID="{4DB922A4-6333-4965-BBB2-22D6A0FF09C5}" presName="dummy" presStyleCnt="0"/>
      <dgm:spPr/>
    </dgm:pt>
    <dgm:pt modelId="{E75D594A-1162-44A6-973E-ACBB68A8BC47}" type="pres">
      <dgm:prSet presAssocID="{97E3F90E-7680-492E-9D73-F14DE8CAC70D}" presName="sibTrans" presStyleLbl="sibTrans2D1" presStyleIdx="2" presStyleCnt="4"/>
      <dgm:spPr/>
      <dgm:t>
        <a:bodyPr/>
        <a:lstStyle/>
        <a:p>
          <a:endParaRPr lang="es-ES"/>
        </a:p>
      </dgm:t>
    </dgm:pt>
    <dgm:pt modelId="{8708EFC4-7035-4FE0-A0CF-8B782E39C2EE}" type="pres">
      <dgm:prSet presAssocID="{CDFAC711-C92F-47A5-9059-12773E926BF7}" presName="node" presStyleLbl="node1" presStyleIdx="3" presStyleCnt="4">
        <dgm:presLayoutVars>
          <dgm:bulletEnabled val="1"/>
        </dgm:presLayoutVars>
      </dgm:prSet>
      <dgm:spPr/>
      <dgm:t>
        <a:bodyPr/>
        <a:lstStyle/>
        <a:p>
          <a:endParaRPr lang="es-ES"/>
        </a:p>
      </dgm:t>
    </dgm:pt>
    <dgm:pt modelId="{0AF4DCA3-8DF0-4867-830A-FB406A717E8F}" type="pres">
      <dgm:prSet presAssocID="{CDFAC711-C92F-47A5-9059-12773E926BF7}" presName="dummy" presStyleCnt="0"/>
      <dgm:spPr/>
    </dgm:pt>
    <dgm:pt modelId="{0A3E99D6-7A56-45A0-AC7D-D0F164D4649F}" type="pres">
      <dgm:prSet presAssocID="{5A251315-3794-45EF-8CFC-4BB8990B2F54}" presName="sibTrans" presStyleLbl="sibTrans2D1" presStyleIdx="3" presStyleCnt="4"/>
      <dgm:spPr/>
      <dgm:t>
        <a:bodyPr/>
        <a:lstStyle/>
        <a:p>
          <a:endParaRPr lang="es-ES"/>
        </a:p>
      </dgm:t>
    </dgm:pt>
  </dgm:ptLst>
  <dgm:cxnLst>
    <dgm:cxn modelId="{C219539C-36FF-4FF8-AE89-2F6ACBB37E1E}" srcId="{74B4156F-99DA-41F2-959A-D83DC6524D8E}" destId="{DBE582A3-0E5D-48D6-9D58-A25D24BB52E8}" srcOrd="0" destOrd="0" parTransId="{565E731F-5FCC-465A-A387-D50FF308E65E}" sibTransId="{E16B13AE-AD91-44F0-B03D-A1CD879CA3B7}"/>
    <dgm:cxn modelId="{7B25E330-60B8-453B-BD2B-3EF69EEBC09D}" srcId="{DBE582A3-0E5D-48D6-9D58-A25D24BB52E8}" destId="{35DCCD53-D511-4A23-8E53-E8E9F455DEC7}" srcOrd="1" destOrd="0" parTransId="{4B40947C-5E54-4C59-AEB4-092EAD3811C3}" sibTransId="{6A2C19EA-F2E8-497A-A118-3D08C3D3DC6D}"/>
    <dgm:cxn modelId="{74D4AE89-C5C6-4D81-8FC8-8480EFE666BC}" type="presOf" srcId="{97E3F90E-7680-492E-9D73-F14DE8CAC70D}" destId="{E75D594A-1162-44A6-973E-ACBB68A8BC47}" srcOrd="0" destOrd="0" presId="urn:microsoft.com/office/officeart/2005/8/layout/radial6"/>
    <dgm:cxn modelId="{3DCC5D80-524B-4AE5-AA40-AC998EFBC32D}" type="presOf" srcId="{2C374DBD-03E8-4A00-A41F-F6F227602E42}" destId="{A8F59D20-D235-4619-A93C-3B09372168F9}" srcOrd="0" destOrd="0" presId="urn:microsoft.com/office/officeart/2005/8/layout/radial6"/>
    <dgm:cxn modelId="{9800AC9C-3BA9-4636-82E8-BB843D46B94D}" type="presOf" srcId="{35DCCD53-D511-4A23-8E53-E8E9F455DEC7}" destId="{ACD3B052-97A5-4F3B-97D7-3A3CC336E094}" srcOrd="0" destOrd="0" presId="urn:microsoft.com/office/officeart/2005/8/layout/radial6"/>
    <dgm:cxn modelId="{D196FD2E-685B-4459-BE62-D67E4A150506}" type="presOf" srcId="{A33CE7D5-0FDB-4CBA-80F9-66E8FE81CE30}" destId="{E9F31681-B915-4E64-B737-4A3747D936F2}" srcOrd="0" destOrd="0" presId="urn:microsoft.com/office/officeart/2005/8/layout/radial6"/>
    <dgm:cxn modelId="{707930E0-C400-4A1D-828E-70A33C9506F8}" type="presOf" srcId="{4DB922A4-6333-4965-BBB2-22D6A0FF09C5}" destId="{66652FA8-85E7-44F8-AADC-8B92C73A931E}" srcOrd="0" destOrd="0" presId="urn:microsoft.com/office/officeart/2005/8/layout/radial6"/>
    <dgm:cxn modelId="{AD025612-2C87-4E6F-AB1A-9E907BB60C32}" type="presOf" srcId="{74B4156F-99DA-41F2-959A-D83DC6524D8E}" destId="{2B440317-409C-4D30-8D7D-68C286A97F15}" srcOrd="0" destOrd="0" presId="urn:microsoft.com/office/officeart/2005/8/layout/radial6"/>
    <dgm:cxn modelId="{EC56E707-D693-4C92-BDFD-065CF7108B0D}" type="presOf" srcId="{CDFAC711-C92F-47A5-9059-12773E926BF7}" destId="{8708EFC4-7035-4FE0-A0CF-8B782E39C2EE}" srcOrd="0" destOrd="0" presId="urn:microsoft.com/office/officeart/2005/8/layout/radial6"/>
    <dgm:cxn modelId="{2E01FEA9-186A-4DBF-BF83-8A3CB1E7339A}" srcId="{DBE582A3-0E5D-48D6-9D58-A25D24BB52E8}" destId="{2C374DBD-03E8-4A00-A41F-F6F227602E42}" srcOrd="0" destOrd="0" parTransId="{573AFEF7-5CBD-4563-82E2-B24CF6D0D90F}" sibTransId="{A33CE7D5-0FDB-4CBA-80F9-66E8FE81CE30}"/>
    <dgm:cxn modelId="{0626E323-0A49-4254-9659-A2F515F5F819}" type="presOf" srcId="{5A251315-3794-45EF-8CFC-4BB8990B2F54}" destId="{0A3E99D6-7A56-45A0-AC7D-D0F164D4649F}" srcOrd="0" destOrd="0" presId="urn:microsoft.com/office/officeart/2005/8/layout/radial6"/>
    <dgm:cxn modelId="{B2F5D75B-4645-43E2-B959-EECBA847B899}" type="presOf" srcId="{6A2C19EA-F2E8-497A-A118-3D08C3D3DC6D}" destId="{21D5A4B4-78ED-4C3C-A947-1B326DEFB8F7}" srcOrd="0" destOrd="0" presId="urn:microsoft.com/office/officeart/2005/8/layout/radial6"/>
    <dgm:cxn modelId="{35168D08-31F4-4899-9340-DDBE0EB852EF}" srcId="{DBE582A3-0E5D-48D6-9D58-A25D24BB52E8}" destId="{4DB922A4-6333-4965-BBB2-22D6A0FF09C5}" srcOrd="2" destOrd="0" parTransId="{1FB793A9-87AB-4CC5-8C3A-54202C74EDA4}" sibTransId="{97E3F90E-7680-492E-9D73-F14DE8CAC70D}"/>
    <dgm:cxn modelId="{9466A59C-2B0B-409B-A941-15554D527EBA}" type="presOf" srcId="{DBE582A3-0E5D-48D6-9D58-A25D24BB52E8}" destId="{8DB01266-4530-40EC-B707-F4417B3F1951}" srcOrd="0" destOrd="0" presId="urn:microsoft.com/office/officeart/2005/8/layout/radial6"/>
    <dgm:cxn modelId="{7BD8F17E-BA16-4CCD-9C83-47395AE2FF0D}" srcId="{DBE582A3-0E5D-48D6-9D58-A25D24BB52E8}" destId="{CDFAC711-C92F-47A5-9059-12773E926BF7}" srcOrd="3" destOrd="0" parTransId="{090F1F00-BDBD-49A7-B0C0-073BE4208B08}" sibTransId="{5A251315-3794-45EF-8CFC-4BB8990B2F54}"/>
    <dgm:cxn modelId="{8F21E58F-172D-4AA9-8E3F-822652C289BF}" type="presParOf" srcId="{2B440317-409C-4D30-8D7D-68C286A97F15}" destId="{8DB01266-4530-40EC-B707-F4417B3F1951}" srcOrd="0" destOrd="0" presId="urn:microsoft.com/office/officeart/2005/8/layout/radial6"/>
    <dgm:cxn modelId="{4771BDFB-7819-4D40-B466-E1463A7DB5FD}" type="presParOf" srcId="{2B440317-409C-4D30-8D7D-68C286A97F15}" destId="{A8F59D20-D235-4619-A93C-3B09372168F9}" srcOrd="1" destOrd="0" presId="urn:microsoft.com/office/officeart/2005/8/layout/radial6"/>
    <dgm:cxn modelId="{F1020530-F9B9-449A-B4AC-CA4E5B1DCBC2}" type="presParOf" srcId="{2B440317-409C-4D30-8D7D-68C286A97F15}" destId="{092BB14C-4D3E-4CAE-B4B3-0F82D95B611C}" srcOrd="2" destOrd="0" presId="urn:microsoft.com/office/officeart/2005/8/layout/radial6"/>
    <dgm:cxn modelId="{8E37CFC0-1205-43DD-A7C6-43141882A3C0}" type="presParOf" srcId="{2B440317-409C-4D30-8D7D-68C286A97F15}" destId="{E9F31681-B915-4E64-B737-4A3747D936F2}" srcOrd="3" destOrd="0" presId="urn:microsoft.com/office/officeart/2005/8/layout/radial6"/>
    <dgm:cxn modelId="{9034612C-8D53-4A29-B37E-A902B5E4A16E}" type="presParOf" srcId="{2B440317-409C-4D30-8D7D-68C286A97F15}" destId="{ACD3B052-97A5-4F3B-97D7-3A3CC336E094}" srcOrd="4" destOrd="0" presId="urn:microsoft.com/office/officeart/2005/8/layout/radial6"/>
    <dgm:cxn modelId="{7AB94391-A2F4-4779-83B3-7806358A4684}" type="presParOf" srcId="{2B440317-409C-4D30-8D7D-68C286A97F15}" destId="{50368352-CA03-4B53-997D-687A09AF24EE}" srcOrd="5" destOrd="0" presId="urn:microsoft.com/office/officeart/2005/8/layout/radial6"/>
    <dgm:cxn modelId="{F21E4462-14A1-4188-910E-CCED552DEF19}" type="presParOf" srcId="{2B440317-409C-4D30-8D7D-68C286A97F15}" destId="{21D5A4B4-78ED-4C3C-A947-1B326DEFB8F7}" srcOrd="6" destOrd="0" presId="urn:microsoft.com/office/officeart/2005/8/layout/radial6"/>
    <dgm:cxn modelId="{D12B43FD-ADFE-416A-919E-596C75D6538D}" type="presParOf" srcId="{2B440317-409C-4D30-8D7D-68C286A97F15}" destId="{66652FA8-85E7-44F8-AADC-8B92C73A931E}" srcOrd="7" destOrd="0" presId="urn:microsoft.com/office/officeart/2005/8/layout/radial6"/>
    <dgm:cxn modelId="{7FA2A388-E3E5-4836-8E73-ABD53C185FED}" type="presParOf" srcId="{2B440317-409C-4D30-8D7D-68C286A97F15}" destId="{82DD1566-2305-4534-9718-5A1CCADAE81F}" srcOrd="8" destOrd="0" presId="urn:microsoft.com/office/officeart/2005/8/layout/radial6"/>
    <dgm:cxn modelId="{1EB1DC3D-5660-4617-AE98-2E959D77F6CA}" type="presParOf" srcId="{2B440317-409C-4D30-8D7D-68C286A97F15}" destId="{E75D594A-1162-44A6-973E-ACBB68A8BC47}" srcOrd="9" destOrd="0" presId="urn:microsoft.com/office/officeart/2005/8/layout/radial6"/>
    <dgm:cxn modelId="{CE6F306A-1550-4FDA-B66F-F60118AE28D2}" type="presParOf" srcId="{2B440317-409C-4D30-8D7D-68C286A97F15}" destId="{8708EFC4-7035-4FE0-A0CF-8B782E39C2EE}" srcOrd="10" destOrd="0" presId="urn:microsoft.com/office/officeart/2005/8/layout/radial6"/>
    <dgm:cxn modelId="{496059F9-BE3C-4C00-8B39-79C630A20870}" type="presParOf" srcId="{2B440317-409C-4D30-8D7D-68C286A97F15}" destId="{0AF4DCA3-8DF0-4867-830A-FB406A717E8F}" srcOrd="11" destOrd="0" presId="urn:microsoft.com/office/officeart/2005/8/layout/radial6"/>
    <dgm:cxn modelId="{42B96222-A71C-46F3-BD59-AAC55C3613B7}" type="presParOf" srcId="{2B440317-409C-4D30-8D7D-68C286A97F15}" destId="{0A3E99D6-7A56-45A0-AC7D-D0F164D4649F}"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74F70A-0A84-4570-B883-2A82E33741F7}" type="doc">
      <dgm:prSet loTypeId="urn:microsoft.com/office/officeart/2005/8/layout/cycle4" loCatId="matrix" qsTypeId="urn:microsoft.com/office/officeart/2005/8/quickstyle/simple1" qsCatId="simple" csTypeId="urn:microsoft.com/office/officeart/2005/8/colors/colorful1" csCatId="colorful" phldr="1"/>
      <dgm:spPr/>
      <dgm:t>
        <a:bodyPr/>
        <a:lstStyle/>
        <a:p>
          <a:endParaRPr lang="es-ES"/>
        </a:p>
      </dgm:t>
    </dgm:pt>
    <dgm:pt modelId="{8908BF41-E042-4E04-9095-229FBF406C24}">
      <dgm:prSet phldrT="[Texto]"/>
      <dgm:spPr/>
      <dgm:t>
        <a:bodyPr/>
        <a:lstStyle/>
        <a:p>
          <a:r>
            <a:rPr lang="es-ES"/>
            <a:t>Condiciones materiales de vida</a:t>
          </a:r>
        </a:p>
      </dgm:t>
    </dgm:pt>
    <dgm:pt modelId="{97D90C3E-D3CC-408A-96C6-BC7017A9000F}" type="parTrans" cxnId="{1771E669-223F-4DF5-9F97-D6DDD2B3E743}">
      <dgm:prSet/>
      <dgm:spPr/>
      <dgm:t>
        <a:bodyPr/>
        <a:lstStyle/>
        <a:p>
          <a:endParaRPr lang="es-ES"/>
        </a:p>
      </dgm:t>
    </dgm:pt>
    <dgm:pt modelId="{5A447578-E7CA-44B3-B43A-A2F765CD91C8}" type="sibTrans" cxnId="{1771E669-223F-4DF5-9F97-D6DDD2B3E743}">
      <dgm:prSet/>
      <dgm:spPr/>
      <dgm:t>
        <a:bodyPr/>
        <a:lstStyle/>
        <a:p>
          <a:endParaRPr lang="es-ES"/>
        </a:p>
      </dgm:t>
    </dgm:pt>
    <dgm:pt modelId="{7A228930-27F3-401E-A0C7-AB680462F1F5}">
      <dgm:prSet phldrT="[Texto]"/>
      <dgm:spPr/>
      <dgm:t>
        <a:bodyPr/>
        <a:lstStyle/>
        <a:p>
          <a:r>
            <a:rPr lang="es-ES"/>
            <a:t>Menor Pobreza, Mayor Renta, Acceso Vivienda, mas seguridad, Tasa Empleo, protección social..</a:t>
          </a:r>
        </a:p>
      </dgm:t>
    </dgm:pt>
    <dgm:pt modelId="{6038B307-D72C-4EC2-AB99-AFB15CDDB1EA}" type="parTrans" cxnId="{46B4D002-3DC7-4FFB-910E-B3BF66CDC058}">
      <dgm:prSet/>
      <dgm:spPr/>
      <dgm:t>
        <a:bodyPr/>
        <a:lstStyle/>
        <a:p>
          <a:endParaRPr lang="es-ES"/>
        </a:p>
      </dgm:t>
    </dgm:pt>
    <dgm:pt modelId="{D44D2BFC-4C54-498B-9E26-A12AA00BF004}" type="sibTrans" cxnId="{46B4D002-3DC7-4FFB-910E-B3BF66CDC058}">
      <dgm:prSet/>
      <dgm:spPr/>
      <dgm:t>
        <a:bodyPr/>
        <a:lstStyle/>
        <a:p>
          <a:endParaRPr lang="es-ES"/>
        </a:p>
      </dgm:t>
    </dgm:pt>
    <dgm:pt modelId="{0348C6BF-4A6C-4646-8069-85A6E1F52D19}">
      <dgm:prSet phldrT="[Texto]"/>
      <dgm:spPr/>
      <dgm:t>
        <a:bodyPr/>
        <a:lstStyle/>
        <a:p>
          <a:r>
            <a:rPr lang="es-ES"/>
            <a:t>Salud y Eduación</a:t>
          </a:r>
        </a:p>
      </dgm:t>
    </dgm:pt>
    <dgm:pt modelId="{EA831AEF-DED3-4E81-89E2-8EAC16A98838}" type="parTrans" cxnId="{7B6C8C9E-F9DB-4164-B4B3-937DF2B67C7A}">
      <dgm:prSet/>
      <dgm:spPr/>
      <dgm:t>
        <a:bodyPr/>
        <a:lstStyle/>
        <a:p>
          <a:endParaRPr lang="es-ES"/>
        </a:p>
      </dgm:t>
    </dgm:pt>
    <dgm:pt modelId="{EA163A37-21DC-4E98-A677-F240E4EBCDD6}" type="sibTrans" cxnId="{7B6C8C9E-F9DB-4164-B4B3-937DF2B67C7A}">
      <dgm:prSet/>
      <dgm:spPr/>
      <dgm:t>
        <a:bodyPr/>
        <a:lstStyle/>
        <a:p>
          <a:endParaRPr lang="es-ES"/>
        </a:p>
      </dgm:t>
    </dgm:pt>
    <dgm:pt modelId="{D5284083-3303-41C9-A9EE-FABBE614A426}">
      <dgm:prSet phldrT="[Texto]"/>
      <dgm:spPr/>
      <dgm:t>
        <a:bodyPr/>
        <a:lstStyle/>
        <a:p>
          <a:r>
            <a:rPr lang="es-ES"/>
            <a:t>Jóvenes titulados, Formación Continua, Esperanza de vida, camas hospitalarias...</a:t>
          </a:r>
        </a:p>
      </dgm:t>
    </dgm:pt>
    <dgm:pt modelId="{75DF3FE0-94BF-447F-9E62-36AEB43A6A5F}" type="parTrans" cxnId="{D63CD772-10C6-40B2-8B2B-375A7A2DA1AF}">
      <dgm:prSet/>
      <dgm:spPr/>
      <dgm:t>
        <a:bodyPr/>
        <a:lstStyle/>
        <a:p>
          <a:endParaRPr lang="es-ES"/>
        </a:p>
      </dgm:t>
    </dgm:pt>
    <dgm:pt modelId="{14E77732-AC40-4EEE-8A5A-45BE7B6FA192}" type="sibTrans" cxnId="{D63CD772-10C6-40B2-8B2B-375A7A2DA1AF}">
      <dgm:prSet/>
      <dgm:spPr/>
      <dgm:t>
        <a:bodyPr/>
        <a:lstStyle/>
        <a:p>
          <a:endParaRPr lang="es-ES"/>
        </a:p>
      </dgm:t>
    </dgm:pt>
    <dgm:pt modelId="{E42D3DBB-F184-42ED-A2FE-62C566077FB7}">
      <dgm:prSet phldrT="[Texto]"/>
      <dgm:spPr/>
      <dgm:t>
        <a:bodyPr/>
        <a:lstStyle/>
        <a:p>
          <a:r>
            <a:rPr lang="es-ES"/>
            <a:t>Satisfacción vital</a:t>
          </a:r>
        </a:p>
      </dgm:t>
    </dgm:pt>
    <dgm:pt modelId="{299C97FF-5E2B-4B11-89B8-53088772C637}" type="parTrans" cxnId="{75B34578-5C4B-459A-A53A-A2BFE2848532}">
      <dgm:prSet/>
      <dgm:spPr/>
      <dgm:t>
        <a:bodyPr/>
        <a:lstStyle/>
        <a:p>
          <a:endParaRPr lang="es-ES"/>
        </a:p>
      </dgm:t>
    </dgm:pt>
    <dgm:pt modelId="{3F3344FF-840B-4453-B182-23A3C1791800}" type="sibTrans" cxnId="{75B34578-5C4B-459A-A53A-A2BFE2848532}">
      <dgm:prSet/>
      <dgm:spPr/>
      <dgm:t>
        <a:bodyPr/>
        <a:lstStyle/>
        <a:p>
          <a:endParaRPr lang="es-ES"/>
        </a:p>
      </dgm:t>
    </dgm:pt>
    <dgm:pt modelId="{9E6A5FEA-AA2C-4565-A6A6-E76EEE24BC40}">
      <dgm:prSet phldrT="[Texto]"/>
      <dgm:spPr/>
      <dgm:t>
        <a:bodyPr/>
        <a:lstStyle/>
        <a:p>
          <a:r>
            <a:rPr lang="es-ES"/>
            <a:t>Menos suicidios, intensos, mayor felicidad</a:t>
          </a:r>
        </a:p>
      </dgm:t>
    </dgm:pt>
    <dgm:pt modelId="{55E1DE46-B7BC-4CDB-BB70-1F1BC5D2F138}" type="parTrans" cxnId="{6B365C9E-4A18-4F90-8306-D2C1F0BBAA58}">
      <dgm:prSet/>
      <dgm:spPr/>
      <dgm:t>
        <a:bodyPr/>
        <a:lstStyle/>
        <a:p>
          <a:endParaRPr lang="es-ES"/>
        </a:p>
      </dgm:t>
    </dgm:pt>
    <dgm:pt modelId="{CDD597A7-139A-4C51-BCE1-EF8C1C462224}" type="sibTrans" cxnId="{6B365C9E-4A18-4F90-8306-D2C1F0BBAA58}">
      <dgm:prSet/>
      <dgm:spPr/>
      <dgm:t>
        <a:bodyPr/>
        <a:lstStyle/>
        <a:p>
          <a:endParaRPr lang="es-ES"/>
        </a:p>
      </dgm:t>
    </dgm:pt>
    <dgm:pt modelId="{B85CE1E4-8EDA-4037-ACA7-C7E2B4984EA5}">
      <dgm:prSet phldrT="[Texto]"/>
      <dgm:spPr/>
      <dgm:t>
        <a:bodyPr/>
        <a:lstStyle/>
        <a:p>
          <a:r>
            <a:rPr lang="es-ES"/>
            <a:t>Entorno natural y social,  emprendimiento.</a:t>
          </a:r>
        </a:p>
      </dgm:t>
    </dgm:pt>
    <dgm:pt modelId="{DB3428AA-A1E9-4F13-B0AD-5C099258D49C}" type="parTrans" cxnId="{F82CFA6D-6C6B-497D-9610-E6BB3E8105DD}">
      <dgm:prSet/>
      <dgm:spPr/>
      <dgm:t>
        <a:bodyPr/>
        <a:lstStyle/>
        <a:p>
          <a:endParaRPr lang="es-ES"/>
        </a:p>
      </dgm:t>
    </dgm:pt>
    <dgm:pt modelId="{25807992-87B0-43D9-BF8F-ED86507C05E8}" type="sibTrans" cxnId="{F82CFA6D-6C6B-497D-9610-E6BB3E8105DD}">
      <dgm:prSet/>
      <dgm:spPr/>
      <dgm:t>
        <a:bodyPr/>
        <a:lstStyle/>
        <a:p>
          <a:endParaRPr lang="es-ES"/>
        </a:p>
      </dgm:t>
    </dgm:pt>
    <dgm:pt modelId="{BCA718E4-5E5A-4296-8D01-AD423A7E5F17}">
      <dgm:prSet phldrT="[Texto]"/>
      <dgm:spPr/>
      <dgm:t>
        <a:bodyPr/>
        <a:lstStyle/>
        <a:p>
          <a:r>
            <a:rPr lang="es-ES"/>
            <a:t>Escasa contaminación, espacios verdes, pensamiento disruptivo, Comunitarismo...</a:t>
          </a:r>
        </a:p>
      </dgm:t>
    </dgm:pt>
    <dgm:pt modelId="{B43B6EDA-28B3-4FBC-89E8-F7816D9C8500}" type="parTrans" cxnId="{A8164340-2216-42E1-B9F9-3252C4E491FB}">
      <dgm:prSet/>
      <dgm:spPr/>
      <dgm:t>
        <a:bodyPr/>
        <a:lstStyle/>
        <a:p>
          <a:endParaRPr lang="es-ES"/>
        </a:p>
      </dgm:t>
    </dgm:pt>
    <dgm:pt modelId="{17266A46-55C1-40BE-BBFA-ED639FD01BB8}" type="sibTrans" cxnId="{A8164340-2216-42E1-B9F9-3252C4E491FB}">
      <dgm:prSet/>
      <dgm:spPr/>
      <dgm:t>
        <a:bodyPr/>
        <a:lstStyle/>
        <a:p>
          <a:endParaRPr lang="es-ES"/>
        </a:p>
      </dgm:t>
    </dgm:pt>
    <dgm:pt modelId="{51767141-276F-4EBD-BD8A-53A7CEE6E8AF}" type="pres">
      <dgm:prSet presAssocID="{3E74F70A-0A84-4570-B883-2A82E33741F7}" presName="cycleMatrixDiagram" presStyleCnt="0">
        <dgm:presLayoutVars>
          <dgm:chMax val="1"/>
          <dgm:dir/>
          <dgm:animLvl val="lvl"/>
          <dgm:resizeHandles val="exact"/>
        </dgm:presLayoutVars>
      </dgm:prSet>
      <dgm:spPr/>
      <dgm:t>
        <a:bodyPr/>
        <a:lstStyle/>
        <a:p>
          <a:endParaRPr lang="es-ES"/>
        </a:p>
      </dgm:t>
    </dgm:pt>
    <dgm:pt modelId="{FA616D08-B37A-45FB-923F-2E01C8B06305}" type="pres">
      <dgm:prSet presAssocID="{3E74F70A-0A84-4570-B883-2A82E33741F7}" presName="children" presStyleCnt="0"/>
      <dgm:spPr/>
    </dgm:pt>
    <dgm:pt modelId="{46B17574-05E9-470E-94A7-CD0B77173AC4}" type="pres">
      <dgm:prSet presAssocID="{3E74F70A-0A84-4570-B883-2A82E33741F7}" presName="child1group" presStyleCnt="0"/>
      <dgm:spPr/>
    </dgm:pt>
    <dgm:pt modelId="{B887B0F3-0F08-4626-8B3A-25EE88FC580A}" type="pres">
      <dgm:prSet presAssocID="{3E74F70A-0A84-4570-B883-2A82E33741F7}" presName="child1" presStyleLbl="bgAcc1" presStyleIdx="0" presStyleCnt="4"/>
      <dgm:spPr/>
      <dgm:t>
        <a:bodyPr/>
        <a:lstStyle/>
        <a:p>
          <a:endParaRPr lang="es-ES"/>
        </a:p>
      </dgm:t>
    </dgm:pt>
    <dgm:pt modelId="{0BEEBF13-8B7D-4464-A6C4-3DDA39A2FA2F}" type="pres">
      <dgm:prSet presAssocID="{3E74F70A-0A84-4570-B883-2A82E33741F7}" presName="child1Text" presStyleLbl="bgAcc1" presStyleIdx="0" presStyleCnt="4">
        <dgm:presLayoutVars>
          <dgm:bulletEnabled val="1"/>
        </dgm:presLayoutVars>
      </dgm:prSet>
      <dgm:spPr/>
      <dgm:t>
        <a:bodyPr/>
        <a:lstStyle/>
        <a:p>
          <a:endParaRPr lang="es-ES"/>
        </a:p>
      </dgm:t>
    </dgm:pt>
    <dgm:pt modelId="{1D34B5EB-DC11-4120-85FE-5EF40D546E91}" type="pres">
      <dgm:prSet presAssocID="{3E74F70A-0A84-4570-B883-2A82E33741F7}" presName="child2group" presStyleCnt="0"/>
      <dgm:spPr/>
    </dgm:pt>
    <dgm:pt modelId="{CB8663DF-9519-4A63-A2D0-3C2F0E8006BD}" type="pres">
      <dgm:prSet presAssocID="{3E74F70A-0A84-4570-B883-2A82E33741F7}" presName="child2" presStyleLbl="bgAcc1" presStyleIdx="1" presStyleCnt="4"/>
      <dgm:spPr/>
      <dgm:t>
        <a:bodyPr/>
        <a:lstStyle/>
        <a:p>
          <a:endParaRPr lang="es-ES"/>
        </a:p>
      </dgm:t>
    </dgm:pt>
    <dgm:pt modelId="{A91A3F3A-EE49-4EB8-B719-73B5F5BE777E}" type="pres">
      <dgm:prSet presAssocID="{3E74F70A-0A84-4570-B883-2A82E33741F7}" presName="child2Text" presStyleLbl="bgAcc1" presStyleIdx="1" presStyleCnt="4">
        <dgm:presLayoutVars>
          <dgm:bulletEnabled val="1"/>
        </dgm:presLayoutVars>
      </dgm:prSet>
      <dgm:spPr/>
      <dgm:t>
        <a:bodyPr/>
        <a:lstStyle/>
        <a:p>
          <a:endParaRPr lang="es-ES"/>
        </a:p>
      </dgm:t>
    </dgm:pt>
    <dgm:pt modelId="{8030ABBC-3DE0-4D42-B3B9-86511DB15795}" type="pres">
      <dgm:prSet presAssocID="{3E74F70A-0A84-4570-B883-2A82E33741F7}" presName="child3group" presStyleCnt="0"/>
      <dgm:spPr/>
    </dgm:pt>
    <dgm:pt modelId="{8F09E460-6D6E-478C-B58F-0F6D16890B3F}" type="pres">
      <dgm:prSet presAssocID="{3E74F70A-0A84-4570-B883-2A82E33741F7}" presName="child3" presStyleLbl="bgAcc1" presStyleIdx="2" presStyleCnt="4"/>
      <dgm:spPr/>
      <dgm:t>
        <a:bodyPr/>
        <a:lstStyle/>
        <a:p>
          <a:endParaRPr lang="es-ES"/>
        </a:p>
      </dgm:t>
    </dgm:pt>
    <dgm:pt modelId="{9C18AF04-4756-4F19-ABA6-CD8030BC6D33}" type="pres">
      <dgm:prSet presAssocID="{3E74F70A-0A84-4570-B883-2A82E33741F7}" presName="child3Text" presStyleLbl="bgAcc1" presStyleIdx="2" presStyleCnt="4">
        <dgm:presLayoutVars>
          <dgm:bulletEnabled val="1"/>
        </dgm:presLayoutVars>
      </dgm:prSet>
      <dgm:spPr/>
      <dgm:t>
        <a:bodyPr/>
        <a:lstStyle/>
        <a:p>
          <a:endParaRPr lang="es-ES"/>
        </a:p>
      </dgm:t>
    </dgm:pt>
    <dgm:pt modelId="{02A7F66F-40BD-4A5E-9CF2-524A093BEC48}" type="pres">
      <dgm:prSet presAssocID="{3E74F70A-0A84-4570-B883-2A82E33741F7}" presName="child4group" presStyleCnt="0"/>
      <dgm:spPr/>
    </dgm:pt>
    <dgm:pt modelId="{CF47EAA5-18B8-4540-86AF-F19C1A564243}" type="pres">
      <dgm:prSet presAssocID="{3E74F70A-0A84-4570-B883-2A82E33741F7}" presName="child4" presStyleLbl="bgAcc1" presStyleIdx="3" presStyleCnt="4"/>
      <dgm:spPr/>
      <dgm:t>
        <a:bodyPr/>
        <a:lstStyle/>
        <a:p>
          <a:endParaRPr lang="es-ES"/>
        </a:p>
      </dgm:t>
    </dgm:pt>
    <dgm:pt modelId="{C8EB6E54-6E46-453B-A4B3-3B51258E6E82}" type="pres">
      <dgm:prSet presAssocID="{3E74F70A-0A84-4570-B883-2A82E33741F7}" presName="child4Text" presStyleLbl="bgAcc1" presStyleIdx="3" presStyleCnt="4">
        <dgm:presLayoutVars>
          <dgm:bulletEnabled val="1"/>
        </dgm:presLayoutVars>
      </dgm:prSet>
      <dgm:spPr/>
      <dgm:t>
        <a:bodyPr/>
        <a:lstStyle/>
        <a:p>
          <a:endParaRPr lang="es-ES"/>
        </a:p>
      </dgm:t>
    </dgm:pt>
    <dgm:pt modelId="{8BB026AD-8ABE-4175-B39F-1AC994FB2590}" type="pres">
      <dgm:prSet presAssocID="{3E74F70A-0A84-4570-B883-2A82E33741F7}" presName="childPlaceholder" presStyleCnt="0"/>
      <dgm:spPr/>
    </dgm:pt>
    <dgm:pt modelId="{352E7D3F-CA2D-4F9E-9086-FEF59E009CCF}" type="pres">
      <dgm:prSet presAssocID="{3E74F70A-0A84-4570-B883-2A82E33741F7}" presName="circle" presStyleCnt="0"/>
      <dgm:spPr/>
    </dgm:pt>
    <dgm:pt modelId="{3C79F590-621D-4DBB-A1B7-2E470B66067E}" type="pres">
      <dgm:prSet presAssocID="{3E74F70A-0A84-4570-B883-2A82E33741F7}" presName="quadrant1" presStyleLbl="node1" presStyleIdx="0" presStyleCnt="4">
        <dgm:presLayoutVars>
          <dgm:chMax val="1"/>
          <dgm:bulletEnabled val="1"/>
        </dgm:presLayoutVars>
      </dgm:prSet>
      <dgm:spPr/>
      <dgm:t>
        <a:bodyPr/>
        <a:lstStyle/>
        <a:p>
          <a:endParaRPr lang="es-ES"/>
        </a:p>
      </dgm:t>
    </dgm:pt>
    <dgm:pt modelId="{8AF1B450-C60D-4FD0-A1E3-4EB3441754B8}" type="pres">
      <dgm:prSet presAssocID="{3E74F70A-0A84-4570-B883-2A82E33741F7}" presName="quadrant2" presStyleLbl="node1" presStyleIdx="1" presStyleCnt="4">
        <dgm:presLayoutVars>
          <dgm:chMax val="1"/>
          <dgm:bulletEnabled val="1"/>
        </dgm:presLayoutVars>
      </dgm:prSet>
      <dgm:spPr/>
      <dgm:t>
        <a:bodyPr/>
        <a:lstStyle/>
        <a:p>
          <a:endParaRPr lang="es-ES"/>
        </a:p>
      </dgm:t>
    </dgm:pt>
    <dgm:pt modelId="{94DF5FD7-5CA2-4268-BABE-23D4D22C4F70}" type="pres">
      <dgm:prSet presAssocID="{3E74F70A-0A84-4570-B883-2A82E33741F7}" presName="quadrant3" presStyleLbl="node1" presStyleIdx="2" presStyleCnt="4">
        <dgm:presLayoutVars>
          <dgm:chMax val="1"/>
          <dgm:bulletEnabled val="1"/>
        </dgm:presLayoutVars>
      </dgm:prSet>
      <dgm:spPr/>
      <dgm:t>
        <a:bodyPr/>
        <a:lstStyle/>
        <a:p>
          <a:endParaRPr lang="es-ES"/>
        </a:p>
      </dgm:t>
    </dgm:pt>
    <dgm:pt modelId="{552F9D9D-9818-4878-BB50-0C37B25FE2B4}" type="pres">
      <dgm:prSet presAssocID="{3E74F70A-0A84-4570-B883-2A82E33741F7}" presName="quadrant4" presStyleLbl="node1" presStyleIdx="3" presStyleCnt="4">
        <dgm:presLayoutVars>
          <dgm:chMax val="1"/>
          <dgm:bulletEnabled val="1"/>
        </dgm:presLayoutVars>
      </dgm:prSet>
      <dgm:spPr/>
      <dgm:t>
        <a:bodyPr/>
        <a:lstStyle/>
        <a:p>
          <a:endParaRPr lang="es-ES"/>
        </a:p>
      </dgm:t>
    </dgm:pt>
    <dgm:pt modelId="{146DDDE7-7E73-4B07-BBBB-1A5203D7D312}" type="pres">
      <dgm:prSet presAssocID="{3E74F70A-0A84-4570-B883-2A82E33741F7}" presName="quadrantPlaceholder" presStyleCnt="0"/>
      <dgm:spPr/>
    </dgm:pt>
    <dgm:pt modelId="{C0A3494A-7B87-4F68-AEB6-6DBC658F4AD8}" type="pres">
      <dgm:prSet presAssocID="{3E74F70A-0A84-4570-B883-2A82E33741F7}" presName="center1" presStyleLbl="fgShp" presStyleIdx="0" presStyleCnt="2"/>
      <dgm:spPr/>
    </dgm:pt>
    <dgm:pt modelId="{D25F466D-94CA-400D-978C-32D5F9D1F860}" type="pres">
      <dgm:prSet presAssocID="{3E74F70A-0A84-4570-B883-2A82E33741F7}" presName="center2" presStyleLbl="fgShp" presStyleIdx="1" presStyleCnt="2"/>
      <dgm:spPr/>
    </dgm:pt>
  </dgm:ptLst>
  <dgm:cxnLst>
    <dgm:cxn modelId="{46B4D002-3DC7-4FFB-910E-B3BF66CDC058}" srcId="{8908BF41-E042-4E04-9095-229FBF406C24}" destId="{7A228930-27F3-401E-A0C7-AB680462F1F5}" srcOrd="0" destOrd="0" parTransId="{6038B307-D72C-4EC2-AB99-AFB15CDDB1EA}" sibTransId="{D44D2BFC-4C54-498B-9E26-A12AA00BF004}"/>
    <dgm:cxn modelId="{A8164340-2216-42E1-B9F9-3252C4E491FB}" srcId="{B85CE1E4-8EDA-4037-ACA7-C7E2B4984EA5}" destId="{BCA718E4-5E5A-4296-8D01-AD423A7E5F17}" srcOrd="0" destOrd="0" parTransId="{B43B6EDA-28B3-4FBC-89E8-F7816D9C8500}" sibTransId="{17266A46-55C1-40BE-BBFA-ED639FD01BB8}"/>
    <dgm:cxn modelId="{422E7672-9AA7-4D40-A85D-0BA63CED2A60}" type="presOf" srcId="{3E74F70A-0A84-4570-B883-2A82E33741F7}" destId="{51767141-276F-4EBD-BD8A-53A7CEE6E8AF}" srcOrd="0" destOrd="0" presId="urn:microsoft.com/office/officeart/2005/8/layout/cycle4"/>
    <dgm:cxn modelId="{7B6C8C9E-F9DB-4164-B4B3-937DF2B67C7A}" srcId="{3E74F70A-0A84-4570-B883-2A82E33741F7}" destId="{0348C6BF-4A6C-4646-8069-85A6E1F52D19}" srcOrd="1" destOrd="0" parTransId="{EA831AEF-DED3-4E81-89E2-8EAC16A98838}" sibTransId="{EA163A37-21DC-4E98-A677-F240E4EBCDD6}"/>
    <dgm:cxn modelId="{D63CD772-10C6-40B2-8B2B-375A7A2DA1AF}" srcId="{0348C6BF-4A6C-4646-8069-85A6E1F52D19}" destId="{D5284083-3303-41C9-A9EE-FABBE614A426}" srcOrd="0" destOrd="0" parTransId="{75DF3FE0-94BF-447F-9E62-36AEB43A6A5F}" sibTransId="{14E77732-AC40-4EEE-8A5A-45BE7B6FA192}"/>
    <dgm:cxn modelId="{1C8A7183-462E-4DDB-86F2-CF2DC71B1C36}" type="presOf" srcId="{D5284083-3303-41C9-A9EE-FABBE614A426}" destId="{CB8663DF-9519-4A63-A2D0-3C2F0E8006BD}" srcOrd="0" destOrd="0" presId="urn:microsoft.com/office/officeart/2005/8/layout/cycle4"/>
    <dgm:cxn modelId="{E7672293-220A-415B-9C5F-46DFE8D3DD1C}" type="presOf" srcId="{B85CE1E4-8EDA-4037-ACA7-C7E2B4984EA5}" destId="{552F9D9D-9818-4878-BB50-0C37B25FE2B4}" srcOrd="0" destOrd="0" presId="urn:microsoft.com/office/officeart/2005/8/layout/cycle4"/>
    <dgm:cxn modelId="{75B34578-5C4B-459A-A53A-A2BFE2848532}" srcId="{3E74F70A-0A84-4570-B883-2A82E33741F7}" destId="{E42D3DBB-F184-42ED-A2FE-62C566077FB7}" srcOrd="2" destOrd="0" parTransId="{299C97FF-5E2B-4B11-89B8-53088772C637}" sibTransId="{3F3344FF-840B-4453-B182-23A3C1791800}"/>
    <dgm:cxn modelId="{6B365C9E-4A18-4F90-8306-D2C1F0BBAA58}" srcId="{E42D3DBB-F184-42ED-A2FE-62C566077FB7}" destId="{9E6A5FEA-AA2C-4565-A6A6-E76EEE24BC40}" srcOrd="0" destOrd="0" parTransId="{55E1DE46-B7BC-4CDB-BB70-1F1BC5D2F138}" sibTransId="{CDD597A7-139A-4C51-BCE1-EF8C1C462224}"/>
    <dgm:cxn modelId="{54696F18-724E-4787-AC79-4A4A36409538}" type="presOf" srcId="{BCA718E4-5E5A-4296-8D01-AD423A7E5F17}" destId="{CF47EAA5-18B8-4540-86AF-F19C1A564243}" srcOrd="0" destOrd="0" presId="urn:microsoft.com/office/officeart/2005/8/layout/cycle4"/>
    <dgm:cxn modelId="{12182261-36F0-4B8B-871A-47A7E936F6C0}" type="presOf" srcId="{7A228930-27F3-401E-A0C7-AB680462F1F5}" destId="{0BEEBF13-8B7D-4464-A6C4-3DDA39A2FA2F}" srcOrd="1" destOrd="0" presId="urn:microsoft.com/office/officeart/2005/8/layout/cycle4"/>
    <dgm:cxn modelId="{6B47CA64-B0B8-4225-903C-A56EB0985AEF}" type="presOf" srcId="{9E6A5FEA-AA2C-4565-A6A6-E76EEE24BC40}" destId="{8F09E460-6D6E-478C-B58F-0F6D16890B3F}" srcOrd="0" destOrd="0" presId="urn:microsoft.com/office/officeart/2005/8/layout/cycle4"/>
    <dgm:cxn modelId="{98E5F0FC-A9EF-42A3-B2F7-FA371B6279DD}" type="presOf" srcId="{BCA718E4-5E5A-4296-8D01-AD423A7E5F17}" destId="{C8EB6E54-6E46-453B-A4B3-3B51258E6E82}" srcOrd="1" destOrd="0" presId="urn:microsoft.com/office/officeart/2005/8/layout/cycle4"/>
    <dgm:cxn modelId="{AECACCFA-ACF8-4D53-A89C-9CB20A0D662C}" type="presOf" srcId="{D5284083-3303-41C9-A9EE-FABBE614A426}" destId="{A91A3F3A-EE49-4EB8-B719-73B5F5BE777E}" srcOrd="1" destOrd="0" presId="urn:microsoft.com/office/officeart/2005/8/layout/cycle4"/>
    <dgm:cxn modelId="{6339DD07-11E6-4F75-84D9-721CEC3DEB3E}" type="presOf" srcId="{8908BF41-E042-4E04-9095-229FBF406C24}" destId="{3C79F590-621D-4DBB-A1B7-2E470B66067E}" srcOrd="0" destOrd="0" presId="urn:microsoft.com/office/officeart/2005/8/layout/cycle4"/>
    <dgm:cxn modelId="{CB20DED5-C11F-4B32-8239-367F1A77B3E4}" type="presOf" srcId="{E42D3DBB-F184-42ED-A2FE-62C566077FB7}" destId="{94DF5FD7-5CA2-4268-BABE-23D4D22C4F70}" srcOrd="0" destOrd="0" presId="urn:microsoft.com/office/officeart/2005/8/layout/cycle4"/>
    <dgm:cxn modelId="{2F593A01-A362-49B2-BCC8-D9390EF2AC86}" type="presOf" srcId="{7A228930-27F3-401E-A0C7-AB680462F1F5}" destId="{B887B0F3-0F08-4626-8B3A-25EE88FC580A}" srcOrd="0" destOrd="0" presId="urn:microsoft.com/office/officeart/2005/8/layout/cycle4"/>
    <dgm:cxn modelId="{F82CFA6D-6C6B-497D-9610-E6BB3E8105DD}" srcId="{3E74F70A-0A84-4570-B883-2A82E33741F7}" destId="{B85CE1E4-8EDA-4037-ACA7-C7E2B4984EA5}" srcOrd="3" destOrd="0" parTransId="{DB3428AA-A1E9-4F13-B0AD-5C099258D49C}" sibTransId="{25807992-87B0-43D9-BF8F-ED86507C05E8}"/>
    <dgm:cxn modelId="{1490A758-CEB3-469C-BE70-D5E22C88176D}" type="presOf" srcId="{0348C6BF-4A6C-4646-8069-85A6E1F52D19}" destId="{8AF1B450-C60D-4FD0-A1E3-4EB3441754B8}" srcOrd="0" destOrd="0" presId="urn:microsoft.com/office/officeart/2005/8/layout/cycle4"/>
    <dgm:cxn modelId="{5EFF9C2A-A921-4F5D-8DE2-A7F359EDDB87}" type="presOf" srcId="{9E6A5FEA-AA2C-4565-A6A6-E76EEE24BC40}" destId="{9C18AF04-4756-4F19-ABA6-CD8030BC6D33}" srcOrd="1" destOrd="0" presId="urn:microsoft.com/office/officeart/2005/8/layout/cycle4"/>
    <dgm:cxn modelId="{1771E669-223F-4DF5-9F97-D6DDD2B3E743}" srcId="{3E74F70A-0A84-4570-B883-2A82E33741F7}" destId="{8908BF41-E042-4E04-9095-229FBF406C24}" srcOrd="0" destOrd="0" parTransId="{97D90C3E-D3CC-408A-96C6-BC7017A9000F}" sibTransId="{5A447578-E7CA-44B3-B43A-A2F765CD91C8}"/>
    <dgm:cxn modelId="{0779A3B0-BD62-4CDB-B97C-F850E863F79D}" type="presParOf" srcId="{51767141-276F-4EBD-BD8A-53A7CEE6E8AF}" destId="{FA616D08-B37A-45FB-923F-2E01C8B06305}" srcOrd="0" destOrd="0" presId="urn:microsoft.com/office/officeart/2005/8/layout/cycle4"/>
    <dgm:cxn modelId="{CCA18362-3336-4EA7-A23E-1AA6D761BFCB}" type="presParOf" srcId="{FA616D08-B37A-45FB-923F-2E01C8B06305}" destId="{46B17574-05E9-470E-94A7-CD0B77173AC4}" srcOrd="0" destOrd="0" presId="urn:microsoft.com/office/officeart/2005/8/layout/cycle4"/>
    <dgm:cxn modelId="{C7D51F38-36F7-4B4D-BEF0-5D7DA4B9D798}" type="presParOf" srcId="{46B17574-05E9-470E-94A7-CD0B77173AC4}" destId="{B887B0F3-0F08-4626-8B3A-25EE88FC580A}" srcOrd="0" destOrd="0" presId="urn:microsoft.com/office/officeart/2005/8/layout/cycle4"/>
    <dgm:cxn modelId="{DCCFC12B-6DAD-437F-BD39-79D6CB824301}" type="presParOf" srcId="{46B17574-05E9-470E-94A7-CD0B77173AC4}" destId="{0BEEBF13-8B7D-4464-A6C4-3DDA39A2FA2F}" srcOrd="1" destOrd="0" presId="urn:microsoft.com/office/officeart/2005/8/layout/cycle4"/>
    <dgm:cxn modelId="{6383C7D7-C740-46CC-BBFB-A5B8809CB0C4}" type="presParOf" srcId="{FA616D08-B37A-45FB-923F-2E01C8B06305}" destId="{1D34B5EB-DC11-4120-85FE-5EF40D546E91}" srcOrd="1" destOrd="0" presId="urn:microsoft.com/office/officeart/2005/8/layout/cycle4"/>
    <dgm:cxn modelId="{E58FD66F-A9EA-47C5-B1F3-55F98FF5476C}" type="presParOf" srcId="{1D34B5EB-DC11-4120-85FE-5EF40D546E91}" destId="{CB8663DF-9519-4A63-A2D0-3C2F0E8006BD}" srcOrd="0" destOrd="0" presId="urn:microsoft.com/office/officeart/2005/8/layout/cycle4"/>
    <dgm:cxn modelId="{BE74191B-5E1C-44C6-A842-769D495074C1}" type="presParOf" srcId="{1D34B5EB-DC11-4120-85FE-5EF40D546E91}" destId="{A91A3F3A-EE49-4EB8-B719-73B5F5BE777E}" srcOrd="1" destOrd="0" presId="urn:microsoft.com/office/officeart/2005/8/layout/cycle4"/>
    <dgm:cxn modelId="{0B0B3BBF-A16F-485B-BE41-5C38B8825768}" type="presParOf" srcId="{FA616D08-B37A-45FB-923F-2E01C8B06305}" destId="{8030ABBC-3DE0-4D42-B3B9-86511DB15795}" srcOrd="2" destOrd="0" presId="urn:microsoft.com/office/officeart/2005/8/layout/cycle4"/>
    <dgm:cxn modelId="{FD5C640C-65E9-4E1C-AA3D-83EA1F5B6AE4}" type="presParOf" srcId="{8030ABBC-3DE0-4D42-B3B9-86511DB15795}" destId="{8F09E460-6D6E-478C-B58F-0F6D16890B3F}" srcOrd="0" destOrd="0" presId="urn:microsoft.com/office/officeart/2005/8/layout/cycle4"/>
    <dgm:cxn modelId="{0F110F5A-67C8-46B6-901C-229A3D645BED}" type="presParOf" srcId="{8030ABBC-3DE0-4D42-B3B9-86511DB15795}" destId="{9C18AF04-4756-4F19-ABA6-CD8030BC6D33}" srcOrd="1" destOrd="0" presId="urn:microsoft.com/office/officeart/2005/8/layout/cycle4"/>
    <dgm:cxn modelId="{9E484266-CB23-4AAF-AC02-B760C2068780}" type="presParOf" srcId="{FA616D08-B37A-45FB-923F-2E01C8B06305}" destId="{02A7F66F-40BD-4A5E-9CF2-524A093BEC48}" srcOrd="3" destOrd="0" presId="urn:microsoft.com/office/officeart/2005/8/layout/cycle4"/>
    <dgm:cxn modelId="{80801D8B-3C51-44BF-AF44-2C6472A8F300}" type="presParOf" srcId="{02A7F66F-40BD-4A5E-9CF2-524A093BEC48}" destId="{CF47EAA5-18B8-4540-86AF-F19C1A564243}" srcOrd="0" destOrd="0" presId="urn:microsoft.com/office/officeart/2005/8/layout/cycle4"/>
    <dgm:cxn modelId="{7E90C360-2BDC-495C-B781-094382D3CEAF}" type="presParOf" srcId="{02A7F66F-40BD-4A5E-9CF2-524A093BEC48}" destId="{C8EB6E54-6E46-453B-A4B3-3B51258E6E82}" srcOrd="1" destOrd="0" presId="urn:microsoft.com/office/officeart/2005/8/layout/cycle4"/>
    <dgm:cxn modelId="{9C79AC20-86F8-4AAF-9600-7490721C6329}" type="presParOf" srcId="{FA616D08-B37A-45FB-923F-2E01C8B06305}" destId="{8BB026AD-8ABE-4175-B39F-1AC994FB2590}" srcOrd="4" destOrd="0" presId="urn:microsoft.com/office/officeart/2005/8/layout/cycle4"/>
    <dgm:cxn modelId="{F38AE527-0F51-4C66-8737-C2DBFFF847B5}" type="presParOf" srcId="{51767141-276F-4EBD-BD8A-53A7CEE6E8AF}" destId="{352E7D3F-CA2D-4F9E-9086-FEF59E009CCF}" srcOrd="1" destOrd="0" presId="urn:microsoft.com/office/officeart/2005/8/layout/cycle4"/>
    <dgm:cxn modelId="{32201E68-5FED-484A-B0E2-E49DBCE94A90}" type="presParOf" srcId="{352E7D3F-CA2D-4F9E-9086-FEF59E009CCF}" destId="{3C79F590-621D-4DBB-A1B7-2E470B66067E}" srcOrd="0" destOrd="0" presId="urn:microsoft.com/office/officeart/2005/8/layout/cycle4"/>
    <dgm:cxn modelId="{82EFAB23-34BC-4945-8BF2-DF9E10ED7803}" type="presParOf" srcId="{352E7D3F-CA2D-4F9E-9086-FEF59E009CCF}" destId="{8AF1B450-C60D-4FD0-A1E3-4EB3441754B8}" srcOrd="1" destOrd="0" presId="urn:microsoft.com/office/officeart/2005/8/layout/cycle4"/>
    <dgm:cxn modelId="{32030C88-CCB3-4F45-A9C1-0A4F06B40A08}" type="presParOf" srcId="{352E7D3F-CA2D-4F9E-9086-FEF59E009CCF}" destId="{94DF5FD7-5CA2-4268-BABE-23D4D22C4F70}" srcOrd="2" destOrd="0" presId="urn:microsoft.com/office/officeart/2005/8/layout/cycle4"/>
    <dgm:cxn modelId="{3F84A6F0-5E45-43DB-B2F2-0668379B1EF8}" type="presParOf" srcId="{352E7D3F-CA2D-4F9E-9086-FEF59E009CCF}" destId="{552F9D9D-9818-4878-BB50-0C37B25FE2B4}" srcOrd="3" destOrd="0" presId="urn:microsoft.com/office/officeart/2005/8/layout/cycle4"/>
    <dgm:cxn modelId="{A410B787-C43C-469D-A7A5-7D17F2CAD9F4}" type="presParOf" srcId="{352E7D3F-CA2D-4F9E-9086-FEF59E009CCF}" destId="{146DDDE7-7E73-4B07-BBBB-1A5203D7D312}" srcOrd="4" destOrd="0" presId="urn:microsoft.com/office/officeart/2005/8/layout/cycle4"/>
    <dgm:cxn modelId="{8D44C977-5443-43E7-842F-ADA4BE8C5419}" type="presParOf" srcId="{51767141-276F-4EBD-BD8A-53A7CEE6E8AF}" destId="{C0A3494A-7B87-4F68-AEB6-6DBC658F4AD8}" srcOrd="2" destOrd="0" presId="urn:microsoft.com/office/officeart/2005/8/layout/cycle4"/>
    <dgm:cxn modelId="{72ECBABE-49CD-4B87-A2C9-6901A8887A12}" type="presParOf" srcId="{51767141-276F-4EBD-BD8A-53A7CEE6E8AF}" destId="{D25F466D-94CA-400D-978C-32D5F9D1F860}" srcOrd="3" destOrd="0" presId="urn:microsoft.com/office/officeart/2005/8/layout/cycle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3E99D6-7A56-45A0-AC7D-D0F164D4649F}">
      <dsp:nvSpPr>
        <dsp:cNvPr id="0" name=""/>
        <dsp:cNvSpPr/>
      </dsp:nvSpPr>
      <dsp:spPr>
        <a:xfrm>
          <a:off x="1479689" y="367169"/>
          <a:ext cx="2443201" cy="2443201"/>
        </a:xfrm>
        <a:prstGeom prst="blockArc">
          <a:avLst>
            <a:gd name="adj1" fmla="val 10800000"/>
            <a:gd name="adj2" fmla="val 16200000"/>
            <a:gd name="adj3" fmla="val 4642"/>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75D594A-1162-44A6-973E-ACBB68A8BC47}">
      <dsp:nvSpPr>
        <dsp:cNvPr id="0" name=""/>
        <dsp:cNvSpPr/>
      </dsp:nvSpPr>
      <dsp:spPr>
        <a:xfrm>
          <a:off x="1479689" y="367169"/>
          <a:ext cx="2443201" cy="2443201"/>
        </a:xfrm>
        <a:prstGeom prst="blockArc">
          <a:avLst>
            <a:gd name="adj1" fmla="val 5400000"/>
            <a:gd name="adj2" fmla="val 10800000"/>
            <a:gd name="adj3" fmla="val 4642"/>
          </a:avLst>
        </a:prstGeom>
        <a:solidFill>
          <a:schemeClr val="accent2">
            <a:hueOff val="3121013"/>
            <a:satOff val="-3893"/>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D5A4B4-78ED-4C3C-A947-1B326DEFB8F7}">
      <dsp:nvSpPr>
        <dsp:cNvPr id="0" name=""/>
        <dsp:cNvSpPr/>
      </dsp:nvSpPr>
      <dsp:spPr>
        <a:xfrm>
          <a:off x="1479689" y="367169"/>
          <a:ext cx="2443201" cy="2443201"/>
        </a:xfrm>
        <a:prstGeom prst="blockArc">
          <a:avLst>
            <a:gd name="adj1" fmla="val 0"/>
            <a:gd name="adj2" fmla="val 5400000"/>
            <a:gd name="adj3" fmla="val 4642"/>
          </a:avLst>
        </a:prstGeom>
        <a:solidFill>
          <a:schemeClr val="accent2">
            <a:hueOff val="1560506"/>
            <a:satOff val="-1946"/>
            <a:lumOff val="45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9F31681-B915-4E64-B737-4A3747D936F2}">
      <dsp:nvSpPr>
        <dsp:cNvPr id="0" name=""/>
        <dsp:cNvSpPr/>
      </dsp:nvSpPr>
      <dsp:spPr>
        <a:xfrm>
          <a:off x="1479689" y="367169"/>
          <a:ext cx="2443201" cy="2443201"/>
        </a:xfrm>
        <a:prstGeom prst="blockArc">
          <a:avLst>
            <a:gd name="adj1" fmla="val 16200000"/>
            <a:gd name="adj2" fmla="val 0"/>
            <a:gd name="adj3" fmla="val 4642"/>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DB01266-4530-40EC-B707-F4417B3F1951}">
      <dsp:nvSpPr>
        <dsp:cNvPr id="0" name=""/>
        <dsp:cNvSpPr/>
      </dsp:nvSpPr>
      <dsp:spPr>
        <a:xfrm>
          <a:off x="2138741" y="1026221"/>
          <a:ext cx="1125097" cy="112509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r>
            <a:rPr lang="es-ES" sz="1600" kern="1200"/>
            <a:t>Creación Marca</a:t>
          </a:r>
        </a:p>
      </dsp:txBody>
      <dsp:txXfrm>
        <a:off x="2303508" y="1190988"/>
        <a:ext cx="795563" cy="795563"/>
      </dsp:txXfrm>
    </dsp:sp>
    <dsp:sp modelId="{A8F59D20-D235-4619-A93C-3B09372168F9}">
      <dsp:nvSpPr>
        <dsp:cNvPr id="0" name=""/>
        <dsp:cNvSpPr/>
      </dsp:nvSpPr>
      <dsp:spPr>
        <a:xfrm>
          <a:off x="2307505" y="1737"/>
          <a:ext cx="787568" cy="787568"/>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s-ES" sz="800" kern="1200"/>
            <a:t>Política institucional proactiva</a:t>
          </a:r>
        </a:p>
      </dsp:txBody>
      <dsp:txXfrm>
        <a:off x="2422842" y="117074"/>
        <a:ext cx="556894" cy="556894"/>
      </dsp:txXfrm>
    </dsp:sp>
    <dsp:sp modelId="{ACD3B052-97A5-4F3B-97D7-3A3CC336E094}">
      <dsp:nvSpPr>
        <dsp:cNvPr id="0" name=""/>
        <dsp:cNvSpPr/>
      </dsp:nvSpPr>
      <dsp:spPr>
        <a:xfrm>
          <a:off x="3500754" y="1194985"/>
          <a:ext cx="787568" cy="787568"/>
        </a:xfrm>
        <a:prstGeom prst="ellipse">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s-ES" sz="800" kern="1200"/>
            <a:t>Divulgación</a:t>
          </a:r>
        </a:p>
      </dsp:txBody>
      <dsp:txXfrm>
        <a:off x="3616091" y="1310322"/>
        <a:ext cx="556894" cy="556894"/>
      </dsp:txXfrm>
    </dsp:sp>
    <dsp:sp modelId="{66652FA8-85E7-44F8-AADC-8B92C73A931E}">
      <dsp:nvSpPr>
        <dsp:cNvPr id="0" name=""/>
        <dsp:cNvSpPr/>
      </dsp:nvSpPr>
      <dsp:spPr>
        <a:xfrm>
          <a:off x="2307505" y="2388234"/>
          <a:ext cx="787568" cy="787568"/>
        </a:xfrm>
        <a:prstGeom prst="ellipse">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s-ES" sz="800" kern="1200"/>
            <a:t>Análisis</a:t>
          </a:r>
        </a:p>
      </dsp:txBody>
      <dsp:txXfrm>
        <a:off x="2422842" y="2503571"/>
        <a:ext cx="556894" cy="556894"/>
      </dsp:txXfrm>
    </dsp:sp>
    <dsp:sp modelId="{8708EFC4-7035-4FE0-A0CF-8B782E39C2EE}">
      <dsp:nvSpPr>
        <dsp:cNvPr id="0" name=""/>
        <dsp:cNvSpPr/>
      </dsp:nvSpPr>
      <dsp:spPr>
        <a:xfrm>
          <a:off x="1114257" y="1194985"/>
          <a:ext cx="787568" cy="787568"/>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s-ES" sz="800" kern="1200"/>
            <a:t>Coorinación público-privada</a:t>
          </a:r>
        </a:p>
      </dsp:txBody>
      <dsp:txXfrm>
        <a:off x="1229594" y="1310322"/>
        <a:ext cx="556894" cy="5568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F09E460-6D6E-478C-B58F-0F6D16890B3F}">
      <dsp:nvSpPr>
        <dsp:cNvPr id="0" name=""/>
        <dsp:cNvSpPr/>
      </dsp:nvSpPr>
      <dsp:spPr>
        <a:xfrm>
          <a:off x="3196986" y="2160727"/>
          <a:ext cx="1569704" cy="1016812"/>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s-ES" sz="700" kern="1200"/>
            <a:t>Menos suicidios, intensos, mayor felicidad</a:t>
          </a:r>
        </a:p>
      </dsp:txBody>
      <dsp:txXfrm>
        <a:off x="3690233" y="2437266"/>
        <a:ext cx="1054121" cy="717937"/>
      </dsp:txXfrm>
    </dsp:sp>
    <dsp:sp modelId="{CF47EAA5-18B8-4540-86AF-F19C1A564243}">
      <dsp:nvSpPr>
        <dsp:cNvPr id="0" name=""/>
        <dsp:cNvSpPr/>
      </dsp:nvSpPr>
      <dsp:spPr>
        <a:xfrm>
          <a:off x="635888" y="2160727"/>
          <a:ext cx="1569704" cy="1016812"/>
        </a:xfrm>
        <a:prstGeom prst="roundRect">
          <a:avLst>
            <a:gd name="adj" fmla="val 10000"/>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s-ES" sz="700" kern="1200"/>
            <a:t>Escasa contaminación, espacios verdes, pensamiento disruptivo, Comunitarismo...</a:t>
          </a:r>
        </a:p>
      </dsp:txBody>
      <dsp:txXfrm>
        <a:off x="658224" y="2437266"/>
        <a:ext cx="1054121" cy="717937"/>
      </dsp:txXfrm>
    </dsp:sp>
    <dsp:sp modelId="{CB8663DF-9519-4A63-A2D0-3C2F0E8006BD}">
      <dsp:nvSpPr>
        <dsp:cNvPr id="0" name=""/>
        <dsp:cNvSpPr/>
      </dsp:nvSpPr>
      <dsp:spPr>
        <a:xfrm>
          <a:off x="3196986" y="0"/>
          <a:ext cx="1569704" cy="1016812"/>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s-ES" sz="700" kern="1200"/>
            <a:t>Jóvenes titulados, Formación Continua, Esperanza de vida, camas hospitalarias...</a:t>
          </a:r>
        </a:p>
      </dsp:txBody>
      <dsp:txXfrm>
        <a:off x="3690233" y="22336"/>
        <a:ext cx="1054121" cy="717937"/>
      </dsp:txXfrm>
    </dsp:sp>
    <dsp:sp modelId="{B887B0F3-0F08-4626-8B3A-25EE88FC580A}">
      <dsp:nvSpPr>
        <dsp:cNvPr id="0" name=""/>
        <dsp:cNvSpPr/>
      </dsp:nvSpPr>
      <dsp:spPr>
        <a:xfrm>
          <a:off x="635888" y="0"/>
          <a:ext cx="1569704" cy="1016812"/>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s-ES" sz="700" kern="1200"/>
            <a:t>Menor Pobreza, Mayor Renta, Acceso Vivienda, mas seguridad, Tasa Empleo, protección social..</a:t>
          </a:r>
        </a:p>
      </dsp:txBody>
      <dsp:txXfrm>
        <a:off x="658224" y="22336"/>
        <a:ext cx="1054121" cy="717937"/>
      </dsp:txXfrm>
    </dsp:sp>
    <dsp:sp modelId="{3C79F590-621D-4DBB-A1B7-2E470B66067E}">
      <dsp:nvSpPr>
        <dsp:cNvPr id="0" name=""/>
        <dsp:cNvSpPr/>
      </dsp:nvSpPr>
      <dsp:spPr>
        <a:xfrm>
          <a:off x="1293639" y="181119"/>
          <a:ext cx="1375874" cy="1375874"/>
        </a:xfrm>
        <a:prstGeom prst="pieWedg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 sz="900" kern="1200"/>
            <a:t>Condiciones materiales de vida</a:t>
          </a:r>
        </a:p>
      </dsp:txBody>
      <dsp:txXfrm>
        <a:off x="1696623" y="584103"/>
        <a:ext cx="972890" cy="972890"/>
      </dsp:txXfrm>
    </dsp:sp>
    <dsp:sp modelId="{8AF1B450-C60D-4FD0-A1E3-4EB3441754B8}">
      <dsp:nvSpPr>
        <dsp:cNvPr id="0" name=""/>
        <dsp:cNvSpPr/>
      </dsp:nvSpPr>
      <dsp:spPr>
        <a:xfrm rot="5400000">
          <a:off x="2733065" y="181119"/>
          <a:ext cx="1375874" cy="1375874"/>
        </a:xfrm>
        <a:prstGeom prst="pieWedg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 sz="900" kern="1200"/>
            <a:t>Salud y Eduación</a:t>
          </a:r>
        </a:p>
      </dsp:txBody>
      <dsp:txXfrm rot="-5400000">
        <a:off x="2733065" y="584103"/>
        <a:ext cx="972890" cy="972890"/>
      </dsp:txXfrm>
    </dsp:sp>
    <dsp:sp modelId="{94DF5FD7-5CA2-4268-BABE-23D4D22C4F70}">
      <dsp:nvSpPr>
        <dsp:cNvPr id="0" name=""/>
        <dsp:cNvSpPr/>
      </dsp:nvSpPr>
      <dsp:spPr>
        <a:xfrm rot="10800000">
          <a:off x="2733065" y="1620545"/>
          <a:ext cx="1375874" cy="1375874"/>
        </a:xfrm>
        <a:prstGeom prst="pieWedg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 sz="900" kern="1200"/>
            <a:t>Satisfacción vital</a:t>
          </a:r>
        </a:p>
      </dsp:txBody>
      <dsp:txXfrm rot="10800000">
        <a:off x="2733065" y="1620545"/>
        <a:ext cx="972890" cy="972890"/>
      </dsp:txXfrm>
    </dsp:sp>
    <dsp:sp modelId="{552F9D9D-9818-4878-BB50-0C37B25FE2B4}">
      <dsp:nvSpPr>
        <dsp:cNvPr id="0" name=""/>
        <dsp:cNvSpPr/>
      </dsp:nvSpPr>
      <dsp:spPr>
        <a:xfrm rot="16200000">
          <a:off x="1293639" y="1620545"/>
          <a:ext cx="1375874" cy="1375874"/>
        </a:xfrm>
        <a:prstGeom prst="pieWedg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s-ES" sz="900" kern="1200"/>
            <a:t>Entorno natural y social,  emprendimiento.</a:t>
          </a:r>
        </a:p>
      </dsp:txBody>
      <dsp:txXfrm rot="5400000">
        <a:off x="1696623" y="1620545"/>
        <a:ext cx="972890" cy="972890"/>
      </dsp:txXfrm>
    </dsp:sp>
    <dsp:sp modelId="{C0A3494A-7B87-4F68-AEB6-6DBC658F4AD8}">
      <dsp:nvSpPr>
        <dsp:cNvPr id="0" name=""/>
        <dsp:cNvSpPr/>
      </dsp:nvSpPr>
      <dsp:spPr>
        <a:xfrm>
          <a:off x="2463768" y="1302791"/>
          <a:ext cx="475042" cy="413080"/>
        </a:xfrm>
        <a:prstGeom prst="circularArrow">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25F466D-94CA-400D-978C-32D5F9D1F860}">
      <dsp:nvSpPr>
        <dsp:cNvPr id="0" name=""/>
        <dsp:cNvSpPr/>
      </dsp:nvSpPr>
      <dsp:spPr>
        <a:xfrm rot="10800000">
          <a:off x="2463768" y="1461668"/>
          <a:ext cx="475042" cy="413080"/>
        </a:xfrm>
        <a:prstGeom prst="circularArrow">
          <a:avLst/>
        </a:prstGeom>
        <a:solidFill>
          <a:schemeClr val="accent2">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170D0-2E85-440D-9410-078E28836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8</Pages>
  <Words>2371</Words>
  <Characters>13043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N573775</cp:lastModifiedBy>
  <cp:revision>12</cp:revision>
  <dcterms:created xsi:type="dcterms:W3CDTF">2023-05-05T10:40:00Z</dcterms:created>
  <dcterms:modified xsi:type="dcterms:W3CDTF">2023-06-30T13:01:00Z</dcterms:modified>
</cp:coreProperties>
</file>