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5442" w:rsidRPr="00F65442" w:rsidRDefault="00F65442" w:rsidP="00F65442">
      <w:pPr>
        <w:keepNext/>
        <w:suppressAutoHyphens/>
        <w:jc w:val="center"/>
        <w:outlineLvl w:val="0"/>
        <w:rPr>
          <w:rFonts w:eastAsia="Arial" w:cs="Arial"/>
          <w:b/>
          <w:bCs/>
          <w:color w:val="000000"/>
          <w:sz w:val="24"/>
          <w:szCs w:val="24"/>
          <w:lang w:val="es-ES" w:eastAsia="es-ES"/>
        </w:rPr>
      </w:pPr>
      <w:bookmarkStart w:id="0" w:name="_Toc101867829"/>
      <w:r w:rsidRPr="00F65442">
        <w:rPr>
          <w:rFonts w:eastAsia="Arial" w:cs="Arial"/>
          <w:b/>
          <w:bCs/>
          <w:color w:val="000000"/>
          <w:sz w:val="24"/>
          <w:szCs w:val="24"/>
          <w:lang w:val="es-ES" w:eastAsia="es-ES"/>
        </w:rPr>
        <w:t>ANEXO VI MODELO DE DECLARACIÓN DE CESIÓN Y TRATAMIENTO DE DATOS EN RELACI</w:t>
      </w:r>
      <w:bookmarkStart w:id="1" w:name="_GoBack"/>
      <w:bookmarkEnd w:id="1"/>
      <w:r w:rsidRPr="00F65442">
        <w:rPr>
          <w:rFonts w:eastAsia="Arial" w:cs="Arial"/>
          <w:b/>
          <w:bCs/>
          <w:color w:val="000000"/>
          <w:sz w:val="24"/>
          <w:szCs w:val="24"/>
          <w:lang w:val="es-ES" w:eastAsia="es-ES"/>
        </w:rPr>
        <w:t>ÓN CON LA EJECUCIÓN DE ACTUACIONES DEL PLAN DE RECUPERACIÓN, TRANSFORMACIÓN Y RESILIENCIA (PRTR)</w:t>
      </w:r>
      <w:bookmarkEnd w:id="0"/>
    </w:p>
    <w:p w:rsidR="00F65442" w:rsidRPr="00F65442" w:rsidRDefault="00F65442" w:rsidP="00F65442">
      <w:pPr>
        <w:spacing w:before="240" w:after="240" w:line="360" w:lineRule="exact"/>
        <w:jc w:val="both"/>
        <w:rPr>
          <w:rFonts w:ascii="Calibri" w:eastAsia="Times New Roman" w:hAnsi="Calibri" w:cs="Calibri"/>
          <w:sz w:val="22"/>
          <w:szCs w:val="22"/>
          <w:lang w:val="es-ES" w:eastAsia="es-ES"/>
        </w:rPr>
      </w:pPr>
      <w:r w:rsidRPr="00F65442">
        <w:rPr>
          <w:rFonts w:ascii="Calibri" w:eastAsia="Times New Roman" w:hAnsi="Calibri" w:cs="Calibri"/>
          <w:sz w:val="22"/>
          <w:szCs w:val="22"/>
          <w:lang w:val="es-ES" w:eastAsia="es-ES"/>
        </w:rPr>
        <w:t>Don/Doña ………………………………………………………………, DNI ………………</w:t>
      </w:r>
      <w:proofErr w:type="gramStart"/>
      <w:r w:rsidRPr="00F65442">
        <w:rPr>
          <w:rFonts w:ascii="Calibri" w:eastAsia="Times New Roman" w:hAnsi="Calibri" w:cs="Calibri"/>
          <w:sz w:val="22"/>
          <w:szCs w:val="22"/>
          <w:lang w:val="es-ES" w:eastAsia="es-ES"/>
        </w:rPr>
        <w:t>…….</w:t>
      </w:r>
      <w:proofErr w:type="gramEnd"/>
      <w:r w:rsidRPr="00F65442">
        <w:rPr>
          <w:rFonts w:ascii="Calibri" w:eastAsia="Times New Roman" w:hAnsi="Calibri" w:cs="Calibri"/>
          <w:sz w:val="22"/>
          <w:szCs w:val="22"/>
          <w:lang w:val="es-ES" w:eastAsia="es-ES"/>
        </w:rPr>
        <w:t>., como Consejero Delegado/Gerente/ de la entidad ………………………………………………. ……………………………………………………………………</w:t>
      </w:r>
      <w:proofErr w:type="gramStart"/>
      <w:r w:rsidRPr="00F65442">
        <w:rPr>
          <w:rFonts w:ascii="Calibri" w:eastAsia="Times New Roman" w:hAnsi="Calibri" w:cs="Calibri"/>
          <w:sz w:val="22"/>
          <w:szCs w:val="22"/>
          <w:lang w:val="es-ES" w:eastAsia="es-ES"/>
        </w:rPr>
        <w:t>…….</w:t>
      </w:r>
      <w:proofErr w:type="gramEnd"/>
      <w:r w:rsidRPr="00F65442">
        <w:rPr>
          <w:rFonts w:ascii="Calibri" w:eastAsia="Times New Roman" w:hAnsi="Calibri" w:cs="Calibri"/>
          <w:sz w:val="22"/>
          <w:szCs w:val="22"/>
          <w:lang w:val="es-ES" w:eastAsia="es-ES"/>
        </w:rPr>
        <w:t>., con CIF …………………………., y domicilio fiscal en ……………………………………………………………………………………. …………………………………………………………………………………………………………………………… que participa como contratista/subcontratista en el desarrollo de actuaciones necesarias para la consecución de los objetivos definidos en el Componente 1 “Plan de choque de movilidad sostenible, segura y conectada en entornos urbanos y metropolitanos”, declara conocer la normativa que es de aplicación, en particular los siguientes apartados del artículo 22, del Reglamento (UE) 2021/241 del Parlamento Europeo y del Consejo, de 12 de febrero de 2021, por el que se establece el Mecanismo de Recuperación y Resiliencia:</w:t>
      </w:r>
    </w:p>
    <w:p w:rsidR="00F65442" w:rsidRPr="00F65442" w:rsidRDefault="00F65442" w:rsidP="00F65442">
      <w:pPr>
        <w:spacing w:before="240" w:after="240" w:line="360" w:lineRule="exact"/>
        <w:jc w:val="both"/>
        <w:rPr>
          <w:rFonts w:ascii="Calibri" w:eastAsia="Times New Roman" w:hAnsi="Calibri" w:cs="Calibri"/>
          <w:sz w:val="22"/>
          <w:szCs w:val="22"/>
          <w:lang w:val="es-ES" w:eastAsia="es-ES"/>
        </w:rPr>
      </w:pPr>
      <w:r w:rsidRPr="00F65442">
        <w:rPr>
          <w:rFonts w:ascii="Calibri" w:eastAsia="Times New Roman" w:hAnsi="Calibri" w:cs="Calibri"/>
          <w:sz w:val="22"/>
          <w:szCs w:val="22"/>
          <w:lang w:val="es-ES" w:eastAsia="es-ES"/>
        </w:rPr>
        <w:t xml:space="preserve"> 1. La letra d) del apartado 2: «recabar,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</w:t>
      </w:r>
    </w:p>
    <w:p w:rsidR="00F65442" w:rsidRPr="00F65442" w:rsidRDefault="00F65442" w:rsidP="00F65442">
      <w:pPr>
        <w:spacing w:before="240" w:after="240" w:line="360" w:lineRule="exact"/>
        <w:jc w:val="both"/>
        <w:rPr>
          <w:rFonts w:ascii="Calibri" w:eastAsia="Times New Roman" w:hAnsi="Calibri" w:cs="Calibri"/>
          <w:sz w:val="22"/>
          <w:szCs w:val="22"/>
          <w:lang w:val="es-ES" w:eastAsia="es-ES"/>
        </w:rPr>
      </w:pPr>
      <w:r w:rsidRPr="00F65442">
        <w:rPr>
          <w:rFonts w:ascii="Calibri" w:eastAsia="Times New Roman" w:hAnsi="Calibri" w:cs="Calibri"/>
          <w:sz w:val="22"/>
          <w:szCs w:val="22"/>
          <w:lang w:val="es-ES" w:eastAsia="es-ES"/>
        </w:rPr>
        <w:t xml:space="preserve"> i. El nombre del perceptor final de los fondos; </w:t>
      </w:r>
    </w:p>
    <w:p w:rsidR="00F65442" w:rsidRPr="00F65442" w:rsidRDefault="00F65442" w:rsidP="00F65442">
      <w:pPr>
        <w:spacing w:before="240" w:after="240" w:line="360" w:lineRule="exact"/>
        <w:jc w:val="both"/>
        <w:rPr>
          <w:rFonts w:ascii="Calibri" w:eastAsia="Times New Roman" w:hAnsi="Calibri" w:cs="Calibri"/>
          <w:sz w:val="22"/>
          <w:szCs w:val="22"/>
          <w:lang w:val="es-ES" w:eastAsia="es-ES"/>
        </w:rPr>
      </w:pPr>
      <w:r w:rsidRPr="00F65442">
        <w:rPr>
          <w:rFonts w:ascii="Calibri" w:eastAsia="Times New Roman" w:hAnsi="Calibri" w:cs="Calibri"/>
          <w:sz w:val="22"/>
          <w:szCs w:val="22"/>
          <w:lang w:val="es-ES" w:eastAsia="es-ES"/>
        </w:rPr>
        <w:t xml:space="preserve">ii. el nombre del contratista y del subcontratista, cuando el perceptor final de los fondos sea un poder adjudicador de conformidad con el Derecho de la Unión o nacional en materia de contratación pública; </w:t>
      </w:r>
    </w:p>
    <w:p w:rsidR="00F65442" w:rsidRPr="00F65442" w:rsidRDefault="00F65442" w:rsidP="00F65442">
      <w:pPr>
        <w:spacing w:before="240" w:after="240" w:line="360" w:lineRule="exact"/>
        <w:jc w:val="both"/>
        <w:rPr>
          <w:rFonts w:ascii="Calibri" w:eastAsia="Times New Roman" w:hAnsi="Calibri" w:cs="Calibri"/>
          <w:sz w:val="22"/>
          <w:szCs w:val="22"/>
          <w:lang w:val="es-ES" w:eastAsia="es-ES"/>
        </w:rPr>
      </w:pPr>
      <w:r w:rsidRPr="00F65442">
        <w:rPr>
          <w:rFonts w:ascii="Calibri" w:eastAsia="Times New Roman" w:hAnsi="Calibri" w:cs="Calibri"/>
          <w:sz w:val="22"/>
          <w:szCs w:val="22"/>
          <w:lang w:val="es-ES" w:eastAsia="es-ES"/>
        </w:rPr>
        <w:t>iii. los nombres, apellidos y fechas de nacimiento de los titulares reales del perceptor de los fondos o del contratista, según se define en el artículo 3, punto 6, de la Directiva (UE) 2015/849 del Parlamento Europeo y del Consejo (26);</w:t>
      </w:r>
    </w:p>
    <w:p w:rsidR="00F65442" w:rsidRPr="00F65442" w:rsidRDefault="00F65442" w:rsidP="00F65442">
      <w:pPr>
        <w:spacing w:before="240" w:after="240" w:line="360" w:lineRule="exact"/>
        <w:jc w:val="both"/>
        <w:rPr>
          <w:rFonts w:ascii="Calibri" w:eastAsia="Times New Roman" w:hAnsi="Calibri" w:cs="Calibri"/>
          <w:sz w:val="22"/>
          <w:szCs w:val="22"/>
          <w:lang w:val="es-ES" w:eastAsia="es-ES"/>
        </w:rPr>
      </w:pPr>
      <w:r w:rsidRPr="00F65442">
        <w:rPr>
          <w:rFonts w:ascii="Calibri" w:eastAsia="Times New Roman" w:hAnsi="Calibri" w:cs="Calibri"/>
          <w:sz w:val="22"/>
          <w:szCs w:val="22"/>
          <w:lang w:val="es-ES" w:eastAsia="es-ES"/>
        </w:rPr>
        <w:t xml:space="preserve"> iv. una lista de medidas para la ejecución de reformas y proyectos de inversión en el marco del plan de recuperación y resiliencia, junto con el importe total de la financiación pública de dichas medidas y que indique la cuantía de los fondos desembolsados en el marco del Mecanismo y de otros fondos de la Unión». </w:t>
      </w:r>
    </w:p>
    <w:p w:rsidR="00F65442" w:rsidRPr="00F65442" w:rsidRDefault="00F65442" w:rsidP="00F65442">
      <w:pPr>
        <w:spacing w:before="240" w:after="240" w:line="360" w:lineRule="exact"/>
        <w:jc w:val="both"/>
        <w:rPr>
          <w:rFonts w:ascii="Calibri" w:eastAsia="Times New Roman" w:hAnsi="Calibri" w:cs="Calibri"/>
          <w:sz w:val="22"/>
          <w:szCs w:val="22"/>
          <w:lang w:val="es-ES" w:eastAsia="es-ES"/>
        </w:rPr>
      </w:pPr>
      <w:r w:rsidRPr="00F65442">
        <w:rPr>
          <w:rFonts w:ascii="Calibri" w:eastAsia="Times New Roman" w:hAnsi="Calibri" w:cs="Calibri"/>
          <w:sz w:val="22"/>
          <w:szCs w:val="22"/>
          <w:lang w:val="es-ES" w:eastAsia="es-ES"/>
        </w:rPr>
        <w:t xml:space="preserve">2. Apartado 3: «Los datos personales mencionados en el apartado 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15, apartado 2, y 23, apartado 1. En el marco del procedimiento de aprobación de la gestión </w:t>
      </w:r>
      <w:r w:rsidRPr="00F65442">
        <w:rPr>
          <w:rFonts w:ascii="Calibri" w:eastAsia="Times New Roman" w:hAnsi="Calibri" w:cs="Calibri"/>
          <w:sz w:val="22"/>
          <w:szCs w:val="22"/>
          <w:lang w:val="es-ES" w:eastAsia="es-ES"/>
        </w:rPr>
        <w:lastRenderedPageBreak/>
        <w:t xml:space="preserve">de la Comisión, de conformidad con el artículo 319 del TFUE, el Mecanismo estará sujeto a la presentación de informes 31 en el marco de la información financiera y de rendición de cuentas integrada a que se refiere el artículo 247 del Reglamento Financiero y, en particular, por separado, en el informe anual de gestión y rendimiento». </w:t>
      </w:r>
    </w:p>
    <w:p w:rsidR="00F65442" w:rsidRPr="00F65442" w:rsidRDefault="00F65442" w:rsidP="00F65442">
      <w:pPr>
        <w:spacing w:before="240" w:after="240" w:line="360" w:lineRule="exact"/>
        <w:jc w:val="both"/>
        <w:rPr>
          <w:rFonts w:ascii="Calibri" w:eastAsia="Times New Roman" w:hAnsi="Calibri" w:cs="Calibri"/>
          <w:sz w:val="22"/>
          <w:szCs w:val="22"/>
          <w:lang w:val="es-ES" w:eastAsia="es-ES"/>
        </w:rPr>
      </w:pPr>
      <w:r w:rsidRPr="00F65442">
        <w:rPr>
          <w:rFonts w:ascii="Calibri" w:eastAsia="Times New Roman" w:hAnsi="Calibri" w:cs="Calibri"/>
          <w:sz w:val="22"/>
          <w:szCs w:val="22"/>
          <w:lang w:val="es-ES" w:eastAsia="es-ES"/>
        </w:rPr>
        <w:t xml:space="preserve">Conforme al marco jurídico expuesto, manifiesta acceder a la cesión y tratamiento de los datos con los fines expresamente relacionados en los artículos citados. </w:t>
      </w:r>
    </w:p>
    <w:p w:rsidR="00F65442" w:rsidRPr="00F65442" w:rsidRDefault="00F65442" w:rsidP="00F65442">
      <w:pPr>
        <w:spacing w:before="120" w:after="120" w:line="240" w:lineRule="auto"/>
        <w:jc w:val="both"/>
        <w:rPr>
          <w:rFonts w:ascii="Calibri" w:eastAsia="Times New Roman" w:hAnsi="Calibri" w:cs="Calibri"/>
          <w:sz w:val="22"/>
          <w:szCs w:val="22"/>
          <w:lang w:val="es-ES" w:eastAsia="es-ES"/>
        </w:rPr>
      </w:pPr>
    </w:p>
    <w:p w:rsidR="001C3CA1" w:rsidRPr="00F65442" w:rsidRDefault="00F65442" w:rsidP="00F65442">
      <w:r w:rsidRPr="00F65442">
        <w:rPr>
          <w:rFonts w:ascii="Calibri" w:eastAsia="Times New Roman" w:hAnsi="Calibri" w:cs="Calibri"/>
          <w:sz w:val="22"/>
          <w:szCs w:val="22"/>
          <w:lang w:val="es-ES" w:eastAsia="es-ES"/>
        </w:rPr>
        <w:t>(Fecha y firma electrónica)</w:t>
      </w:r>
    </w:p>
    <w:sectPr w:rsidR="001C3CA1" w:rsidRPr="00F65442" w:rsidSect="004C7CFB">
      <w:headerReference w:type="default" r:id="rId7"/>
      <w:pgSz w:w="11906" w:h="16838"/>
      <w:pgMar w:top="1702" w:right="1701" w:bottom="1417" w:left="993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4CD9" w:rsidRDefault="00434CD9" w:rsidP="002C407F">
      <w:r>
        <w:separator/>
      </w:r>
    </w:p>
  </w:endnote>
  <w:endnote w:type="continuationSeparator" w:id="0">
    <w:p w:rsidR="00434CD9" w:rsidRDefault="00434CD9" w:rsidP="002C4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4CD9" w:rsidRDefault="00434CD9" w:rsidP="002C407F">
      <w:r>
        <w:separator/>
      </w:r>
    </w:p>
  </w:footnote>
  <w:footnote w:type="continuationSeparator" w:id="0">
    <w:p w:rsidR="00434CD9" w:rsidRDefault="00434CD9" w:rsidP="002C40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CFB" w:rsidRDefault="004C7CFB" w:rsidP="004C7CFB">
    <w:pPr>
      <w:pStyle w:val="Encabezado"/>
      <w:ind w:left="-284"/>
    </w:pPr>
    <w:r>
      <w:rPr>
        <w:noProof/>
        <w:lang w:val="es-ES" w:eastAsia="es-ES"/>
      </w:rPr>
      <w:drawing>
        <wp:anchor distT="0" distB="0" distL="114300" distR="114300" simplePos="0" relativeHeight="251665408" behindDoc="1" locked="0" layoutInCell="1" allowOverlap="1" wp14:anchorId="457E4390" wp14:editId="17F2D5DD">
          <wp:simplePos x="0" y="0"/>
          <wp:positionH relativeFrom="column">
            <wp:posOffset>4576445</wp:posOffset>
          </wp:positionH>
          <wp:positionV relativeFrom="paragraph">
            <wp:posOffset>25400</wp:posOffset>
          </wp:positionV>
          <wp:extent cx="1650365" cy="519430"/>
          <wp:effectExtent l="0" t="0" r="6985" b="0"/>
          <wp:wrapTight wrapText="bothSides">
            <wp:wrapPolygon edited="0">
              <wp:start x="0" y="0"/>
              <wp:lineTo x="0" y="20597"/>
              <wp:lineTo x="21442" y="20597"/>
              <wp:lineTo x="21442" y="0"/>
              <wp:lineTo x="0" y="0"/>
            </wp:wrapPolygon>
          </wp:wrapTight>
          <wp:docPr id="2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0365" cy="519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3360" behindDoc="1" locked="0" layoutInCell="1" allowOverlap="1" wp14:anchorId="154FDC63" wp14:editId="33C671FF">
          <wp:simplePos x="0" y="0"/>
          <wp:positionH relativeFrom="column">
            <wp:posOffset>2910840</wp:posOffset>
          </wp:positionH>
          <wp:positionV relativeFrom="paragraph">
            <wp:posOffset>-13335</wp:posOffset>
          </wp:positionV>
          <wp:extent cx="1590675" cy="570230"/>
          <wp:effectExtent l="0" t="0" r="9525" b="1270"/>
          <wp:wrapTight wrapText="bothSides">
            <wp:wrapPolygon edited="0">
              <wp:start x="0" y="0"/>
              <wp:lineTo x="0" y="20927"/>
              <wp:lineTo x="21471" y="20927"/>
              <wp:lineTo x="21471" y="0"/>
              <wp:lineTo x="0" y="0"/>
            </wp:wrapPolygon>
          </wp:wrapTight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70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1312" behindDoc="1" locked="0" layoutInCell="1" allowOverlap="1" wp14:anchorId="25F13A72" wp14:editId="325BF09F">
          <wp:simplePos x="0" y="0"/>
          <wp:positionH relativeFrom="column">
            <wp:posOffset>982557</wp:posOffset>
          </wp:positionH>
          <wp:positionV relativeFrom="paragraph">
            <wp:posOffset>-254000</wp:posOffset>
          </wp:positionV>
          <wp:extent cx="1981200" cy="1047750"/>
          <wp:effectExtent l="0" t="0" r="0" b="0"/>
          <wp:wrapTight wrapText="bothSides">
            <wp:wrapPolygon edited="0">
              <wp:start x="0" y="0"/>
              <wp:lineTo x="0" y="21207"/>
              <wp:lineTo x="21392" y="21207"/>
              <wp:lineTo x="21392" y="0"/>
              <wp:lineTo x="0" y="0"/>
            </wp:wrapPolygon>
          </wp:wrapTight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120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46025A5B" wp14:editId="63513DF5">
          <wp:simplePos x="0" y="0"/>
          <wp:positionH relativeFrom="column">
            <wp:posOffset>0</wp:posOffset>
          </wp:positionH>
          <wp:positionV relativeFrom="paragraph">
            <wp:posOffset>173355</wp:posOffset>
          </wp:positionV>
          <wp:extent cx="981075" cy="257175"/>
          <wp:effectExtent l="0" t="0" r="9525" b="9525"/>
          <wp:wrapTight wrapText="bothSides">
            <wp:wrapPolygon edited="0">
              <wp:start x="0" y="0"/>
              <wp:lineTo x="0" y="20800"/>
              <wp:lineTo x="21390" y="20800"/>
              <wp:lineTo x="21390" y="0"/>
              <wp:lineTo x="0" y="0"/>
            </wp:wrapPolygon>
          </wp:wrapTight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257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A0B91"/>
    <w:multiLevelType w:val="hybridMultilevel"/>
    <w:tmpl w:val="B80E7B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A3F86"/>
    <w:multiLevelType w:val="multilevel"/>
    <w:tmpl w:val="711244E6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2" w15:restartNumberingAfterBreak="0">
    <w:nsid w:val="15E364CA"/>
    <w:multiLevelType w:val="multilevel"/>
    <w:tmpl w:val="ECF299AC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3" w15:restartNumberingAfterBreak="0">
    <w:nsid w:val="2620488F"/>
    <w:multiLevelType w:val="hybridMultilevel"/>
    <w:tmpl w:val="B0D68656"/>
    <w:lvl w:ilvl="0" w:tplc="A5EA8810">
      <w:numFmt w:val="bullet"/>
      <w:lvlText w:val="-"/>
      <w:lvlJc w:val="left"/>
      <w:pPr>
        <w:ind w:left="720" w:hanging="360"/>
      </w:pPr>
      <w:rPr>
        <w:rFonts w:ascii="Calibri" w:eastAsia="Times New Roman" w:hAnsi="Calibri" w:cs="Tahoma" w:hint="default"/>
        <w:color w:val="002060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2E4D29"/>
    <w:multiLevelType w:val="hybridMultilevel"/>
    <w:tmpl w:val="19B21B2C"/>
    <w:lvl w:ilvl="0" w:tplc="CC821D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B214B9"/>
    <w:multiLevelType w:val="hybridMultilevel"/>
    <w:tmpl w:val="28A25674"/>
    <w:lvl w:ilvl="0" w:tplc="CC821D36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93779F"/>
    <w:multiLevelType w:val="hybridMultilevel"/>
    <w:tmpl w:val="23B8D6C8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07F"/>
    <w:rsid w:val="0019388C"/>
    <w:rsid w:val="001C3CA1"/>
    <w:rsid w:val="002C407F"/>
    <w:rsid w:val="002C67EE"/>
    <w:rsid w:val="00434CD9"/>
    <w:rsid w:val="004A024A"/>
    <w:rsid w:val="004C7CFB"/>
    <w:rsid w:val="0056537F"/>
    <w:rsid w:val="00623D5D"/>
    <w:rsid w:val="0073419D"/>
    <w:rsid w:val="009F086B"/>
    <w:rsid w:val="00C06632"/>
    <w:rsid w:val="00E630D7"/>
    <w:rsid w:val="00F6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927DB85-9DA9-489D-A03C-0CBE1FBD1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6632"/>
    <w:pPr>
      <w:spacing w:line="360" w:lineRule="auto"/>
    </w:pPr>
    <w:rPr>
      <w:rFonts w:ascii="Arial" w:eastAsia="Cambria" w:hAnsi="Arial"/>
      <w:lang w:val="es-ES_tradnl" w:eastAsia="en-US"/>
    </w:rPr>
  </w:style>
  <w:style w:type="paragraph" w:styleId="Ttulo1">
    <w:name w:val="heading 1"/>
    <w:basedOn w:val="Normal"/>
    <w:next w:val="Normal"/>
    <w:link w:val="Ttulo1Car"/>
    <w:qFormat/>
    <w:rsid w:val="00C0663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C407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2C407F"/>
    <w:rPr>
      <w:sz w:val="24"/>
      <w:szCs w:val="24"/>
    </w:rPr>
  </w:style>
  <w:style w:type="paragraph" w:styleId="Piedepgina">
    <w:name w:val="footer"/>
    <w:basedOn w:val="Normal"/>
    <w:link w:val="PiedepginaCar"/>
    <w:unhideWhenUsed/>
    <w:rsid w:val="002C407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2C407F"/>
    <w:rPr>
      <w:sz w:val="24"/>
      <w:szCs w:val="24"/>
    </w:rPr>
  </w:style>
  <w:style w:type="paragraph" w:styleId="Ttulo">
    <w:name w:val="Title"/>
    <w:basedOn w:val="Ttulo1"/>
    <w:link w:val="TtuloCar"/>
    <w:qFormat/>
    <w:rsid w:val="00C06632"/>
    <w:pPr>
      <w:keepLines w:val="0"/>
      <w:suppressAutoHyphens/>
      <w:spacing w:before="840" w:after="360"/>
      <w:jc w:val="both"/>
    </w:pPr>
    <w:rPr>
      <w:rFonts w:ascii="Arial" w:eastAsia="Times New Roman" w:hAnsi="Arial" w:cs="Arial"/>
      <w:b/>
      <w:bCs/>
      <w:color w:val="auto"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C06632"/>
    <w:rPr>
      <w:rFonts w:ascii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34"/>
    <w:qFormat/>
    <w:rsid w:val="00C06632"/>
    <w:pPr>
      <w:ind w:left="708"/>
    </w:pPr>
    <w:rPr>
      <w:rFonts w:ascii="Times New Roman" w:eastAsia="Times New Roman" w:hAnsi="Times New Roman"/>
      <w:lang w:val="es-ES" w:eastAsia="es-ES"/>
    </w:rPr>
  </w:style>
  <w:style w:type="character" w:customStyle="1" w:styleId="Ttulo1Car">
    <w:name w:val="Título 1 Car"/>
    <w:basedOn w:val="Fuentedeprrafopredeter"/>
    <w:link w:val="Ttulo1"/>
    <w:rsid w:val="00C0663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ES_tradn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72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491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X039720</dc:creator>
  <cp:keywords/>
  <dc:description/>
  <cp:lastModifiedBy>X039720</cp:lastModifiedBy>
  <cp:revision>2</cp:revision>
  <dcterms:created xsi:type="dcterms:W3CDTF">2022-05-06T08:39:00Z</dcterms:created>
  <dcterms:modified xsi:type="dcterms:W3CDTF">2022-05-06T08:39:00Z</dcterms:modified>
</cp:coreProperties>
</file>