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194" w:rsidRPr="00A17B45" w:rsidRDefault="00575194" w:rsidP="00A17B45">
      <w:pPr>
        <w:spacing w:after="120"/>
        <w:ind w:firstLine="709"/>
        <w:jc w:val="both"/>
        <w:rPr>
          <w:rFonts w:ascii="Arial" w:hAnsi="Arial" w:cs="Arial"/>
          <w:sz w:val="20"/>
          <w:szCs w:val="20"/>
        </w:rPr>
      </w:pPr>
    </w:p>
    <w:p w:rsidR="00575194" w:rsidRPr="00A17B45" w:rsidRDefault="00575194" w:rsidP="00A17B45">
      <w:pPr>
        <w:spacing w:after="120"/>
        <w:ind w:firstLine="709"/>
        <w:jc w:val="both"/>
        <w:rPr>
          <w:rFonts w:ascii="Arial" w:hAnsi="Arial" w:cs="Arial"/>
          <w:sz w:val="20"/>
          <w:szCs w:val="20"/>
        </w:rPr>
      </w:pPr>
    </w:p>
    <w:p w:rsidR="00BA1B20" w:rsidRDefault="00BA1B20" w:rsidP="00BA1B20">
      <w:pPr>
        <w:ind w:firstLine="708"/>
        <w:jc w:val="both"/>
        <w:rPr>
          <w:rFonts w:ascii="Arial" w:hAnsi="Arial" w:cs="Arial"/>
        </w:rPr>
      </w:pPr>
      <w:r>
        <w:rPr>
          <w:rFonts w:ascii="Arial" w:hAnsi="Arial" w:cs="Arial"/>
        </w:rPr>
        <w:t>Para garantizar que el servicio contratado se adecúa a los precios de mercado vigentes, se ha realizado el siguiente estudio de costes:</w:t>
      </w:r>
    </w:p>
    <w:p w:rsidR="00BA1B20" w:rsidRDefault="00BA1B20" w:rsidP="00BA1B20">
      <w:pPr>
        <w:ind w:firstLine="708"/>
        <w:jc w:val="both"/>
        <w:rPr>
          <w:rFonts w:ascii="Arial" w:hAnsi="Arial" w:cs="Arial"/>
        </w:rPr>
      </w:pPr>
    </w:p>
    <w:p w:rsidR="00BA1B20" w:rsidRDefault="00BA1B20" w:rsidP="00BA1B20">
      <w:pPr>
        <w:numPr>
          <w:ilvl w:val="0"/>
          <w:numId w:val="1"/>
        </w:numPr>
        <w:jc w:val="both"/>
        <w:rPr>
          <w:rFonts w:ascii="Arial" w:hAnsi="Arial" w:cs="Arial"/>
        </w:rPr>
      </w:pPr>
      <w:r w:rsidRPr="0055221D">
        <w:rPr>
          <w:rFonts w:ascii="Arial" w:hAnsi="Arial" w:cs="Arial"/>
          <w:b/>
        </w:rPr>
        <w:t>Coste del personal que realizará el servicio</w:t>
      </w:r>
      <w:r>
        <w:rPr>
          <w:rFonts w:ascii="Arial" w:hAnsi="Arial" w:cs="Arial"/>
        </w:rPr>
        <w:t>: considerando que se exige que las dos personas que efectivamente realicen el servicio contratado sean periodistas, una con dedicación del 100% de su jornada y unas funciones más variadas, con más exigencias de gestión, más responsabilidades y más experiencia; y otra, con funciones más de apoyo e información y una dedicación del 60% de su jornada. Nos hemos basado para calcular su coste en el VI Convenio Estatal del Sector de Prensa Diaria, publicado en el BOE número 205, del martes 27 de agosto de 2019, con vigencia para 2019, 2020 y 2021.</w:t>
      </w:r>
    </w:p>
    <w:p w:rsidR="00BA1B20" w:rsidRDefault="00BA1B20" w:rsidP="00BA1B20">
      <w:pPr>
        <w:ind w:left="720"/>
        <w:jc w:val="both"/>
        <w:rPr>
          <w:rFonts w:ascii="Arial" w:hAnsi="Arial" w:cs="Arial"/>
        </w:rPr>
      </w:pPr>
    </w:p>
    <w:p w:rsidR="00BA1B20" w:rsidRDefault="00BA1B20" w:rsidP="00BA1B20">
      <w:pPr>
        <w:ind w:firstLine="708"/>
        <w:jc w:val="both"/>
        <w:rPr>
          <w:rFonts w:ascii="Arial" w:hAnsi="Arial" w:cs="Arial"/>
        </w:rPr>
      </w:pPr>
      <w:r w:rsidRPr="0055221D">
        <w:rPr>
          <w:rFonts w:ascii="Arial" w:hAnsi="Arial" w:cs="Arial"/>
          <w:b/>
        </w:rPr>
        <w:t>Coste Persona 1</w:t>
      </w:r>
      <w:r>
        <w:rPr>
          <w:rFonts w:ascii="Arial" w:hAnsi="Arial" w:cs="Arial"/>
        </w:rPr>
        <w:t xml:space="preserve">: periodista con 100% de dedicación lo hemos encuadrado en el Grupo profesional 2, del convenio citado, por ser el que mejor se adapta a las labores y funciones que se le demandan (ver página 94306 del BOE citado), el salario mínimo para 2021 sería de </w:t>
      </w:r>
      <w:r w:rsidRPr="0055221D">
        <w:rPr>
          <w:rFonts w:ascii="Arial" w:hAnsi="Arial" w:cs="Arial"/>
          <w:b/>
        </w:rPr>
        <w:t>24.628,98</w:t>
      </w:r>
      <w:r>
        <w:rPr>
          <w:rFonts w:ascii="Arial" w:hAnsi="Arial" w:cs="Arial"/>
        </w:rPr>
        <w:t xml:space="preserve"> euros al año, (ver página 94313, del BOE citado).</w:t>
      </w:r>
    </w:p>
    <w:p w:rsidR="00BA1B20" w:rsidRDefault="00BA1B20" w:rsidP="00BA1B20">
      <w:pPr>
        <w:ind w:firstLine="708"/>
        <w:jc w:val="both"/>
        <w:rPr>
          <w:rFonts w:ascii="Arial" w:hAnsi="Arial" w:cs="Arial"/>
        </w:rPr>
      </w:pPr>
    </w:p>
    <w:p w:rsidR="00BA1B20" w:rsidRDefault="00BA1B20" w:rsidP="00BA1B20">
      <w:pPr>
        <w:ind w:firstLine="708"/>
        <w:jc w:val="both"/>
        <w:rPr>
          <w:rFonts w:ascii="Arial" w:hAnsi="Arial" w:cs="Arial"/>
        </w:rPr>
      </w:pPr>
      <w:r w:rsidRPr="0055221D">
        <w:rPr>
          <w:rFonts w:ascii="Arial" w:hAnsi="Arial" w:cs="Arial"/>
          <w:b/>
        </w:rPr>
        <w:t>Coste Persona 2</w:t>
      </w:r>
      <w:r>
        <w:rPr>
          <w:rFonts w:ascii="Arial" w:hAnsi="Arial" w:cs="Arial"/>
        </w:rPr>
        <w:t xml:space="preserve">: periodista con 60% de dedicación lo hemos encuadrado en el Grupo profesional 3, nivel B por ser el que mejor se adapta a las labores y funciones que se le demandan (ver página 94306 del BOE citado), el salario mínimo que le correspondería es el 90% del salario del Grupo 3; reducido, como su jornada, al 60%: </w:t>
      </w:r>
      <w:r w:rsidRPr="0055221D">
        <w:rPr>
          <w:rFonts w:ascii="Arial" w:hAnsi="Arial" w:cs="Arial"/>
          <w:b/>
        </w:rPr>
        <w:t>11.709</w:t>
      </w:r>
      <w:r>
        <w:rPr>
          <w:rFonts w:ascii="Arial" w:hAnsi="Arial" w:cs="Arial"/>
        </w:rPr>
        <w:t xml:space="preserve"> euros al año, (ver página 94313 del BOE citado).</w:t>
      </w:r>
    </w:p>
    <w:p w:rsidR="00BA1B20" w:rsidRDefault="00BA1B20" w:rsidP="00BA1B20">
      <w:pPr>
        <w:ind w:firstLine="708"/>
        <w:jc w:val="both"/>
        <w:rPr>
          <w:rFonts w:ascii="Arial" w:hAnsi="Arial" w:cs="Arial"/>
        </w:rPr>
      </w:pPr>
    </w:p>
    <w:p w:rsidR="00BA1B20" w:rsidRDefault="00BA1B20" w:rsidP="00BA1B20">
      <w:pPr>
        <w:ind w:firstLine="708"/>
        <w:jc w:val="both"/>
        <w:rPr>
          <w:rFonts w:ascii="Arial" w:hAnsi="Arial" w:cs="Arial"/>
          <w:b/>
        </w:rPr>
      </w:pPr>
      <w:r>
        <w:rPr>
          <w:rFonts w:ascii="Arial" w:hAnsi="Arial" w:cs="Arial"/>
          <w:b/>
        </w:rPr>
        <w:t>Total coste personal: 36.337,98 euros/año, IVA incluido.</w:t>
      </w:r>
    </w:p>
    <w:p w:rsidR="00BA1B20" w:rsidRPr="001F21B2" w:rsidRDefault="00BA1B20" w:rsidP="00BA1B20">
      <w:pPr>
        <w:ind w:firstLine="708"/>
        <w:jc w:val="both"/>
        <w:rPr>
          <w:rFonts w:ascii="Arial" w:hAnsi="Arial" w:cs="Arial"/>
          <w:b/>
        </w:rPr>
      </w:pPr>
    </w:p>
    <w:p w:rsidR="00BA1B20" w:rsidRDefault="00BA1B20" w:rsidP="00BA1B20">
      <w:pPr>
        <w:numPr>
          <w:ilvl w:val="0"/>
          <w:numId w:val="1"/>
        </w:numPr>
        <w:jc w:val="both"/>
        <w:rPr>
          <w:rFonts w:ascii="Arial" w:hAnsi="Arial" w:cs="Arial"/>
        </w:rPr>
      </w:pPr>
      <w:r w:rsidRPr="005C5BC9">
        <w:rPr>
          <w:rFonts w:ascii="Arial" w:hAnsi="Arial" w:cs="Arial"/>
          <w:b/>
        </w:rPr>
        <w:t>Coste de la amortización del equipo técnico</w:t>
      </w:r>
      <w:r>
        <w:rPr>
          <w:rFonts w:ascii="Arial" w:hAnsi="Arial" w:cs="Arial"/>
        </w:rPr>
        <w:t xml:space="preserve"> del que dispondrá la empresa para ejecutar el servicio: (datos obtenidos de consultas en internet)</w:t>
      </w:r>
    </w:p>
    <w:p w:rsidR="00BA1B20" w:rsidRDefault="00BA1B20" w:rsidP="00BA1B20">
      <w:pPr>
        <w:numPr>
          <w:ilvl w:val="0"/>
          <w:numId w:val="2"/>
        </w:numPr>
        <w:jc w:val="both"/>
        <w:rPr>
          <w:rFonts w:ascii="Arial" w:hAnsi="Arial" w:cs="Arial"/>
        </w:rPr>
      </w:pPr>
      <w:r>
        <w:rPr>
          <w:rFonts w:ascii="Arial" w:hAnsi="Arial" w:cs="Arial"/>
        </w:rPr>
        <w:t xml:space="preserve"> 2 ordenadores de sobremesa y su software, coste estimado: 1.000 euros</w:t>
      </w:r>
    </w:p>
    <w:p w:rsidR="00BA1B20" w:rsidRDefault="00BA1B20" w:rsidP="00BA1B20">
      <w:pPr>
        <w:numPr>
          <w:ilvl w:val="0"/>
          <w:numId w:val="2"/>
        </w:numPr>
        <w:jc w:val="both"/>
        <w:rPr>
          <w:rFonts w:ascii="Arial" w:hAnsi="Arial" w:cs="Arial"/>
        </w:rPr>
      </w:pPr>
      <w:r>
        <w:rPr>
          <w:rFonts w:ascii="Arial" w:hAnsi="Arial" w:cs="Arial"/>
        </w:rPr>
        <w:t>1 ordenador portátil y su software, coste estimado: 1.500 euros</w:t>
      </w:r>
    </w:p>
    <w:p w:rsidR="00BA1B20" w:rsidRDefault="00BA1B20" w:rsidP="00BA1B20">
      <w:pPr>
        <w:numPr>
          <w:ilvl w:val="0"/>
          <w:numId w:val="2"/>
        </w:numPr>
        <w:jc w:val="both"/>
        <w:rPr>
          <w:rFonts w:ascii="Arial" w:hAnsi="Arial" w:cs="Arial"/>
        </w:rPr>
      </w:pPr>
      <w:r>
        <w:rPr>
          <w:rFonts w:ascii="Arial" w:hAnsi="Arial" w:cs="Arial"/>
        </w:rPr>
        <w:t>1 cañón proyector, coste estimado: 500 euros</w:t>
      </w:r>
    </w:p>
    <w:p w:rsidR="00BA1B20" w:rsidRDefault="00BA1B20" w:rsidP="00BA1B20">
      <w:pPr>
        <w:numPr>
          <w:ilvl w:val="0"/>
          <w:numId w:val="2"/>
        </w:numPr>
        <w:jc w:val="both"/>
        <w:rPr>
          <w:rFonts w:ascii="Arial" w:hAnsi="Arial" w:cs="Arial"/>
        </w:rPr>
      </w:pPr>
      <w:r>
        <w:rPr>
          <w:rFonts w:ascii="Arial" w:hAnsi="Arial" w:cs="Arial"/>
        </w:rPr>
        <w:t>2 smartphone de última generación,</w:t>
      </w:r>
      <w:r w:rsidRPr="00A523A9">
        <w:rPr>
          <w:rFonts w:ascii="Arial" w:hAnsi="Arial" w:cs="Arial"/>
        </w:rPr>
        <w:t xml:space="preserve"> </w:t>
      </w:r>
      <w:r>
        <w:rPr>
          <w:rFonts w:ascii="Arial" w:hAnsi="Arial" w:cs="Arial"/>
        </w:rPr>
        <w:t>con sistema iOS y Android; coste estimado: 2.000 euros.</w:t>
      </w:r>
    </w:p>
    <w:p w:rsidR="00BA1B20" w:rsidRPr="00BA1B20" w:rsidRDefault="00BA1B20" w:rsidP="00BA1B20">
      <w:pPr>
        <w:numPr>
          <w:ilvl w:val="0"/>
          <w:numId w:val="2"/>
        </w:numPr>
        <w:jc w:val="both"/>
        <w:rPr>
          <w:rFonts w:ascii="Arial" w:hAnsi="Arial" w:cs="Arial"/>
        </w:rPr>
      </w:pPr>
      <w:r>
        <w:rPr>
          <w:rFonts w:ascii="Arial" w:hAnsi="Arial" w:cs="Arial"/>
        </w:rPr>
        <w:t xml:space="preserve">Se contempla para todo el material una vida útil de 5 años. El coste global sería de 5.000 euros, por lo que se considera razonable una imputación anual de </w:t>
      </w:r>
      <w:r w:rsidRPr="00A523A9">
        <w:rPr>
          <w:rFonts w:ascii="Arial" w:hAnsi="Arial" w:cs="Arial"/>
          <w:b/>
        </w:rPr>
        <w:t>1.000 euros, IVA incluido</w:t>
      </w:r>
      <w:r>
        <w:rPr>
          <w:rFonts w:ascii="Arial" w:hAnsi="Arial" w:cs="Arial"/>
          <w:b/>
        </w:rPr>
        <w:t>.</w:t>
      </w:r>
    </w:p>
    <w:p w:rsidR="00BA1B20" w:rsidRPr="00937135" w:rsidRDefault="00BA1B20" w:rsidP="00BA1B20">
      <w:pPr>
        <w:numPr>
          <w:ilvl w:val="0"/>
          <w:numId w:val="2"/>
        </w:numPr>
        <w:jc w:val="both"/>
        <w:rPr>
          <w:rFonts w:ascii="Arial" w:hAnsi="Arial" w:cs="Arial"/>
        </w:rPr>
      </w:pPr>
    </w:p>
    <w:p w:rsidR="00BA1B20" w:rsidRPr="0092420B" w:rsidRDefault="00BA1B20" w:rsidP="00BA1B20">
      <w:pPr>
        <w:numPr>
          <w:ilvl w:val="0"/>
          <w:numId w:val="1"/>
        </w:numPr>
        <w:jc w:val="both"/>
        <w:rPr>
          <w:rFonts w:ascii="Arial" w:hAnsi="Arial" w:cs="Arial"/>
        </w:rPr>
      </w:pPr>
      <w:r w:rsidRPr="00A523A9">
        <w:rPr>
          <w:rFonts w:ascii="Arial" w:hAnsi="Arial" w:cs="Arial"/>
          <w:b/>
        </w:rPr>
        <w:t>Coste de los gastos generales</w:t>
      </w:r>
      <w:r w:rsidRPr="0092420B">
        <w:rPr>
          <w:rFonts w:ascii="Arial" w:hAnsi="Arial" w:cs="Arial"/>
        </w:rPr>
        <w:t>:(datos facilitados por la anterior empresa prestadora del servicio)</w:t>
      </w:r>
    </w:p>
    <w:p w:rsidR="00BA1B20" w:rsidRDefault="00BA1B20" w:rsidP="00BA1B20">
      <w:pPr>
        <w:numPr>
          <w:ilvl w:val="0"/>
          <w:numId w:val="2"/>
        </w:numPr>
        <w:jc w:val="both"/>
        <w:rPr>
          <w:rFonts w:ascii="Arial" w:hAnsi="Arial" w:cs="Arial"/>
        </w:rPr>
      </w:pPr>
      <w:r>
        <w:rPr>
          <w:rFonts w:ascii="Arial" w:hAnsi="Arial" w:cs="Arial"/>
        </w:rPr>
        <w:t>Oficina: 3.600 euros/año.</w:t>
      </w:r>
    </w:p>
    <w:p w:rsidR="00BA1B20" w:rsidRDefault="00BA1B20" w:rsidP="00BA1B20">
      <w:pPr>
        <w:numPr>
          <w:ilvl w:val="0"/>
          <w:numId w:val="2"/>
        </w:numPr>
        <w:jc w:val="both"/>
        <w:rPr>
          <w:rFonts w:ascii="Arial" w:hAnsi="Arial" w:cs="Arial"/>
        </w:rPr>
      </w:pPr>
      <w:r>
        <w:rPr>
          <w:rFonts w:ascii="Arial" w:hAnsi="Arial" w:cs="Arial"/>
        </w:rPr>
        <w:t>Asesoría: 480 euros/año.</w:t>
      </w:r>
    </w:p>
    <w:p w:rsidR="00BA1B20" w:rsidRDefault="00BA1B20" w:rsidP="00BA1B20">
      <w:pPr>
        <w:numPr>
          <w:ilvl w:val="0"/>
          <w:numId w:val="2"/>
        </w:numPr>
        <w:jc w:val="both"/>
        <w:rPr>
          <w:rFonts w:ascii="Arial" w:hAnsi="Arial" w:cs="Arial"/>
        </w:rPr>
      </w:pPr>
      <w:r>
        <w:rPr>
          <w:rFonts w:ascii="Arial" w:hAnsi="Arial" w:cs="Arial"/>
        </w:rPr>
        <w:t>Internet: (fibra y telefonía fija y móvil) 500 euros/año.</w:t>
      </w:r>
    </w:p>
    <w:p w:rsidR="00BA1B20" w:rsidRDefault="00BA1B20" w:rsidP="00BA1B20">
      <w:pPr>
        <w:numPr>
          <w:ilvl w:val="0"/>
          <w:numId w:val="2"/>
        </w:numPr>
        <w:jc w:val="both"/>
        <w:rPr>
          <w:rFonts w:ascii="Arial" w:hAnsi="Arial" w:cs="Arial"/>
        </w:rPr>
      </w:pPr>
      <w:r>
        <w:rPr>
          <w:rFonts w:ascii="Arial" w:hAnsi="Arial" w:cs="Arial"/>
        </w:rPr>
        <w:t>Luz, agua, calefacción: 500 euros/año</w:t>
      </w:r>
    </w:p>
    <w:p w:rsidR="00BA1B20" w:rsidRPr="00A523A9" w:rsidRDefault="00BA1B20" w:rsidP="00BA1B20">
      <w:pPr>
        <w:ind w:left="1080"/>
        <w:jc w:val="both"/>
        <w:rPr>
          <w:rFonts w:ascii="Arial" w:hAnsi="Arial" w:cs="Arial"/>
        </w:rPr>
      </w:pPr>
    </w:p>
    <w:p w:rsidR="00BA1B20" w:rsidRPr="00937135" w:rsidRDefault="00BA1B20" w:rsidP="00BA1B20">
      <w:pPr>
        <w:numPr>
          <w:ilvl w:val="0"/>
          <w:numId w:val="1"/>
        </w:numPr>
        <w:jc w:val="both"/>
        <w:rPr>
          <w:rFonts w:ascii="Arial" w:hAnsi="Arial" w:cs="Arial"/>
        </w:rPr>
      </w:pPr>
      <w:r w:rsidRPr="00937135">
        <w:rPr>
          <w:rFonts w:ascii="Arial" w:hAnsi="Arial" w:cs="Arial"/>
          <w:b/>
        </w:rPr>
        <w:t>Subtotal 1</w:t>
      </w:r>
      <w:r>
        <w:rPr>
          <w:rFonts w:ascii="Arial" w:hAnsi="Arial" w:cs="Arial"/>
        </w:rPr>
        <w:t xml:space="preserve">: 36.337,98 + 1.000 + 5.080 = </w:t>
      </w:r>
      <w:r w:rsidRPr="00937135">
        <w:rPr>
          <w:rFonts w:ascii="Arial" w:hAnsi="Arial" w:cs="Arial"/>
          <w:b/>
        </w:rPr>
        <w:t>42.417,98</w:t>
      </w:r>
    </w:p>
    <w:p w:rsidR="00BA1B20" w:rsidRPr="00937135" w:rsidRDefault="00BA1B20" w:rsidP="00BA1B20">
      <w:pPr>
        <w:numPr>
          <w:ilvl w:val="0"/>
          <w:numId w:val="1"/>
        </w:numPr>
        <w:jc w:val="both"/>
        <w:rPr>
          <w:rFonts w:ascii="Arial" w:hAnsi="Arial" w:cs="Arial"/>
          <w:b/>
        </w:rPr>
      </w:pPr>
      <w:r w:rsidRPr="00937135">
        <w:rPr>
          <w:rFonts w:ascii="Arial" w:hAnsi="Arial" w:cs="Arial"/>
          <w:b/>
        </w:rPr>
        <w:t>Beneficio Industrial 8%: 3.393,43 euros</w:t>
      </w:r>
    </w:p>
    <w:p w:rsidR="00BA1B20" w:rsidRPr="00937135" w:rsidRDefault="00BA1B20" w:rsidP="00BA1B20">
      <w:pPr>
        <w:numPr>
          <w:ilvl w:val="0"/>
          <w:numId w:val="1"/>
        </w:numPr>
        <w:jc w:val="both"/>
        <w:rPr>
          <w:rFonts w:ascii="Arial" w:hAnsi="Arial" w:cs="Arial"/>
        </w:rPr>
      </w:pPr>
      <w:r w:rsidRPr="00937135">
        <w:rPr>
          <w:rFonts w:ascii="Arial" w:hAnsi="Arial" w:cs="Arial"/>
          <w:b/>
        </w:rPr>
        <w:lastRenderedPageBreak/>
        <w:t>Subtotal 2</w:t>
      </w:r>
      <w:r>
        <w:rPr>
          <w:rFonts w:ascii="Arial" w:hAnsi="Arial" w:cs="Arial"/>
        </w:rPr>
        <w:t xml:space="preserve">: 42.417,98 + 3.393,43 = </w:t>
      </w:r>
      <w:r w:rsidRPr="00937135">
        <w:rPr>
          <w:rFonts w:ascii="Arial" w:hAnsi="Arial" w:cs="Arial"/>
          <w:b/>
        </w:rPr>
        <w:t>45.811,41</w:t>
      </w:r>
    </w:p>
    <w:p w:rsidR="00BA1B20" w:rsidRPr="00937135" w:rsidRDefault="00BA1B20" w:rsidP="00BA1B20">
      <w:pPr>
        <w:numPr>
          <w:ilvl w:val="0"/>
          <w:numId w:val="1"/>
        </w:numPr>
        <w:jc w:val="both"/>
        <w:rPr>
          <w:rFonts w:ascii="Arial" w:hAnsi="Arial" w:cs="Arial"/>
          <w:b/>
        </w:rPr>
      </w:pPr>
      <w:r w:rsidRPr="00937135">
        <w:rPr>
          <w:rFonts w:ascii="Arial" w:hAnsi="Arial" w:cs="Arial"/>
          <w:b/>
        </w:rPr>
        <w:t>IVA, 21%: 9.620,39 euros</w:t>
      </w:r>
    </w:p>
    <w:p w:rsidR="00BA1B20" w:rsidRDefault="00BA1B20" w:rsidP="00BA1B20">
      <w:pPr>
        <w:numPr>
          <w:ilvl w:val="0"/>
          <w:numId w:val="1"/>
        </w:numPr>
        <w:jc w:val="both"/>
        <w:rPr>
          <w:rFonts w:ascii="Arial" w:hAnsi="Arial" w:cs="Arial"/>
          <w:b/>
        </w:rPr>
      </w:pPr>
      <w:r w:rsidRPr="0092420B">
        <w:rPr>
          <w:rFonts w:ascii="Arial" w:hAnsi="Arial" w:cs="Arial"/>
          <w:b/>
        </w:rPr>
        <w:t>TOTAL</w:t>
      </w:r>
      <w:r>
        <w:rPr>
          <w:rFonts w:ascii="Arial" w:hAnsi="Arial" w:cs="Arial"/>
          <w:b/>
        </w:rPr>
        <w:t xml:space="preserve"> FINAL</w:t>
      </w:r>
      <w:r w:rsidRPr="0092420B">
        <w:rPr>
          <w:rFonts w:ascii="Arial" w:hAnsi="Arial" w:cs="Arial"/>
          <w:b/>
        </w:rPr>
        <w:t>:</w:t>
      </w:r>
      <w:r>
        <w:rPr>
          <w:rFonts w:ascii="Arial" w:hAnsi="Arial" w:cs="Arial"/>
          <w:b/>
        </w:rPr>
        <w:t xml:space="preserve"> </w:t>
      </w:r>
      <w:r w:rsidRPr="0092420B">
        <w:rPr>
          <w:rFonts w:ascii="Arial" w:hAnsi="Arial" w:cs="Arial"/>
          <w:b/>
        </w:rPr>
        <w:t>55.431,80 euros</w:t>
      </w:r>
    </w:p>
    <w:p w:rsidR="00BA1B20" w:rsidRPr="00937135" w:rsidRDefault="00BA1B20" w:rsidP="00BA1B20">
      <w:pPr>
        <w:ind w:left="720"/>
        <w:jc w:val="both"/>
        <w:rPr>
          <w:rFonts w:ascii="Arial" w:hAnsi="Arial" w:cs="Arial"/>
          <w:b/>
        </w:rPr>
      </w:pPr>
    </w:p>
    <w:p w:rsidR="00BA1B20" w:rsidRPr="00BA1B20" w:rsidRDefault="00BA1B20" w:rsidP="00BA1B20">
      <w:pPr>
        <w:numPr>
          <w:ilvl w:val="0"/>
          <w:numId w:val="1"/>
        </w:numPr>
        <w:jc w:val="both"/>
        <w:rPr>
          <w:rFonts w:ascii="Arial" w:hAnsi="Arial" w:cs="Arial"/>
          <w:b/>
        </w:rPr>
      </w:pPr>
      <w:r>
        <w:rPr>
          <w:rFonts w:ascii="Arial" w:hAnsi="Arial" w:cs="Arial"/>
          <w:b/>
        </w:rPr>
        <w:t xml:space="preserve">TOTAL FINAL Redondeado: 55.000 euros/año, IVA incluido. </w:t>
      </w:r>
      <w:r>
        <w:rPr>
          <w:rFonts w:ascii="Arial" w:hAnsi="Arial" w:cs="Arial"/>
        </w:rPr>
        <w:t>Se ha redondeado a la baja con el fin de facilitar todos los cálculos.</w:t>
      </w:r>
    </w:p>
    <w:p w:rsidR="00BA1B20" w:rsidRDefault="00BA1B20" w:rsidP="00BA1B20">
      <w:pPr>
        <w:pStyle w:val="Prrafodelista"/>
        <w:rPr>
          <w:rFonts w:ascii="Arial" w:hAnsi="Arial" w:cs="Arial"/>
          <w:b/>
        </w:rPr>
      </w:pPr>
    </w:p>
    <w:p w:rsidR="00BA1B20" w:rsidRPr="00071DA8" w:rsidRDefault="00BA1B20" w:rsidP="00BA1B20">
      <w:pPr>
        <w:jc w:val="both"/>
        <w:rPr>
          <w:rFonts w:ascii="Arial" w:hAnsi="Arial" w:cs="Arial"/>
          <w:b/>
        </w:rPr>
      </w:pPr>
      <w:bookmarkStart w:id="0" w:name="_GoBack"/>
      <w:bookmarkEnd w:id="0"/>
    </w:p>
    <w:p w:rsidR="00BA1B20" w:rsidRPr="00071DA8" w:rsidRDefault="00BA1B20" w:rsidP="00BA1B20">
      <w:pPr>
        <w:ind w:firstLine="567"/>
        <w:jc w:val="both"/>
        <w:rPr>
          <w:rFonts w:ascii="Arial" w:hAnsi="Arial" w:cs="Arial"/>
        </w:rPr>
      </w:pPr>
      <w:r w:rsidRPr="00071DA8">
        <w:rPr>
          <w:rFonts w:ascii="Arial" w:hAnsi="Arial" w:cs="Arial"/>
        </w:rPr>
        <w:t>El dato sobre el valor e</w:t>
      </w:r>
      <w:r>
        <w:rPr>
          <w:rFonts w:ascii="Arial" w:hAnsi="Arial" w:cs="Arial"/>
        </w:rPr>
        <w:t>stimado del contrato: 204.545,45</w:t>
      </w:r>
      <w:r w:rsidRPr="00071DA8">
        <w:rPr>
          <w:rFonts w:ascii="Arial" w:hAnsi="Arial" w:cs="Arial"/>
        </w:rPr>
        <w:t xml:space="preserve"> euros, IVA excluido, se ha obtenido considerando el año in</w:t>
      </w:r>
      <w:r>
        <w:rPr>
          <w:rFonts w:ascii="Arial" w:hAnsi="Arial" w:cs="Arial"/>
        </w:rPr>
        <w:t>icial (se estiman un máximo de 6</w:t>
      </w:r>
      <w:r w:rsidRPr="00071DA8">
        <w:rPr>
          <w:rFonts w:ascii="Arial" w:hAnsi="Arial" w:cs="Arial"/>
        </w:rPr>
        <w:t xml:space="preserve"> meses de contrato), más cuatro prórrogas (de anualidad completa cada una de ellas). </w:t>
      </w:r>
    </w:p>
    <w:p w:rsidR="00783DD0" w:rsidRPr="00A17B45" w:rsidRDefault="00783DD0" w:rsidP="00BA1B20">
      <w:pPr>
        <w:autoSpaceDE w:val="0"/>
        <w:autoSpaceDN w:val="0"/>
        <w:adjustRightInd w:val="0"/>
        <w:rPr>
          <w:rFonts w:ascii="Arial" w:hAnsi="Arial" w:cs="Arial"/>
        </w:rPr>
      </w:pPr>
    </w:p>
    <w:sectPr w:rsidR="00783DD0" w:rsidRPr="00A17B45" w:rsidSect="00643A20">
      <w:headerReference w:type="default" r:id="rId7"/>
      <w:headerReference w:type="first" r:id="rId8"/>
      <w:pgSz w:w="11906" w:h="16838" w:code="9"/>
      <w:pgMar w:top="1701" w:right="1418" w:bottom="1418"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B20" w:rsidRDefault="00BA1B20">
      <w:r>
        <w:separator/>
      </w:r>
    </w:p>
  </w:endnote>
  <w:endnote w:type="continuationSeparator" w:id="0">
    <w:p w:rsidR="00BA1B20" w:rsidRDefault="00BA1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B20" w:rsidRDefault="00BA1B20">
      <w:r>
        <w:separator/>
      </w:r>
    </w:p>
  </w:footnote>
  <w:footnote w:type="continuationSeparator" w:id="0">
    <w:p w:rsidR="00BA1B20" w:rsidRDefault="00BA1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194" w:rsidRDefault="00BA1B20">
    <w:pPr>
      <w:pStyle w:val="Encabezado"/>
    </w:pPr>
    <w:r>
      <w:rPr>
        <w:noProof/>
      </w:rPr>
      <w:drawing>
        <wp:anchor distT="0" distB="0" distL="114300" distR="114300" simplePos="0" relativeHeight="251656704" behindDoc="1" locked="0" layoutInCell="1" allowOverlap="1">
          <wp:simplePos x="0" y="0"/>
          <wp:positionH relativeFrom="page">
            <wp:align>left</wp:align>
          </wp:positionH>
          <wp:positionV relativeFrom="page">
            <wp:align>top</wp:align>
          </wp:positionV>
          <wp:extent cx="7581900" cy="108839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883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194" w:rsidRDefault="00BA1B20" w:rsidP="00A54C1B">
    <w:pPr>
      <w:pStyle w:val="Encabezado"/>
      <w:ind w:left="-765"/>
    </w:pPr>
    <w:r>
      <w:rPr>
        <w:noProof/>
      </w:rPr>
      <w:drawing>
        <wp:anchor distT="0" distB="0" distL="114300" distR="114300" simplePos="0" relativeHeight="251658752" behindDoc="1" locked="0" layoutInCell="1" allowOverlap="1">
          <wp:simplePos x="0" y="0"/>
          <wp:positionH relativeFrom="page">
            <wp:align>left</wp:align>
          </wp:positionH>
          <wp:positionV relativeFrom="page">
            <wp:align>bottom</wp:align>
          </wp:positionV>
          <wp:extent cx="7560310" cy="810260"/>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10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simplePos x="0" y="0"/>
          <wp:positionH relativeFrom="page">
            <wp:align>left</wp:align>
          </wp:positionH>
          <wp:positionV relativeFrom="page">
            <wp:align>top</wp:align>
          </wp:positionV>
          <wp:extent cx="7560310" cy="179641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738AF"/>
    <w:multiLevelType w:val="hybridMultilevel"/>
    <w:tmpl w:val="D0C46F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26438AD"/>
    <w:multiLevelType w:val="hybridMultilevel"/>
    <w:tmpl w:val="596ACAF8"/>
    <w:lvl w:ilvl="0" w:tplc="5E36AC30">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B20"/>
    <w:rsid w:val="000A5499"/>
    <w:rsid w:val="000B68E5"/>
    <w:rsid w:val="000D1BBF"/>
    <w:rsid w:val="00162007"/>
    <w:rsid w:val="001A2620"/>
    <w:rsid w:val="001A4AA3"/>
    <w:rsid w:val="00210B15"/>
    <w:rsid w:val="002504AC"/>
    <w:rsid w:val="00356423"/>
    <w:rsid w:val="003657A1"/>
    <w:rsid w:val="003A30EF"/>
    <w:rsid w:val="003D4147"/>
    <w:rsid w:val="00421DC9"/>
    <w:rsid w:val="00470BEA"/>
    <w:rsid w:val="0050123D"/>
    <w:rsid w:val="00575194"/>
    <w:rsid w:val="00643A20"/>
    <w:rsid w:val="00651DD9"/>
    <w:rsid w:val="006A6064"/>
    <w:rsid w:val="006C2580"/>
    <w:rsid w:val="006E564A"/>
    <w:rsid w:val="00751564"/>
    <w:rsid w:val="00757F79"/>
    <w:rsid w:val="00783DD0"/>
    <w:rsid w:val="0083351C"/>
    <w:rsid w:val="008711D5"/>
    <w:rsid w:val="008B0D1C"/>
    <w:rsid w:val="008B219D"/>
    <w:rsid w:val="0091701A"/>
    <w:rsid w:val="00953C35"/>
    <w:rsid w:val="00A17B45"/>
    <w:rsid w:val="00A34C25"/>
    <w:rsid w:val="00A37CC2"/>
    <w:rsid w:val="00A54C1B"/>
    <w:rsid w:val="00AF0476"/>
    <w:rsid w:val="00B315C4"/>
    <w:rsid w:val="00B57A15"/>
    <w:rsid w:val="00BA1B20"/>
    <w:rsid w:val="00D96441"/>
    <w:rsid w:val="00DF6784"/>
    <w:rsid w:val="00E37B5E"/>
    <w:rsid w:val="00E57ABB"/>
    <w:rsid w:val="00E72EF6"/>
    <w:rsid w:val="00ED012D"/>
    <w:rsid w:val="00F574A6"/>
    <w:rsid w:val="00FA41F6"/>
    <w:rsid w:val="00FF0A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5C567DA2"/>
  <w15:chartTrackingRefBased/>
  <w15:docId w15:val="{B9245231-B633-4B53-BC69-2DE61222F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B20"/>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deglobo">
    <w:name w:val="Balloon Text"/>
    <w:basedOn w:val="Normal"/>
    <w:semiHidden/>
    <w:rsid w:val="002504AC"/>
    <w:rPr>
      <w:rFonts w:ascii="Tahoma" w:hAnsi="Tahoma" w:cs="Tahoma"/>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Mapadeldocumento">
    <w:name w:val="Document Map"/>
    <w:basedOn w:val="Normal"/>
    <w:link w:val="MapadeldocumentoCar"/>
    <w:rPr>
      <w:rFonts w:ascii="Lucida Grande" w:hAnsi="Lucida Grande"/>
    </w:rPr>
  </w:style>
  <w:style w:type="character" w:customStyle="1" w:styleId="MapadeldocumentoCar">
    <w:name w:val="Mapa del documento Car"/>
    <w:link w:val="Mapadeldocumento"/>
    <w:locked/>
    <w:rPr>
      <w:rFonts w:ascii="Lucida Grande" w:hAnsi="Lucida Grande" w:cs="Times New Roman"/>
      <w:sz w:val="24"/>
      <w:szCs w:val="24"/>
      <w:lang w:val="es-ES" w:eastAsia="es-ES"/>
    </w:rPr>
  </w:style>
  <w:style w:type="paragraph" w:customStyle="1" w:styleId="traslados">
    <w:name w:val="traslados"/>
    <w:basedOn w:val="Normal"/>
    <w:rsid w:val="008B219D"/>
    <w:pPr>
      <w:ind w:firstLine="709"/>
      <w:jc w:val="both"/>
    </w:pPr>
    <w:rPr>
      <w:rFonts w:ascii="Courier New" w:hAnsi="Courier New" w:cs="Courier New"/>
      <w:sz w:val="22"/>
      <w:szCs w:val="20"/>
    </w:rPr>
  </w:style>
  <w:style w:type="paragraph" w:customStyle="1" w:styleId="TEXTO">
    <w:name w:val="TEXTO"/>
    <w:basedOn w:val="Sangradetextonormal"/>
    <w:link w:val="TEXTOCar"/>
    <w:rsid w:val="00421DC9"/>
    <w:pPr>
      <w:ind w:left="0" w:firstLine="720"/>
      <w:jc w:val="both"/>
    </w:pPr>
    <w:rPr>
      <w:rFonts w:ascii="Arial" w:hAnsi="Arial" w:cs="Arial"/>
      <w:sz w:val="22"/>
      <w:szCs w:val="22"/>
    </w:rPr>
  </w:style>
  <w:style w:type="character" w:customStyle="1" w:styleId="TEXTOCar">
    <w:name w:val="TEXTO Car"/>
    <w:link w:val="TEXTO"/>
    <w:rsid w:val="00421DC9"/>
    <w:rPr>
      <w:rFonts w:ascii="Arial" w:hAnsi="Arial" w:cs="Arial"/>
      <w:sz w:val="22"/>
      <w:szCs w:val="22"/>
    </w:rPr>
  </w:style>
  <w:style w:type="paragraph" w:styleId="Sangradetextonormal">
    <w:name w:val="Body Text Indent"/>
    <w:basedOn w:val="Normal"/>
    <w:link w:val="SangradetextonormalCar"/>
    <w:rsid w:val="00421DC9"/>
    <w:pPr>
      <w:spacing w:after="120"/>
      <w:ind w:left="283"/>
    </w:pPr>
  </w:style>
  <w:style w:type="character" w:customStyle="1" w:styleId="SangradetextonormalCar">
    <w:name w:val="Sangría de texto normal Car"/>
    <w:link w:val="Sangradetextonormal"/>
    <w:rsid w:val="00421DC9"/>
    <w:rPr>
      <w:sz w:val="24"/>
      <w:szCs w:val="24"/>
    </w:rPr>
  </w:style>
  <w:style w:type="paragraph" w:styleId="Prrafodelista">
    <w:name w:val="List Paragraph"/>
    <w:basedOn w:val="Normal"/>
    <w:uiPriority w:val="34"/>
    <w:qFormat/>
    <w:rsid w:val="00BA1B2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7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J:\07.%20VARIOS\PLANTILLAS\INJ-modelo%201-1%20colo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INJ-modelo 1-1 color</Template>
  <TotalTime>2</TotalTime>
  <Pages>2</Pages>
  <Words>445</Words>
  <Characters>2453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x044564</dc:creator>
  <cp:keywords/>
  <dc:description/>
  <cp:lastModifiedBy>x044564</cp:lastModifiedBy>
  <cp:revision>1</cp:revision>
  <cp:lastPrinted>2021-01-12T08:02:00Z</cp:lastPrinted>
  <dcterms:created xsi:type="dcterms:W3CDTF">2021-05-13T11:41:00Z</dcterms:created>
  <dcterms:modified xsi:type="dcterms:W3CDTF">2021-05-13T11:43:00Z</dcterms:modified>
</cp:coreProperties>
</file>