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288C9D" w14:textId="6E9803ED" w:rsidR="00A51053" w:rsidRDefault="00A51053">
      <w:pPr>
        <w:spacing w:before="19" w:after="598"/>
        <w:ind w:right="6"/>
        <w:textAlignment w:val="baseline"/>
      </w:pPr>
    </w:p>
    <w:p w14:paraId="1EA7359C" w14:textId="77777777" w:rsidR="00A51053" w:rsidRDefault="00A51053">
      <w:pPr>
        <w:spacing w:before="19" w:after="598"/>
        <w:sectPr w:rsidR="00A51053">
          <w:footerReference w:type="default" r:id="rId9"/>
          <w:pgSz w:w="11904" w:h="16843"/>
          <w:pgMar w:top="840" w:right="1122" w:bottom="567" w:left="1402" w:header="720" w:footer="720" w:gutter="0"/>
          <w:cols w:space="720"/>
        </w:sectPr>
      </w:pPr>
    </w:p>
    <w:p w14:paraId="0FC05B98" w14:textId="048C7033" w:rsidR="00A51053" w:rsidRDefault="009B21DB">
      <w:pPr>
        <w:spacing w:before="5" w:line="360" w:lineRule="exact"/>
        <w:ind w:left="576" w:right="576"/>
        <w:jc w:val="both"/>
        <w:textAlignment w:val="baseline"/>
        <w:rPr>
          <w:rFonts w:asciiTheme="minorHAnsi" w:eastAsia="Century Gothic" w:hAnsiTheme="minorHAnsi"/>
          <w:b/>
          <w:color w:val="000000"/>
          <w:sz w:val="24"/>
          <w:lang w:val="es-ES"/>
        </w:rPr>
      </w:pPr>
      <w:r>
        <w:rPr>
          <w:rFonts w:ascii="Century Gothic" w:eastAsia="Century Gothic" w:hAnsi="Century Gothic"/>
          <w:b/>
          <w:color w:val="000000"/>
          <w:sz w:val="24"/>
          <w:lang w:val="es-ES"/>
        </w:rPr>
        <w:lastRenderedPageBreak/>
        <w:t xml:space="preserve">PLIEGO REGULADOR PARA LA CONTRATACIÓN DEL SERVICIO DE PERSONAL TÉCNICO DEPORTIVO PARA LAS ACTIVIDADES </w:t>
      </w:r>
      <w:r>
        <w:rPr>
          <w:rFonts w:asciiTheme="minorHAnsi" w:eastAsia="Century Gothic" w:hAnsiTheme="minorHAnsi"/>
          <w:b/>
          <w:color w:val="000000"/>
          <w:sz w:val="24"/>
          <w:lang w:val="es-ES"/>
        </w:rPr>
        <w:t>DEPORTIVAS</w:t>
      </w:r>
      <w:r w:rsidR="006F65CB">
        <w:rPr>
          <w:rFonts w:asciiTheme="minorHAnsi" w:eastAsia="Century Gothic" w:hAnsiTheme="minorHAnsi"/>
          <w:b/>
          <w:color w:val="000000"/>
          <w:sz w:val="24"/>
          <w:lang w:val="es-ES"/>
        </w:rPr>
        <w:t xml:space="preserve"> Y CULTURALES DEL AYUNTAMIENTO DE LA CENDEA DE CIZUR: CURSO 2020-2021</w:t>
      </w:r>
    </w:p>
    <w:p w14:paraId="6186995A" w14:textId="77777777" w:rsidR="00A51053" w:rsidRDefault="009B21DB">
      <w:pPr>
        <w:spacing w:before="828" w:after="356" w:line="272" w:lineRule="exact"/>
        <w:jc w:val="center"/>
        <w:textAlignment w:val="baseline"/>
        <w:rPr>
          <w:rFonts w:ascii="Century Gothic" w:eastAsia="Century Gothic" w:hAnsi="Century Gothic"/>
          <w:b/>
          <w:color w:val="000000"/>
          <w:u w:val="single"/>
          <w:lang w:val="es-ES"/>
        </w:rPr>
      </w:pPr>
      <w:r>
        <w:rPr>
          <w:rFonts w:ascii="Century Gothic" w:eastAsia="Century Gothic" w:hAnsi="Century Gothic"/>
          <w:b/>
          <w:color w:val="000000"/>
          <w:u w:val="single"/>
          <w:lang w:val="es-ES"/>
        </w:rPr>
        <w:t>CUADRO INFORMATIVO DE LAS CARACTERÍSTICAS DEL CONTRATO</w:t>
      </w:r>
    </w:p>
    <w:tbl>
      <w:tblPr>
        <w:tblW w:w="0" w:type="auto"/>
        <w:tblInd w:w="508" w:type="dxa"/>
        <w:tblLayout w:type="fixed"/>
        <w:tblCellMar>
          <w:left w:w="0" w:type="dxa"/>
          <w:right w:w="0" w:type="dxa"/>
        </w:tblCellMar>
        <w:tblLook w:val="0000" w:firstRow="0" w:lastRow="0" w:firstColumn="0" w:lastColumn="0" w:noHBand="0" w:noVBand="0"/>
      </w:tblPr>
      <w:tblGrid>
        <w:gridCol w:w="2414"/>
        <w:gridCol w:w="5866"/>
        <w:gridCol w:w="26"/>
      </w:tblGrid>
      <w:tr w:rsidR="00A51053" w14:paraId="796986C7" w14:textId="77777777">
        <w:trPr>
          <w:trHeight w:hRule="exact" w:val="374"/>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03B60850" w14:textId="77777777" w:rsidR="00A51053" w:rsidRDefault="009B21DB">
            <w:pPr>
              <w:numPr>
                <w:ilvl w:val="0"/>
                <w:numId w:val="1"/>
              </w:numPr>
              <w:tabs>
                <w:tab w:val="clear" w:pos="288"/>
                <w:tab w:val="left" w:pos="360"/>
              </w:tabs>
              <w:spacing w:before="158" w:after="11" w:line="190" w:lineRule="exact"/>
              <w:ind w:left="72"/>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OBJETO DEL CONTRATO</w:t>
            </w:r>
          </w:p>
        </w:tc>
      </w:tr>
      <w:tr w:rsidR="00A51053" w14:paraId="4D8864CD" w14:textId="77777777">
        <w:trPr>
          <w:trHeight w:hRule="exact" w:val="2890"/>
        </w:trPr>
        <w:tc>
          <w:tcPr>
            <w:tcW w:w="8300" w:type="dxa"/>
            <w:gridSpan w:val="3"/>
            <w:tcBorders>
              <w:top w:val="single" w:sz="5" w:space="0" w:color="000000"/>
              <w:left w:val="single" w:sz="5" w:space="0" w:color="000000"/>
              <w:bottom w:val="single" w:sz="5" w:space="0" w:color="000000"/>
              <w:right w:val="single" w:sz="5" w:space="0" w:color="000000"/>
            </w:tcBorders>
          </w:tcPr>
          <w:p w14:paraId="60647674" w14:textId="12465A3A" w:rsidR="00A51053" w:rsidRDefault="009B21DB">
            <w:pPr>
              <w:spacing w:line="357" w:lineRule="exact"/>
              <w:ind w:left="72" w:right="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Es objeto del presente Pliego el establecimiento de los pactos y condiciones definidores de los derechos y obligaciones de las partes que han de regir en sus aspectos jurídicos, administrativos y económicos la contratación DEL SERVICIO DE PERSONAL TÉCNICO DEPORTIVO PARA LAS ACTIVIDADES</w:t>
            </w:r>
            <w:r w:rsidR="00777CA5">
              <w:rPr>
                <w:rFonts w:ascii="Century Gothic" w:eastAsia="Century Gothic" w:hAnsi="Century Gothic"/>
                <w:color w:val="000000"/>
                <w:sz w:val="20"/>
                <w:lang w:val="es-ES"/>
              </w:rPr>
              <w:t xml:space="preserve"> </w:t>
            </w:r>
            <w:r w:rsidR="000E51D1">
              <w:rPr>
                <w:rFonts w:ascii="Century Gothic" w:eastAsia="Century Gothic" w:hAnsi="Century Gothic"/>
                <w:color w:val="000000"/>
                <w:sz w:val="20"/>
                <w:lang w:val="es-ES"/>
              </w:rPr>
              <w:t>DEPORTIVAS</w:t>
            </w:r>
            <w:r w:rsidR="0013231F">
              <w:rPr>
                <w:rFonts w:ascii="Century Gothic" w:eastAsia="Century Gothic" w:hAnsi="Century Gothic"/>
                <w:color w:val="000000"/>
                <w:sz w:val="20"/>
                <w:lang w:val="es-ES"/>
              </w:rPr>
              <w:t xml:space="preserve"> Y CULTURALES ORGANIZADAS POR EL AYUNTAMIENTO DE LA CENDEA DE CIZUR</w:t>
            </w:r>
            <w:r w:rsidR="000E51D1">
              <w:rPr>
                <w:rFonts w:ascii="Century Gothic" w:eastAsia="Century Gothic" w:hAnsi="Century Gothic"/>
                <w:color w:val="000000"/>
                <w:sz w:val="20"/>
                <w:lang w:val="es-ES"/>
              </w:rPr>
              <w:t>: CURSO 20/21</w:t>
            </w:r>
            <w:r w:rsidR="00320048">
              <w:rPr>
                <w:rFonts w:ascii="Century Gothic" w:eastAsia="Century Gothic" w:hAnsi="Century Gothic"/>
                <w:color w:val="000000"/>
                <w:sz w:val="20"/>
                <w:lang w:val="es-ES"/>
              </w:rPr>
              <w:t>.</w:t>
            </w:r>
          </w:p>
          <w:p w14:paraId="09212B38" w14:textId="77777777" w:rsidR="00A51053" w:rsidRDefault="009B21DB">
            <w:pPr>
              <w:spacing w:line="360" w:lineRule="exact"/>
              <w:ind w:left="72" w:right="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Este contrato tiene la naturaleza de contrato de SERVICIOS conforme establece el art. 30 de la Ley Foral 2/2018, de 13 de abril, de Contratos Públicos</w:t>
            </w:r>
          </w:p>
          <w:p w14:paraId="5883A61C" w14:textId="77777777" w:rsidR="00A51053" w:rsidRDefault="009B21DB">
            <w:pPr>
              <w:tabs>
                <w:tab w:val="left" w:pos="3816"/>
              </w:tabs>
              <w:spacing w:before="118" w:after="12"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código CPV y NACE es 92600000-7</w:t>
            </w:r>
            <w:r>
              <w:rPr>
                <w:rFonts w:ascii="Century Gothic" w:eastAsia="Century Gothic" w:hAnsi="Century Gothic"/>
                <w:color w:val="000000"/>
                <w:sz w:val="20"/>
                <w:lang w:val="es-ES"/>
              </w:rPr>
              <w:tab/>
              <w:t>“Servicios deportivos”</w:t>
            </w:r>
          </w:p>
        </w:tc>
      </w:tr>
      <w:tr w:rsidR="00A51053" w14:paraId="1F30007D" w14:textId="77777777">
        <w:trPr>
          <w:trHeight w:hRule="exact" w:val="370"/>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048FE425" w14:textId="77777777" w:rsidR="00A51053" w:rsidRDefault="009B21DB">
            <w:pPr>
              <w:numPr>
                <w:ilvl w:val="0"/>
                <w:numId w:val="1"/>
              </w:numPr>
              <w:tabs>
                <w:tab w:val="clear" w:pos="288"/>
                <w:tab w:val="left" w:pos="360"/>
              </w:tabs>
              <w:spacing w:before="143" w:after="36" w:line="185"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PROCEDIMIENTO</w:t>
            </w:r>
          </w:p>
        </w:tc>
      </w:tr>
      <w:tr w:rsidR="00A51053" w14:paraId="0D362549" w14:textId="77777777">
        <w:trPr>
          <w:trHeight w:hRule="exact" w:val="1089"/>
        </w:trPr>
        <w:tc>
          <w:tcPr>
            <w:tcW w:w="8300" w:type="dxa"/>
            <w:gridSpan w:val="3"/>
            <w:tcBorders>
              <w:top w:val="single" w:sz="5" w:space="0" w:color="000000"/>
              <w:left w:val="single" w:sz="5" w:space="0" w:color="000000"/>
              <w:bottom w:val="single" w:sz="5" w:space="0" w:color="000000"/>
              <w:right w:val="single" w:sz="5" w:space="0" w:color="000000"/>
            </w:tcBorders>
          </w:tcPr>
          <w:p w14:paraId="0F8F72DC" w14:textId="154A23F8" w:rsidR="00A51053" w:rsidRDefault="009B21DB" w:rsidP="009172FD">
            <w:pPr>
              <w:spacing w:after="22" w:line="355" w:lineRule="exact"/>
              <w:ind w:left="72" w:right="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contratación del servicio se adjudicará por el PROCEDIMIENTO ABIERTO INFERIOR AL UMBRAL EUROPEO (ARTS. 72 y </w:t>
            </w:r>
            <w:r w:rsidR="009172FD">
              <w:rPr>
                <w:rFonts w:ascii="Century Gothic" w:eastAsia="Century Gothic" w:hAnsi="Century Gothic"/>
                <w:color w:val="000000"/>
                <w:sz w:val="20"/>
                <w:lang w:val="es-ES"/>
              </w:rPr>
              <w:t>93</w:t>
            </w:r>
            <w:r>
              <w:rPr>
                <w:rFonts w:ascii="Century Gothic" w:eastAsia="Century Gothic" w:hAnsi="Century Gothic"/>
                <w:color w:val="000000"/>
                <w:sz w:val="20"/>
                <w:lang w:val="es-ES"/>
              </w:rPr>
              <w:t xml:space="preserve"> LFCP y Decreto Foral 32/2018, de 9 de mayo)</w:t>
            </w:r>
          </w:p>
        </w:tc>
      </w:tr>
      <w:tr w:rsidR="00A51053" w14:paraId="6A8158C7" w14:textId="77777777">
        <w:trPr>
          <w:trHeight w:hRule="exact" w:val="389"/>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7141204F" w14:textId="77777777" w:rsidR="00A51053" w:rsidRDefault="009B21DB">
            <w:pPr>
              <w:numPr>
                <w:ilvl w:val="0"/>
                <w:numId w:val="1"/>
              </w:numPr>
              <w:tabs>
                <w:tab w:val="clear" w:pos="288"/>
                <w:tab w:val="left" w:pos="360"/>
              </w:tabs>
              <w:spacing w:before="110" w:after="50" w:line="22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PRESUPUESTO DE LICITACIÓN. IVA excluido</w:t>
            </w:r>
          </w:p>
        </w:tc>
      </w:tr>
      <w:tr w:rsidR="00A51053" w14:paraId="246E7E7E" w14:textId="77777777">
        <w:trPr>
          <w:trHeight w:hRule="exact" w:val="432"/>
        </w:trPr>
        <w:tc>
          <w:tcPr>
            <w:tcW w:w="2414" w:type="dxa"/>
            <w:tcBorders>
              <w:top w:val="single" w:sz="5" w:space="0" w:color="000000"/>
              <w:left w:val="single" w:sz="5" w:space="0" w:color="000000"/>
              <w:bottom w:val="single" w:sz="5" w:space="0" w:color="000000"/>
              <w:right w:val="single" w:sz="5" w:space="0" w:color="000000"/>
            </w:tcBorders>
            <w:vAlign w:val="center"/>
          </w:tcPr>
          <w:p w14:paraId="7F37C1A6" w14:textId="47F4AD6D" w:rsidR="00A51053" w:rsidRPr="0013231F" w:rsidRDefault="00106F79" w:rsidP="00261BFB">
            <w:pPr>
              <w:spacing w:before="134" w:after="55" w:line="242" w:lineRule="exact"/>
              <w:textAlignment w:val="baseline"/>
              <w:rPr>
                <w:rFonts w:ascii="Century Gothic" w:eastAsia="Century Gothic" w:hAnsi="Century Gothic"/>
                <w:b/>
                <w:color w:val="001F5F"/>
                <w:sz w:val="20"/>
                <w:lang w:val="es-ES"/>
              </w:rPr>
            </w:pPr>
            <w:r>
              <w:rPr>
                <w:rFonts w:ascii="Century Gothic" w:eastAsia="Century Gothic" w:hAnsi="Century Gothic"/>
                <w:b/>
                <w:color w:val="001F5F"/>
                <w:sz w:val="20"/>
                <w:lang w:val="es-ES"/>
              </w:rPr>
              <w:t xml:space="preserve">    </w:t>
            </w:r>
            <w:r w:rsidR="00E3365D" w:rsidRPr="0013231F">
              <w:rPr>
                <w:rFonts w:ascii="Century Gothic" w:eastAsia="Century Gothic" w:hAnsi="Century Gothic"/>
                <w:b/>
                <w:color w:val="001F5F"/>
                <w:sz w:val="20"/>
                <w:lang w:val="es-ES"/>
              </w:rPr>
              <w:t>6</w:t>
            </w:r>
            <w:r w:rsidR="00261BFB">
              <w:rPr>
                <w:rFonts w:ascii="Century Gothic" w:eastAsia="Century Gothic" w:hAnsi="Century Gothic"/>
                <w:b/>
                <w:color w:val="001F5F"/>
                <w:sz w:val="20"/>
                <w:lang w:val="es-ES"/>
              </w:rPr>
              <w:t>8</w:t>
            </w:r>
            <w:r w:rsidR="00997381" w:rsidRPr="0013231F">
              <w:rPr>
                <w:rFonts w:ascii="Century Gothic" w:eastAsia="Century Gothic" w:hAnsi="Century Gothic"/>
                <w:b/>
                <w:color w:val="001F5F"/>
                <w:sz w:val="20"/>
                <w:lang w:val="es-ES"/>
              </w:rPr>
              <w:t>.</w:t>
            </w:r>
            <w:r w:rsidR="00261BFB">
              <w:rPr>
                <w:rFonts w:ascii="Century Gothic" w:eastAsia="Century Gothic" w:hAnsi="Century Gothic"/>
                <w:b/>
                <w:color w:val="001F5F"/>
                <w:sz w:val="20"/>
                <w:lang w:val="es-ES"/>
              </w:rPr>
              <w:t>500</w:t>
            </w:r>
            <w:r w:rsidR="00997381" w:rsidRPr="0013231F">
              <w:rPr>
                <w:rFonts w:ascii="Century Gothic" w:eastAsia="Century Gothic" w:hAnsi="Century Gothic"/>
                <w:b/>
                <w:color w:val="001F5F"/>
                <w:sz w:val="20"/>
                <w:lang w:val="es-ES"/>
              </w:rPr>
              <w:t>€</w:t>
            </w:r>
          </w:p>
        </w:tc>
        <w:tc>
          <w:tcPr>
            <w:tcW w:w="5886" w:type="dxa"/>
            <w:gridSpan w:val="2"/>
            <w:tcBorders>
              <w:top w:val="single" w:sz="5" w:space="0" w:color="000000"/>
              <w:left w:val="single" w:sz="5" w:space="0" w:color="000000"/>
              <w:bottom w:val="single" w:sz="5" w:space="0" w:color="000000"/>
              <w:right w:val="single" w:sz="5" w:space="0" w:color="000000"/>
            </w:tcBorders>
          </w:tcPr>
          <w:p w14:paraId="190D0B12" w14:textId="77777777" w:rsidR="00A51053" w:rsidRDefault="009B21DB">
            <w:pPr>
              <w:textAlignment w:val="baseline"/>
              <w:rPr>
                <w:rFonts w:ascii="Century Gothic" w:eastAsia="Century Gothic" w:hAnsi="Century Gothic"/>
                <w:color w:val="000000"/>
                <w:sz w:val="24"/>
                <w:lang w:val="es-ES"/>
              </w:rPr>
            </w:pPr>
            <w:r>
              <w:rPr>
                <w:rFonts w:ascii="Century Gothic" w:eastAsia="Century Gothic" w:hAnsi="Century Gothic"/>
                <w:color w:val="000000"/>
                <w:sz w:val="24"/>
                <w:lang w:val="es-ES"/>
              </w:rPr>
              <w:t xml:space="preserve"> </w:t>
            </w:r>
          </w:p>
        </w:tc>
      </w:tr>
      <w:tr w:rsidR="00A51053" w14:paraId="589673D7" w14:textId="77777777">
        <w:trPr>
          <w:trHeight w:hRule="exact" w:val="370"/>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3DF77028" w14:textId="77777777" w:rsidR="00A51053" w:rsidRDefault="009B21DB">
            <w:pPr>
              <w:numPr>
                <w:ilvl w:val="0"/>
                <w:numId w:val="1"/>
              </w:numPr>
              <w:tabs>
                <w:tab w:val="clear" w:pos="288"/>
                <w:tab w:val="left" w:pos="360"/>
              </w:tabs>
              <w:spacing w:before="96" w:after="35" w:line="22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PLAZO DE EJECUCIÓN DEL CONTRATO</w:t>
            </w:r>
          </w:p>
        </w:tc>
      </w:tr>
      <w:tr w:rsidR="00A51053" w14:paraId="19376C6D" w14:textId="77777777">
        <w:trPr>
          <w:trHeight w:hRule="exact" w:val="427"/>
        </w:trPr>
        <w:tc>
          <w:tcPr>
            <w:tcW w:w="8300" w:type="dxa"/>
            <w:gridSpan w:val="3"/>
            <w:tcBorders>
              <w:top w:val="single" w:sz="5" w:space="0" w:color="000000"/>
              <w:left w:val="single" w:sz="5" w:space="0" w:color="000000"/>
              <w:bottom w:val="single" w:sz="5" w:space="0" w:color="000000"/>
              <w:right w:val="single" w:sz="5" w:space="0" w:color="000000"/>
            </w:tcBorders>
            <w:vAlign w:val="center"/>
          </w:tcPr>
          <w:p w14:paraId="1EE6D99F" w14:textId="313C8502" w:rsidR="00A51053" w:rsidRDefault="007E68E7">
            <w:pPr>
              <w:spacing w:before="129" w:after="50"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1 </w:t>
            </w:r>
            <w:r w:rsidR="00B65FF1">
              <w:rPr>
                <w:rFonts w:ascii="Century Gothic" w:eastAsia="Century Gothic" w:hAnsi="Century Gothic"/>
                <w:color w:val="000000"/>
                <w:sz w:val="20"/>
                <w:lang w:val="es-ES"/>
              </w:rPr>
              <w:t>Octubre 2020-15 Junio 2021</w:t>
            </w:r>
            <w:r w:rsidR="00AC5925">
              <w:rPr>
                <w:rFonts w:ascii="Century Gothic" w:eastAsia="Century Gothic" w:hAnsi="Century Gothic"/>
                <w:color w:val="000000"/>
                <w:sz w:val="20"/>
                <w:lang w:val="es-ES"/>
              </w:rPr>
              <w:t>.</w:t>
            </w:r>
          </w:p>
        </w:tc>
      </w:tr>
      <w:tr w:rsidR="00A51053" w14:paraId="0F515A28" w14:textId="77777777">
        <w:trPr>
          <w:trHeight w:hRule="exact" w:val="374"/>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7E4745E5" w14:textId="77777777" w:rsidR="00A51053" w:rsidRDefault="009B21DB">
            <w:pPr>
              <w:numPr>
                <w:ilvl w:val="0"/>
                <w:numId w:val="1"/>
              </w:numPr>
              <w:tabs>
                <w:tab w:val="clear" w:pos="288"/>
                <w:tab w:val="left" w:pos="360"/>
              </w:tabs>
              <w:spacing w:before="100" w:after="41" w:line="22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DIVISIÓN EN LOTES</w:t>
            </w:r>
          </w:p>
        </w:tc>
      </w:tr>
      <w:tr w:rsidR="00A51053" w14:paraId="727BBF12" w14:textId="77777777">
        <w:trPr>
          <w:trHeight w:hRule="exact" w:val="442"/>
        </w:trPr>
        <w:tc>
          <w:tcPr>
            <w:tcW w:w="8300" w:type="dxa"/>
            <w:gridSpan w:val="3"/>
            <w:tcBorders>
              <w:top w:val="single" w:sz="5" w:space="0" w:color="000000"/>
              <w:left w:val="single" w:sz="5" w:space="0" w:color="000000"/>
              <w:bottom w:val="single" w:sz="5" w:space="0" w:color="000000"/>
              <w:right w:val="single" w:sz="5" w:space="0" w:color="000000"/>
            </w:tcBorders>
            <w:vAlign w:val="center"/>
          </w:tcPr>
          <w:p w14:paraId="7C65F45D" w14:textId="79732A04" w:rsidR="00A51053" w:rsidRDefault="00997381" w:rsidP="00997381">
            <w:pPr>
              <w:spacing w:before="139" w:after="60" w:line="242" w:lineRule="exact"/>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Se divide en 2 lotes</w:t>
            </w:r>
            <w:r w:rsidR="00845171">
              <w:rPr>
                <w:rFonts w:ascii="Century Gothic" w:eastAsia="Century Gothic" w:hAnsi="Century Gothic"/>
                <w:color w:val="000000"/>
                <w:sz w:val="20"/>
                <w:lang w:val="es-ES"/>
              </w:rPr>
              <w:t>: Lote 1: Actividades deportivas</w:t>
            </w:r>
            <w:r w:rsidR="003D526B">
              <w:rPr>
                <w:rFonts w:ascii="Century Gothic" w:eastAsia="Century Gothic" w:hAnsi="Century Gothic"/>
                <w:color w:val="000000"/>
                <w:sz w:val="20"/>
                <w:lang w:val="es-ES"/>
              </w:rPr>
              <w:t>. Lote 2: Actividades culturales</w:t>
            </w:r>
          </w:p>
          <w:p w14:paraId="6949465C" w14:textId="77777777" w:rsidR="003D526B" w:rsidRDefault="003D526B" w:rsidP="00997381">
            <w:pPr>
              <w:spacing w:before="139" w:after="60" w:line="242" w:lineRule="exact"/>
              <w:textAlignment w:val="baseline"/>
              <w:rPr>
                <w:rFonts w:ascii="Century Gothic" w:eastAsia="Century Gothic" w:hAnsi="Century Gothic"/>
                <w:color w:val="000000"/>
                <w:sz w:val="20"/>
                <w:lang w:val="es-ES"/>
              </w:rPr>
            </w:pPr>
          </w:p>
          <w:p w14:paraId="3EFC5CAA" w14:textId="09D646C7" w:rsidR="00845171" w:rsidRDefault="00845171" w:rsidP="00997381">
            <w:pPr>
              <w:spacing w:before="139" w:after="60" w:line="242" w:lineRule="exact"/>
              <w:textAlignment w:val="baseline"/>
              <w:rPr>
                <w:rFonts w:ascii="Century Gothic" w:eastAsia="Century Gothic" w:hAnsi="Century Gothic"/>
                <w:color w:val="000000"/>
                <w:sz w:val="20"/>
                <w:lang w:val="es-ES"/>
              </w:rPr>
            </w:pPr>
          </w:p>
        </w:tc>
      </w:tr>
      <w:tr w:rsidR="00A51053" w14:paraId="01AC0BD9" w14:textId="77777777">
        <w:trPr>
          <w:trHeight w:hRule="exact" w:val="389"/>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105E032A" w14:textId="77777777" w:rsidR="00A51053" w:rsidRDefault="009B21DB">
            <w:pPr>
              <w:numPr>
                <w:ilvl w:val="0"/>
                <w:numId w:val="1"/>
              </w:numPr>
              <w:tabs>
                <w:tab w:val="clear" w:pos="288"/>
                <w:tab w:val="left" w:pos="360"/>
              </w:tabs>
              <w:spacing w:before="105" w:after="55" w:line="22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CONDICION ESPECIAL DE EJECUCIÓN</w:t>
            </w:r>
          </w:p>
        </w:tc>
      </w:tr>
      <w:tr w:rsidR="00A51053" w14:paraId="38F2CFEB" w14:textId="77777777">
        <w:trPr>
          <w:trHeight w:hRule="exact" w:val="427"/>
        </w:trPr>
        <w:tc>
          <w:tcPr>
            <w:tcW w:w="8300" w:type="dxa"/>
            <w:gridSpan w:val="3"/>
            <w:tcBorders>
              <w:top w:val="single" w:sz="5" w:space="0" w:color="000000"/>
              <w:left w:val="single" w:sz="5" w:space="0" w:color="000000"/>
              <w:bottom w:val="single" w:sz="5" w:space="0" w:color="000000"/>
              <w:right w:val="single" w:sz="5" w:space="0" w:color="000000"/>
            </w:tcBorders>
            <w:vAlign w:val="center"/>
          </w:tcPr>
          <w:p w14:paraId="404F300A" w14:textId="77777777" w:rsidR="00A51053" w:rsidRDefault="009B21DB">
            <w:pPr>
              <w:spacing w:before="129" w:after="46"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Clausula 27. Obligaciones Laborales, sociales y medio ambientales.</w:t>
            </w:r>
          </w:p>
        </w:tc>
      </w:tr>
      <w:tr w:rsidR="00A51053" w14:paraId="08941CC7" w14:textId="77777777">
        <w:trPr>
          <w:trHeight w:hRule="exact" w:val="374"/>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561F4482" w14:textId="77777777" w:rsidR="00A51053" w:rsidRDefault="009B21DB">
            <w:pPr>
              <w:numPr>
                <w:ilvl w:val="0"/>
                <w:numId w:val="1"/>
              </w:numPr>
              <w:tabs>
                <w:tab w:val="clear" w:pos="288"/>
                <w:tab w:val="left" w:pos="360"/>
              </w:tabs>
              <w:spacing w:before="100" w:after="36" w:line="22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GARANTÍAS</w:t>
            </w:r>
          </w:p>
        </w:tc>
      </w:tr>
      <w:tr w:rsidR="00A51053" w14:paraId="42B2CE9F" w14:textId="77777777" w:rsidTr="00106F79">
        <w:trPr>
          <w:trHeight w:hRule="exact" w:val="317"/>
        </w:trPr>
        <w:tc>
          <w:tcPr>
            <w:tcW w:w="8280" w:type="dxa"/>
            <w:gridSpan w:val="2"/>
            <w:tcBorders>
              <w:top w:val="single" w:sz="5" w:space="0" w:color="000000"/>
              <w:left w:val="single" w:sz="5" w:space="0" w:color="000000"/>
              <w:bottom w:val="single" w:sz="5" w:space="0" w:color="000000"/>
              <w:right w:val="none" w:sz="0" w:space="0" w:color="020000"/>
            </w:tcBorders>
            <w:vAlign w:val="center"/>
          </w:tcPr>
          <w:p w14:paraId="3520A0D6" w14:textId="6C20F196" w:rsidR="00A51053" w:rsidRDefault="009B21DB">
            <w:pPr>
              <w:spacing w:before="101" w:line="206"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Garantía Provisional: No</w:t>
            </w:r>
            <w:r w:rsidR="00106F79">
              <w:rPr>
                <w:rFonts w:ascii="Century Gothic" w:eastAsia="Century Gothic" w:hAnsi="Century Gothic"/>
                <w:color w:val="000000"/>
                <w:sz w:val="20"/>
                <w:lang w:val="es-ES"/>
              </w:rPr>
              <w:t xml:space="preserve"> se exige-.</w:t>
            </w:r>
          </w:p>
        </w:tc>
        <w:tc>
          <w:tcPr>
            <w:tcW w:w="20" w:type="dxa"/>
            <w:vMerge w:val="restart"/>
            <w:tcBorders>
              <w:top w:val="single" w:sz="5" w:space="0" w:color="000000"/>
              <w:left w:val="none" w:sz="0" w:space="0" w:color="020000"/>
              <w:bottom w:val="single" w:sz="0" w:space="0" w:color="000000"/>
              <w:right w:val="single" w:sz="5" w:space="0" w:color="000000"/>
            </w:tcBorders>
          </w:tcPr>
          <w:p w14:paraId="02A76D83" w14:textId="77777777" w:rsidR="00106F79" w:rsidRDefault="00106F79" w:rsidP="00854B2F">
            <w:pPr>
              <w:spacing w:before="118" w:line="235" w:lineRule="exact"/>
              <w:ind w:right="1469"/>
              <w:textAlignment w:val="baseline"/>
              <w:rPr>
                <w:rFonts w:ascii="Century Gothic" w:eastAsia="Century Gothic" w:hAnsi="Century Gothic"/>
                <w:color w:val="000000"/>
                <w:sz w:val="20"/>
                <w:lang w:val="es-ES"/>
              </w:rPr>
            </w:pPr>
          </w:p>
          <w:p w14:paraId="50901642" w14:textId="4043C348" w:rsidR="00A51053" w:rsidRDefault="009B21DB" w:rsidP="00854B2F">
            <w:pPr>
              <w:spacing w:before="118" w:line="235" w:lineRule="exact"/>
              <w:ind w:right="1469"/>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t>contrato</w:t>
            </w:r>
            <w:proofErr w:type="gramEnd"/>
            <w:r>
              <w:rPr>
                <w:rFonts w:ascii="Century Gothic" w:eastAsia="Century Gothic" w:hAnsi="Century Gothic"/>
                <w:color w:val="000000"/>
                <w:sz w:val="20"/>
                <w:lang w:val="es-ES"/>
              </w:rPr>
              <w:t>, IVA excluido.</w:t>
            </w:r>
          </w:p>
        </w:tc>
      </w:tr>
      <w:tr w:rsidR="00A51053" w14:paraId="1B7BD194" w14:textId="77777777" w:rsidTr="00106F79">
        <w:trPr>
          <w:trHeight w:hRule="exact" w:val="384"/>
        </w:trPr>
        <w:tc>
          <w:tcPr>
            <w:tcW w:w="8280" w:type="dxa"/>
            <w:gridSpan w:val="2"/>
            <w:tcBorders>
              <w:top w:val="single" w:sz="5" w:space="0" w:color="000000"/>
              <w:left w:val="single" w:sz="5" w:space="0" w:color="000000"/>
              <w:bottom w:val="single" w:sz="5" w:space="0" w:color="000000"/>
              <w:right w:val="none" w:sz="0" w:space="0" w:color="020000"/>
            </w:tcBorders>
            <w:vAlign w:val="center"/>
          </w:tcPr>
          <w:p w14:paraId="60AD9223" w14:textId="77777777" w:rsidR="00A51053" w:rsidRDefault="009B21DB">
            <w:pPr>
              <w:spacing w:before="144" w:line="235" w:lineRule="exact"/>
              <w:ind w:left="72"/>
              <w:textAlignment w:val="baseline"/>
              <w:rPr>
                <w:rFonts w:ascii="Century Gothic" w:eastAsia="Century Gothic" w:hAnsi="Century Gothic"/>
                <w:color w:val="000000"/>
                <w:spacing w:val="-8"/>
                <w:sz w:val="20"/>
                <w:lang w:val="es-ES"/>
              </w:rPr>
            </w:pPr>
            <w:r>
              <w:rPr>
                <w:rFonts w:ascii="Century Gothic" w:eastAsia="Century Gothic" w:hAnsi="Century Gothic"/>
                <w:color w:val="000000"/>
                <w:spacing w:val="-8"/>
                <w:sz w:val="20"/>
                <w:lang w:val="es-ES"/>
              </w:rPr>
              <w:t>Definitiva: 4% del importe</w:t>
            </w:r>
          </w:p>
        </w:tc>
        <w:tc>
          <w:tcPr>
            <w:tcW w:w="20" w:type="dxa"/>
            <w:vMerge/>
            <w:tcBorders>
              <w:top w:val="single" w:sz="0" w:space="0" w:color="000000"/>
              <w:left w:val="none" w:sz="0" w:space="0" w:color="020000"/>
              <w:bottom w:val="single" w:sz="5" w:space="0" w:color="000000"/>
              <w:right w:val="single" w:sz="5" w:space="0" w:color="000000"/>
            </w:tcBorders>
          </w:tcPr>
          <w:p w14:paraId="7DCC2386" w14:textId="77777777" w:rsidR="00A51053" w:rsidRDefault="00A51053"/>
        </w:tc>
      </w:tr>
      <w:tr w:rsidR="00A51053" w14:paraId="1415CAE2" w14:textId="77777777">
        <w:trPr>
          <w:trHeight w:hRule="exact" w:val="403"/>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7823E504" w14:textId="77777777" w:rsidR="00A51053" w:rsidRDefault="009B21DB">
            <w:pPr>
              <w:numPr>
                <w:ilvl w:val="0"/>
                <w:numId w:val="1"/>
              </w:numPr>
              <w:tabs>
                <w:tab w:val="clear" w:pos="288"/>
                <w:tab w:val="left" w:pos="360"/>
              </w:tabs>
              <w:spacing w:before="129" w:after="41" w:line="22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SOLVENCIA ECONÓMICA, TÉCNICA Y PROFESIONAL</w:t>
            </w:r>
          </w:p>
        </w:tc>
      </w:tr>
      <w:tr w:rsidR="00A51053" w14:paraId="77BFB031" w14:textId="77777777">
        <w:trPr>
          <w:trHeight w:hRule="exact" w:val="399"/>
        </w:trPr>
        <w:tc>
          <w:tcPr>
            <w:tcW w:w="8300" w:type="dxa"/>
            <w:gridSpan w:val="3"/>
            <w:tcBorders>
              <w:top w:val="single" w:sz="5" w:space="0" w:color="000000"/>
              <w:left w:val="single" w:sz="5" w:space="0" w:color="000000"/>
              <w:bottom w:val="single" w:sz="5" w:space="0" w:color="000000"/>
              <w:right w:val="single" w:sz="5" w:space="0" w:color="000000"/>
            </w:tcBorders>
            <w:vAlign w:val="center"/>
          </w:tcPr>
          <w:p w14:paraId="18199A27" w14:textId="77777777" w:rsidR="00A51053" w:rsidRDefault="009B21DB">
            <w:pPr>
              <w:spacing w:before="115" w:after="41"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Cláusula 14 del pliego</w:t>
            </w:r>
          </w:p>
          <w:p w14:paraId="293B983F" w14:textId="77777777" w:rsidR="00CA0E0D" w:rsidRDefault="00CA0E0D">
            <w:pPr>
              <w:spacing w:before="115" w:after="41" w:line="242" w:lineRule="exact"/>
              <w:ind w:left="72"/>
              <w:textAlignment w:val="baseline"/>
              <w:rPr>
                <w:rFonts w:ascii="Century Gothic" w:eastAsia="Century Gothic" w:hAnsi="Century Gothic"/>
                <w:color w:val="000000"/>
                <w:sz w:val="20"/>
                <w:lang w:val="es-ES"/>
              </w:rPr>
            </w:pPr>
          </w:p>
          <w:p w14:paraId="6E4C66B3" w14:textId="77777777" w:rsidR="00CA0E0D" w:rsidRDefault="00CA0E0D">
            <w:pPr>
              <w:spacing w:before="115" w:after="41" w:line="242" w:lineRule="exact"/>
              <w:ind w:left="72"/>
              <w:textAlignment w:val="baseline"/>
              <w:rPr>
                <w:rFonts w:ascii="Century Gothic" w:eastAsia="Century Gothic" w:hAnsi="Century Gothic"/>
                <w:color w:val="000000"/>
                <w:sz w:val="20"/>
                <w:lang w:val="es-ES"/>
              </w:rPr>
            </w:pPr>
          </w:p>
          <w:p w14:paraId="040CDB9D" w14:textId="77777777" w:rsidR="00CA0E0D" w:rsidRDefault="00CA0E0D">
            <w:pPr>
              <w:spacing w:before="115" w:after="41" w:line="242" w:lineRule="exact"/>
              <w:ind w:left="72"/>
              <w:textAlignment w:val="baseline"/>
              <w:rPr>
                <w:rFonts w:ascii="Century Gothic" w:eastAsia="Century Gothic" w:hAnsi="Century Gothic"/>
                <w:color w:val="000000"/>
                <w:sz w:val="20"/>
                <w:lang w:val="es-ES"/>
              </w:rPr>
            </w:pPr>
          </w:p>
          <w:p w14:paraId="23150078" w14:textId="77777777" w:rsidR="00CA0E0D" w:rsidRDefault="00CA0E0D">
            <w:pPr>
              <w:spacing w:before="115" w:after="41" w:line="242" w:lineRule="exact"/>
              <w:ind w:left="72"/>
              <w:textAlignment w:val="baseline"/>
              <w:rPr>
                <w:rFonts w:ascii="Century Gothic" w:eastAsia="Century Gothic" w:hAnsi="Century Gothic"/>
                <w:color w:val="000000"/>
                <w:sz w:val="20"/>
                <w:lang w:val="es-ES"/>
              </w:rPr>
            </w:pPr>
          </w:p>
        </w:tc>
      </w:tr>
      <w:tr w:rsidR="00A51053" w14:paraId="4E238071" w14:textId="77777777">
        <w:trPr>
          <w:trHeight w:hRule="exact" w:val="374"/>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0FD73546" w14:textId="77777777" w:rsidR="00A51053" w:rsidRDefault="009B21DB">
            <w:pPr>
              <w:numPr>
                <w:ilvl w:val="0"/>
                <w:numId w:val="1"/>
              </w:numPr>
              <w:tabs>
                <w:tab w:val="clear" w:pos="288"/>
                <w:tab w:val="left" w:pos="360"/>
              </w:tabs>
              <w:spacing w:before="100" w:after="45" w:line="22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REVISIÓN DE PRECIOS</w:t>
            </w:r>
          </w:p>
        </w:tc>
      </w:tr>
      <w:tr w:rsidR="0053273E" w:rsidRPr="00630FA0" w14:paraId="7AA4075E" w14:textId="77777777">
        <w:trPr>
          <w:trHeight w:hRule="exact" w:val="374"/>
        </w:trPr>
        <w:tc>
          <w:tcPr>
            <w:tcW w:w="8300" w:type="dxa"/>
            <w:gridSpan w:val="3"/>
            <w:tcBorders>
              <w:top w:val="single" w:sz="5" w:space="0" w:color="000000"/>
              <w:left w:val="single" w:sz="5" w:space="0" w:color="000000"/>
              <w:bottom w:val="single" w:sz="5" w:space="0" w:color="000000"/>
              <w:right w:val="single" w:sz="5" w:space="0" w:color="000000"/>
            </w:tcBorders>
            <w:shd w:val="clear" w:color="CCCCCC" w:fill="CCCCCC"/>
            <w:vAlign w:val="center"/>
          </w:tcPr>
          <w:p w14:paraId="35759363" w14:textId="24529048" w:rsidR="0053273E" w:rsidRPr="00106F79" w:rsidRDefault="0053273E" w:rsidP="0053273E">
            <w:pPr>
              <w:spacing w:before="115" w:after="41" w:line="242" w:lineRule="exact"/>
              <w:ind w:left="72"/>
              <w:textAlignment w:val="baseline"/>
              <w:rPr>
                <w:rFonts w:ascii="Century Gothic" w:eastAsia="Century Gothic" w:hAnsi="Century Gothic"/>
                <w:color w:val="000000"/>
                <w:sz w:val="20"/>
                <w:lang w:val="es-ES"/>
              </w:rPr>
            </w:pPr>
            <w:r w:rsidRPr="00106F79">
              <w:rPr>
                <w:rFonts w:ascii="Century Gothic" w:eastAsia="Century Gothic" w:hAnsi="Century Gothic"/>
                <w:color w:val="000000"/>
                <w:sz w:val="20"/>
                <w:lang w:val="es-ES"/>
              </w:rPr>
              <w:t>No procede la revisión de precios. Cláusula 11 del pliego.</w:t>
            </w:r>
          </w:p>
        </w:tc>
      </w:tr>
    </w:tbl>
    <w:p w14:paraId="430349DD" w14:textId="77777777" w:rsidR="00A51053" w:rsidRPr="00630FA0" w:rsidRDefault="00A51053" w:rsidP="00630FA0">
      <w:pPr>
        <w:spacing w:before="115" w:after="41" w:line="242" w:lineRule="exact"/>
        <w:ind w:left="72"/>
        <w:textAlignment w:val="baseline"/>
        <w:rPr>
          <w:rFonts w:ascii="Century Gothic" w:eastAsia="Century Gothic" w:hAnsi="Century Gothic"/>
          <w:color w:val="000000"/>
          <w:sz w:val="20"/>
          <w:lang w:val="es-ES"/>
        </w:rPr>
      </w:pPr>
    </w:p>
    <w:p w14:paraId="4FE87C78" w14:textId="27E978C3" w:rsidR="00A51053" w:rsidRPr="00467D04" w:rsidRDefault="00A51053" w:rsidP="00467D04">
      <w:pPr>
        <w:spacing w:before="7" w:line="261" w:lineRule="exact"/>
        <w:ind w:left="8640"/>
        <w:textAlignment w:val="baseline"/>
        <w:rPr>
          <w:rFonts w:ascii="Calibri" w:eastAsia="Calibri" w:hAnsi="Calibri"/>
          <w:color w:val="000000"/>
          <w:lang w:val="es-ES"/>
        </w:rPr>
        <w:sectPr w:rsidR="00A51053" w:rsidRPr="00467D04">
          <w:type w:val="continuous"/>
          <w:pgSz w:w="11904" w:h="16843"/>
          <w:pgMar w:top="840" w:right="1122" w:bottom="567" w:left="1402" w:header="720" w:footer="720" w:gutter="0"/>
          <w:cols w:space="720"/>
        </w:sectPr>
      </w:pPr>
    </w:p>
    <w:p w14:paraId="24FBDAD7" w14:textId="0DABEFC2" w:rsidR="00A51053" w:rsidRDefault="00A51053">
      <w:pPr>
        <w:spacing w:before="19" w:after="260"/>
        <w:ind w:left="3" w:right="3"/>
        <w:textAlignment w:val="baseline"/>
      </w:pPr>
    </w:p>
    <w:p w14:paraId="6D073C60" w14:textId="77777777" w:rsidR="00A51053" w:rsidRDefault="00A51053">
      <w:pPr>
        <w:spacing w:before="19" w:after="260"/>
        <w:sectPr w:rsidR="00A51053">
          <w:pgSz w:w="11904" w:h="16843"/>
          <w:pgMar w:top="840" w:right="1125" w:bottom="567" w:left="1399" w:header="720" w:footer="720" w:gutter="0"/>
          <w:cols w:space="720"/>
        </w:sectPr>
      </w:pPr>
    </w:p>
    <w:tbl>
      <w:tblPr>
        <w:tblW w:w="0" w:type="auto"/>
        <w:tblInd w:w="540" w:type="dxa"/>
        <w:tblLayout w:type="fixed"/>
        <w:tblCellMar>
          <w:left w:w="0" w:type="dxa"/>
          <w:right w:w="0" w:type="dxa"/>
        </w:tblCellMar>
        <w:tblLook w:val="0000" w:firstRow="0" w:lastRow="0" w:firstColumn="0" w:lastColumn="0" w:noHBand="0" w:noVBand="0"/>
      </w:tblPr>
      <w:tblGrid>
        <w:gridCol w:w="8300"/>
      </w:tblGrid>
      <w:tr w:rsidR="00A51053" w14:paraId="07AA96E5" w14:textId="77777777">
        <w:trPr>
          <w:trHeight w:hRule="exact" w:val="370"/>
        </w:trPr>
        <w:tc>
          <w:tcPr>
            <w:tcW w:w="8300"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2FC3DAB8" w14:textId="11715725" w:rsidR="00A51053" w:rsidRDefault="0053273E">
            <w:pPr>
              <w:numPr>
                <w:ilvl w:val="0"/>
                <w:numId w:val="2"/>
              </w:numPr>
              <w:tabs>
                <w:tab w:val="clear" w:pos="288"/>
                <w:tab w:val="left" w:pos="360"/>
              </w:tabs>
              <w:spacing w:before="96" w:after="25" w:line="24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lastRenderedPageBreak/>
              <w:t>TRAMITACIÓN</w:t>
            </w:r>
          </w:p>
        </w:tc>
      </w:tr>
      <w:tr w:rsidR="00A51053" w14:paraId="54E852A5" w14:textId="77777777">
        <w:trPr>
          <w:trHeight w:hRule="exact" w:val="413"/>
        </w:trPr>
        <w:tc>
          <w:tcPr>
            <w:tcW w:w="8300" w:type="dxa"/>
            <w:tcBorders>
              <w:top w:val="single" w:sz="5" w:space="0" w:color="000000"/>
              <w:left w:val="single" w:sz="5" w:space="0" w:color="000000"/>
              <w:bottom w:val="single" w:sz="5" w:space="0" w:color="000000"/>
              <w:right w:val="single" w:sz="5" w:space="0" w:color="000000"/>
            </w:tcBorders>
            <w:vAlign w:val="center"/>
          </w:tcPr>
          <w:p w14:paraId="366B7EB2" w14:textId="77777777" w:rsidR="00A51053" w:rsidRDefault="009B21DB">
            <w:pPr>
              <w:spacing w:before="125" w:after="36"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Ordinaria.</w:t>
            </w:r>
          </w:p>
        </w:tc>
      </w:tr>
      <w:tr w:rsidR="00A51053" w14:paraId="6C80C631" w14:textId="77777777">
        <w:trPr>
          <w:trHeight w:hRule="exact" w:val="369"/>
        </w:trPr>
        <w:tc>
          <w:tcPr>
            <w:tcW w:w="8300"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6FB777EE" w14:textId="77777777" w:rsidR="00A51053" w:rsidRDefault="009B21DB">
            <w:pPr>
              <w:numPr>
                <w:ilvl w:val="0"/>
                <w:numId w:val="2"/>
              </w:numPr>
              <w:tabs>
                <w:tab w:val="clear" w:pos="288"/>
                <w:tab w:val="left" w:pos="360"/>
              </w:tabs>
              <w:spacing w:before="100" w:after="16" w:line="24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PRESENTACIÓN DE OFERTAS</w:t>
            </w:r>
          </w:p>
        </w:tc>
      </w:tr>
      <w:tr w:rsidR="00A51053" w14:paraId="70EA8737" w14:textId="77777777">
        <w:trPr>
          <w:trHeight w:hRule="exact" w:val="1450"/>
        </w:trPr>
        <w:tc>
          <w:tcPr>
            <w:tcW w:w="8300" w:type="dxa"/>
            <w:tcBorders>
              <w:top w:val="single" w:sz="5" w:space="0" w:color="000000"/>
              <w:left w:val="single" w:sz="5" w:space="0" w:color="000000"/>
              <w:bottom w:val="single" w:sz="5" w:space="0" w:color="000000"/>
              <w:right w:val="single" w:sz="5" w:space="0" w:color="000000"/>
            </w:tcBorders>
          </w:tcPr>
          <w:p w14:paraId="234032D3" w14:textId="77777777" w:rsidR="00A51053" w:rsidRDefault="009B21DB">
            <w:pPr>
              <w:spacing w:after="21" w:line="357" w:lineRule="exact"/>
              <w:ind w:left="72" w:right="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r>
                <w:rPr>
                  <w:rFonts w:ascii="Century Gothic" w:eastAsia="Century Gothic" w:hAnsi="Century Gothic"/>
                  <w:color w:val="0000FF"/>
                  <w:sz w:val="20"/>
                  <w:u w:val="single"/>
                  <w:lang w:val="es-ES"/>
                </w:rPr>
                <w:t>www.contrataciones.navarra.es</w:t>
              </w:r>
            </w:hyperlink>
            <w:r>
              <w:rPr>
                <w:rFonts w:ascii="Century Gothic" w:eastAsia="Century Gothic" w:hAnsi="Century Gothic"/>
                <w:color w:val="000000"/>
                <w:sz w:val="20"/>
                <w:lang w:val="es-ES"/>
              </w:rPr>
              <w:t>),</w:t>
            </w:r>
          </w:p>
        </w:tc>
      </w:tr>
      <w:tr w:rsidR="00A51053" w14:paraId="1DE897C1" w14:textId="77777777">
        <w:trPr>
          <w:trHeight w:hRule="exact" w:val="374"/>
        </w:trPr>
        <w:tc>
          <w:tcPr>
            <w:tcW w:w="8300"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70523C84" w14:textId="77777777" w:rsidR="00A51053" w:rsidRDefault="009B21DB">
            <w:pPr>
              <w:numPr>
                <w:ilvl w:val="0"/>
                <w:numId w:val="2"/>
              </w:numPr>
              <w:tabs>
                <w:tab w:val="clear" w:pos="288"/>
                <w:tab w:val="left" w:pos="360"/>
              </w:tabs>
              <w:spacing w:before="101" w:after="11" w:line="247"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PLAZO DE PRESENTACIÓN.</w:t>
            </w:r>
          </w:p>
        </w:tc>
      </w:tr>
      <w:tr w:rsidR="00A51053" w14:paraId="05E122E8" w14:textId="77777777">
        <w:trPr>
          <w:trHeight w:hRule="exact" w:val="730"/>
        </w:trPr>
        <w:tc>
          <w:tcPr>
            <w:tcW w:w="8300" w:type="dxa"/>
            <w:tcBorders>
              <w:top w:val="single" w:sz="5" w:space="0" w:color="000000"/>
              <w:left w:val="single" w:sz="5" w:space="0" w:color="000000"/>
              <w:bottom w:val="single" w:sz="5" w:space="0" w:color="000000"/>
              <w:right w:val="single" w:sz="5" w:space="0" w:color="000000"/>
            </w:tcBorders>
            <w:vAlign w:val="center"/>
          </w:tcPr>
          <w:p w14:paraId="7F128E11" w14:textId="2DF0699B" w:rsidR="00A51053" w:rsidRDefault="00D43562">
            <w:pPr>
              <w:spacing w:after="17" w:line="351" w:lineRule="exact"/>
              <w:ind w:left="72" w:right="360"/>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20</w:t>
            </w:r>
            <w:r w:rsidR="009B21DB">
              <w:rPr>
                <w:rFonts w:ascii="Century Gothic" w:eastAsia="Century Gothic" w:hAnsi="Century Gothic"/>
                <w:color w:val="000000"/>
                <w:sz w:val="20"/>
                <w:lang w:val="es-ES"/>
              </w:rPr>
              <w:t xml:space="preserve"> días naturales a contar desde la fecha de publicación en el Portal de Contratación de Navarra.</w:t>
            </w:r>
          </w:p>
        </w:tc>
      </w:tr>
      <w:tr w:rsidR="00A51053" w14:paraId="394BCD03" w14:textId="77777777">
        <w:trPr>
          <w:trHeight w:hRule="exact" w:val="370"/>
        </w:trPr>
        <w:tc>
          <w:tcPr>
            <w:tcW w:w="8300"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2904D428" w14:textId="77777777" w:rsidR="00A51053" w:rsidRDefault="009B21DB">
            <w:pPr>
              <w:numPr>
                <w:ilvl w:val="0"/>
                <w:numId w:val="2"/>
              </w:numPr>
              <w:tabs>
                <w:tab w:val="left" w:pos="504"/>
              </w:tabs>
              <w:spacing w:before="139" w:after="20" w:line="205"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REGIMEN DE PENALIDADES</w:t>
            </w:r>
          </w:p>
        </w:tc>
      </w:tr>
      <w:tr w:rsidR="00A51053" w14:paraId="4B94EAE1" w14:textId="77777777">
        <w:trPr>
          <w:trHeight w:hRule="exact" w:val="427"/>
        </w:trPr>
        <w:tc>
          <w:tcPr>
            <w:tcW w:w="8300" w:type="dxa"/>
            <w:tcBorders>
              <w:top w:val="single" w:sz="5" w:space="0" w:color="000000"/>
              <w:left w:val="single" w:sz="5" w:space="0" w:color="000000"/>
              <w:bottom w:val="single" w:sz="5" w:space="0" w:color="000000"/>
              <w:right w:val="single" w:sz="5" w:space="0" w:color="000000"/>
            </w:tcBorders>
            <w:vAlign w:val="center"/>
          </w:tcPr>
          <w:p w14:paraId="2C04B4B2" w14:textId="77777777" w:rsidR="00A51053" w:rsidRDefault="009B21DB">
            <w:pPr>
              <w:spacing w:before="134" w:after="50"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Cláusula 35 del Pliego.</w:t>
            </w:r>
          </w:p>
        </w:tc>
      </w:tr>
      <w:tr w:rsidR="00A51053" w14:paraId="4180FA9D" w14:textId="77777777">
        <w:trPr>
          <w:trHeight w:hRule="exact" w:val="379"/>
        </w:trPr>
        <w:tc>
          <w:tcPr>
            <w:tcW w:w="8300"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2B0387E4" w14:textId="77777777" w:rsidR="00A51053" w:rsidRDefault="009B21DB">
            <w:pPr>
              <w:numPr>
                <w:ilvl w:val="0"/>
                <w:numId w:val="3"/>
              </w:numPr>
              <w:tabs>
                <w:tab w:val="clear" w:pos="288"/>
                <w:tab w:val="left" w:pos="360"/>
              </w:tabs>
              <w:spacing w:before="148" w:after="21" w:line="205"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CRITERIOS DE ADJUDICACION.</w:t>
            </w:r>
          </w:p>
        </w:tc>
      </w:tr>
      <w:tr w:rsidR="00A51053" w14:paraId="3C38948B" w14:textId="77777777">
        <w:trPr>
          <w:trHeight w:hRule="exact" w:val="2170"/>
        </w:trPr>
        <w:tc>
          <w:tcPr>
            <w:tcW w:w="8300" w:type="dxa"/>
            <w:tcBorders>
              <w:top w:val="single" w:sz="5" w:space="0" w:color="000000"/>
              <w:left w:val="single" w:sz="5" w:space="0" w:color="000000"/>
              <w:bottom w:val="single" w:sz="5" w:space="0" w:color="000000"/>
              <w:right w:val="single" w:sz="5" w:space="0" w:color="000000"/>
            </w:tcBorders>
          </w:tcPr>
          <w:p w14:paraId="0C1B2923" w14:textId="77777777" w:rsidR="00A51053" w:rsidRDefault="009B21DB">
            <w:pPr>
              <w:spacing w:before="105"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Oferta con mejor calidad precio. Clausula 15.</w:t>
            </w:r>
          </w:p>
          <w:p w14:paraId="0905DDDD" w14:textId="77777777" w:rsidR="00A51053" w:rsidRDefault="009B21DB">
            <w:pPr>
              <w:tabs>
                <w:tab w:val="left" w:pos="432"/>
              </w:tabs>
              <w:spacing w:before="118"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w:t>
            </w:r>
            <w:r>
              <w:rPr>
                <w:rFonts w:ascii="Century Gothic" w:eastAsia="Century Gothic" w:hAnsi="Century Gothic"/>
                <w:color w:val="000000"/>
                <w:sz w:val="20"/>
                <w:lang w:val="es-ES"/>
              </w:rPr>
              <w:tab/>
              <w:t>Criterios Sociales: 20 puntos.</w:t>
            </w:r>
          </w:p>
          <w:p w14:paraId="411D18F6" w14:textId="77777777" w:rsidR="00A51053" w:rsidRDefault="009B21DB">
            <w:pPr>
              <w:tabs>
                <w:tab w:val="left" w:pos="432"/>
              </w:tabs>
              <w:spacing w:before="118"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w:t>
            </w:r>
            <w:r>
              <w:rPr>
                <w:rFonts w:ascii="Century Gothic" w:eastAsia="Century Gothic" w:hAnsi="Century Gothic"/>
                <w:color w:val="000000"/>
                <w:sz w:val="20"/>
                <w:lang w:val="es-ES"/>
              </w:rPr>
              <w:tab/>
              <w:t>Oferta Económica: 40 puntos.</w:t>
            </w:r>
          </w:p>
          <w:p w14:paraId="14537F9E" w14:textId="77777777" w:rsidR="00A51053" w:rsidRDefault="009B21DB">
            <w:pPr>
              <w:tabs>
                <w:tab w:val="left" w:pos="432"/>
              </w:tabs>
              <w:spacing w:before="118"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w:t>
            </w:r>
            <w:r>
              <w:rPr>
                <w:rFonts w:ascii="Century Gothic" w:eastAsia="Century Gothic" w:hAnsi="Century Gothic"/>
                <w:color w:val="000000"/>
                <w:sz w:val="20"/>
                <w:lang w:val="es-ES"/>
              </w:rPr>
              <w:tab/>
              <w:t>Innovación-calidad técnica: 30 puntos</w:t>
            </w:r>
          </w:p>
          <w:p w14:paraId="6253999A" w14:textId="77777777" w:rsidR="00A51053" w:rsidRDefault="009B21DB">
            <w:pPr>
              <w:tabs>
                <w:tab w:val="left" w:pos="432"/>
              </w:tabs>
              <w:spacing w:before="118" w:after="382"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w:t>
            </w:r>
            <w:r>
              <w:rPr>
                <w:rFonts w:ascii="Century Gothic" w:eastAsia="Century Gothic" w:hAnsi="Century Gothic"/>
                <w:color w:val="000000"/>
                <w:sz w:val="20"/>
                <w:lang w:val="es-ES"/>
              </w:rPr>
              <w:tab/>
              <w:t>Prestaciones complementarias: 10 puntos</w:t>
            </w:r>
          </w:p>
        </w:tc>
      </w:tr>
      <w:tr w:rsidR="00A51053" w14:paraId="6EE8A9C6" w14:textId="77777777">
        <w:trPr>
          <w:trHeight w:hRule="exact" w:val="369"/>
        </w:trPr>
        <w:tc>
          <w:tcPr>
            <w:tcW w:w="8300"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61A76C0A" w14:textId="77777777" w:rsidR="00A51053" w:rsidRDefault="009B21DB">
            <w:pPr>
              <w:numPr>
                <w:ilvl w:val="0"/>
                <w:numId w:val="3"/>
              </w:numPr>
              <w:tabs>
                <w:tab w:val="clear" w:pos="288"/>
                <w:tab w:val="left" w:pos="360"/>
              </w:tabs>
              <w:spacing w:before="100" w:after="11" w:line="248" w:lineRule="exact"/>
              <w:ind w:left="72"/>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DIRECCIÓN DE ACTUACIONES DE LA UNIDAD GESTORA</w:t>
            </w:r>
          </w:p>
        </w:tc>
      </w:tr>
      <w:tr w:rsidR="00A51053" w14:paraId="3F9D5653" w14:textId="77777777">
        <w:trPr>
          <w:trHeight w:hRule="exact" w:val="408"/>
        </w:trPr>
        <w:tc>
          <w:tcPr>
            <w:tcW w:w="8300" w:type="dxa"/>
            <w:tcBorders>
              <w:top w:val="single" w:sz="5" w:space="0" w:color="000000"/>
              <w:left w:val="single" w:sz="5" w:space="0" w:color="000000"/>
              <w:bottom w:val="single" w:sz="5" w:space="0" w:color="000000"/>
              <w:right w:val="single" w:sz="5" w:space="0" w:color="000000"/>
            </w:tcBorders>
            <w:vAlign w:val="center"/>
          </w:tcPr>
          <w:p w14:paraId="6EC61194" w14:textId="581EF6A5" w:rsidR="00A51053" w:rsidRDefault="00933F4D">
            <w:pPr>
              <w:spacing w:before="120" w:after="46" w:line="242" w:lineRule="exact"/>
              <w:ind w:left="7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Ayuntamiento de la Cendea de Cizur. C/ Santa María, </w:t>
            </w:r>
            <w:r w:rsidR="004A7096">
              <w:rPr>
                <w:rFonts w:ascii="Century Gothic" w:eastAsia="Century Gothic" w:hAnsi="Century Gothic"/>
                <w:color w:val="000000"/>
                <w:sz w:val="20"/>
                <w:lang w:val="es-ES"/>
              </w:rPr>
              <w:t xml:space="preserve">1   31190. </w:t>
            </w:r>
            <w:proofErr w:type="spellStart"/>
            <w:r w:rsidR="004A7096">
              <w:rPr>
                <w:rFonts w:ascii="Century Gothic" w:eastAsia="Century Gothic" w:hAnsi="Century Gothic"/>
                <w:color w:val="000000"/>
                <w:sz w:val="20"/>
                <w:lang w:val="es-ES"/>
              </w:rPr>
              <w:t>Gazolaz</w:t>
            </w:r>
            <w:proofErr w:type="spellEnd"/>
          </w:p>
        </w:tc>
      </w:tr>
    </w:tbl>
    <w:p w14:paraId="120575DD" w14:textId="77777777" w:rsidR="00A51053" w:rsidRDefault="00A51053">
      <w:pPr>
        <w:spacing w:after="5133" w:line="20" w:lineRule="exact"/>
      </w:pPr>
    </w:p>
    <w:p w14:paraId="76874C3D" w14:textId="77777777" w:rsidR="00A51053" w:rsidRDefault="00A51053">
      <w:pPr>
        <w:spacing w:after="5133" w:line="20" w:lineRule="exact"/>
        <w:sectPr w:rsidR="00A51053">
          <w:type w:val="continuous"/>
          <w:pgSz w:w="11904" w:h="16843"/>
          <w:pgMar w:top="840" w:right="1154" w:bottom="567" w:left="1370" w:header="720" w:footer="720" w:gutter="0"/>
          <w:cols w:space="720"/>
        </w:sectPr>
      </w:pPr>
    </w:p>
    <w:p w14:paraId="62BD8291" w14:textId="72CF14B8" w:rsidR="00A51053" w:rsidRPr="00467D04" w:rsidRDefault="00A51053" w:rsidP="00467D04">
      <w:pPr>
        <w:spacing w:before="7" w:line="261" w:lineRule="exact"/>
        <w:textAlignment w:val="baseline"/>
        <w:rPr>
          <w:rFonts w:ascii="Calibri" w:eastAsia="Calibri" w:hAnsi="Calibri"/>
          <w:color w:val="000000"/>
          <w:lang w:val="es-ES"/>
        </w:rPr>
        <w:sectPr w:rsidR="00A51053" w:rsidRPr="00467D04">
          <w:type w:val="continuous"/>
          <w:pgSz w:w="11904" w:h="16843"/>
          <w:pgMar w:top="840" w:right="1632" w:bottom="567" w:left="10032" w:header="720" w:footer="720" w:gutter="0"/>
          <w:cols w:space="720"/>
        </w:sectPr>
      </w:pPr>
    </w:p>
    <w:p w14:paraId="1B46CFA4" w14:textId="7C51CFCD" w:rsidR="00A51053" w:rsidRDefault="00A51053">
      <w:pPr>
        <w:spacing w:before="19" w:after="289"/>
        <w:ind w:left="3" w:right="3"/>
        <w:textAlignment w:val="baseline"/>
      </w:pPr>
    </w:p>
    <w:p w14:paraId="06988DB0" w14:textId="77777777" w:rsidR="00A51053" w:rsidRDefault="00A51053">
      <w:pPr>
        <w:spacing w:before="19" w:after="289"/>
        <w:sectPr w:rsidR="00A51053">
          <w:pgSz w:w="11904" w:h="16843"/>
          <w:pgMar w:top="840" w:right="1125" w:bottom="567" w:left="1399" w:header="720" w:footer="720" w:gutter="0"/>
          <w:cols w:space="720"/>
        </w:sectPr>
      </w:pPr>
    </w:p>
    <w:p w14:paraId="25805AE0" w14:textId="77777777" w:rsidR="00A51053" w:rsidRDefault="009B21DB">
      <w:pPr>
        <w:spacing w:line="340" w:lineRule="exact"/>
        <w:ind w:left="3672" w:right="576" w:hanging="3096"/>
        <w:jc w:val="both"/>
        <w:textAlignment w:val="baseline"/>
        <w:rPr>
          <w:rFonts w:ascii="Century Gothic" w:eastAsia="Century Gothic" w:hAnsi="Century Gothic"/>
          <w:b/>
          <w:color w:val="4E81BD"/>
          <w:sz w:val="28"/>
          <w:lang w:val="es-ES"/>
        </w:rPr>
      </w:pPr>
      <w:r>
        <w:rPr>
          <w:rFonts w:ascii="Century Gothic" w:eastAsia="Century Gothic" w:hAnsi="Century Gothic"/>
          <w:b/>
          <w:color w:val="4E81BD"/>
          <w:sz w:val="28"/>
          <w:lang w:val="es-ES"/>
        </w:rPr>
        <w:lastRenderedPageBreak/>
        <w:t>CONDICIONES PARTICULARES JURÍDICAS, ADMINISTRATIVAS Y ECONÓMICAS.</w:t>
      </w:r>
    </w:p>
    <w:p w14:paraId="482B1738" w14:textId="77777777" w:rsidR="00A51053" w:rsidRDefault="009B21DB">
      <w:pPr>
        <w:spacing w:before="495" w:line="243" w:lineRule="exact"/>
        <w:ind w:left="576"/>
        <w:textAlignment w:val="baseline"/>
        <w:rPr>
          <w:rFonts w:ascii="Century Gothic" w:eastAsia="Century Gothic" w:hAnsi="Century Gothic"/>
          <w:b/>
          <w:color w:val="000000"/>
          <w:sz w:val="24"/>
          <w:lang w:val="es-ES"/>
        </w:rPr>
      </w:pPr>
      <w:r>
        <w:rPr>
          <w:rFonts w:ascii="Century Gothic" w:eastAsia="Century Gothic" w:hAnsi="Century Gothic"/>
          <w:b/>
          <w:color w:val="000000"/>
          <w:sz w:val="24"/>
          <w:lang w:val="es-ES"/>
        </w:rPr>
        <w:t>I.-D</w:t>
      </w:r>
      <w:r>
        <w:rPr>
          <w:rFonts w:ascii="Century Gothic" w:eastAsia="Century Gothic" w:hAnsi="Century Gothic"/>
          <w:b/>
          <w:color w:val="000000"/>
          <w:sz w:val="19"/>
          <w:lang w:val="es-ES"/>
        </w:rPr>
        <w:t>ISPOSICIONES GENERALES</w:t>
      </w:r>
    </w:p>
    <w:p w14:paraId="3826A300" w14:textId="23F77BA8" w:rsidR="00A51053" w:rsidRDefault="009B21DB">
      <w:pPr>
        <w:spacing w:before="462" w:line="228" w:lineRule="exact"/>
        <w:ind w:left="576"/>
        <w:textAlignment w:val="baseline"/>
        <w:rPr>
          <w:rFonts w:ascii="Century Gothic" w:eastAsia="Century Gothic" w:hAnsi="Century Gothic"/>
          <w:b/>
          <w:color w:val="006FC0"/>
          <w:spacing w:val="23"/>
          <w:sz w:val="20"/>
          <w:u w:val="single"/>
          <w:lang w:val="es-ES"/>
        </w:rPr>
      </w:pPr>
      <w:r>
        <w:rPr>
          <w:rFonts w:ascii="Century Gothic" w:eastAsia="Century Gothic" w:hAnsi="Century Gothic"/>
          <w:b/>
          <w:color w:val="006FC0"/>
          <w:spacing w:val="23"/>
          <w:sz w:val="20"/>
          <w:u w:val="single"/>
          <w:lang w:val="es-ES"/>
        </w:rPr>
        <w:t xml:space="preserve">CLÁUSULA </w:t>
      </w:r>
      <w:proofErr w:type="gramStart"/>
      <w:r>
        <w:rPr>
          <w:rFonts w:ascii="Century Gothic" w:eastAsia="Century Gothic" w:hAnsi="Century Gothic"/>
          <w:b/>
          <w:color w:val="006FC0"/>
          <w:spacing w:val="23"/>
          <w:sz w:val="20"/>
          <w:u w:val="single"/>
          <w:lang w:val="es-ES"/>
        </w:rPr>
        <w:t>1 .</w:t>
      </w:r>
      <w:proofErr w:type="gramEnd"/>
      <w:r>
        <w:rPr>
          <w:rFonts w:ascii="Century Gothic" w:eastAsia="Century Gothic" w:hAnsi="Century Gothic"/>
          <w:b/>
          <w:color w:val="006FC0"/>
          <w:spacing w:val="23"/>
          <w:sz w:val="20"/>
          <w:u w:val="single"/>
          <w:lang w:val="es-ES"/>
        </w:rPr>
        <w:t xml:space="preserve"> - REGLAS  </w:t>
      </w:r>
      <w:r w:rsidR="004A7096">
        <w:rPr>
          <w:rFonts w:ascii="Century Gothic" w:eastAsia="Century Gothic" w:hAnsi="Century Gothic"/>
          <w:b/>
          <w:color w:val="006FC0"/>
          <w:spacing w:val="23"/>
          <w:sz w:val="20"/>
          <w:u w:val="single"/>
          <w:lang w:val="es-ES"/>
        </w:rPr>
        <w:t>D</w:t>
      </w:r>
      <w:r>
        <w:rPr>
          <w:rFonts w:ascii="Century Gothic" w:eastAsia="Century Gothic" w:hAnsi="Century Gothic"/>
          <w:b/>
          <w:color w:val="006FC0"/>
          <w:spacing w:val="23"/>
          <w:sz w:val="20"/>
          <w:u w:val="single"/>
          <w:lang w:val="es-ES"/>
        </w:rPr>
        <w:t>E GESTIÓN DEL CONTRATO. OBJETO.</w:t>
      </w:r>
      <w:r>
        <w:rPr>
          <w:rFonts w:ascii="Century Gothic" w:eastAsia="Century Gothic" w:hAnsi="Century Gothic"/>
          <w:b/>
          <w:color w:val="000000"/>
          <w:spacing w:val="23"/>
          <w:sz w:val="20"/>
          <w:u w:val="single"/>
          <w:lang w:val="es-ES"/>
        </w:rPr>
        <w:t xml:space="preserve"> </w:t>
      </w:r>
    </w:p>
    <w:p w14:paraId="3D4800CE" w14:textId="30000F5B" w:rsidR="00A51053" w:rsidRDefault="009B21DB">
      <w:pPr>
        <w:spacing w:before="37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Es objeto del presente Pliego el establecimiento de los pactos y las condiciones definidores de los derechos y obligaciones de las partes que han de regir en sus aspectos jurídicos, administrativos y económicos de la contratación del SERVICIO DE PERSONAL TÉCNICO PARA LAS ACTIVIDADES </w:t>
      </w:r>
      <w:r w:rsidR="003D526B">
        <w:rPr>
          <w:rFonts w:ascii="Century Gothic" w:eastAsia="Century Gothic" w:hAnsi="Century Gothic"/>
          <w:color w:val="000000"/>
          <w:sz w:val="20"/>
          <w:lang w:val="es-ES"/>
        </w:rPr>
        <w:t>CULTURALES Y DEPORTIVAS</w:t>
      </w:r>
      <w:r w:rsidR="0013231F">
        <w:rPr>
          <w:rFonts w:ascii="Century Gothic" w:eastAsia="Century Gothic" w:hAnsi="Century Gothic"/>
          <w:color w:val="000000"/>
          <w:sz w:val="20"/>
          <w:lang w:val="es-ES"/>
        </w:rPr>
        <w:t xml:space="preserve"> ORGANIZADAS POR EL AYUNTAMIENTO DE LA CENDEA DE CIZUR</w:t>
      </w:r>
      <w:r w:rsidR="00BB08BF">
        <w:rPr>
          <w:rFonts w:ascii="Century Gothic" w:eastAsia="Century Gothic" w:hAnsi="Century Gothic"/>
          <w:color w:val="000000"/>
          <w:sz w:val="20"/>
          <w:lang w:val="es-ES"/>
        </w:rPr>
        <w:t>: CURSO</w:t>
      </w:r>
      <w:r w:rsidR="001154B6">
        <w:rPr>
          <w:rFonts w:ascii="Century Gothic" w:eastAsia="Century Gothic" w:hAnsi="Century Gothic"/>
          <w:color w:val="000000"/>
          <w:sz w:val="20"/>
          <w:lang w:val="es-ES"/>
        </w:rPr>
        <w:t xml:space="preserve"> 2020/21</w:t>
      </w:r>
      <w:r w:rsidR="009346C9">
        <w:rPr>
          <w:rFonts w:ascii="Century Gothic" w:eastAsia="Century Gothic" w:hAnsi="Century Gothic"/>
          <w:color w:val="000000"/>
          <w:sz w:val="20"/>
          <w:lang w:val="es-ES"/>
        </w:rPr>
        <w:t>.</w:t>
      </w:r>
      <w:r>
        <w:rPr>
          <w:rFonts w:ascii="Century Gothic" w:eastAsia="Century Gothic" w:hAnsi="Century Gothic"/>
          <w:color w:val="000000"/>
          <w:sz w:val="20"/>
          <w:lang w:val="es-ES"/>
        </w:rPr>
        <w:t xml:space="preserve"> </w:t>
      </w:r>
    </w:p>
    <w:p w14:paraId="0E53B575"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necesidades a satisfacer mediante el presente contrato son las que constan desarrolladas en las Prescripciones Técnicas Particulares del presente Pliego Regulador. No es posible la presentación de variantes.</w:t>
      </w:r>
    </w:p>
    <w:p w14:paraId="3C64FC15" w14:textId="14A84793" w:rsidR="00A51053" w:rsidRDefault="009B21DB">
      <w:pPr>
        <w:spacing w:before="458" w:line="268"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CPV 92600000-7 (servicios deportivos</w:t>
      </w:r>
      <w:r>
        <w:rPr>
          <w:rFonts w:ascii="Century Gothic" w:eastAsia="Century Gothic" w:hAnsi="Century Gothic"/>
          <w:color w:val="000000"/>
          <w:lang w:val="es-ES"/>
        </w:rPr>
        <w:t>).</w:t>
      </w:r>
      <w:r w:rsidR="0013231F">
        <w:rPr>
          <w:rFonts w:ascii="Century Gothic" w:eastAsia="Century Gothic" w:hAnsi="Century Gothic"/>
          <w:color w:val="000000"/>
          <w:sz w:val="20"/>
          <w:lang w:val="es-ES"/>
        </w:rPr>
        <w:t xml:space="preserve"> </w:t>
      </w:r>
    </w:p>
    <w:p w14:paraId="09277C69" w14:textId="242EF5DF" w:rsidR="00A51053" w:rsidRDefault="009B21DB">
      <w:pPr>
        <w:spacing w:before="354"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servicios a desarrollar, y las condiciones de contratación a emplear para poder presentarse en el procedimiento objeto de este pliego, quedan especificadas en las Prescripciones Técnicas Particulares del presente Pliego Regulador, y en todo caso, el adjudicatario deberá aportar todo el personal necesario para el desarrollo de su oferta.</w:t>
      </w:r>
    </w:p>
    <w:p w14:paraId="4ADC8642" w14:textId="77777777" w:rsidR="00A51053" w:rsidRDefault="009B21DB">
      <w:pPr>
        <w:spacing w:before="341" w:line="360" w:lineRule="exact"/>
        <w:ind w:left="576" w:right="576"/>
        <w:jc w:val="both"/>
        <w:textAlignment w:val="baseline"/>
        <w:rPr>
          <w:rFonts w:ascii="Century Gothic" w:eastAsia="Century Gothic" w:hAnsi="Century Gothic"/>
          <w:b/>
          <w:color w:val="006FC0"/>
          <w:spacing w:val="31"/>
          <w:sz w:val="20"/>
          <w:u w:val="single"/>
          <w:lang w:val="es-ES"/>
        </w:rPr>
      </w:pPr>
      <w:r>
        <w:rPr>
          <w:rFonts w:ascii="Century Gothic" w:eastAsia="Century Gothic" w:hAnsi="Century Gothic"/>
          <w:b/>
          <w:color w:val="006FC0"/>
          <w:spacing w:val="31"/>
          <w:sz w:val="20"/>
          <w:u w:val="single"/>
          <w:lang w:val="es-ES"/>
        </w:rPr>
        <w:t>CLÁUSULA 2. - REGLAS DE</w:t>
      </w:r>
      <w:r>
        <w:rPr>
          <w:rFonts w:ascii="Century Gothic" w:eastAsia="Century Gothic" w:hAnsi="Century Gothic"/>
          <w:b/>
          <w:color w:val="4E81BD"/>
          <w:spacing w:val="31"/>
          <w:sz w:val="20"/>
          <w:u w:val="single"/>
          <w:lang w:val="es-ES"/>
        </w:rPr>
        <w:t xml:space="preserve">  GESTIÓN</w:t>
      </w:r>
      <w:r>
        <w:rPr>
          <w:rFonts w:ascii="Century Gothic" w:eastAsia="Century Gothic" w:hAnsi="Century Gothic"/>
          <w:b/>
          <w:color w:val="006FC0"/>
          <w:spacing w:val="31"/>
          <w:sz w:val="20"/>
          <w:u w:val="single"/>
          <w:lang w:val="es-ES"/>
        </w:rPr>
        <w:t xml:space="preserve"> DEL CONTRATO. ESTUDIO DE </w:t>
      </w:r>
      <w:r>
        <w:rPr>
          <w:rFonts w:ascii="Century Gothic" w:eastAsia="Century Gothic" w:hAnsi="Century Gothic"/>
          <w:b/>
          <w:color w:val="4E81BD"/>
          <w:spacing w:val="31"/>
          <w:sz w:val="20"/>
          <w:u w:val="single"/>
          <w:lang w:val="es-ES"/>
        </w:rPr>
        <w:t>VIABILIDAD,</w:t>
      </w:r>
      <w:r>
        <w:rPr>
          <w:rFonts w:ascii="Century Gothic" w:eastAsia="Century Gothic" w:hAnsi="Century Gothic"/>
          <w:b/>
          <w:color w:val="006FC0"/>
          <w:spacing w:val="31"/>
          <w:sz w:val="20"/>
          <w:u w:val="single"/>
          <w:lang w:val="es-ES"/>
        </w:rPr>
        <w:t xml:space="preserve"> DISEÑO DE LOTES.</w:t>
      </w:r>
      <w:r>
        <w:rPr>
          <w:rFonts w:ascii="Century Gothic" w:eastAsia="Century Gothic" w:hAnsi="Century Gothic"/>
          <w:b/>
          <w:color w:val="000000"/>
          <w:spacing w:val="31"/>
          <w:sz w:val="20"/>
          <w:u w:val="single"/>
          <w:lang w:val="es-ES"/>
        </w:rPr>
        <w:t xml:space="preserve"> </w:t>
      </w:r>
    </w:p>
    <w:p w14:paraId="09178213" w14:textId="77777777" w:rsidR="00A51053" w:rsidRDefault="009B21DB">
      <w:pPr>
        <w:spacing w:before="37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Por ser el valor estimado del contrato de servicios inferior a 5.000.000 de euros, no es preciso realizar Estudio de Viabilidad, conforme establece el art. 40 de la Ley Foral 2/2018, de 13 de abril, de Contratos Públicos (en adelante LFCP).</w:t>
      </w:r>
    </w:p>
    <w:p w14:paraId="65E5BC30" w14:textId="6871D2E0"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Ayuntamiento de</w:t>
      </w:r>
      <w:r w:rsidR="007C5EBE">
        <w:rPr>
          <w:rFonts w:ascii="Century Gothic" w:eastAsia="Century Gothic" w:hAnsi="Century Gothic"/>
          <w:color w:val="000000"/>
          <w:sz w:val="20"/>
          <w:lang w:val="es-ES"/>
        </w:rPr>
        <w:t xml:space="preserve"> la Cendea de Cizur</w:t>
      </w:r>
      <w:r w:rsidR="00C522B7">
        <w:rPr>
          <w:rFonts w:ascii="Century Gothic" w:eastAsia="Century Gothic" w:hAnsi="Century Gothic"/>
          <w:color w:val="000000"/>
          <w:sz w:val="20"/>
          <w:lang w:val="es-ES"/>
        </w:rPr>
        <w:t xml:space="preserve"> </w:t>
      </w:r>
      <w:r w:rsidR="007C5EBE">
        <w:rPr>
          <w:rFonts w:ascii="Century Gothic" w:eastAsia="Century Gothic" w:hAnsi="Century Gothic"/>
          <w:color w:val="000000"/>
          <w:sz w:val="20"/>
          <w:lang w:val="es-ES"/>
        </w:rPr>
        <w:t>considera</w:t>
      </w:r>
      <w:r>
        <w:rPr>
          <w:rFonts w:ascii="Century Gothic" w:eastAsia="Century Gothic" w:hAnsi="Century Gothic"/>
          <w:color w:val="000000"/>
          <w:sz w:val="20"/>
          <w:lang w:val="es-ES"/>
        </w:rPr>
        <w:t xml:space="preserve"> que  procede la división en Lotes del contrato, por entender que las prestaciones incluidas en el objeto del contrato </w:t>
      </w:r>
      <w:r w:rsidR="00557847">
        <w:rPr>
          <w:rFonts w:ascii="Century Gothic" w:eastAsia="Century Gothic" w:hAnsi="Century Gothic"/>
          <w:color w:val="000000"/>
          <w:sz w:val="20"/>
          <w:lang w:val="es-ES"/>
        </w:rPr>
        <w:t>no guardan</w:t>
      </w:r>
      <w:r>
        <w:rPr>
          <w:rFonts w:ascii="Century Gothic" w:eastAsia="Century Gothic" w:hAnsi="Century Gothic"/>
          <w:color w:val="000000"/>
          <w:sz w:val="20"/>
          <w:lang w:val="es-ES"/>
        </w:rPr>
        <w:t xml:space="preserve"> entre sí un vínculo </w:t>
      </w:r>
      <w:r w:rsidR="00557847">
        <w:rPr>
          <w:rFonts w:ascii="Century Gothic" w:eastAsia="Century Gothic" w:hAnsi="Century Gothic"/>
          <w:color w:val="000000"/>
          <w:sz w:val="20"/>
          <w:lang w:val="es-ES"/>
        </w:rPr>
        <w:t>operativo.</w:t>
      </w:r>
      <w:r>
        <w:rPr>
          <w:rFonts w:ascii="Century Gothic" w:eastAsia="Century Gothic" w:hAnsi="Century Gothic"/>
          <w:color w:val="000000"/>
          <w:sz w:val="20"/>
          <w:lang w:val="es-ES"/>
        </w:rPr>
        <w:t xml:space="preserve"> </w:t>
      </w:r>
    </w:p>
    <w:p w14:paraId="39715A80" w14:textId="0D5AC332" w:rsidR="00A51053" w:rsidRDefault="00A51053">
      <w:pPr>
        <w:spacing w:before="468" w:line="261" w:lineRule="exact"/>
        <w:ind w:left="8640"/>
        <w:textAlignment w:val="baseline"/>
        <w:rPr>
          <w:rFonts w:ascii="Calibri" w:eastAsia="Calibri" w:hAnsi="Calibri"/>
          <w:color w:val="000000"/>
          <w:lang w:val="es-ES"/>
        </w:rPr>
      </w:pPr>
    </w:p>
    <w:p w14:paraId="4CA9AAE7" w14:textId="77777777" w:rsidR="00A51053" w:rsidRDefault="00A51053">
      <w:pPr>
        <w:sectPr w:rsidR="00A51053">
          <w:type w:val="continuous"/>
          <w:pgSz w:w="11904" w:h="16843"/>
          <w:pgMar w:top="840" w:right="1113" w:bottom="567" w:left="1411" w:header="720" w:footer="720" w:gutter="0"/>
          <w:cols w:space="720"/>
        </w:sectPr>
      </w:pPr>
    </w:p>
    <w:p w14:paraId="52E9E0B4" w14:textId="699DED65" w:rsidR="00A51053" w:rsidRDefault="00A51053" w:rsidP="00557847">
      <w:pPr>
        <w:spacing w:before="19" w:after="257"/>
        <w:ind w:left="3" w:right="3"/>
        <w:textAlignment w:val="baseline"/>
        <w:sectPr w:rsidR="00A51053">
          <w:pgSz w:w="11904" w:h="16843"/>
          <w:pgMar w:top="840" w:right="1125" w:bottom="567" w:left="1399" w:header="720" w:footer="720" w:gutter="0"/>
          <w:cols w:space="720"/>
        </w:sectPr>
      </w:pPr>
    </w:p>
    <w:p w14:paraId="49D122B6" w14:textId="4795A95D" w:rsidR="00A51053" w:rsidRDefault="0053273E">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N</w:t>
      </w:r>
      <w:r w:rsidR="009B21DB">
        <w:rPr>
          <w:rFonts w:ascii="Century Gothic" w:eastAsia="Century Gothic" w:hAnsi="Century Gothic"/>
          <w:color w:val="000000"/>
          <w:sz w:val="20"/>
          <w:lang w:val="es-ES"/>
        </w:rPr>
        <w:t>o se reserva, en el presente contrato, la ejecución de trabajos a favor de las Empresas de inserción o Centros especiales de Empleo, ya que en</w:t>
      </w:r>
      <w:r w:rsidR="001F0D6B">
        <w:rPr>
          <w:rFonts w:ascii="Century Gothic" w:eastAsia="Century Gothic" w:hAnsi="Century Gothic"/>
          <w:color w:val="000000"/>
          <w:sz w:val="20"/>
          <w:lang w:val="es-ES"/>
        </w:rPr>
        <w:t xml:space="preserve"> la</w:t>
      </w:r>
      <w:r w:rsidR="00EE0D71">
        <w:rPr>
          <w:rFonts w:ascii="Century Gothic" w:eastAsia="Century Gothic" w:hAnsi="Century Gothic"/>
          <w:color w:val="000000"/>
          <w:sz w:val="20"/>
          <w:lang w:val="es-ES"/>
        </w:rPr>
        <w:t xml:space="preserve"> </w:t>
      </w:r>
      <w:r w:rsidR="001F0D6B">
        <w:rPr>
          <w:rFonts w:ascii="Century Gothic" w:eastAsia="Century Gothic" w:hAnsi="Century Gothic"/>
          <w:color w:val="000000"/>
          <w:sz w:val="20"/>
          <w:lang w:val="es-ES"/>
        </w:rPr>
        <w:t>Cendea de Cizur los</w:t>
      </w:r>
      <w:r w:rsidR="009B21DB">
        <w:rPr>
          <w:rFonts w:ascii="Century Gothic" w:eastAsia="Century Gothic" w:hAnsi="Century Gothic"/>
          <w:color w:val="000000"/>
          <w:sz w:val="20"/>
          <w:lang w:val="es-ES"/>
        </w:rPr>
        <w:t xml:space="preserve"> contratos reservados por motivos sociales superan el 6% que como objetivo deseable establece el artículo 36 LFCP.</w:t>
      </w:r>
    </w:p>
    <w:p w14:paraId="772D84E5" w14:textId="727C6171" w:rsidR="00A51053" w:rsidRDefault="009B21DB">
      <w:pPr>
        <w:spacing w:before="473" w:line="228" w:lineRule="exact"/>
        <w:ind w:left="576"/>
        <w:textAlignment w:val="baseline"/>
        <w:rPr>
          <w:rFonts w:ascii="Century Gothic" w:eastAsia="Century Gothic" w:hAnsi="Century Gothic"/>
          <w:b/>
          <w:color w:val="4E81BD"/>
          <w:spacing w:val="20"/>
          <w:sz w:val="20"/>
          <w:u w:val="single"/>
          <w:lang w:val="es-ES"/>
        </w:rPr>
      </w:pPr>
      <w:r>
        <w:rPr>
          <w:rFonts w:ascii="Century Gothic" w:eastAsia="Century Gothic" w:hAnsi="Century Gothic"/>
          <w:b/>
          <w:color w:val="4E81BD"/>
          <w:spacing w:val="20"/>
          <w:sz w:val="20"/>
          <w:u w:val="single"/>
          <w:lang w:val="es-ES"/>
        </w:rPr>
        <w:t>CLÁUSULA 3. - NATURALEZA, Y R</w:t>
      </w:r>
      <w:r w:rsidR="006937A0">
        <w:rPr>
          <w:rFonts w:ascii="Century Gothic" w:eastAsia="Century Gothic" w:hAnsi="Century Gothic"/>
          <w:b/>
          <w:color w:val="4E81BD"/>
          <w:spacing w:val="20"/>
          <w:sz w:val="20"/>
          <w:u w:val="single"/>
          <w:lang w:val="es-ES"/>
        </w:rPr>
        <w:t>É</w:t>
      </w:r>
      <w:r>
        <w:rPr>
          <w:rFonts w:ascii="Century Gothic" w:eastAsia="Century Gothic" w:hAnsi="Century Gothic"/>
          <w:b/>
          <w:color w:val="4E81BD"/>
          <w:spacing w:val="20"/>
          <w:sz w:val="20"/>
          <w:u w:val="single"/>
          <w:lang w:val="es-ES"/>
        </w:rPr>
        <w:t>G</w:t>
      </w:r>
      <w:r w:rsidR="006937A0">
        <w:rPr>
          <w:rFonts w:ascii="Century Gothic" w:eastAsia="Century Gothic" w:hAnsi="Century Gothic"/>
          <w:b/>
          <w:color w:val="4E81BD"/>
          <w:spacing w:val="20"/>
          <w:sz w:val="20"/>
          <w:u w:val="single"/>
          <w:lang w:val="es-ES"/>
        </w:rPr>
        <w:t>IME</w:t>
      </w:r>
      <w:r>
        <w:rPr>
          <w:rFonts w:ascii="Century Gothic" w:eastAsia="Century Gothic" w:hAnsi="Century Gothic"/>
          <w:b/>
          <w:color w:val="4E81BD"/>
          <w:spacing w:val="20"/>
          <w:sz w:val="20"/>
          <w:u w:val="single"/>
          <w:lang w:val="es-ES"/>
        </w:rPr>
        <w:t>N JURÍDICO</w:t>
      </w:r>
      <w:r>
        <w:rPr>
          <w:rFonts w:ascii="Century Gothic" w:eastAsia="Century Gothic" w:hAnsi="Century Gothic"/>
          <w:b/>
          <w:color w:val="006FC0"/>
          <w:spacing w:val="20"/>
          <w:sz w:val="20"/>
          <w:u w:val="single"/>
          <w:lang w:val="es-ES"/>
        </w:rPr>
        <w:t xml:space="preserve"> DEL CONTRATO.</w:t>
      </w:r>
      <w:r>
        <w:rPr>
          <w:rFonts w:ascii="Century Gothic" w:eastAsia="Century Gothic" w:hAnsi="Century Gothic"/>
          <w:b/>
          <w:color w:val="000000"/>
          <w:spacing w:val="20"/>
          <w:sz w:val="20"/>
          <w:u w:val="single"/>
          <w:lang w:val="es-ES"/>
        </w:rPr>
        <w:t xml:space="preserve"> </w:t>
      </w:r>
    </w:p>
    <w:p w14:paraId="28502ACC" w14:textId="77777777" w:rsidR="00A51053" w:rsidRDefault="009B21DB">
      <w:pPr>
        <w:spacing w:before="37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Este contrato tiene la naturaleza de contrato de </w:t>
      </w:r>
      <w:r>
        <w:rPr>
          <w:rFonts w:ascii="Century Gothic" w:eastAsia="Century Gothic" w:hAnsi="Century Gothic"/>
          <w:b/>
          <w:color w:val="000000"/>
          <w:sz w:val="20"/>
          <w:lang w:val="es-ES"/>
        </w:rPr>
        <w:t xml:space="preserve">SERVICIOS </w:t>
      </w:r>
      <w:r>
        <w:rPr>
          <w:rFonts w:ascii="Century Gothic" w:eastAsia="Century Gothic" w:hAnsi="Century Gothic"/>
          <w:color w:val="000000"/>
          <w:sz w:val="20"/>
          <w:lang w:val="es-ES"/>
        </w:rPr>
        <w:t>conforme establece el art. 30 LFC.</w:t>
      </w:r>
    </w:p>
    <w:p w14:paraId="26869347"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Se regirá por el presente pliego, que constituye la ley del contrato, con fuerza vinculante para ambas partes, junto con las Prescripciones Técnicas Particulares del presente Pliego y en lo no previsto en éstos será de aplicación la LFCP, la Ley Foral 6/1990 de Administración Local -art. 224 y </w:t>
      </w:r>
      <w:proofErr w:type="spellStart"/>
      <w:r>
        <w:rPr>
          <w:rFonts w:ascii="Century Gothic" w:eastAsia="Century Gothic" w:hAnsi="Century Gothic"/>
          <w:color w:val="000000"/>
          <w:sz w:val="20"/>
          <w:lang w:val="es-ES"/>
        </w:rPr>
        <w:t>ss</w:t>
      </w:r>
      <w:proofErr w:type="spellEnd"/>
      <w:r>
        <w:rPr>
          <w:rFonts w:ascii="Century Gothic" w:eastAsia="Century Gothic" w:hAnsi="Century Gothic"/>
          <w:color w:val="000000"/>
          <w:sz w:val="20"/>
          <w:lang w:val="es-ES"/>
        </w:rPr>
        <w:t>-; y con carácter subsidiario, a pesar del carácter histórico de la competencia foral en contratación pública, resulta de aplicación por su carácter de legislación básica, la Ley 9/2017, de 8 de noviembre, de Contratos del Sector Público en todo aquello que complemente y no contradiga la LFCP.</w:t>
      </w:r>
    </w:p>
    <w:p w14:paraId="13CCC2FE"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presente pliego regulador de la contratación tiene carácter contractual. 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14:paraId="31614698"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p>
    <w:p w14:paraId="7BDDF128" w14:textId="6DFEFB4D" w:rsidR="00A51053" w:rsidRDefault="00A51053">
      <w:pPr>
        <w:spacing w:before="1908" w:line="261" w:lineRule="exact"/>
        <w:ind w:left="8640"/>
        <w:textAlignment w:val="baseline"/>
        <w:rPr>
          <w:rFonts w:ascii="Calibri" w:eastAsia="Calibri" w:hAnsi="Calibri"/>
          <w:color w:val="000000"/>
          <w:lang w:val="es-ES"/>
        </w:rPr>
      </w:pPr>
    </w:p>
    <w:p w14:paraId="0C7997BA" w14:textId="77777777" w:rsidR="00A51053" w:rsidRDefault="00A51053">
      <w:pPr>
        <w:sectPr w:rsidR="00A51053">
          <w:type w:val="continuous"/>
          <w:pgSz w:w="11904" w:h="16843"/>
          <w:pgMar w:top="840" w:right="1120" w:bottom="567" w:left="1404" w:header="720" w:footer="720" w:gutter="0"/>
          <w:cols w:space="720"/>
        </w:sectPr>
      </w:pPr>
    </w:p>
    <w:p w14:paraId="2FBE685A" w14:textId="6AA93A8B" w:rsidR="00A51053" w:rsidRDefault="00A51053">
      <w:pPr>
        <w:spacing w:before="19" w:after="283"/>
        <w:ind w:left="3" w:right="3"/>
        <w:textAlignment w:val="baseline"/>
      </w:pPr>
    </w:p>
    <w:p w14:paraId="36B61DDC" w14:textId="77777777" w:rsidR="00A51053" w:rsidRDefault="00A51053">
      <w:pPr>
        <w:spacing w:before="19" w:after="283"/>
        <w:sectPr w:rsidR="00A51053">
          <w:pgSz w:w="11904" w:h="16843"/>
          <w:pgMar w:top="840" w:right="1125" w:bottom="567" w:left="1399" w:header="720" w:footer="720" w:gutter="0"/>
          <w:cols w:space="720"/>
        </w:sectPr>
      </w:pPr>
    </w:p>
    <w:p w14:paraId="03A4609C" w14:textId="0A111522" w:rsidR="00A51053" w:rsidRDefault="0020539A">
      <w:pPr>
        <w:spacing w:before="87" w:line="248" w:lineRule="exact"/>
        <w:ind w:left="576"/>
        <w:textAlignment w:val="baseline"/>
        <w:rPr>
          <w:rFonts w:ascii="Century Gothic" w:eastAsia="Century Gothic" w:hAnsi="Century Gothic"/>
          <w:b/>
          <w:color w:val="006FC0"/>
          <w:spacing w:val="15"/>
          <w:sz w:val="20"/>
          <w:u w:val="single"/>
          <w:lang w:val="es-ES"/>
        </w:rPr>
      </w:pPr>
      <w:r>
        <w:rPr>
          <w:rFonts w:ascii="Century Gothic" w:eastAsia="Century Gothic" w:hAnsi="Century Gothic"/>
          <w:b/>
          <w:color w:val="006FC0"/>
          <w:spacing w:val="15"/>
          <w:sz w:val="20"/>
          <w:u w:val="single"/>
          <w:lang w:val="es-ES"/>
        </w:rPr>
        <w:lastRenderedPageBreak/>
        <w:t>C</w:t>
      </w:r>
      <w:r w:rsidR="009B21DB">
        <w:rPr>
          <w:rFonts w:ascii="Century Gothic" w:eastAsia="Century Gothic" w:hAnsi="Century Gothic"/>
          <w:b/>
          <w:color w:val="006FC0"/>
          <w:spacing w:val="15"/>
          <w:sz w:val="20"/>
          <w:u w:val="single"/>
          <w:lang w:val="es-ES"/>
        </w:rPr>
        <w:t>LAÚSULA 4. - PROCEDIMIENTO DE</w:t>
      </w:r>
      <w:r w:rsidR="009B21DB">
        <w:rPr>
          <w:rFonts w:ascii="Century Gothic" w:eastAsia="Century Gothic" w:hAnsi="Century Gothic"/>
          <w:b/>
          <w:color w:val="4E81BD"/>
          <w:spacing w:val="15"/>
          <w:sz w:val="20"/>
          <w:u w:val="single"/>
          <w:lang w:val="es-ES"/>
        </w:rPr>
        <w:t xml:space="preserve">  ADJUDICACIÓN.</w:t>
      </w:r>
      <w:r w:rsidR="009B21DB">
        <w:rPr>
          <w:rFonts w:ascii="Century Gothic" w:eastAsia="Century Gothic" w:hAnsi="Century Gothic"/>
          <w:b/>
          <w:color w:val="000000"/>
          <w:spacing w:val="15"/>
          <w:sz w:val="20"/>
          <w:u w:val="single"/>
          <w:lang w:val="es-ES"/>
        </w:rPr>
        <w:t xml:space="preserve"> </w:t>
      </w:r>
    </w:p>
    <w:p w14:paraId="541AF26C" w14:textId="62CB71D3"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contratación del servicio se adjudicará por el </w:t>
      </w:r>
      <w:r>
        <w:rPr>
          <w:rFonts w:ascii="Century Gothic" w:eastAsia="Century Gothic" w:hAnsi="Century Gothic"/>
          <w:b/>
          <w:color w:val="000000"/>
          <w:sz w:val="20"/>
          <w:lang w:val="es-ES"/>
        </w:rPr>
        <w:t xml:space="preserve">PROCEDIMIENTO ABIERTO INFERIOR AL UMBRAL EUROPEO </w:t>
      </w:r>
      <w:r>
        <w:rPr>
          <w:rFonts w:ascii="Century Gothic" w:eastAsia="Century Gothic" w:hAnsi="Century Gothic"/>
          <w:color w:val="000000"/>
          <w:sz w:val="20"/>
          <w:lang w:val="es-ES"/>
        </w:rPr>
        <w:t xml:space="preserve">(ARTS. 72 Y </w:t>
      </w:r>
      <w:r w:rsidR="009172FD">
        <w:rPr>
          <w:rFonts w:ascii="Century Gothic" w:eastAsia="Century Gothic" w:hAnsi="Century Gothic"/>
          <w:color w:val="000000"/>
          <w:sz w:val="20"/>
          <w:lang w:val="es-ES"/>
        </w:rPr>
        <w:t>93</w:t>
      </w:r>
      <w:r>
        <w:rPr>
          <w:rFonts w:ascii="Century Gothic" w:eastAsia="Century Gothic" w:hAnsi="Century Gothic"/>
          <w:color w:val="000000"/>
          <w:sz w:val="20"/>
          <w:lang w:val="es-ES"/>
        </w:rPr>
        <w:t xml:space="preserve"> LFCP, y Decreto Foral 32/2018, de 9 de mayo, por el que se actualizan los umbrales europeos), al no superar la cuantía total del contrato el umbral para los contratos de servicios (</w:t>
      </w:r>
      <w:r w:rsidR="00B568C9" w:rsidRPr="0013231F">
        <w:rPr>
          <w:rFonts w:ascii="Century Gothic" w:eastAsia="Century Gothic" w:hAnsi="Century Gothic"/>
          <w:b/>
          <w:color w:val="000000"/>
          <w:sz w:val="20"/>
          <w:lang w:val="es-ES"/>
        </w:rPr>
        <w:t>2</w:t>
      </w:r>
      <w:r w:rsidR="00B24205" w:rsidRPr="0013231F">
        <w:rPr>
          <w:rFonts w:ascii="Century Gothic" w:eastAsia="Century Gothic" w:hAnsi="Century Gothic"/>
          <w:b/>
          <w:color w:val="000000"/>
          <w:sz w:val="20"/>
          <w:lang w:val="es-ES"/>
        </w:rPr>
        <w:t>7</w:t>
      </w:r>
      <w:r w:rsidR="00261BFB">
        <w:rPr>
          <w:rFonts w:ascii="Century Gothic" w:eastAsia="Century Gothic" w:hAnsi="Century Gothic"/>
          <w:b/>
          <w:color w:val="000000"/>
          <w:sz w:val="20"/>
          <w:lang w:val="es-ES"/>
        </w:rPr>
        <w:t>4</w:t>
      </w:r>
      <w:r w:rsidR="00B24205" w:rsidRPr="0013231F">
        <w:rPr>
          <w:rFonts w:ascii="Century Gothic" w:eastAsia="Century Gothic" w:hAnsi="Century Gothic"/>
          <w:b/>
          <w:color w:val="000000"/>
          <w:sz w:val="20"/>
          <w:lang w:val="es-ES"/>
        </w:rPr>
        <w:t>.</w:t>
      </w:r>
      <w:r w:rsidR="00261BFB">
        <w:rPr>
          <w:rFonts w:ascii="Century Gothic" w:eastAsia="Century Gothic" w:hAnsi="Century Gothic"/>
          <w:b/>
          <w:color w:val="000000"/>
          <w:sz w:val="20"/>
          <w:lang w:val="es-ES"/>
        </w:rPr>
        <w:t>000</w:t>
      </w:r>
      <w:r w:rsidR="00CA0E0D" w:rsidRPr="0013231F">
        <w:rPr>
          <w:rFonts w:ascii="Century Gothic" w:eastAsia="Century Gothic" w:hAnsi="Century Gothic"/>
          <w:b/>
          <w:color w:val="000000"/>
          <w:sz w:val="20"/>
          <w:lang w:val="es-ES"/>
        </w:rPr>
        <w:t>,00</w:t>
      </w:r>
      <w:r w:rsidRPr="0013231F">
        <w:rPr>
          <w:rFonts w:ascii="Century Gothic" w:eastAsia="Century Gothic" w:hAnsi="Century Gothic"/>
          <w:b/>
          <w:color w:val="000000"/>
          <w:sz w:val="20"/>
          <w:lang w:val="es-ES"/>
        </w:rPr>
        <w:t>€</w:t>
      </w:r>
      <w:r>
        <w:rPr>
          <w:rFonts w:ascii="Century Gothic" w:eastAsia="Century Gothic" w:hAnsi="Century Gothic"/>
          <w:color w:val="000000"/>
          <w:sz w:val="20"/>
          <w:lang w:val="es-ES"/>
        </w:rPr>
        <w:t>).</w:t>
      </w:r>
    </w:p>
    <w:p w14:paraId="28D30A74" w14:textId="47F58C28" w:rsidR="00A51053" w:rsidRPr="0013231F" w:rsidRDefault="0020539A">
      <w:pPr>
        <w:spacing w:before="473" w:line="206" w:lineRule="exact"/>
        <w:ind w:left="576"/>
        <w:jc w:val="both"/>
        <w:textAlignment w:val="baseline"/>
        <w:rPr>
          <w:rFonts w:ascii="Century Gothic" w:eastAsia="Century Gothic" w:hAnsi="Century Gothic"/>
          <w:b/>
          <w:color w:val="006FC0"/>
          <w:spacing w:val="19"/>
          <w:sz w:val="20"/>
          <w:u w:val="single"/>
          <w:lang w:val="es-ES"/>
        </w:rPr>
      </w:pPr>
      <w:r>
        <w:rPr>
          <w:rFonts w:ascii="Century Gothic" w:eastAsia="Century Gothic" w:hAnsi="Century Gothic"/>
          <w:b/>
          <w:color w:val="006FC0"/>
          <w:spacing w:val="19"/>
          <w:sz w:val="20"/>
          <w:u w:val="single"/>
          <w:lang w:val="es-ES"/>
        </w:rPr>
        <w:t>CLAÚSU</w:t>
      </w:r>
      <w:r w:rsidR="009B21DB" w:rsidRPr="0020539A">
        <w:rPr>
          <w:rFonts w:ascii="Century Gothic" w:eastAsia="Century Gothic" w:hAnsi="Century Gothic"/>
          <w:b/>
          <w:color w:val="006FC0"/>
          <w:spacing w:val="19"/>
          <w:sz w:val="20"/>
          <w:u w:val="single"/>
          <w:lang w:val="es-ES"/>
        </w:rPr>
        <w:t xml:space="preserve">LA 5. - </w:t>
      </w:r>
      <w:r w:rsidR="0013231F" w:rsidRPr="0020539A">
        <w:rPr>
          <w:rFonts w:ascii="Century Gothic" w:eastAsia="Century Gothic" w:hAnsi="Century Gothic"/>
          <w:b/>
          <w:color w:val="006FC0"/>
          <w:spacing w:val="19"/>
          <w:sz w:val="20"/>
          <w:u w:val="single"/>
          <w:lang w:val="es-ES"/>
        </w:rPr>
        <w:t>IDENTIFICACIÓN</w:t>
      </w:r>
      <w:r w:rsidR="0013231F">
        <w:rPr>
          <w:rFonts w:ascii="Century Gothic" w:eastAsia="Century Gothic" w:hAnsi="Century Gothic"/>
          <w:b/>
          <w:color w:val="006FC0"/>
          <w:spacing w:val="19"/>
          <w:sz w:val="20"/>
          <w:u w:val="single"/>
          <w:lang w:val="es-ES"/>
        </w:rPr>
        <w:t xml:space="preserve"> DEL Ó</w:t>
      </w:r>
      <w:r w:rsidR="009B21DB" w:rsidRPr="0013231F">
        <w:rPr>
          <w:rFonts w:ascii="Century Gothic" w:eastAsia="Century Gothic" w:hAnsi="Century Gothic"/>
          <w:b/>
          <w:color w:val="006FC0"/>
          <w:spacing w:val="19"/>
          <w:sz w:val="20"/>
          <w:u w:val="single"/>
          <w:lang w:val="es-ES"/>
        </w:rPr>
        <w:t>RG</w:t>
      </w:r>
      <w:r w:rsidR="0013231F" w:rsidRPr="0013231F">
        <w:rPr>
          <w:rFonts w:ascii="Century Gothic" w:eastAsia="Century Gothic" w:hAnsi="Century Gothic"/>
          <w:b/>
          <w:color w:val="006FC0"/>
          <w:spacing w:val="19"/>
          <w:sz w:val="20"/>
          <w:u w:val="single"/>
          <w:lang w:val="es-ES"/>
        </w:rPr>
        <w:t>ANO D</w:t>
      </w:r>
      <w:r w:rsidR="009B21DB" w:rsidRPr="0013231F">
        <w:rPr>
          <w:rFonts w:ascii="Century Gothic" w:eastAsia="Century Gothic" w:hAnsi="Century Gothic"/>
          <w:b/>
          <w:color w:val="006FC0"/>
          <w:spacing w:val="19"/>
          <w:sz w:val="20"/>
          <w:u w:val="single"/>
          <w:lang w:val="es-ES"/>
        </w:rPr>
        <w:t>E CONTRATACIÓN Y</w:t>
      </w:r>
    </w:p>
    <w:p w14:paraId="4344C93A" w14:textId="12033B21" w:rsidR="00A51053" w:rsidRPr="0013231F" w:rsidRDefault="0013231F">
      <w:pPr>
        <w:spacing w:before="191" w:line="205" w:lineRule="exact"/>
        <w:ind w:left="576"/>
        <w:textAlignment w:val="baseline"/>
        <w:rPr>
          <w:rFonts w:ascii="Century Gothic" w:eastAsia="Century Gothic" w:hAnsi="Century Gothic"/>
          <w:b/>
          <w:color w:val="006FC0"/>
          <w:spacing w:val="22"/>
          <w:sz w:val="20"/>
          <w:u w:val="single"/>
          <w:lang w:val="es-ES"/>
        </w:rPr>
      </w:pPr>
      <w:r w:rsidRPr="0013231F">
        <w:rPr>
          <w:rFonts w:ascii="Century Gothic" w:eastAsia="Century Gothic" w:hAnsi="Century Gothic"/>
          <w:b/>
          <w:color w:val="006FC0"/>
          <w:spacing w:val="22"/>
          <w:sz w:val="20"/>
          <w:u w:val="single"/>
          <w:lang w:val="es-ES"/>
        </w:rPr>
        <w:t>D</w:t>
      </w:r>
      <w:r w:rsidR="009B21DB" w:rsidRPr="0013231F">
        <w:rPr>
          <w:rFonts w:ascii="Century Gothic" w:eastAsia="Century Gothic" w:hAnsi="Century Gothic"/>
          <w:b/>
          <w:color w:val="006FC0"/>
          <w:spacing w:val="22"/>
          <w:sz w:val="20"/>
          <w:u w:val="single"/>
          <w:lang w:val="es-ES"/>
        </w:rPr>
        <w:t>E LA UNIDAD GESTORA DEL CONTRATO.</w:t>
      </w:r>
      <w:r w:rsidR="009B21DB" w:rsidRPr="0013231F">
        <w:rPr>
          <w:rFonts w:ascii="Century Gothic" w:eastAsia="Century Gothic" w:hAnsi="Century Gothic"/>
          <w:b/>
          <w:color w:val="000000"/>
          <w:spacing w:val="22"/>
          <w:sz w:val="20"/>
          <w:u w:val="single"/>
          <w:lang w:val="es-ES"/>
        </w:rPr>
        <w:t xml:space="preserve"> </w:t>
      </w:r>
    </w:p>
    <w:p w14:paraId="40E87BAE" w14:textId="16B071F9" w:rsidR="00A51053" w:rsidRDefault="009B21DB">
      <w:pPr>
        <w:spacing w:before="359" w:line="360" w:lineRule="exact"/>
        <w:ind w:left="57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 xml:space="preserve">El órgano de contratación en razón, de la cuantía del contrato, es </w:t>
      </w:r>
      <w:r w:rsidR="009172FD">
        <w:rPr>
          <w:rFonts w:ascii="Century Gothic" w:eastAsia="Century Gothic" w:hAnsi="Century Gothic"/>
          <w:color w:val="000000"/>
          <w:spacing w:val="-1"/>
          <w:sz w:val="20"/>
          <w:lang w:val="es-ES"/>
        </w:rPr>
        <w:t>el PLENO,</w:t>
      </w:r>
      <w:r>
        <w:rPr>
          <w:rFonts w:ascii="Century Gothic" w:eastAsia="Century Gothic" w:hAnsi="Century Gothic"/>
          <w:color w:val="000000"/>
          <w:spacing w:val="-1"/>
          <w:sz w:val="20"/>
          <w:lang w:val="es-ES"/>
        </w:rPr>
        <w:t xml:space="preserve"> por  superar el valor estimado el 10 por ciento de los recursos ordinarios del Presupuesto</w:t>
      </w:r>
      <w:r w:rsidR="009172FD">
        <w:rPr>
          <w:rFonts w:ascii="Century Gothic" w:eastAsia="Century Gothic" w:hAnsi="Century Gothic"/>
          <w:color w:val="000000"/>
          <w:spacing w:val="-1"/>
          <w:sz w:val="20"/>
          <w:lang w:val="es-ES"/>
        </w:rPr>
        <w:t>, por cuanto el importe acumulado de las cuatro anualidades supera el porcentaje indicado</w:t>
      </w:r>
      <w:r>
        <w:rPr>
          <w:rFonts w:ascii="Century Gothic" w:eastAsia="Century Gothic" w:hAnsi="Century Gothic"/>
          <w:color w:val="000000"/>
          <w:spacing w:val="-1"/>
          <w:sz w:val="20"/>
          <w:lang w:val="es-ES"/>
        </w:rPr>
        <w:t>, por aplicación de</w:t>
      </w:r>
      <w:r w:rsidR="009172FD">
        <w:rPr>
          <w:rFonts w:ascii="Century Gothic" w:eastAsia="Century Gothic" w:hAnsi="Century Gothic"/>
          <w:color w:val="000000"/>
          <w:spacing w:val="-1"/>
          <w:sz w:val="20"/>
          <w:lang w:val="es-ES"/>
        </w:rPr>
        <w:t>l</w:t>
      </w:r>
      <w:r>
        <w:rPr>
          <w:rFonts w:ascii="Century Gothic" w:eastAsia="Century Gothic" w:hAnsi="Century Gothic"/>
          <w:color w:val="000000"/>
          <w:spacing w:val="-1"/>
          <w:sz w:val="20"/>
          <w:lang w:val="es-ES"/>
        </w:rPr>
        <w:t xml:space="preserve"> artículo</w:t>
      </w:r>
      <w:r w:rsidR="009172FD">
        <w:rPr>
          <w:rFonts w:ascii="Century Gothic" w:eastAsia="Century Gothic" w:hAnsi="Century Gothic"/>
          <w:color w:val="000000"/>
          <w:spacing w:val="-1"/>
          <w:sz w:val="20"/>
          <w:lang w:val="es-ES"/>
        </w:rPr>
        <w:t xml:space="preserve"> </w:t>
      </w:r>
      <w:r>
        <w:rPr>
          <w:rFonts w:ascii="Century Gothic" w:eastAsia="Century Gothic" w:hAnsi="Century Gothic"/>
          <w:color w:val="000000"/>
          <w:spacing w:val="-1"/>
          <w:sz w:val="20"/>
          <w:lang w:val="es-ES"/>
        </w:rPr>
        <w:t>226 de la Ley Foral 6/1990, de Administración Local de Navarra y, la Disposición Adicional Segunda de la Ley 9/2017, de 8 de noviembre.</w:t>
      </w:r>
    </w:p>
    <w:p w14:paraId="31DD923C" w14:textId="618443DD" w:rsidR="00A51053" w:rsidRPr="009745F9" w:rsidRDefault="009B21DB">
      <w:pPr>
        <w:spacing w:before="478" w:line="242" w:lineRule="exact"/>
        <w:ind w:left="576"/>
        <w:textAlignment w:val="baseline"/>
        <w:rPr>
          <w:rFonts w:ascii="Century Gothic" w:eastAsia="Century Gothic" w:hAnsi="Century Gothic"/>
          <w:sz w:val="20"/>
          <w:lang w:val="es-ES"/>
        </w:rPr>
      </w:pPr>
      <w:r>
        <w:rPr>
          <w:rFonts w:ascii="Century Gothic" w:eastAsia="Century Gothic" w:hAnsi="Century Gothic"/>
          <w:color w:val="000000"/>
          <w:sz w:val="20"/>
          <w:lang w:val="es-ES"/>
        </w:rPr>
        <w:t xml:space="preserve">La unidad gestora del contrato es </w:t>
      </w:r>
      <w:r w:rsidR="009745F9">
        <w:rPr>
          <w:rFonts w:ascii="Century Gothic" w:eastAsia="Century Gothic" w:hAnsi="Century Gothic"/>
          <w:color w:val="000000"/>
          <w:sz w:val="20"/>
          <w:lang w:val="es-ES"/>
        </w:rPr>
        <w:t>el PLENO del</w:t>
      </w:r>
      <w:r w:rsidRPr="0013231F">
        <w:rPr>
          <w:rFonts w:ascii="Century Gothic" w:eastAsia="Century Gothic" w:hAnsi="Century Gothic"/>
          <w:b/>
          <w:color w:val="FF0000"/>
          <w:sz w:val="20"/>
          <w:lang w:val="es-ES"/>
        </w:rPr>
        <w:t xml:space="preserve"> </w:t>
      </w:r>
      <w:r w:rsidRPr="009745F9">
        <w:rPr>
          <w:rFonts w:ascii="Century Gothic" w:eastAsia="Century Gothic" w:hAnsi="Century Gothic"/>
          <w:sz w:val="20"/>
          <w:lang w:val="es-ES"/>
        </w:rPr>
        <w:t>Ayuntamiento de</w:t>
      </w:r>
      <w:r w:rsidR="00B24205" w:rsidRPr="009745F9">
        <w:rPr>
          <w:rFonts w:ascii="Century Gothic" w:eastAsia="Century Gothic" w:hAnsi="Century Gothic"/>
          <w:sz w:val="20"/>
          <w:lang w:val="es-ES"/>
        </w:rPr>
        <w:t xml:space="preserve"> </w:t>
      </w:r>
      <w:r w:rsidR="001B6289" w:rsidRPr="009745F9">
        <w:rPr>
          <w:rFonts w:ascii="Century Gothic" w:eastAsia="Century Gothic" w:hAnsi="Century Gothic"/>
          <w:sz w:val="20"/>
          <w:lang w:val="es-ES"/>
        </w:rPr>
        <w:t>la Cendea de Cizur.</w:t>
      </w:r>
    </w:p>
    <w:p w14:paraId="1C3FE157" w14:textId="77777777" w:rsidR="00A51053" w:rsidRDefault="009B21DB" w:rsidP="00247C53">
      <w:pPr>
        <w:spacing w:line="360" w:lineRule="exact"/>
        <w:ind w:left="578" w:right="57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órgano de contratación tiene facultades para adjudicar el presente contrato y, en consecuencia, tiene las prerrogativas de interpretarlo, resolver las dudas que se ofrezca su cumplimiento, modificarlo por razones de interés público, acordar su resolución y determinar los efectos de ésta, con sujeción a la normativa aplicable.</w:t>
      </w:r>
    </w:p>
    <w:p w14:paraId="59B47C67" w14:textId="77777777" w:rsidR="00A51053" w:rsidRDefault="009B21DB" w:rsidP="00247C53">
      <w:pPr>
        <w:spacing w:line="360" w:lineRule="exact"/>
        <w:ind w:left="578" w:right="57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acuerdos sobre estas cuestiones son ejecutivos, sin perjuicio del derecho del contratista a su impugnación ante la jurisdicción competente.</w:t>
      </w:r>
    </w:p>
    <w:p w14:paraId="7C15654A" w14:textId="77777777" w:rsidR="00A51053" w:rsidRDefault="009B21DB" w:rsidP="00247C53">
      <w:pPr>
        <w:spacing w:line="360" w:lineRule="exact"/>
        <w:ind w:left="578" w:right="57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Para la adjudicación del contrato, el órgano de contratación estará asistido por una Mesa de contratación, de acuerdo a lo establecido en la Cláusula siguiente del presente Pliego.</w:t>
      </w:r>
    </w:p>
    <w:p w14:paraId="5BDBBAF9" w14:textId="2799E635" w:rsidR="00A51053" w:rsidRDefault="0013231F">
      <w:pPr>
        <w:spacing w:before="473" w:line="248" w:lineRule="exact"/>
        <w:ind w:left="576"/>
        <w:textAlignment w:val="baseline"/>
        <w:rPr>
          <w:rFonts w:ascii="Century Gothic" w:eastAsia="Century Gothic" w:hAnsi="Century Gothic"/>
          <w:b/>
          <w:color w:val="006FC0"/>
          <w:spacing w:val="21"/>
          <w:sz w:val="20"/>
          <w:u w:val="single"/>
          <w:lang w:val="es-ES"/>
        </w:rPr>
      </w:pPr>
      <w:r>
        <w:rPr>
          <w:rFonts w:ascii="Century Gothic" w:eastAsia="Century Gothic" w:hAnsi="Century Gothic"/>
          <w:b/>
          <w:color w:val="006FC0"/>
          <w:spacing w:val="21"/>
          <w:sz w:val="20"/>
          <w:u w:val="single"/>
          <w:lang w:val="es-ES"/>
        </w:rPr>
        <w:t>CLÁUSULA 6. - LA MESA D</w:t>
      </w:r>
      <w:r w:rsidR="009B21DB">
        <w:rPr>
          <w:rFonts w:ascii="Century Gothic" w:eastAsia="Century Gothic" w:hAnsi="Century Gothic"/>
          <w:b/>
          <w:color w:val="006FC0"/>
          <w:spacing w:val="21"/>
          <w:sz w:val="20"/>
          <w:u w:val="single"/>
          <w:lang w:val="es-ES"/>
        </w:rPr>
        <w:t>E CONTRATACIÓN.</w:t>
      </w:r>
      <w:r w:rsidR="009B21DB">
        <w:rPr>
          <w:rFonts w:ascii="Century Gothic" w:eastAsia="Century Gothic" w:hAnsi="Century Gothic"/>
          <w:b/>
          <w:color w:val="000000"/>
          <w:spacing w:val="21"/>
          <w:sz w:val="20"/>
          <w:u w:val="single"/>
          <w:lang w:val="es-ES"/>
        </w:rPr>
        <w:t xml:space="preserve"> </w:t>
      </w:r>
    </w:p>
    <w:p w14:paraId="17A0BC4D"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Mesa de Contratación, como órgano especializado de asistencia al órgano de contratación, conforme establecen los artículos 50 y 134 LFCP, se compone de los siguientes miembros:</w:t>
      </w:r>
    </w:p>
    <w:p w14:paraId="0C648149" w14:textId="1F355014" w:rsidR="00A51053" w:rsidRDefault="009B21DB" w:rsidP="00247C53">
      <w:pPr>
        <w:spacing w:before="118" w:line="242" w:lineRule="exact"/>
        <w:ind w:left="864"/>
        <w:jc w:val="both"/>
        <w:textAlignment w:val="baseline"/>
        <w:rPr>
          <w:rFonts w:ascii="Century Gothic" w:eastAsia="Century Gothic" w:hAnsi="Century Gothic"/>
          <w:sz w:val="20"/>
          <w:lang w:val="es-ES"/>
        </w:rPr>
      </w:pPr>
      <w:r w:rsidRPr="00247C53">
        <w:rPr>
          <w:rFonts w:ascii="Century Gothic" w:eastAsia="Century Gothic" w:hAnsi="Century Gothic"/>
          <w:sz w:val="20"/>
          <w:lang w:val="es-ES"/>
        </w:rPr>
        <w:t xml:space="preserve">Presidente: D. </w:t>
      </w:r>
      <w:r w:rsidR="00CA0E0D" w:rsidRPr="00247C53">
        <w:rPr>
          <w:rFonts w:ascii="Century Gothic" w:eastAsia="Century Gothic" w:hAnsi="Century Gothic"/>
          <w:sz w:val="20"/>
          <w:lang w:val="es-ES"/>
        </w:rPr>
        <w:t xml:space="preserve">Rafael Ansó </w:t>
      </w:r>
      <w:proofErr w:type="spellStart"/>
      <w:r w:rsidR="00CA0E0D" w:rsidRPr="00247C53">
        <w:rPr>
          <w:rFonts w:ascii="Century Gothic" w:eastAsia="Century Gothic" w:hAnsi="Century Gothic"/>
          <w:sz w:val="20"/>
          <w:lang w:val="es-ES"/>
        </w:rPr>
        <w:t>Ansó</w:t>
      </w:r>
      <w:proofErr w:type="spellEnd"/>
      <w:r w:rsidRPr="00247C53">
        <w:rPr>
          <w:rFonts w:ascii="Century Gothic" w:eastAsia="Century Gothic" w:hAnsi="Century Gothic"/>
          <w:sz w:val="20"/>
          <w:lang w:val="es-ES"/>
        </w:rPr>
        <w:t xml:space="preserve">, </w:t>
      </w:r>
      <w:r w:rsidR="00CA0E0D" w:rsidRPr="00247C53">
        <w:rPr>
          <w:rFonts w:ascii="Century Gothic" w:eastAsia="Century Gothic" w:hAnsi="Century Gothic"/>
          <w:sz w:val="20"/>
          <w:lang w:val="es-ES"/>
        </w:rPr>
        <w:t xml:space="preserve"> </w:t>
      </w:r>
      <w:r w:rsidRPr="00247C53">
        <w:rPr>
          <w:rFonts w:ascii="Century Gothic" w:eastAsia="Century Gothic" w:hAnsi="Century Gothic"/>
          <w:sz w:val="20"/>
          <w:lang w:val="es-ES"/>
        </w:rPr>
        <w:t>Alcalde de</w:t>
      </w:r>
      <w:r w:rsidR="00357607" w:rsidRPr="00247C53">
        <w:rPr>
          <w:rFonts w:ascii="Century Gothic" w:eastAsia="Century Gothic" w:hAnsi="Century Gothic"/>
          <w:sz w:val="20"/>
          <w:lang w:val="es-ES"/>
        </w:rPr>
        <w:t xml:space="preserve"> la Cendea de Cizur.</w:t>
      </w:r>
    </w:p>
    <w:p w14:paraId="700B38D5" w14:textId="79903DF5" w:rsidR="00247C53" w:rsidRPr="00247C53" w:rsidRDefault="00247C53" w:rsidP="00247C53">
      <w:pPr>
        <w:spacing w:before="118" w:line="242" w:lineRule="exact"/>
        <w:jc w:val="both"/>
        <w:textAlignment w:val="baseline"/>
        <w:rPr>
          <w:rFonts w:ascii="Century Gothic" w:eastAsia="Century Gothic" w:hAnsi="Century Gothic"/>
          <w:sz w:val="20"/>
          <w:lang w:val="es-ES"/>
        </w:rPr>
      </w:pPr>
      <w:r>
        <w:rPr>
          <w:rFonts w:ascii="Century Gothic" w:eastAsia="Century Gothic" w:hAnsi="Century Gothic"/>
          <w:sz w:val="20"/>
          <w:lang w:val="es-ES"/>
        </w:rPr>
        <w:t xml:space="preserve">                </w:t>
      </w:r>
      <w:r w:rsidRPr="00247C53">
        <w:rPr>
          <w:rFonts w:ascii="Century Gothic" w:eastAsia="Century Gothic" w:hAnsi="Century Gothic"/>
          <w:sz w:val="20"/>
          <w:lang w:val="es-ES"/>
        </w:rPr>
        <w:t>Suplente: D. Alfredo Caballero Sucunza. Teniente Alcalde</w:t>
      </w:r>
    </w:p>
    <w:p w14:paraId="46240CC8" w14:textId="77777777" w:rsidR="00247C53" w:rsidRPr="00247C53" w:rsidRDefault="00247C53" w:rsidP="00247C53">
      <w:pPr>
        <w:spacing w:before="118" w:line="242" w:lineRule="exact"/>
        <w:ind w:left="864"/>
        <w:jc w:val="both"/>
        <w:textAlignment w:val="baseline"/>
        <w:rPr>
          <w:rFonts w:ascii="Century Gothic" w:eastAsia="Century Gothic" w:hAnsi="Century Gothic"/>
          <w:sz w:val="20"/>
          <w:lang w:val="es-ES"/>
        </w:rPr>
      </w:pPr>
    </w:p>
    <w:p w14:paraId="22104916" w14:textId="77777777" w:rsidR="00A51053" w:rsidRPr="00247C53" w:rsidRDefault="00A51053" w:rsidP="00247C53">
      <w:pPr>
        <w:jc w:val="both"/>
        <w:sectPr w:rsidR="00A51053" w:rsidRPr="00247C53">
          <w:type w:val="continuous"/>
          <w:pgSz w:w="11904" w:h="16843"/>
          <w:pgMar w:top="840" w:right="1113" w:bottom="567" w:left="1411" w:header="720" w:footer="720" w:gutter="0"/>
          <w:cols w:space="720"/>
        </w:sectPr>
      </w:pPr>
    </w:p>
    <w:p w14:paraId="65D09CBE" w14:textId="7937D430" w:rsidR="00A51053" w:rsidRPr="00247C53" w:rsidRDefault="00A51053" w:rsidP="00247C53">
      <w:pPr>
        <w:spacing w:before="19" w:after="257"/>
        <w:ind w:left="3" w:right="3"/>
        <w:jc w:val="both"/>
        <w:textAlignment w:val="baseline"/>
      </w:pPr>
    </w:p>
    <w:p w14:paraId="0F1A175E" w14:textId="77777777" w:rsidR="00A51053" w:rsidRPr="00247C53" w:rsidRDefault="00A51053" w:rsidP="00247C53">
      <w:pPr>
        <w:spacing w:before="19" w:after="257"/>
        <w:jc w:val="both"/>
        <w:sectPr w:rsidR="00A51053" w:rsidRPr="00247C53">
          <w:pgSz w:w="11904" w:h="16843"/>
          <w:pgMar w:top="840" w:right="1125" w:bottom="567" w:left="1399" w:header="720" w:footer="720" w:gutter="0"/>
          <w:cols w:space="720"/>
        </w:sectPr>
      </w:pPr>
    </w:p>
    <w:p w14:paraId="5E2DFB26" w14:textId="77777777" w:rsidR="00247C53" w:rsidRPr="00247C53" w:rsidRDefault="00856E3F" w:rsidP="00247C53">
      <w:pPr>
        <w:spacing w:before="118" w:line="242" w:lineRule="exact"/>
        <w:jc w:val="both"/>
        <w:textAlignment w:val="baseline"/>
        <w:rPr>
          <w:rFonts w:ascii="Century Gothic" w:eastAsia="Century Gothic" w:hAnsi="Century Gothic"/>
          <w:sz w:val="20"/>
          <w:lang w:val="es-ES"/>
        </w:rPr>
      </w:pPr>
      <w:r w:rsidRPr="00247C53">
        <w:rPr>
          <w:rFonts w:ascii="Century Gothic" w:eastAsia="Century Gothic" w:hAnsi="Century Gothic"/>
          <w:sz w:val="20"/>
          <w:lang w:val="es-ES"/>
        </w:rPr>
        <w:lastRenderedPageBreak/>
        <w:t xml:space="preserve">1er. Vocal:   </w:t>
      </w:r>
      <w:r w:rsidR="009B21DB" w:rsidRPr="00247C53">
        <w:rPr>
          <w:rFonts w:ascii="Century Gothic" w:eastAsia="Century Gothic" w:hAnsi="Century Gothic"/>
          <w:sz w:val="20"/>
          <w:lang w:val="es-ES"/>
        </w:rPr>
        <w:t xml:space="preserve">Dña. </w:t>
      </w:r>
      <w:r w:rsidR="00A755A3" w:rsidRPr="00247C53">
        <w:rPr>
          <w:rFonts w:ascii="Century Gothic" w:eastAsia="Century Gothic" w:hAnsi="Century Gothic"/>
          <w:sz w:val="20"/>
          <w:lang w:val="es-ES"/>
        </w:rPr>
        <w:t>Susana Velaz</w:t>
      </w:r>
      <w:r w:rsidR="009B21DB" w:rsidRPr="00247C53">
        <w:rPr>
          <w:rFonts w:ascii="Century Gothic" w:eastAsia="Century Gothic" w:hAnsi="Century Gothic"/>
          <w:sz w:val="20"/>
          <w:lang w:val="es-ES"/>
        </w:rPr>
        <w:t xml:space="preserve">, </w:t>
      </w:r>
      <w:r w:rsidR="009745F9" w:rsidRPr="00247C53">
        <w:rPr>
          <w:rFonts w:ascii="Century Gothic" w:eastAsia="Century Gothic" w:hAnsi="Century Gothic"/>
          <w:sz w:val="20"/>
          <w:lang w:val="es-ES"/>
        </w:rPr>
        <w:t>C</w:t>
      </w:r>
      <w:r w:rsidR="009B21DB" w:rsidRPr="00247C53">
        <w:rPr>
          <w:rFonts w:ascii="Century Gothic" w:eastAsia="Century Gothic" w:hAnsi="Century Gothic"/>
          <w:sz w:val="20"/>
          <w:lang w:val="es-ES"/>
        </w:rPr>
        <w:t xml:space="preserve">oncejal </w:t>
      </w:r>
      <w:r w:rsidR="009745F9" w:rsidRPr="00247C53">
        <w:rPr>
          <w:rFonts w:ascii="Century Gothic" w:eastAsia="Century Gothic" w:hAnsi="Century Gothic"/>
          <w:sz w:val="20"/>
          <w:lang w:val="es-ES"/>
        </w:rPr>
        <w:t xml:space="preserve">de </w:t>
      </w:r>
      <w:r w:rsidRPr="00247C53">
        <w:rPr>
          <w:rFonts w:ascii="Century Gothic" w:eastAsia="Century Gothic" w:hAnsi="Century Gothic"/>
          <w:sz w:val="20"/>
          <w:lang w:val="es-ES"/>
        </w:rPr>
        <w:t>D</w:t>
      </w:r>
      <w:r w:rsidR="009745F9" w:rsidRPr="00247C53">
        <w:rPr>
          <w:rFonts w:ascii="Century Gothic" w:eastAsia="Century Gothic" w:hAnsi="Century Gothic"/>
          <w:sz w:val="20"/>
          <w:lang w:val="es-ES"/>
        </w:rPr>
        <w:t xml:space="preserve">eporte del </w:t>
      </w:r>
      <w:r w:rsidR="009B21DB" w:rsidRPr="00247C53">
        <w:rPr>
          <w:rFonts w:ascii="Century Gothic" w:eastAsia="Century Gothic" w:hAnsi="Century Gothic"/>
          <w:sz w:val="20"/>
          <w:lang w:val="es-ES"/>
        </w:rPr>
        <w:t xml:space="preserve">Ayuntamiento de </w:t>
      </w:r>
      <w:r w:rsidR="00A755A3" w:rsidRPr="00247C53">
        <w:rPr>
          <w:rFonts w:ascii="Century Gothic" w:eastAsia="Century Gothic" w:hAnsi="Century Gothic"/>
          <w:sz w:val="20"/>
          <w:lang w:val="es-ES"/>
        </w:rPr>
        <w:t>Cendea de Cizur</w:t>
      </w:r>
      <w:r w:rsidR="009B21DB" w:rsidRPr="00247C53">
        <w:rPr>
          <w:rFonts w:ascii="Century Gothic" w:eastAsia="Century Gothic" w:hAnsi="Century Gothic"/>
          <w:sz w:val="20"/>
          <w:lang w:val="es-ES"/>
        </w:rPr>
        <w:t>.</w:t>
      </w:r>
    </w:p>
    <w:p w14:paraId="454F3FAD" w14:textId="2508C356" w:rsidR="00247C53" w:rsidRPr="00247C53" w:rsidRDefault="00247C53" w:rsidP="00247C53">
      <w:pPr>
        <w:spacing w:before="118" w:line="242" w:lineRule="exact"/>
        <w:jc w:val="both"/>
        <w:textAlignment w:val="baseline"/>
        <w:rPr>
          <w:rFonts w:ascii="Century Gothic" w:eastAsia="Century Gothic" w:hAnsi="Century Gothic"/>
          <w:sz w:val="20"/>
          <w:lang w:val="es-ES"/>
        </w:rPr>
      </w:pPr>
      <w:r w:rsidRPr="00247C53">
        <w:rPr>
          <w:rFonts w:ascii="Century Gothic" w:eastAsia="Century Gothic" w:hAnsi="Century Gothic"/>
          <w:sz w:val="20"/>
          <w:lang w:val="es-ES"/>
        </w:rPr>
        <w:t>2º Vocal: Dña. Patricia Cavero: Concejal de Educación y Bienestar Social del Ayuntamiento</w:t>
      </w:r>
    </w:p>
    <w:p w14:paraId="1D4690A5" w14:textId="02493375" w:rsidR="00856E3F" w:rsidRPr="00247C53" w:rsidRDefault="00247C53" w:rsidP="00247C53">
      <w:pPr>
        <w:spacing w:before="118" w:line="242" w:lineRule="exact"/>
        <w:jc w:val="both"/>
        <w:textAlignment w:val="baseline"/>
        <w:rPr>
          <w:rFonts w:ascii="Century Gothic" w:eastAsia="Century Gothic" w:hAnsi="Century Gothic"/>
          <w:spacing w:val="8"/>
          <w:sz w:val="20"/>
          <w:lang w:val="es-ES"/>
        </w:rPr>
      </w:pPr>
      <w:r w:rsidRPr="00247C53">
        <w:rPr>
          <w:rFonts w:ascii="Century Gothic" w:eastAsia="Century Gothic" w:hAnsi="Century Gothic"/>
          <w:spacing w:val="8"/>
          <w:sz w:val="20"/>
          <w:lang w:val="es-ES"/>
        </w:rPr>
        <w:t>3</w:t>
      </w:r>
      <w:r w:rsidR="009B21DB" w:rsidRPr="00247C53">
        <w:rPr>
          <w:rFonts w:ascii="Century Gothic" w:eastAsia="Century Gothic" w:hAnsi="Century Gothic"/>
          <w:spacing w:val="8"/>
          <w:sz w:val="20"/>
          <w:lang w:val="es-ES"/>
        </w:rPr>
        <w:t xml:space="preserve">° Vocal: </w:t>
      </w:r>
      <w:r w:rsidR="00856E3F" w:rsidRPr="00247C53">
        <w:rPr>
          <w:rFonts w:ascii="Century Gothic" w:eastAsia="Century Gothic" w:hAnsi="Century Gothic"/>
          <w:spacing w:val="8"/>
          <w:sz w:val="20"/>
          <w:lang w:val="es-ES"/>
        </w:rPr>
        <w:t xml:space="preserve">Dña. Rosa Novoa Ibarra: </w:t>
      </w:r>
      <w:r w:rsidR="009B21DB" w:rsidRPr="00247C53">
        <w:rPr>
          <w:rFonts w:ascii="Century Gothic" w:eastAsia="Century Gothic" w:hAnsi="Century Gothic"/>
          <w:spacing w:val="8"/>
          <w:sz w:val="20"/>
          <w:lang w:val="es-ES"/>
        </w:rPr>
        <w:t>Técnico</w:t>
      </w:r>
      <w:r w:rsidR="00B15ED0" w:rsidRPr="00247C53">
        <w:rPr>
          <w:rFonts w:ascii="Century Gothic" w:eastAsia="Century Gothic" w:hAnsi="Century Gothic"/>
          <w:spacing w:val="8"/>
          <w:sz w:val="20"/>
          <w:lang w:val="es-ES"/>
        </w:rPr>
        <w:t xml:space="preserve"> </w:t>
      </w:r>
      <w:r w:rsidR="00CA0E0D" w:rsidRPr="00247C53">
        <w:rPr>
          <w:rFonts w:ascii="Century Gothic" w:eastAsia="Century Gothic" w:hAnsi="Century Gothic"/>
          <w:spacing w:val="8"/>
          <w:sz w:val="20"/>
          <w:lang w:val="es-ES"/>
        </w:rPr>
        <w:t>cultura y deporte municipal</w:t>
      </w:r>
      <w:r w:rsidR="009B21DB" w:rsidRPr="00247C53">
        <w:rPr>
          <w:rFonts w:ascii="Century Gothic" w:eastAsia="Century Gothic" w:hAnsi="Century Gothic"/>
          <w:spacing w:val="8"/>
          <w:sz w:val="20"/>
          <w:lang w:val="es-ES"/>
        </w:rPr>
        <w:t xml:space="preserve"> </w:t>
      </w:r>
      <w:r w:rsidR="00B15ED0" w:rsidRPr="00247C53">
        <w:rPr>
          <w:rFonts w:ascii="Century Gothic" w:eastAsia="Century Gothic" w:hAnsi="Century Gothic"/>
          <w:spacing w:val="8"/>
          <w:sz w:val="20"/>
          <w:lang w:val="es-ES"/>
        </w:rPr>
        <w:t>de</w:t>
      </w:r>
      <w:r w:rsidR="00856E3F" w:rsidRPr="00247C53">
        <w:rPr>
          <w:rFonts w:ascii="Century Gothic" w:eastAsia="Century Gothic" w:hAnsi="Century Gothic"/>
          <w:spacing w:val="8"/>
          <w:sz w:val="20"/>
          <w:lang w:val="es-ES"/>
        </w:rPr>
        <w:t>l Ayuntamiento</w:t>
      </w:r>
    </w:p>
    <w:p w14:paraId="5F517AE2" w14:textId="526C6740" w:rsidR="00A51053" w:rsidRDefault="00247C53" w:rsidP="00247C53">
      <w:pPr>
        <w:spacing w:before="118" w:line="242" w:lineRule="exact"/>
        <w:jc w:val="both"/>
        <w:textAlignment w:val="baseline"/>
        <w:rPr>
          <w:rFonts w:ascii="Century Gothic" w:eastAsia="Century Gothic" w:hAnsi="Century Gothic"/>
          <w:spacing w:val="5"/>
          <w:sz w:val="20"/>
          <w:lang w:val="es-ES"/>
        </w:rPr>
      </w:pPr>
      <w:r w:rsidRPr="00247C53">
        <w:rPr>
          <w:rFonts w:ascii="Century Gothic" w:eastAsia="Century Gothic" w:hAnsi="Century Gothic"/>
          <w:spacing w:val="5"/>
          <w:sz w:val="20"/>
          <w:lang w:val="es-ES"/>
        </w:rPr>
        <w:t>4</w:t>
      </w:r>
      <w:r w:rsidR="009B21DB" w:rsidRPr="00247C53">
        <w:rPr>
          <w:rFonts w:ascii="Century Gothic" w:eastAsia="Century Gothic" w:hAnsi="Century Gothic"/>
          <w:spacing w:val="5"/>
          <w:sz w:val="20"/>
          <w:lang w:val="es-ES"/>
        </w:rPr>
        <w:t xml:space="preserve">° </w:t>
      </w:r>
      <w:r w:rsidR="005A57B7" w:rsidRPr="00247C53">
        <w:rPr>
          <w:rFonts w:ascii="Century Gothic" w:eastAsia="Century Gothic" w:hAnsi="Century Gothic"/>
          <w:spacing w:val="5"/>
          <w:sz w:val="20"/>
          <w:lang w:val="es-ES"/>
        </w:rPr>
        <w:t xml:space="preserve">Vocal: </w:t>
      </w:r>
      <w:r w:rsidR="00CA0E0D" w:rsidRPr="00247C53">
        <w:rPr>
          <w:rFonts w:ascii="Century Gothic" w:eastAsia="Century Gothic" w:hAnsi="Century Gothic"/>
          <w:spacing w:val="5"/>
          <w:sz w:val="20"/>
          <w:lang w:val="es-ES"/>
        </w:rPr>
        <w:t>D</w:t>
      </w:r>
      <w:r w:rsidR="00192A18" w:rsidRPr="00247C53">
        <w:rPr>
          <w:rFonts w:ascii="Century Gothic" w:eastAsia="Century Gothic" w:hAnsi="Century Gothic"/>
          <w:spacing w:val="5"/>
          <w:sz w:val="20"/>
          <w:lang w:val="es-ES"/>
        </w:rPr>
        <w:t>ña. Olga Martínez Celaya. Interventora en funciones del Ayuntamiento de la</w:t>
      </w:r>
      <w:r w:rsidR="00682371" w:rsidRPr="00247C53">
        <w:rPr>
          <w:rFonts w:ascii="Century Gothic" w:eastAsia="Century Gothic" w:hAnsi="Century Gothic"/>
          <w:spacing w:val="5"/>
          <w:sz w:val="20"/>
          <w:lang w:val="es-ES"/>
        </w:rPr>
        <w:t xml:space="preserve"> Cendea de Cizur.</w:t>
      </w:r>
    </w:p>
    <w:p w14:paraId="28B312EE" w14:textId="4037EFC6" w:rsidR="006937A0" w:rsidRPr="00247C53" w:rsidRDefault="006937A0" w:rsidP="00247C53">
      <w:pPr>
        <w:spacing w:before="118" w:line="242" w:lineRule="exact"/>
        <w:jc w:val="both"/>
        <w:textAlignment w:val="baseline"/>
        <w:rPr>
          <w:rFonts w:ascii="Century Gothic" w:eastAsia="Century Gothic" w:hAnsi="Century Gothic"/>
          <w:sz w:val="20"/>
          <w:lang w:val="es-ES"/>
        </w:rPr>
      </w:pPr>
      <w:r>
        <w:rPr>
          <w:rFonts w:ascii="Century Gothic" w:eastAsia="Century Gothic" w:hAnsi="Century Gothic"/>
          <w:spacing w:val="5"/>
          <w:sz w:val="20"/>
          <w:lang w:val="es-ES"/>
        </w:rPr>
        <w:t>Secretaria: Dña. Helena Esquisabel Asirón</w:t>
      </w:r>
    </w:p>
    <w:p w14:paraId="53E41375" w14:textId="77777777" w:rsidR="00A51053" w:rsidRDefault="009B21DB">
      <w:pPr>
        <w:spacing w:before="478"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funciones de la Mesa de Contratación serán las establecidas en el art. 51 LFCP.</w:t>
      </w:r>
    </w:p>
    <w:p w14:paraId="63F4D035" w14:textId="77777777" w:rsidR="00A51053" w:rsidRDefault="009B21DB">
      <w:pPr>
        <w:spacing w:before="473" w:line="248" w:lineRule="exact"/>
        <w:ind w:left="576"/>
        <w:textAlignment w:val="baseline"/>
        <w:rPr>
          <w:rFonts w:ascii="Century Gothic" w:eastAsia="Century Gothic" w:hAnsi="Century Gothic"/>
          <w:b/>
          <w:color w:val="006FC0"/>
          <w:spacing w:val="25"/>
          <w:sz w:val="20"/>
          <w:u w:val="single"/>
          <w:lang w:val="es-ES"/>
        </w:rPr>
      </w:pPr>
      <w:r>
        <w:rPr>
          <w:rFonts w:ascii="Century Gothic" w:eastAsia="Century Gothic" w:hAnsi="Century Gothic"/>
          <w:b/>
          <w:color w:val="006FC0"/>
          <w:spacing w:val="25"/>
          <w:sz w:val="20"/>
          <w:u w:val="single"/>
          <w:lang w:val="es-ES"/>
        </w:rPr>
        <w:t>CLÁUSULA 7. - RESPONSABLE DEL CONTRATO.</w:t>
      </w:r>
      <w:r>
        <w:rPr>
          <w:rFonts w:ascii="Century Gothic" w:eastAsia="Century Gothic" w:hAnsi="Century Gothic"/>
          <w:b/>
          <w:color w:val="000000"/>
          <w:spacing w:val="25"/>
          <w:sz w:val="20"/>
          <w:u w:val="single"/>
          <w:lang w:val="es-ES"/>
        </w:rPr>
        <w:t xml:space="preserve"> </w:t>
      </w:r>
    </w:p>
    <w:p w14:paraId="41E47F0F" w14:textId="26A1917C"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unidad gestora del contrato a la que le corresponde la supervisión, inspección y control de la ejecución del contrato es, en atención a su objeto</w:t>
      </w:r>
      <w:r w:rsidR="00856E3F">
        <w:rPr>
          <w:rFonts w:ascii="Century Gothic" w:eastAsia="Century Gothic" w:hAnsi="Century Gothic"/>
          <w:color w:val="000000"/>
          <w:sz w:val="20"/>
          <w:lang w:val="es-ES"/>
        </w:rPr>
        <w:t>, el Pleno de la Corporación</w:t>
      </w:r>
      <w:r w:rsidRPr="00CF65C2">
        <w:rPr>
          <w:rFonts w:ascii="Century Gothic" w:eastAsia="Century Gothic" w:hAnsi="Century Gothic"/>
          <w:color w:val="FF0000"/>
          <w:sz w:val="20"/>
          <w:lang w:val="es-ES"/>
        </w:rPr>
        <w:t xml:space="preserve"> </w:t>
      </w:r>
      <w:r w:rsidRPr="00F87A51">
        <w:rPr>
          <w:rFonts w:ascii="Century Gothic" w:eastAsia="Century Gothic" w:hAnsi="Century Gothic"/>
          <w:sz w:val="20"/>
          <w:lang w:val="es-ES"/>
        </w:rPr>
        <w:t xml:space="preserve">del Ayuntamiento de </w:t>
      </w:r>
      <w:r w:rsidR="00682371" w:rsidRPr="00F87A51">
        <w:rPr>
          <w:rFonts w:ascii="Century Gothic" w:eastAsia="Century Gothic" w:hAnsi="Century Gothic"/>
          <w:sz w:val="20"/>
          <w:lang w:val="es-ES"/>
        </w:rPr>
        <w:t>la Cendea de Cizur</w:t>
      </w:r>
      <w:r w:rsidRPr="00F87A51">
        <w:rPr>
          <w:rFonts w:ascii="Century Gothic" w:eastAsia="Century Gothic" w:hAnsi="Century Gothic"/>
          <w:sz w:val="20"/>
          <w:lang w:val="es-ES"/>
        </w:rPr>
        <w:t xml:space="preserve"> </w:t>
      </w:r>
      <w:r>
        <w:rPr>
          <w:rFonts w:ascii="Century Gothic" w:eastAsia="Century Gothic" w:hAnsi="Century Gothic"/>
          <w:color w:val="000000"/>
          <w:sz w:val="20"/>
          <w:lang w:val="es-ES"/>
        </w:rPr>
        <w:t>que será el responsable del contrato, que podrá dictar las instrucciones necesarias con el fin de asegurar la correcta realización de la prestación pactada.</w:t>
      </w:r>
    </w:p>
    <w:p w14:paraId="75EB3B50" w14:textId="4A318FD1" w:rsidR="00A51053" w:rsidRDefault="00A7192A">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Corresponde Al Pleno de la Corporación </w:t>
      </w:r>
      <w:r w:rsidR="009B21DB">
        <w:rPr>
          <w:rFonts w:ascii="Century Gothic" w:eastAsia="Century Gothic" w:hAnsi="Century Gothic"/>
          <w:color w:val="000000"/>
          <w:sz w:val="20"/>
          <w:lang w:val="es-ES"/>
        </w:rPr>
        <w:t xml:space="preserve"> la inspección, comprobación y vigilancia para la correcta realización de</w:t>
      </w:r>
      <w:r>
        <w:rPr>
          <w:rFonts w:ascii="Century Gothic" w:eastAsia="Century Gothic" w:hAnsi="Century Gothic"/>
          <w:color w:val="000000"/>
          <w:sz w:val="20"/>
          <w:lang w:val="es-ES"/>
        </w:rPr>
        <w:t>l servicio</w:t>
      </w:r>
      <w:r w:rsidR="009B21DB">
        <w:rPr>
          <w:rFonts w:ascii="Century Gothic" w:eastAsia="Century Gothic" w:hAnsi="Century Gothic"/>
          <w:color w:val="000000"/>
          <w:sz w:val="20"/>
          <w:lang w:val="es-ES"/>
        </w:rPr>
        <w:t xml:space="preserve"> ejecutad</w:t>
      </w:r>
      <w:r>
        <w:rPr>
          <w:rFonts w:ascii="Century Gothic" w:eastAsia="Century Gothic" w:hAnsi="Century Gothic"/>
          <w:color w:val="000000"/>
          <w:sz w:val="20"/>
          <w:lang w:val="es-ES"/>
        </w:rPr>
        <w:t>o</w:t>
      </w:r>
      <w:r w:rsidR="009B21DB">
        <w:rPr>
          <w:rFonts w:ascii="Century Gothic" w:eastAsia="Century Gothic" w:hAnsi="Century Gothic"/>
          <w:color w:val="000000"/>
          <w:sz w:val="20"/>
          <w:lang w:val="es-ES"/>
        </w:rPr>
        <w:t>, pudiendo dictar, en caso de ser necesario, instrucciones de interpretación técnica al contratista.</w:t>
      </w:r>
    </w:p>
    <w:p w14:paraId="0B0B46DC" w14:textId="61B23E20" w:rsidR="009745F9" w:rsidRDefault="009B21DB" w:rsidP="009745F9">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A estos efectos, durante la ejecución del </w:t>
      </w:r>
      <w:r w:rsidR="00A7192A">
        <w:rPr>
          <w:rFonts w:ascii="Century Gothic" w:eastAsia="Century Gothic" w:hAnsi="Century Gothic"/>
          <w:color w:val="000000"/>
          <w:sz w:val="20"/>
          <w:lang w:val="es-ES"/>
        </w:rPr>
        <w:t>co</w:t>
      </w:r>
      <w:r>
        <w:rPr>
          <w:rFonts w:ascii="Century Gothic" w:eastAsia="Century Gothic" w:hAnsi="Century Gothic"/>
          <w:color w:val="000000"/>
          <w:sz w:val="20"/>
          <w:lang w:val="es-ES"/>
        </w:rPr>
        <w:t>ntrato, el R</w:t>
      </w:r>
      <w:r w:rsidR="00A7192A">
        <w:rPr>
          <w:rFonts w:ascii="Century Gothic" w:eastAsia="Century Gothic" w:hAnsi="Century Gothic"/>
          <w:color w:val="000000"/>
          <w:sz w:val="20"/>
          <w:lang w:val="es-ES"/>
        </w:rPr>
        <w:t xml:space="preserve">esponsable del Contrato- designado por el Ayuntamiento </w:t>
      </w:r>
      <w:r>
        <w:rPr>
          <w:rFonts w:ascii="Century Gothic" w:eastAsia="Century Gothic" w:hAnsi="Century Gothic"/>
          <w:color w:val="000000"/>
          <w:sz w:val="20"/>
          <w:lang w:val="es-ES"/>
        </w:rPr>
        <w:t>podrá supervisar los servicios cuantas veces considere necesario y solicitar la</w:t>
      </w:r>
      <w:r w:rsidR="00CA0E0D">
        <w:rPr>
          <w:rFonts w:ascii="Century Gothic" w:eastAsia="Century Gothic" w:hAnsi="Century Gothic"/>
          <w:color w:val="000000"/>
          <w:sz w:val="20"/>
          <w:lang w:val="es-ES"/>
        </w:rPr>
        <w:t xml:space="preserve"> </w:t>
      </w:r>
      <w:r w:rsidR="009745F9">
        <w:rPr>
          <w:rFonts w:ascii="Century Gothic" w:eastAsia="Century Gothic" w:hAnsi="Century Gothic"/>
          <w:color w:val="000000"/>
          <w:sz w:val="20"/>
          <w:lang w:val="es-ES"/>
        </w:rPr>
        <w:t>información que estime oportuna para el correcto control del trabajo. Con dicha finalidad el Responsable del Contrato y sus colaboradores, tendrán libre acceso a los lugares donde se realice el contrato.</w:t>
      </w:r>
    </w:p>
    <w:p w14:paraId="4F83A2BD" w14:textId="77777777" w:rsidR="009745F9" w:rsidRDefault="009745F9" w:rsidP="009745F9">
      <w:pPr>
        <w:spacing w:before="360" w:line="360" w:lineRule="exact"/>
        <w:ind w:left="576" w:right="576"/>
        <w:jc w:val="both"/>
        <w:textAlignment w:val="baseline"/>
        <w:rPr>
          <w:rFonts w:ascii="Century Gothic" w:eastAsia="Century Gothic" w:hAnsi="Century Gothic"/>
          <w:color w:val="000000"/>
          <w:sz w:val="20"/>
          <w:lang w:val="es-ES"/>
        </w:rPr>
      </w:pPr>
    </w:p>
    <w:p w14:paraId="08071424" w14:textId="77777777" w:rsidR="009745F9" w:rsidRDefault="009745F9" w:rsidP="009745F9">
      <w:pPr>
        <w:spacing w:before="360" w:line="360" w:lineRule="exact"/>
        <w:ind w:left="576" w:right="576"/>
        <w:jc w:val="both"/>
        <w:textAlignment w:val="baseline"/>
        <w:rPr>
          <w:rFonts w:ascii="Century Gothic" w:eastAsia="Century Gothic" w:hAnsi="Century Gothic"/>
          <w:color w:val="000000"/>
          <w:sz w:val="20"/>
          <w:lang w:val="es-ES"/>
        </w:rPr>
      </w:pPr>
    </w:p>
    <w:p w14:paraId="129C56A3" w14:textId="77777777" w:rsidR="009745F9" w:rsidRDefault="009745F9" w:rsidP="009745F9">
      <w:pPr>
        <w:spacing w:before="360" w:line="360" w:lineRule="exact"/>
        <w:ind w:left="576" w:right="576"/>
        <w:jc w:val="both"/>
        <w:textAlignment w:val="baseline"/>
        <w:rPr>
          <w:rFonts w:ascii="Century Gothic" w:eastAsia="Century Gothic" w:hAnsi="Century Gothic"/>
          <w:color w:val="000000"/>
          <w:sz w:val="20"/>
          <w:lang w:val="es-ES"/>
        </w:rPr>
      </w:pPr>
    </w:p>
    <w:p w14:paraId="6AAC2478" w14:textId="69FBA445" w:rsidR="00A51053" w:rsidRDefault="009745F9" w:rsidP="009745F9">
      <w:pPr>
        <w:spacing w:before="360" w:line="360" w:lineRule="exact"/>
        <w:ind w:left="576" w:right="576"/>
        <w:jc w:val="both"/>
        <w:textAlignment w:val="baseline"/>
        <w:rPr>
          <w:rFonts w:ascii="Calibri" w:eastAsia="Calibri" w:hAnsi="Calibri"/>
          <w:color w:val="000000"/>
          <w:lang w:val="es-ES"/>
        </w:rPr>
      </w:pP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r>
        <w:rPr>
          <w:rFonts w:ascii="Calibri" w:eastAsia="Calibri" w:hAnsi="Calibri"/>
          <w:color w:val="000000"/>
          <w:lang w:val="es-ES"/>
        </w:rPr>
        <w:tab/>
      </w:r>
    </w:p>
    <w:p w14:paraId="69000647" w14:textId="77777777" w:rsidR="00A51053" w:rsidRDefault="00A51053">
      <w:pPr>
        <w:sectPr w:rsidR="00A51053">
          <w:type w:val="continuous"/>
          <w:pgSz w:w="11904" w:h="16843"/>
          <w:pgMar w:top="840" w:right="1113" w:bottom="567" w:left="1411" w:header="720" w:footer="720" w:gutter="0"/>
          <w:cols w:space="720"/>
        </w:sectPr>
      </w:pPr>
    </w:p>
    <w:p w14:paraId="15717063" w14:textId="7B16467B" w:rsidR="00A51053" w:rsidRDefault="009B21DB">
      <w:pPr>
        <w:spacing w:before="360" w:line="360" w:lineRule="exact"/>
        <w:ind w:left="576" w:right="64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 xml:space="preserve">El contratista aportará cuanta documentación y precisiones le sean requeridas por el Responsable del </w:t>
      </w:r>
      <w:r w:rsidR="00A7192A">
        <w:rPr>
          <w:rFonts w:ascii="Century Gothic" w:eastAsia="Century Gothic" w:hAnsi="Century Gothic"/>
          <w:color w:val="000000"/>
          <w:sz w:val="20"/>
          <w:lang w:val="es-ES"/>
        </w:rPr>
        <w:t>c</w:t>
      </w:r>
      <w:r>
        <w:rPr>
          <w:rFonts w:ascii="Century Gothic" w:eastAsia="Century Gothic" w:hAnsi="Century Gothic"/>
          <w:color w:val="000000"/>
          <w:sz w:val="20"/>
          <w:lang w:val="es-ES"/>
        </w:rPr>
        <w:t xml:space="preserve">ontrato durante la ejecución del </w:t>
      </w:r>
      <w:r w:rsidR="00A7192A">
        <w:rPr>
          <w:rFonts w:ascii="Century Gothic" w:eastAsia="Century Gothic" w:hAnsi="Century Gothic"/>
          <w:color w:val="000000"/>
          <w:sz w:val="20"/>
          <w:lang w:val="es-ES"/>
        </w:rPr>
        <w:t>mism</w:t>
      </w:r>
      <w:r>
        <w:rPr>
          <w:rFonts w:ascii="Century Gothic" w:eastAsia="Century Gothic" w:hAnsi="Century Gothic"/>
          <w:color w:val="000000"/>
          <w:sz w:val="20"/>
          <w:lang w:val="es-ES"/>
        </w:rPr>
        <w:t>o. Cuando el contratista, o personas de él dependientes, incurran en actos u omisiones que comprometan o perturben la buena marcha del contrato, el Responsable del Contrato podrá exigir la adopción de medidas concretas para conseguir o restablecer el buen orden en la ejecución de lo pactado.</w:t>
      </w:r>
    </w:p>
    <w:p w14:paraId="3BF133BF" w14:textId="77777777" w:rsidR="00A51053" w:rsidRDefault="009B21DB">
      <w:pPr>
        <w:spacing w:before="360" w:line="360" w:lineRule="exact"/>
        <w:ind w:left="576" w:right="64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estará obligado a prestar su colaboración al responsable del contrato, para el normal cumplimiento de las obligaciones a éste encomendadas.</w:t>
      </w:r>
    </w:p>
    <w:p w14:paraId="2F5AFF8D" w14:textId="77777777" w:rsidR="00A51053" w:rsidRDefault="009B21DB">
      <w:pPr>
        <w:spacing w:before="360" w:line="360" w:lineRule="exact"/>
        <w:ind w:left="576" w:right="64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responsable del contrato, en orden a su misión de dirección, control, comprobación y vigilancia de la correcta realización de los servicios, asumirá en relación con el contratista cuantas funciones sean necesarias, y específicamente las siguientes:</w:t>
      </w:r>
    </w:p>
    <w:p w14:paraId="510AA3E8" w14:textId="77777777" w:rsidR="00A51053" w:rsidRDefault="009B21DB">
      <w:pPr>
        <w:numPr>
          <w:ilvl w:val="0"/>
          <w:numId w:val="4"/>
        </w:numPr>
        <w:tabs>
          <w:tab w:val="clear" w:pos="432"/>
          <w:tab w:val="left" w:pos="1152"/>
        </w:tabs>
        <w:spacing w:before="360" w:line="360" w:lineRule="exact"/>
        <w:ind w:left="1152" w:right="648" w:hanging="43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Exigir al contratista, directamente o a través del personal a sus órdenes, el cumplimiento de las condiciones contractuales.</w:t>
      </w:r>
    </w:p>
    <w:p w14:paraId="203ED366" w14:textId="77777777" w:rsidR="00A51053" w:rsidRDefault="009B21DB">
      <w:pPr>
        <w:numPr>
          <w:ilvl w:val="0"/>
          <w:numId w:val="4"/>
        </w:numPr>
        <w:tabs>
          <w:tab w:val="clear" w:pos="432"/>
          <w:tab w:val="left" w:pos="1152"/>
        </w:tabs>
        <w:spacing w:line="360" w:lineRule="exact"/>
        <w:ind w:left="1152" w:right="648" w:hanging="43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Garantizar la ejecución de los servicios con estricta sujeción a la oferta, o modificaciones debidamente aprobadas, y el cumplimento del programa de trabajo.</w:t>
      </w:r>
    </w:p>
    <w:p w14:paraId="2540BAE9" w14:textId="77777777" w:rsidR="00A51053" w:rsidRDefault="009B21DB">
      <w:pPr>
        <w:numPr>
          <w:ilvl w:val="0"/>
          <w:numId w:val="4"/>
        </w:numPr>
        <w:tabs>
          <w:tab w:val="clear" w:pos="432"/>
          <w:tab w:val="left" w:pos="1152"/>
        </w:tabs>
        <w:spacing w:line="360" w:lineRule="exact"/>
        <w:ind w:left="1152" w:right="648" w:hanging="43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Definir aquellas condiciones técnicas que las Prescripciones Técnicas Particulares dejan a su decisión.</w:t>
      </w:r>
    </w:p>
    <w:p w14:paraId="3F4F41BB" w14:textId="77777777" w:rsidR="00A51053" w:rsidRDefault="009B21DB" w:rsidP="00CF65C2">
      <w:pPr>
        <w:numPr>
          <w:ilvl w:val="0"/>
          <w:numId w:val="4"/>
        </w:numPr>
        <w:tabs>
          <w:tab w:val="clear" w:pos="432"/>
          <w:tab w:val="left" w:pos="1152"/>
        </w:tabs>
        <w:spacing w:line="360" w:lineRule="exact"/>
        <w:ind w:left="1152" w:right="648" w:hanging="43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Resolver cuantas cuestiones técnicas surjan en cuanto a la interpretación siempre que no se modifiquen las condiciones del contrato.</w:t>
      </w:r>
    </w:p>
    <w:p w14:paraId="5E99688A" w14:textId="77777777" w:rsidR="00A51053" w:rsidRDefault="009B21DB" w:rsidP="00CF65C2">
      <w:pPr>
        <w:numPr>
          <w:ilvl w:val="0"/>
          <w:numId w:val="4"/>
        </w:numPr>
        <w:tabs>
          <w:tab w:val="clear" w:pos="432"/>
          <w:tab w:val="left" w:pos="1152"/>
        </w:tabs>
        <w:spacing w:line="360" w:lineRule="exact"/>
        <w:ind w:left="1152" w:right="648" w:hanging="43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Estudiar las incidencias o problemas planteados que impidan el normal cumplimiento del contrato o aconsejen su modificación, tramitando, en su caso, las propuestas correspondientes.</w:t>
      </w:r>
    </w:p>
    <w:p w14:paraId="3E4C6C85" w14:textId="77777777" w:rsidR="00A51053" w:rsidRDefault="009B21DB" w:rsidP="00CF65C2">
      <w:pPr>
        <w:numPr>
          <w:ilvl w:val="0"/>
          <w:numId w:val="4"/>
        </w:numPr>
        <w:tabs>
          <w:tab w:val="clear" w:pos="432"/>
          <w:tab w:val="left" w:pos="1152"/>
        </w:tabs>
        <w:spacing w:line="360" w:lineRule="exact"/>
        <w:ind w:left="1152" w:right="648" w:hanging="432"/>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Proponer las actuaciones procedentes para obtener de los organismos y de los particulares, los permisos y autorizaciones necesarios para la ejecución de los servicios y resolver los problemas planteados relacionados con las mismas.</w:t>
      </w:r>
    </w:p>
    <w:p w14:paraId="604B56FA" w14:textId="77777777" w:rsidR="0053273E" w:rsidRDefault="009B21DB" w:rsidP="00CF65C2">
      <w:pPr>
        <w:spacing w:line="360" w:lineRule="exact"/>
        <w:ind w:left="115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Asumir personalmente y bajo su responsabilidad, en casos de urgencia o gravedad, la dirección inmediata de determinadas operaciones o trabajos</w:t>
      </w:r>
      <w:r w:rsidR="0053273E">
        <w:rPr>
          <w:rFonts w:ascii="Century Gothic" w:eastAsia="Century Gothic" w:hAnsi="Century Gothic"/>
          <w:color w:val="000000"/>
          <w:sz w:val="20"/>
          <w:lang w:val="es-ES"/>
        </w:rPr>
        <w:t xml:space="preserve"> en curso, para lo cual el contratista deberá poner a su disposición el personal  necesario.</w:t>
      </w:r>
    </w:p>
    <w:p w14:paraId="14EC03DC" w14:textId="30058EFD" w:rsidR="00A51053" w:rsidRDefault="00A51053" w:rsidP="00CF65C2">
      <w:pPr>
        <w:tabs>
          <w:tab w:val="left" w:pos="432"/>
          <w:tab w:val="left" w:pos="1152"/>
        </w:tabs>
        <w:spacing w:after="448" w:line="360" w:lineRule="exact"/>
        <w:ind w:left="1152" w:right="648"/>
        <w:jc w:val="both"/>
        <w:textAlignment w:val="baseline"/>
        <w:rPr>
          <w:rFonts w:ascii="Century Gothic" w:eastAsia="Century Gothic" w:hAnsi="Century Gothic"/>
          <w:color w:val="000000"/>
          <w:sz w:val="20"/>
          <w:lang w:val="es-ES"/>
        </w:rPr>
      </w:pPr>
    </w:p>
    <w:p w14:paraId="61CF4F92" w14:textId="2FC8F5CF" w:rsidR="00A51053" w:rsidRDefault="00A51053">
      <w:pPr>
        <w:spacing w:before="19" w:after="257"/>
        <w:ind w:left="3" w:right="3"/>
        <w:textAlignment w:val="baseline"/>
      </w:pPr>
    </w:p>
    <w:p w14:paraId="692C6DE0" w14:textId="77777777" w:rsidR="00A51053" w:rsidRDefault="00A51053">
      <w:pPr>
        <w:spacing w:before="19" w:after="257"/>
        <w:sectPr w:rsidR="00A51053">
          <w:pgSz w:w="11904" w:h="16843"/>
          <w:pgMar w:top="840" w:right="1125" w:bottom="567" w:left="1399" w:header="720" w:footer="720" w:gutter="0"/>
          <w:cols w:space="720"/>
        </w:sectPr>
      </w:pPr>
    </w:p>
    <w:p w14:paraId="16B4EF89" w14:textId="444B5792" w:rsidR="00A51053" w:rsidRDefault="00CF65C2">
      <w:pPr>
        <w:spacing w:before="473" w:line="248" w:lineRule="exact"/>
        <w:ind w:left="576"/>
        <w:textAlignment w:val="baseline"/>
        <w:rPr>
          <w:rFonts w:ascii="Century Gothic" w:eastAsia="Century Gothic" w:hAnsi="Century Gothic"/>
          <w:b/>
          <w:color w:val="006FC0"/>
          <w:spacing w:val="17"/>
          <w:sz w:val="20"/>
          <w:u w:val="single"/>
          <w:lang w:val="es-ES"/>
        </w:rPr>
      </w:pPr>
      <w:r>
        <w:rPr>
          <w:rFonts w:ascii="Century Gothic" w:eastAsia="Century Gothic" w:hAnsi="Century Gothic"/>
          <w:b/>
          <w:color w:val="006FC0"/>
          <w:spacing w:val="17"/>
          <w:sz w:val="20"/>
          <w:u w:val="single"/>
          <w:lang w:val="es-ES"/>
        </w:rPr>
        <w:lastRenderedPageBreak/>
        <w:t>CLAÚSUL</w:t>
      </w:r>
      <w:r w:rsidR="009B21DB">
        <w:rPr>
          <w:rFonts w:ascii="Century Gothic" w:eastAsia="Century Gothic" w:hAnsi="Century Gothic"/>
          <w:b/>
          <w:color w:val="006FC0"/>
          <w:spacing w:val="17"/>
          <w:sz w:val="20"/>
          <w:u w:val="single"/>
          <w:lang w:val="es-ES"/>
        </w:rPr>
        <w:t>A 8. - VALOR ESTIMADO DEL CONTRATO.</w:t>
      </w:r>
      <w:r w:rsidR="009B21DB">
        <w:rPr>
          <w:rFonts w:ascii="Century Gothic" w:eastAsia="Century Gothic" w:hAnsi="Century Gothic"/>
          <w:b/>
          <w:color w:val="000000"/>
          <w:spacing w:val="17"/>
          <w:sz w:val="20"/>
          <w:u w:val="single"/>
          <w:lang w:val="es-ES"/>
        </w:rPr>
        <w:t xml:space="preserve"> </w:t>
      </w:r>
    </w:p>
    <w:p w14:paraId="365628FF" w14:textId="6B8EDB05" w:rsidR="00A51053" w:rsidRDefault="009B21DB">
      <w:pPr>
        <w:spacing w:before="359" w:after="362"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El valor estimado del presente contrato, de conformidad con lo dispuesto en el artículo 42 LFCP, incluidos los </w:t>
      </w:r>
      <w:r w:rsidR="00026586">
        <w:rPr>
          <w:rFonts w:ascii="Century Gothic" w:eastAsia="Century Gothic" w:hAnsi="Century Gothic"/>
          <w:color w:val="000000"/>
          <w:sz w:val="20"/>
          <w:lang w:val="es-ES"/>
        </w:rPr>
        <w:t>cuatro</w:t>
      </w:r>
      <w:r>
        <w:rPr>
          <w:rFonts w:ascii="Century Gothic" w:eastAsia="Century Gothic" w:hAnsi="Century Gothic"/>
          <w:color w:val="000000"/>
          <w:sz w:val="20"/>
          <w:lang w:val="es-ES"/>
        </w:rPr>
        <w:t xml:space="preserve"> años máximos de duración del contrato asciende a la cantidad de </w:t>
      </w:r>
      <w:r w:rsidR="009C1080">
        <w:rPr>
          <w:rFonts w:ascii="Century Gothic" w:eastAsia="Century Gothic" w:hAnsi="Century Gothic"/>
          <w:color w:val="000000"/>
          <w:sz w:val="20"/>
          <w:lang w:val="es-ES"/>
        </w:rPr>
        <w:t>27</w:t>
      </w:r>
      <w:r w:rsidR="00F87A51">
        <w:rPr>
          <w:rFonts w:ascii="Century Gothic" w:eastAsia="Century Gothic" w:hAnsi="Century Gothic"/>
          <w:color w:val="000000"/>
          <w:sz w:val="20"/>
          <w:lang w:val="es-ES"/>
        </w:rPr>
        <w:t>4</w:t>
      </w:r>
      <w:r w:rsidR="009C1080">
        <w:rPr>
          <w:rFonts w:ascii="Century Gothic" w:eastAsia="Century Gothic" w:hAnsi="Century Gothic"/>
          <w:color w:val="000000"/>
          <w:sz w:val="20"/>
          <w:lang w:val="es-ES"/>
        </w:rPr>
        <w:t>.</w:t>
      </w:r>
      <w:r w:rsidR="00F87A51">
        <w:rPr>
          <w:rFonts w:ascii="Century Gothic" w:eastAsia="Century Gothic" w:hAnsi="Century Gothic"/>
          <w:color w:val="000000"/>
          <w:sz w:val="20"/>
          <w:lang w:val="es-ES"/>
        </w:rPr>
        <w:t>000</w:t>
      </w:r>
      <w:r>
        <w:rPr>
          <w:rFonts w:ascii="Century Gothic" w:eastAsia="Century Gothic" w:hAnsi="Century Gothic"/>
          <w:b/>
          <w:color w:val="000000"/>
          <w:sz w:val="20"/>
          <w:lang w:val="es-ES"/>
        </w:rPr>
        <w:t xml:space="preserve">€ </w:t>
      </w:r>
      <w:r>
        <w:rPr>
          <w:rFonts w:ascii="Century Gothic" w:eastAsia="Century Gothic" w:hAnsi="Century Gothic"/>
          <w:color w:val="000000"/>
          <w:sz w:val="20"/>
          <w:lang w:val="es-ES"/>
        </w:rPr>
        <w:t xml:space="preserve">(DOSCIENTOS </w:t>
      </w:r>
      <w:r w:rsidR="00731CE8">
        <w:rPr>
          <w:rFonts w:ascii="Century Gothic" w:eastAsia="Century Gothic" w:hAnsi="Century Gothic"/>
          <w:color w:val="000000"/>
          <w:sz w:val="20"/>
          <w:lang w:val="es-ES"/>
        </w:rPr>
        <w:t xml:space="preserve">SETENTA Y </w:t>
      </w:r>
      <w:r w:rsidR="00F87A51">
        <w:rPr>
          <w:rFonts w:ascii="Century Gothic" w:eastAsia="Century Gothic" w:hAnsi="Century Gothic"/>
          <w:color w:val="000000"/>
          <w:sz w:val="20"/>
          <w:lang w:val="es-ES"/>
        </w:rPr>
        <w:t>CUATRO</w:t>
      </w:r>
      <w:r w:rsidR="00731CE8">
        <w:rPr>
          <w:rFonts w:ascii="Century Gothic" w:eastAsia="Century Gothic" w:hAnsi="Century Gothic"/>
          <w:color w:val="000000"/>
          <w:sz w:val="20"/>
          <w:lang w:val="es-ES"/>
        </w:rPr>
        <w:t xml:space="preserve"> MIL </w:t>
      </w:r>
      <w:r w:rsidR="005D5DC5">
        <w:rPr>
          <w:rFonts w:ascii="Century Gothic" w:eastAsia="Century Gothic" w:hAnsi="Century Gothic"/>
          <w:color w:val="000000"/>
          <w:sz w:val="20"/>
          <w:lang w:val="es-ES"/>
        </w:rPr>
        <w:t>EUROS</w:t>
      </w:r>
      <w:r w:rsidR="00F87A51">
        <w:rPr>
          <w:rFonts w:ascii="Century Gothic" w:eastAsia="Century Gothic" w:hAnsi="Century Gothic"/>
          <w:color w:val="000000"/>
          <w:sz w:val="20"/>
          <w:lang w:val="es-ES"/>
        </w:rPr>
        <w:t>)</w:t>
      </w:r>
      <w:r w:rsidR="00731CE8">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IVA EXCLUIDO, según el siguiente desglose:</w:t>
      </w:r>
    </w:p>
    <w:tbl>
      <w:tblPr>
        <w:tblW w:w="5160" w:type="dxa"/>
        <w:tblInd w:w="55" w:type="dxa"/>
        <w:tblCellMar>
          <w:left w:w="70" w:type="dxa"/>
          <w:right w:w="70" w:type="dxa"/>
        </w:tblCellMar>
        <w:tblLook w:val="04A0" w:firstRow="1" w:lastRow="0" w:firstColumn="1" w:lastColumn="0" w:noHBand="0" w:noVBand="1"/>
      </w:tblPr>
      <w:tblGrid>
        <w:gridCol w:w="280"/>
        <w:gridCol w:w="3280"/>
        <w:gridCol w:w="1600"/>
      </w:tblGrid>
      <w:tr w:rsidR="007B0F80" w:rsidRPr="007B0F80" w14:paraId="62E85ED1" w14:textId="77777777" w:rsidTr="007B0F80">
        <w:trPr>
          <w:trHeight w:val="285"/>
        </w:trPr>
        <w:tc>
          <w:tcPr>
            <w:tcW w:w="280" w:type="dxa"/>
            <w:tcBorders>
              <w:top w:val="nil"/>
              <w:left w:val="nil"/>
              <w:bottom w:val="nil"/>
              <w:right w:val="nil"/>
            </w:tcBorders>
            <w:shd w:val="clear" w:color="auto" w:fill="auto"/>
            <w:noWrap/>
            <w:vAlign w:val="center"/>
            <w:hideMark/>
          </w:tcPr>
          <w:p w14:paraId="5DD10BF9"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nil"/>
              <w:left w:val="nil"/>
              <w:bottom w:val="nil"/>
              <w:right w:val="nil"/>
            </w:tcBorders>
            <w:shd w:val="clear" w:color="auto" w:fill="auto"/>
            <w:noWrap/>
            <w:vAlign w:val="center"/>
            <w:hideMark/>
          </w:tcPr>
          <w:p w14:paraId="37C534C3" w14:textId="77777777" w:rsidR="007B0F80" w:rsidRPr="007B0F80" w:rsidRDefault="007B0F80" w:rsidP="007B0F80">
            <w:pPr>
              <w:rPr>
                <w:rFonts w:ascii="Calibri" w:eastAsia="Times New Roman" w:hAnsi="Calibri" w:cs="Calibri"/>
                <w:b/>
                <w:bCs/>
                <w:color w:val="EA4193"/>
                <w:sz w:val="56"/>
                <w:szCs w:val="56"/>
                <w:lang w:val="es-ES" w:eastAsia="es-ES"/>
              </w:rPr>
            </w:pPr>
          </w:p>
        </w:tc>
        <w:tc>
          <w:tcPr>
            <w:tcW w:w="1600" w:type="dxa"/>
            <w:tcBorders>
              <w:top w:val="nil"/>
              <w:left w:val="nil"/>
              <w:bottom w:val="nil"/>
              <w:right w:val="nil"/>
            </w:tcBorders>
            <w:shd w:val="clear" w:color="auto" w:fill="auto"/>
            <w:noWrap/>
            <w:vAlign w:val="center"/>
            <w:hideMark/>
          </w:tcPr>
          <w:p w14:paraId="2385E67F" w14:textId="77777777" w:rsidR="007B0F80" w:rsidRPr="007B0F80" w:rsidRDefault="007B0F80" w:rsidP="007B0F80">
            <w:pPr>
              <w:jc w:val="right"/>
              <w:rPr>
                <w:rFonts w:ascii="Calibri" w:eastAsia="Times New Roman" w:hAnsi="Calibri" w:cs="Calibri"/>
                <w:color w:val="808080"/>
                <w:lang w:val="es-ES" w:eastAsia="es-ES"/>
              </w:rPr>
            </w:pPr>
          </w:p>
        </w:tc>
      </w:tr>
      <w:tr w:rsidR="007B0F80" w:rsidRPr="007B0F80" w14:paraId="6384A84C" w14:textId="77777777" w:rsidTr="007B0F80">
        <w:trPr>
          <w:trHeight w:val="330"/>
        </w:trPr>
        <w:tc>
          <w:tcPr>
            <w:tcW w:w="280" w:type="dxa"/>
            <w:tcBorders>
              <w:top w:val="nil"/>
              <w:left w:val="nil"/>
              <w:bottom w:val="nil"/>
              <w:right w:val="nil"/>
            </w:tcBorders>
            <w:shd w:val="clear" w:color="auto" w:fill="auto"/>
            <w:noWrap/>
            <w:vAlign w:val="bottom"/>
            <w:hideMark/>
          </w:tcPr>
          <w:p w14:paraId="078A591D"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nil"/>
              <w:left w:val="nil"/>
              <w:bottom w:val="nil"/>
              <w:right w:val="nil"/>
            </w:tcBorders>
            <w:shd w:val="clear" w:color="auto" w:fill="auto"/>
            <w:noWrap/>
            <w:vAlign w:val="bottom"/>
            <w:hideMark/>
          </w:tcPr>
          <w:p w14:paraId="61895133"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Total</w:t>
            </w:r>
          </w:p>
        </w:tc>
        <w:tc>
          <w:tcPr>
            <w:tcW w:w="1600" w:type="dxa"/>
            <w:tcBorders>
              <w:top w:val="nil"/>
              <w:left w:val="nil"/>
              <w:bottom w:val="nil"/>
              <w:right w:val="nil"/>
            </w:tcBorders>
            <w:shd w:val="clear" w:color="auto" w:fill="auto"/>
            <w:noWrap/>
            <w:vAlign w:val="center"/>
            <w:hideMark/>
          </w:tcPr>
          <w:p w14:paraId="6BFCFD0C" w14:textId="77777777" w:rsidR="007B0F80" w:rsidRPr="007B0F80" w:rsidRDefault="007B0F80" w:rsidP="007B0F80">
            <w:pPr>
              <w:jc w:val="right"/>
              <w:rPr>
                <w:rFonts w:ascii="Calibri" w:eastAsia="Times New Roman" w:hAnsi="Calibri" w:cs="Calibri"/>
                <w:color w:val="808080"/>
                <w:lang w:val="es-ES" w:eastAsia="es-ES"/>
              </w:rPr>
            </w:pPr>
          </w:p>
        </w:tc>
      </w:tr>
      <w:tr w:rsidR="007B0F80" w:rsidRPr="007B0F80" w14:paraId="29849106" w14:textId="77777777" w:rsidTr="007B0F80">
        <w:trPr>
          <w:trHeight w:val="375"/>
        </w:trPr>
        <w:tc>
          <w:tcPr>
            <w:tcW w:w="280" w:type="dxa"/>
            <w:tcBorders>
              <w:top w:val="nil"/>
              <w:left w:val="nil"/>
              <w:bottom w:val="nil"/>
              <w:right w:val="nil"/>
            </w:tcBorders>
            <w:shd w:val="clear" w:color="auto" w:fill="auto"/>
            <w:noWrap/>
            <w:vAlign w:val="bottom"/>
            <w:hideMark/>
          </w:tcPr>
          <w:p w14:paraId="73395DDF"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nil"/>
              <w:left w:val="nil"/>
              <w:bottom w:val="nil"/>
              <w:right w:val="nil"/>
            </w:tcBorders>
            <w:shd w:val="clear" w:color="000000" w:fill="EA4193"/>
            <w:noWrap/>
            <w:vAlign w:val="bottom"/>
            <w:hideMark/>
          </w:tcPr>
          <w:p w14:paraId="7AD33449" w14:textId="32EBA024" w:rsidR="007B0F80" w:rsidRPr="007B0F80" w:rsidRDefault="007B0F80" w:rsidP="00045142">
            <w:pPr>
              <w:jc w:val="right"/>
              <w:rPr>
                <w:rFonts w:ascii="Calibri" w:eastAsia="Times New Roman" w:hAnsi="Calibri" w:cs="Calibri"/>
                <w:b/>
                <w:bCs/>
                <w:color w:val="FFFFFF"/>
                <w:sz w:val="24"/>
                <w:szCs w:val="24"/>
                <w:lang w:val="es-ES" w:eastAsia="es-ES"/>
              </w:rPr>
            </w:pPr>
            <w:r w:rsidRPr="007B0F80">
              <w:rPr>
                <w:rFonts w:ascii="Calibri" w:eastAsia="Times New Roman" w:hAnsi="Calibri" w:cs="Calibri"/>
                <w:b/>
                <w:bCs/>
                <w:color w:val="FFFFFF"/>
                <w:sz w:val="24"/>
                <w:szCs w:val="24"/>
                <w:lang w:val="es-ES" w:eastAsia="es-ES"/>
              </w:rPr>
              <w:t>6</w:t>
            </w:r>
            <w:r w:rsidR="00045142">
              <w:rPr>
                <w:rFonts w:ascii="Calibri" w:eastAsia="Times New Roman" w:hAnsi="Calibri" w:cs="Calibri"/>
                <w:b/>
                <w:bCs/>
                <w:color w:val="FFFFFF"/>
                <w:sz w:val="24"/>
                <w:szCs w:val="24"/>
                <w:lang w:val="es-ES" w:eastAsia="es-ES"/>
              </w:rPr>
              <w:t>8</w:t>
            </w:r>
            <w:r w:rsidRPr="007B0F80">
              <w:rPr>
                <w:rFonts w:ascii="Calibri" w:eastAsia="Times New Roman" w:hAnsi="Calibri" w:cs="Calibri"/>
                <w:b/>
                <w:bCs/>
                <w:color w:val="FFFFFF"/>
                <w:sz w:val="24"/>
                <w:szCs w:val="24"/>
                <w:lang w:val="es-ES" w:eastAsia="es-ES"/>
              </w:rPr>
              <w:t>.</w:t>
            </w:r>
            <w:r w:rsidR="00045142">
              <w:rPr>
                <w:rFonts w:ascii="Calibri" w:eastAsia="Times New Roman" w:hAnsi="Calibri" w:cs="Calibri"/>
                <w:b/>
                <w:bCs/>
                <w:color w:val="FFFFFF"/>
                <w:sz w:val="24"/>
                <w:szCs w:val="24"/>
                <w:lang w:val="es-ES" w:eastAsia="es-ES"/>
              </w:rPr>
              <w:t>500</w:t>
            </w:r>
            <w:r w:rsidRPr="007B0F80">
              <w:rPr>
                <w:rFonts w:ascii="Calibri" w:eastAsia="Times New Roman" w:hAnsi="Calibri" w:cs="Calibri"/>
                <w:b/>
                <w:bCs/>
                <w:color w:val="FFFFFF"/>
                <w:sz w:val="24"/>
                <w:szCs w:val="24"/>
                <w:lang w:val="es-ES" w:eastAsia="es-ES"/>
              </w:rPr>
              <w:t>,00 €</w:t>
            </w:r>
          </w:p>
        </w:tc>
        <w:tc>
          <w:tcPr>
            <w:tcW w:w="1600" w:type="dxa"/>
            <w:tcBorders>
              <w:top w:val="nil"/>
              <w:left w:val="nil"/>
              <w:bottom w:val="nil"/>
              <w:right w:val="nil"/>
            </w:tcBorders>
            <w:shd w:val="clear" w:color="auto" w:fill="auto"/>
            <w:noWrap/>
            <w:vAlign w:val="bottom"/>
            <w:hideMark/>
          </w:tcPr>
          <w:p w14:paraId="1389D387" w14:textId="77777777" w:rsidR="007B0F80" w:rsidRPr="007B0F80" w:rsidRDefault="007B0F80" w:rsidP="007B0F80">
            <w:pPr>
              <w:jc w:val="center"/>
              <w:rPr>
                <w:rFonts w:ascii="Calibri" w:eastAsia="Times New Roman" w:hAnsi="Calibri" w:cs="Calibri"/>
                <w:color w:val="808080"/>
                <w:sz w:val="18"/>
                <w:szCs w:val="18"/>
                <w:lang w:val="es-ES" w:eastAsia="es-ES"/>
              </w:rPr>
            </w:pPr>
          </w:p>
        </w:tc>
      </w:tr>
      <w:tr w:rsidR="007B0F80" w:rsidRPr="007B0F80" w14:paraId="3B286924" w14:textId="77777777" w:rsidTr="007B0F80">
        <w:trPr>
          <w:trHeight w:val="330"/>
        </w:trPr>
        <w:tc>
          <w:tcPr>
            <w:tcW w:w="280" w:type="dxa"/>
            <w:tcBorders>
              <w:top w:val="nil"/>
              <w:left w:val="nil"/>
              <w:bottom w:val="nil"/>
              <w:right w:val="nil"/>
            </w:tcBorders>
            <w:shd w:val="clear" w:color="auto" w:fill="auto"/>
            <w:noWrap/>
            <w:vAlign w:val="center"/>
            <w:hideMark/>
          </w:tcPr>
          <w:p w14:paraId="5DBC68BF"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F49129"/>
              <w:left w:val="nil"/>
              <w:bottom w:val="single" w:sz="4" w:space="0" w:color="F49129"/>
              <w:right w:val="nil"/>
            </w:tcBorders>
            <w:shd w:val="clear" w:color="auto" w:fill="auto"/>
            <w:noWrap/>
            <w:vAlign w:val="bottom"/>
            <w:hideMark/>
          </w:tcPr>
          <w:p w14:paraId="200B51DD" w14:textId="77777777" w:rsidR="007B0F80" w:rsidRPr="007B0F80" w:rsidRDefault="007B0F80" w:rsidP="007B0F80">
            <w:pPr>
              <w:rPr>
                <w:rFonts w:ascii="Calibri" w:eastAsia="Times New Roman" w:hAnsi="Calibri" w:cs="Calibri"/>
                <w:b/>
                <w:bCs/>
                <w:color w:val="000000"/>
                <w:lang w:val="es-ES" w:eastAsia="es-ES"/>
              </w:rPr>
            </w:pPr>
            <w:r w:rsidRPr="007B0F80">
              <w:rPr>
                <w:rFonts w:ascii="Calibri" w:eastAsia="Times New Roman" w:hAnsi="Calibri" w:cs="Calibri"/>
                <w:b/>
                <w:bCs/>
                <w:color w:val="000000"/>
                <w:lang w:val="es-ES" w:eastAsia="es-ES"/>
              </w:rPr>
              <w:t>Elemento</w:t>
            </w:r>
          </w:p>
        </w:tc>
        <w:tc>
          <w:tcPr>
            <w:tcW w:w="1600" w:type="dxa"/>
            <w:tcBorders>
              <w:top w:val="single" w:sz="4" w:space="0" w:color="F49129"/>
              <w:left w:val="nil"/>
              <w:bottom w:val="single" w:sz="4" w:space="0" w:color="F49129"/>
              <w:right w:val="nil"/>
            </w:tcBorders>
            <w:shd w:val="clear" w:color="auto" w:fill="auto"/>
            <w:noWrap/>
            <w:vAlign w:val="bottom"/>
            <w:hideMark/>
          </w:tcPr>
          <w:p w14:paraId="6D504308" w14:textId="77777777" w:rsidR="007B0F80" w:rsidRPr="007B0F80" w:rsidRDefault="007B0F80" w:rsidP="007B0F80">
            <w:pPr>
              <w:jc w:val="right"/>
              <w:rPr>
                <w:rFonts w:ascii="Calibri" w:eastAsia="Times New Roman" w:hAnsi="Calibri" w:cs="Calibri"/>
                <w:b/>
                <w:bCs/>
                <w:color w:val="000000"/>
                <w:lang w:val="es-ES" w:eastAsia="es-ES"/>
              </w:rPr>
            </w:pPr>
            <w:r w:rsidRPr="007B0F80">
              <w:rPr>
                <w:rFonts w:ascii="Calibri" w:eastAsia="Times New Roman" w:hAnsi="Calibri" w:cs="Calibri"/>
                <w:b/>
                <w:bCs/>
                <w:color w:val="000000"/>
                <w:lang w:val="es-ES" w:eastAsia="es-ES"/>
              </w:rPr>
              <w:t>Costo</w:t>
            </w:r>
          </w:p>
        </w:tc>
      </w:tr>
      <w:tr w:rsidR="007B0F80" w:rsidRPr="007B0F80" w14:paraId="4C587967" w14:textId="77777777" w:rsidTr="007B0F80">
        <w:trPr>
          <w:trHeight w:val="510"/>
        </w:trPr>
        <w:tc>
          <w:tcPr>
            <w:tcW w:w="280" w:type="dxa"/>
            <w:tcBorders>
              <w:top w:val="nil"/>
              <w:left w:val="nil"/>
              <w:bottom w:val="nil"/>
              <w:right w:val="nil"/>
            </w:tcBorders>
            <w:shd w:val="clear" w:color="auto" w:fill="auto"/>
            <w:noWrap/>
            <w:vAlign w:val="center"/>
            <w:hideMark/>
          </w:tcPr>
          <w:p w14:paraId="18565ED3"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448088D6" w14:textId="057B27DF"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PILATES. (3 cursos de 68h</w:t>
            </w:r>
            <w:r>
              <w:rPr>
                <w:rFonts w:ascii="Calibri" w:eastAsia="Times New Roman" w:hAnsi="Calibri" w:cs="Calibri"/>
                <w:b/>
                <w:bCs/>
                <w:color w:val="140545"/>
                <w:lang w:val="es-ES" w:eastAsia="es-ES"/>
              </w:rPr>
              <w:t>/curso</w:t>
            </w:r>
            <w:r w:rsidRPr="007B0F80">
              <w:rPr>
                <w:rFonts w:ascii="Calibri" w:eastAsia="Times New Roman" w:hAnsi="Calibri" w:cs="Calibri"/>
                <w:b/>
                <w:bCs/>
                <w:color w:val="140545"/>
                <w:lang w:val="es-ES" w:eastAsia="es-ES"/>
              </w:rPr>
              <w:t xml:space="preserve"> CIZUR+1 curso de 68h</w:t>
            </w:r>
            <w:r w:rsidR="009632D1">
              <w:rPr>
                <w:rFonts w:ascii="Calibri" w:eastAsia="Times New Roman" w:hAnsi="Calibri" w:cs="Calibri"/>
                <w:b/>
                <w:bCs/>
                <w:color w:val="140545"/>
                <w:lang w:val="es-ES" w:eastAsia="es-ES"/>
              </w:rPr>
              <w:t>/curso</w:t>
            </w:r>
            <w:r w:rsidRPr="007B0F80">
              <w:rPr>
                <w:rFonts w:ascii="Calibri" w:eastAsia="Times New Roman" w:hAnsi="Calibri" w:cs="Calibri"/>
                <w:b/>
                <w:bCs/>
                <w:color w:val="140545"/>
                <w:lang w:val="es-ES" w:eastAsia="es-ES"/>
              </w:rPr>
              <w:t xml:space="preserve"> ASTRAIN)</w:t>
            </w:r>
          </w:p>
        </w:tc>
        <w:tc>
          <w:tcPr>
            <w:tcW w:w="1600" w:type="dxa"/>
            <w:tcBorders>
              <w:top w:val="single" w:sz="4" w:space="0" w:color="A6A6A6"/>
              <w:left w:val="nil"/>
              <w:bottom w:val="single" w:sz="4" w:space="0" w:color="A6A6A6"/>
              <w:right w:val="nil"/>
            </w:tcBorders>
            <w:shd w:val="clear" w:color="auto" w:fill="auto"/>
            <w:noWrap/>
            <w:vAlign w:val="center"/>
            <w:hideMark/>
          </w:tcPr>
          <w:p w14:paraId="120E5ED3"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10.792,00 €</w:t>
            </w:r>
          </w:p>
        </w:tc>
      </w:tr>
      <w:tr w:rsidR="007B0F80" w:rsidRPr="007B0F80" w14:paraId="2A31F5EA" w14:textId="77777777" w:rsidTr="007B0F80">
        <w:trPr>
          <w:trHeight w:val="375"/>
        </w:trPr>
        <w:tc>
          <w:tcPr>
            <w:tcW w:w="280" w:type="dxa"/>
            <w:tcBorders>
              <w:top w:val="nil"/>
              <w:left w:val="nil"/>
              <w:bottom w:val="nil"/>
              <w:right w:val="nil"/>
            </w:tcBorders>
            <w:shd w:val="clear" w:color="auto" w:fill="auto"/>
            <w:noWrap/>
            <w:vAlign w:val="center"/>
            <w:hideMark/>
          </w:tcPr>
          <w:p w14:paraId="79363975"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304743ED" w14:textId="2785FE6D"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YOGUILATES</w:t>
            </w:r>
            <w:r>
              <w:rPr>
                <w:rFonts w:ascii="Calibri" w:eastAsia="Times New Roman" w:hAnsi="Calibri" w:cs="Calibri"/>
                <w:b/>
                <w:bCs/>
                <w:color w:val="140545"/>
                <w:lang w:val="es-ES" w:eastAsia="es-ES"/>
              </w:rPr>
              <w:t>: 68h</w:t>
            </w:r>
            <w:r w:rsidR="009632D1">
              <w:rPr>
                <w:rFonts w:ascii="Calibri" w:eastAsia="Times New Roman" w:hAnsi="Calibri" w:cs="Calibri"/>
                <w:b/>
                <w:bCs/>
                <w:color w:val="140545"/>
                <w:lang w:val="es-ES" w:eastAsia="es-ES"/>
              </w:rPr>
              <w:t xml:space="preserve">  CIZUR</w:t>
            </w:r>
          </w:p>
        </w:tc>
        <w:tc>
          <w:tcPr>
            <w:tcW w:w="1600" w:type="dxa"/>
            <w:tcBorders>
              <w:top w:val="single" w:sz="4" w:space="0" w:color="A6A6A6"/>
              <w:left w:val="nil"/>
              <w:bottom w:val="single" w:sz="4" w:space="0" w:color="A6A6A6"/>
              <w:right w:val="nil"/>
            </w:tcBorders>
            <w:shd w:val="clear" w:color="auto" w:fill="auto"/>
            <w:noWrap/>
            <w:vAlign w:val="center"/>
            <w:hideMark/>
          </w:tcPr>
          <w:p w14:paraId="3905AFB1"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2.698,00 €</w:t>
            </w:r>
          </w:p>
        </w:tc>
      </w:tr>
      <w:tr w:rsidR="007B0F80" w:rsidRPr="007B0F80" w14:paraId="77AE6BBD" w14:textId="77777777" w:rsidTr="007B0F80">
        <w:trPr>
          <w:trHeight w:val="600"/>
        </w:trPr>
        <w:tc>
          <w:tcPr>
            <w:tcW w:w="280" w:type="dxa"/>
            <w:tcBorders>
              <w:top w:val="nil"/>
              <w:left w:val="nil"/>
              <w:bottom w:val="nil"/>
              <w:right w:val="nil"/>
            </w:tcBorders>
            <w:shd w:val="clear" w:color="auto" w:fill="auto"/>
            <w:noWrap/>
            <w:vAlign w:val="center"/>
            <w:hideMark/>
          </w:tcPr>
          <w:p w14:paraId="59B3D8F7"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63975618"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GIMNASIA MAYORES 60: 68h CIZUR</w:t>
            </w:r>
          </w:p>
        </w:tc>
        <w:tc>
          <w:tcPr>
            <w:tcW w:w="1600" w:type="dxa"/>
            <w:tcBorders>
              <w:top w:val="single" w:sz="4" w:space="0" w:color="A6A6A6"/>
              <w:left w:val="nil"/>
              <w:bottom w:val="single" w:sz="4" w:space="0" w:color="A6A6A6"/>
              <w:right w:val="nil"/>
            </w:tcBorders>
            <w:shd w:val="clear" w:color="auto" w:fill="auto"/>
            <w:noWrap/>
            <w:vAlign w:val="center"/>
            <w:hideMark/>
          </w:tcPr>
          <w:p w14:paraId="3FCEB2CE"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2.698,00 €</w:t>
            </w:r>
          </w:p>
        </w:tc>
      </w:tr>
      <w:tr w:rsidR="007B0F80" w:rsidRPr="007B0F80" w14:paraId="73D58E58" w14:textId="77777777" w:rsidTr="007B0F80">
        <w:trPr>
          <w:trHeight w:val="390"/>
        </w:trPr>
        <w:tc>
          <w:tcPr>
            <w:tcW w:w="280" w:type="dxa"/>
            <w:tcBorders>
              <w:top w:val="nil"/>
              <w:left w:val="nil"/>
              <w:bottom w:val="nil"/>
              <w:right w:val="nil"/>
            </w:tcBorders>
            <w:shd w:val="clear" w:color="auto" w:fill="auto"/>
            <w:noWrap/>
            <w:vAlign w:val="center"/>
            <w:hideMark/>
          </w:tcPr>
          <w:p w14:paraId="796828DE"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2BF4CC8D"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GAP: 68h CIZUR</w:t>
            </w:r>
          </w:p>
        </w:tc>
        <w:tc>
          <w:tcPr>
            <w:tcW w:w="1600" w:type="dxa"/>
            <w:tcBorders>
              <w:top w:val="single" w:sz="4" w:space="0" w:color="A6A6A6"/>
              <w:left w:val="nil"/>
              <w:bottom w:val="single" w:sz="4" w:space="0" w:color="A6A6A6"/>
              <w:right w:val="nil"/>
            </w:tcBorders>
            <w:shd w:val="clear" w:color="auto" w:fill="auto"/>
            <w:noWrap/>
            <w:vAlign w:val="center"/>
            <w:hideMark/>
          </w:tcPr>
          <w:p w14:paraId="69581975"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2.698,00 €</w:t>
            </w:r>
          </w:p>
        </w:tc>
      </w:tr>
      <w:tr w:rsidR="007B0F80" w:rsidRPr="007B0F80" w14:paraId="4CC7D5B7" w14:textId="77777777" w:rsidTr="007B0F80">
        <w:trPr>
          <w:trHeight w:val="435"/>
        </w:trPr>
        <w:tc>
          <w:tcPr>
            <w:tcW w:w="280" w:type="dxa"/>
            <w:tcBorders>
              <w:top w:val="nil"/>
              <w:left w:val="nil"/>
              <w:bottom w:val="nil"/>
              <w:right w:val="nil"/>
            </w:tcBorders>
            <w:shd w:val="clear" w:color="auto" w:fill="auto"/>
            <w:noWrap/>
            <w:vAlign w:val="center"/>
            <w:hideMark/>
          </w:tcPr>
          <w:p w14:paraId="62C2B4F0"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62A43579"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TONIFICACIÓN (68h CIZUR; 68h  ASTRAIN)</w:t>
            </w:r>
          </w:p>
        </w:tc>
        <w:tc>
          <w:tcPr>
            <w:tcW w:w="1600" w:type="dxa"/>
            <w:tcBorders>
              <w:top w:val="single" w:sz="4" w:space="0" w:color="A6A6A6"/>
              <w:left w:val="nil"/>
              <w:bottom w:val="single" w:sz="4" w:space="0" w:color="A6A6A6"/>
              <w:right w:val="nil"/>
            </w:tcBorders>
            <w:shd w:val="clear" w:color="auto" w:fill="auto"/>
            <w:noWrap/>
            <w:vAlign w:val="center"/>
            <w:hideMark/>
          </w:tcPr>
          <w:p w14:paraId="50A45E70"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5.396,00 €</w:t>
            </w:r>
          </w:p>
        </w:tc>
      </w:tr>
      <w:tr w:rsidR="007B0F80" w:rsidRPr="007B0F80" w14:paraId="3C1166DB" w14:textId="77777777" w:rsidTr="007B0F80">
        <w:trPr>
          <w:trHeight w:val="375"/>
        </w:trPr>
        <w:tc>
          <w:tcPr>
            <w:tcW w:w="280" w:type="dxa"/>
            <w:tcBorders>
              <w:top w:val="nil"/>
              <w:left w:val="nil"/>
              <w:bottom w:val="nil"/>
              <w:right w:val="nil"/>
            </w:tcBorders>
            <w:shd w:val="clear" w:color="auto" w:fill="auto"/>
            <w:noWrap/>
            <w:vAlign w:val="center"/>
            <w:hideMark/>
          </w:tcPr>
          <w:p w14:paraId="295E9DF5"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2DDE76A1" w14:textId="33D68382"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SPINNING</w:t>
            </w:r>
            <w:r w:rsidR="009632D1">
              <w:rPr>
                <w:rFonts w:ascii="Calibri" w:eastAsia="Times New Roman" w:hAnsi="Calibri" w:cs="Calibri"/>
                <w:b/>
                <w:bCs/>
                <w:color w:val="140545"/>
                <w:lang w:val="es-ES" w:eastAsia="es-ES"/>
              </w:rPr>
              <w:t>: 2 cursos 68h/curso CIZUR</w:t>
            </w:r>
          </w:p>
        </w:tc>
        <w:tc>
          <w:tcPr>
            <w:tcW w:w="1600" w:type="dxa"/>
            <w:tcBorders>
              <w:top w:val="single" w:sz="4" w:space="0" w:color="A6A6A6"/>
              <w:left w:val="nil"/>
              <w:bottom w:val="single" w:sz="4" w:space="0" w:color="A6A6A6"/>
              <w:right w:val="nil"/>
            </w:tcBorders>
            <w:shd w:val="clear" w:color="auto" w:fill="auto"/>
            <w:noWrap/>
            <w:vAlign w:val="center"/>
            <w:hideMark/>
          </w:tcPr>
          <w:p w14:paraId="4A79C1EC"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5.396,00 €</w:t>
            </w:r>
          </w:p>
        </w:tc>
      </w:tr>
      <w:tr w:rsidR="007B0F80" w:rsidRPr="007B0F80" w14:paraId="18AEDCC0" w14:textId="77777777" w:rsidTr="007B0F80">
        <w:trPr>
          <w:trHeight w:val="420"/>
        </w:trPr>
        <w:tc>
          <w:tcPr>
            <w:tcW w:w="280" w:type="dxa"/>
            <w:tcBorders>
              <w:top w:val="nil"/>
              <w:left w:val="nil"/>
              <w:bottom w:val="nil"/>
              <w:right w:val="nil"/>
            </w:tcBorders>
            <w:shd w:val="clear" w:color="auto" w:fill="auto"/>
            <w:noWrap/>
            <w:vAlign w:val="center"/>
            <w:hideMark/>
          </w:tcPr>
          <w:p w14:paraId="02A3BD86"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5EAA689D"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ZUMBA: 68h CIZUR</w:t>
            </w:r>
          </w:p>
        </w:tc>
        <w:tc>
          <w:tcPr>
            <w:tcW w:w="1600" w:type="dxa"/>
            <w:tcBorders>
              <w:top w:val="single" w:sz="4" w:space="0" w:color="A6A6A6"/>
              <w:left w:val="nil"/>
              <w:bottom w:val="single" w:sz="4" w:space="0" w:color="A6A6A6"/>
              <w:right w:val="nil"/>
            </w:tcBorders>
            <w:shd w:val="clear" w:color="auto" w:fill="auto"/>
            <w:noWrap/>
            <w:vAlign w:val="center"/>
            <w:hideMark/>
          </w:tcPr>
          <w:p w14:paraId="4A7C2BF3"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2.698,00 €</w:t>
            </w:r>
          </w:p>
        </w:tc>
      </w:tr>
      <w:tr w:rsidR="007B0F80" w:rsidRPr="007B0F80" w14:paraId="33D549D4" w14:textId="77777777" w:rsidTr="007B0F80">
        <w:trPr>
          <w:trHeight w:val="390"/>
        </w:trPr>
        <w:tc>
          <w:tcPr>
            <w:tcW w:w="280" w:type="dxa"/>
            <w:tcBorders>
              <w:top w:val="nil"/>
              <w:left w:val="nil"/>
              <w:bottom w:val="nil"/>
              <w:right w:val="nil"/>
            </w:tcBorders>
            <w:shd w:val="clear" w:color="auto" w:fill="auto"/>
            <w:noWrap/>
            <w:vAlign w:val="center"/>
            <w:hideMark/>
          </w:tcPr>
          <w:p w14:paraId="07577291"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40D2DCB9"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ESCUELA DE BAILE: 68h CIZUR</w:t>
            </w:r>
          </w:p>
        </w:tc>
        <w:tc>
          <w:tcPr>
            <w:tcW w:w="1600" w:type="dxa"/>
            <w:tcBorders>
              <w:top w:val="single" w:sz="4" w:space="0" w:color="A6A6A6"/>
              <w:left w:val="nil"/>
              <w:bottom w:val="single" w:sz="4" w:space="0" w:color="A6A6A6"/>
              <w:right w:val="nil"/>
            </w:tcBorders>
            <w:shd w:val="clear" w:color="auto" w:fill="auto"/>
            <w:noWrap/>
            <w:vAlign w:val="center"/>
            <w:hideMark/>
          </w:tcPr>
          <w:p w14:paraId="746A79F3"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2.698,00 €</w:t>
            </w:r>
          </w:p>
        </w:tc>
      </w:tr>
      <w:tr w:rsidR="007B0F80" w:rsidRPr="007B0F80" w14:paraId="043E9D7B" w14:textId="77777777" w:rsidTr="007B0F80">
        <w:trPr>
          <w:trHeight w:val="450"/>
        </w:trPr>
        <w:tc>
          <w:tcPr>
            <w:tcW w:w="280" w:type="dxa"/>
            <w:tcBorders>
              <w:top w:val="nil"/>
              <w:left w:val="nil"/>
              <w:bottom w:val="nil"/>
              <w:right w:val="nil"/>
            </w:tcBorders>
            <w:shd w:val="clear" w:color="auto" w:fill="auto"/>
            <w:noWrap/>
            <w:vAlign w:val="center"/>
            <w:hideMark/>
          </w:tcPr>
          <w:p w14:paraId="187E08BC"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3621C90C"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CIRCUITO FUNCIONAL: 68h CIZUR</w:t>
            </w:r>
          </w:p>
        </w:tc>
        <w:tc>
          <w:tcPr>
            <w:tcW w:w="1600" w:type="dxa"/>
            <w:tcBorders>
              <w:top w:val="single" w:sz="4" w:space="0" w:color="A6A6A6"/>
              <w:left w:val="nil"/>
              <w:bottom w:val="single" w:sz="4" w:space="0" w:color="A6A6A6"/>
              <w:right w:val="nil"/>
            </w:tcBorders>
            <w:shd w:val="clear" w:color="auto" w:fill="auto"/>
            <w:noWrap/>
            <w:vAlign w:val="center"/>
            <w:hideMark/>
          </w:tcPr>
          <w:p w14:paraId="492AA667"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2.698,00 €</w:t>
            </w:r>
          </w:p>
        </w:tc>
      </w:tr>
      <w:tr w:rsidR="007B0F80" w:rsidRPr="007B0F80" w14:paraId="25AF2D36" w14:textId="77777777" w:rsidTr="007B0F80">
        <w:trPr>
          <w:trHeight w:val="450"/>
        </w:trPr>
        <w:tc>
          <w:tcPr>
            <w:tcW w:w="280" w:type="dxa"/>
            <w:tcBorders>
              <w:top w:val="nil"/>
              <w:left w:val="nil"/>
              <w:bottom w:val="nil"/>
              <w:right w:val="nil"/>
            </w:tcBorders>
            <w:shd w:val="clear" w:color="auto" w:fill="auto"/>
            <w:noWrap/>
            <w:vAlign w:val="center"/>
            <w:hideMark/>
          </w:tcPr>
          <w:p w14:paraId="712C25E9"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45B75E9F" w14:textId="4829487A" w:rsidR="007B0F80" w:rsidRPr="007B0F80" w:rsidRDefault="007B0F80" w:rsidP="009632D1">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 xml:space="preserve">CROSS TRANNING: </w:t>
            </w:r>
            <w:r w:rsidR="009632D1">
              <w:rPr>
                <w:rFonts w:ascii="Calibri" w:eastAsia="Times New Roman" w:hAnsi="Calibri" w:cs="Calibri"/>
                <w:b/>
                <w:bCs/>
                <w:color w:val="140545"/>
                <w:lang w:val="es-ES" w:eastAsia="es-ES"/>
              </w:rPr>
              <w:t xml:space="preserve">2 cursos 68h/curso </w:t>
            </w:r>
            <w:r w:rsidRPr="007B0F80">
              <w:rPr>
                <w:rFonts w:ascii="Calibri" w:eastAsia="Times New Roman" w:hAnsi="Calibri" w:cs="Calibri"/>
                <w:b/>
                <w:bCs/>
                <w:color w:val="140545"/>
                <w:lang w:val="es-ES" w:eastAsia="es-ES"/>
              </w:rPr>
              <w:t>CIZUR</w:t>
            </w:r>
          </w:p>
        </w:tc>
        <w:tc>
          <w:tcPr>
            <w:tcW w:w="1600" w:type="dxa"/>
            <w:tcBorders>
              <w:top w:val="single" w:sz="4" w:space="0" w:color="A6A6A6"/>
              <w:left w:val="nil"/>
              <w:bottom w:val="single" w:sz="4" w:space="0" w:color="A6A6A6"/>
              <w:right w:val="nil"/>
            </w:tcBorders>
            <w:shd w:val="clear" w:color="auto" w:fill="auto"/>
            <w:noWrap/>
            <w:vAlign w:val="center"/>
            <w:hideMark/>
          </w:tcPr>
          <w:p w14:paraId="26B5C0B8"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5.396,00 €</w:t>
            </w:r>
          </w:p>
        </w:tc>
      </w:tr>
      <w:tr w:rsidR="007B0F80" w:rsidRPr="007B0F80" w14:paraId="63181626" w14:textId="77777777" w:rsidTr="007B0F80">
        <w:trPr>
          <w:trHeight w:val="510"/>
        </w:trPr>
        <w:tc>
          <w:tcPr>
            <w:tcW w:w="280" w:type="dxa"/>
            <w:tcBorders>
              <w:top w:val="nil"/>
              <w:left w:val="nil"/>
              <w:bottom w:val="nil"/>
              <w:right w:val="nil"/>
            </w:tcBorders>
            <w:shd w:val="clear" w:color="auto" w:fill="auto"/>
            <w:noWrap/>
            <w:vAlign w:val="center"/>
            <w:hideMark/>
          </w:tcPr>
          <w:p w14:paraId="4C662657"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05D9BA84" w14:textId="4830BC96" w:rsidR="007B0F80" w:rsidRPr="007B0F80" w:rsidRDefault="007B0F80" w:rsidP="009745F9">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GIMNASIA RÍTMICA: 2 cursos de 34h/curso en Cizur</w:t>
            </w:r>
          </w:p>
        </w:tc>
        <w:tc>
          <w:tcPr>
            <w:tcW w:w="1600" w:type="dxa"/>
            <w:tcBorders>
              <w:top w:val="single" w:sz="4" w:space="0" w:color="A6A6A6"/>
              <w:left w:val="nil"/>
              <w:bottom w:val="single" w:sz="4" w:space="0" w:color="A6A6A6"/>
              <w:right w:val="nil"/>
            </w:tcBorders>
            <w:shd w:val="clear" w:color="auto" w:fill="auto"/>
            <w:noWrap/>
            <w:vAlign w:val="center"/>
            <w:hideMark/>
          </w:tcPr>
          <w:p w14:paraId="0CD50471"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2.698,00 €</w:t>
            </w:r>
          </w:p>
        </w:tc>
      </w:tr>
      <w:tr w:rsidR="007B0F80" w:rsidRPr="007B0F80" w14:paraId="534ACF11" w14:textId="77777777" w:rsidTr="007B0F80">
        <w:trPr>
          <w:trHeight w:val="450"/>
        </w:trPr>
        <w:tc>
          <w:tcPr>
            <w:tcW w:w="280" w:type="dxa"/>
            <w:tcBorders>
              <w:top w:val="nil"/>
              <w:left w:val="nil"/>
              <w:bottom w:val="nil"/>
              <w:right w:val="nil"/>
            </w:tcBorders>
            <w:shd w:val="clear" w:color="auto" w:fill="auto"/>
            <w:noWrap/>
            <w:vAlign w:val="center"/>
            <w:hideMark/>
          </w:tcPr>
          <w:p w14:paraId="2E16AB5D"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36B8D66B" w14:textId="77777777" w:rsidR="007B0F80" w:rsidRPr="007B0F80" w:rsidRDefault="007B0F80" w:rsidP="007B0F80">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PATINAJE: 1 curso de 32h CIZUR</w:t>
            </w:r>
          </w:p>
        </w:tc>
        <w:tc>
          <w:tcPr>
            <w:tcW w:w="1600" w:type="dxa"/>
            <w:tcBorders>
              <w:top w:val="single" w:sz="4" w:space="0" w:color="A6A6A6"/>
              <w:left w:val="nil"/>
              <w:bottom w:val="single" w:sz="4" w:space="0" w:color="A6A6A6"/>
              <w:right w:val="nil"/>
            </w:tcBorders>
            <w:shd w:val="clear" w:color="auto" w:fill="auto"/>
            <w:noWrap/>
            <w:vAlign w:val="center"/>
            <w:hideMark/>
          </w:tcPr>
          <w:p w14:paraId="6C069338"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1.350,00 €</w:t>
            </w:r>
          </w:p>
        </w:tc>
      </w:tr>
      <w:tr w:rsidR="007B0F80" w:rsidRPr="007B0F80" w14:paraId="47515A56" w14:textId="77777777" w:rsidTr="007B0F80">
        <w:trPr>
          <w:trHeight w:val="450"/>
        </w:trPr>
        <w:tc>
          <w:tcPr>
            <w:tcW w:w="280" w:type="dxa"/>
            <w:tcBorders>
              <w:top w:val="nil"/>
              <w:left w:val="nil"/>
              <w:bottom w:val="nil"/>
              <w:right w:val="nil"/>
            </w:tcBorders>
            <w:shd w:val="clear" w:color="auto" w:fill="auto"/>
            <w:noWrap/>
            <w:vAlign w:val="center"/>
            <w:hideMark/>
          </w:tcPr>
          <w:p w14:paraId="77F6A573"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4C362AA8" w14:textId="0D6609EA" w:rsidR="007B0F80" w:rsidRPr="007B0F80" w:rsidRDefault="007B0F80" w:rsidP="009745F9">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 xml:space="preserve">DIBUJO Y PINTURA: 1 curso de </w:t>
            </w:r>
            <w:r>
              <w:rPr>
                <w:rFonts w:ascii="Calibri" w:eastAsia="Times New Roman" w:hAnsi="Calibri" w:cs="Calibri"/>
                <w:b/>
                <w:bCs/>
                <w:color w:val="140545"/>
                <w:lang w:val="es-ES" w:eastAsia="es-ES"/>
              </w:rPr>
              <w:t>68</w:t>
            </w:r>
            <w:r w:rsidRPr="007B0F80">
              <w:rPr>
                <w:rFonts w:ascii="Calibri" w:eastAsia="Times New Roman" w:hAnsi="Calibri" w:cs="Calibri"/>
                <w:b/>
                <w:bCs/>
                <w:color w:val="140545"/>
                <w:lang w:val="es-ES" w:eastAsia="es-ES"/>
              </w:rPr>
              <w:t xml:space="preserve">h CIZUR: </w:t>
            </w:r>
          </w:p>
        </w:tc>
        <w:tc>
          <w:tcPr>
            <w:tcW w:w="1600" w:type="dxa"/>
            <w:tcBorders>
              <w:top w:val="single" w:sz="4" w:space="0" w:color="A6A6A6"/>
              <w:left w:val="nil"/>
              <w:bottom w:val="single" w:sz="4" w:space="0" w:color="A6A6A6"/>
              <w:right w:val="nil"/>
            </w:tcBorders>
            <w:shd w:val="clear" w:color="auto" w:fill="auto"/>
            <w:noWrap/>
            <w:vAlign w:val="center"/>
            <w:hideMark/>
          </w:tcPr>
          <w:p w14:paraId="550F4EDD"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2.720,00 €</w:t>
            </w:r>
          </w:p>
        </w:tc>
      </w:tr>
      <w:tr w:rsidR="007B0F80" w:rsidRPr="007B0F80" w14:paraId="1C8D180C" w14:textId="77777777" w:rsidTr="007B0F80">
        <w:trPr>
          <w:trHeight w:val="435"/>
        </w:trPr>
        <w:tc>
          <w:tcPr>
            <w:tcW w:w="280" w:type="dxa"/>
            <w:tcBorders>
              <w:top w:val="nil"/>
              <w:left w:val="nil"/>
              <w:bottom w:val="nil"/>
              <w:right w:val="nil"/>
            </w:tcBorders>
            <w:shd w:val="clear" w:color="auto" w:fill="auto"/>
            <w:noWrap/>
            <w:vAlign w:val="center"/>
            <w:hideMark/>
          </w:tcPr>
          <w:p w14:paraId="17037E38"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7C0DF02C" w14:textId="1E971ED7" w:rsidR="007B0F80" w:rsidRPr="007B0F80" w:rsidRDefault="007B0F80" w:rsidP="009745F9">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INGLES</w:t>
            </w:r>
            <w:r>
              <w:rPr>
                <w:rFonts w:ascii="Calibri" w:eastAsia="Times New Roman" w:hAnsi="Calibri" w:cs="Calibri"/>
                <w:b/>
                <w:bCs/>
                <w:color w:val="140545"/>
                <w:lang w:val="es-ES" w:eastAsia="es-ES"/>
              </w:rPr>
              <w:t xml:space="preserve">: 1 curso de 68h: CIZUR: </w:t>
            </w:r>
          </w:p>
        </w:tc>
        <w:tc>
          <w:tcPr>
            <w:tcW w:w="1600" w:type="dxa"/>
            <w:tcBorders>
              <w:top w:val="single" w:sz="4" w:space="0" w:color="A6A6A6"/>
              <w:left w:val="nil"/>
              <w:bottom w:val="single" w:sz="4" w:space="0" w:color="A6A6A6"/>
              <w:right w:val="nil"/>
            </w:tcBorders>
            <w:shd w:val="clear" w:color="auto" w:fill="auto"/>
            <w:noWrap/>
            <w:vAlign w:val="center"/>
            <w:hideMark/>
          </w:tcPr>
          <w:p w14:paraId="3DC3D347"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2.720,00 €</w:t>
            </w:r>
          </w:p>
        </w:tc>
      </w:tr>
      <w:tr w:rsidR="007B0F80" w:rsidRPr="007B0F80" w14:paraId="7501EED5" w14:textId="77777777" w:rsidTr="007B0F80">
        <w:trPr>
          <w:trHeight w:val="600"/>
        </w:trPr>
        <w:tc>
          <w:tcPr>
            <w:tcW w:w="280" w:type="dxa"/>
            <w:tcBorders>
              <w:top w:val="nil"/>
              <w:left w:val="nil"/>
              <w:bottom w:val="nil"/>
              <w:right w:val="nil"/>
            </w:tcBorders>
            <w:shd w:val="clear" w:color="auto" w:fill="auto"/>
            <w:noWrap/>
            <w:vAlign w:val="center"/>
            <w:hideMark/>
          </w:tcPr>
          <w:p w14:paraId="6BE0423F"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single" w:sz="4" w:space="0" w:color="A6A6A6"/>
              <w:right w:val="nil"/>
            </w:tcBorders>
            <w:shd w:val="clear" w:color="auto" w:fill="auto"/>
            <w:vAlign w:val="center"/>
            <w:hideMark/>
          </w:tcPr>
          <w:p w14:paraId="155A6C71" w14:textId="2686E6DD" w:rsidR="007B0F80" w:rsidRPr="007B0F80" w:rsidRDefault="007B0F80" w:rsidP="009745F9">
            <w:pPr>
              <w:rPr>
                <w:rFonts w:ascii="Calibri" w:eastAsia="Times New Roman" w:hAnsi="Calibri" w:cs="Calibri"/>
                <w:b/>
                <w:bCs/>
                <w:color w:val="140545"/>
                <w:lang w:val="es-ES" w:eastAsia="es-ES"/>
              </w:rPr>
            </w:pPr>
            <w:r w:rsidRPr="007B0F80">
              <w:rPr>
                <w:rFonts w:ascii="Calibri" w:eastAsia="Times New Roman" w:hAnsi="Calibri" w:cs="Calibri"/>
                <w:b/>
                <w:bCs/>
                <w:color w:val="140545"/>
                <w:lang w:val="es-ES" w:eastAsia="es-ES"/>
              </w:rPr>
              <w:t xml:space="preserve">GUITARRA: 2 cursos de 1h/curso CIZUR: </w:t>
            </w:r>
          </w:p>
        </w:tc>
        <w:tc>
          <w:tcPr>
            <w:tcW w:w="1600" w:type="dxa"/>
            <w:tcBorders>
              <w:top w:val="single" w:sz="4" w:space="0" w:color="A6A6A6"/>
              <w:left w:val="nil"/>
              <w:bottom w:val="single" w:sz="4" w:space="0" w:color="A6A6A6"/>
              <w:right w:val="nil"/>
            </w:tcBorders>
            <w:shd w:val="clear" w:color="auto" w:fill="auto"/>
            <w:noWrap/>
            <w:vAlign w:val="center"/>
            <w:hideMark/>
          </w:tcPr>
          <w:p w14:paraId="48FEE0C6" w14:textId="77777777" w:rsidR="007B0F80" w:rsidRPr="007B0F80" w:rsidRDefault="007B0F80" w:rsidP="007B0F80">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2.380,00 €</w:t>
            </w:r>
          </w:p>
        </w:tc>
      </w:tr>
      <w:tr w:rsidR="007B0F80" w:rsidRPr="007B0F80" w14:paraId="0DBF5D13" w14:textId="77777777" w:rsidTr="007B0F80">
        <w:trPr>
          <w:trHeight w:val="720"/>
        </w:trPr>
        <w:tc>
          <w:tcPr>
            <w:tcW w:w="280" w:type="dxa"/>
            <w:tcBorders>
              <w:top w:val="nil"/>
              <w:left w:val="nil"/>
              <w:bottom w:val="nil"/>
              <w:right w:val="nil"/>
            </w:tcBorders>
            <w:shd w:val="clear" w:color="auto" w:fill="auto"/>
            <w:noWrap/>
            <w:vAlign w:val="center"/>
            <w:hideMark/>
          </w:tcPr>
          <w:p w14:paraId="66345896"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single" w:sz="4" w:space="0" w:color="A6A6A6"/>
              <w:left w:val="nil"/>
              <w:bottom w:val="nil"/>
              <w:right w:val="nil"/>
            </w:tcBorders>
            <w:shd w:val="clear" w:color="auto" w:fill="auto"/>
            <w:vAlign w:val="center"/>
            <w:hideMark/>
          </w:tcPr>
          <w:p w14:paraId="01377266" w14:textId="2049C6F2" w:rsidR="007B0F80" w:rsidRPr="007B0F80" w:rsidRDefault="007B0F80" w:rsidP="009632D1">
            <w:pPr>
              <w:rPr>
                <w:rFonts w:ascii="Calibri" w:eastAsia="Times New Roman" w:hAnsi="Calibri" w:cs="Calibri"/>
                <w:b/>
                <w:bCs/>
                <w:color w:val="140545"/>
                <w:sz w:val="20"/>
                <w:szCs w:val="20"/>
                <w:lang w:val="es-ES" w:eastAsia="es-ES"/>
              </w:rPr>
            </w:pPr>
            <w:r w:rsidRPr="007B0F80">
              <w:rPr>
                <w:rFonts w:ascii="Calibri" w:eastAsia="Times New Roman" w:hAnsi="Calibri" w:cs="Calibri"/>
                <w:b/>
                <w:bCs/>
                <w:color w:val="140545"/>
                <w:sz w:val="20"/>
                <w:szCs w:val="20"/>
                <w:lang w:val="es-ES" w:eastAsia="es-ES"/>
              </w:rPr>
              <w:t>MONITOR GI</w:t>
            </w:r>
            <w:r w:rsidR="009632D1">
              <w:rPr>
                <w:rFonts w:ascii="Calibri" w:eastAsia="Times New Roman" w:hAnsi="Calibri" w:cs="Calibri"/>
                <w:b/>
                <w:bCs/>
                <w:color w:val="140545"/>
                <w:sz w:val="20"/>
                <w:szCs w:val="20"/>
                <w:lang w:val="es-ES" w:eastAsia="es-ES"/>
              </w:rPr>
              <w:t>MNASIO (8h semanales CIZUR) (4h/</w:t>
            </w:r>
            <w:r w:rsidRPr="007B0F80">
              <w:rPr>
                <w:rFonts w:ascii="Calibri" w:eastAsia="Times New Roman" w:hAnsi="Calibri" w:cs="Calibri"/>
                <w:b/>
                <w:bCs/>
                <w:color w:val="140545"/>
                <w:sz w:val="20"/>
                <w:szCs w:val="20"/>
                <w:lang w:val="es-ES" w:eastAsia="es-ES"/>
              </w:rPr>
              <w:t>semanales ASTRAIN) : 4</w:t>
            </w:r>
            <w:r w:rsidR="009632D1">
              <w:rPr>
                <w:rFonts w:ascii="Calibri" w:eastAsia="Times New Roman" w:hAnsi="Calibri" w:cs="Calibri"/>
                <w:b/>
                <w:bCs/>
                <w:color w:val="140545"/>
                <w:sz w:val="20"/>
                <w:szCs w:val="20"/>
                <w:lang w:val="es-ES" w:eastAsia="es-ES"/>
              </w:rPr>
              <w:t>08</w:t>
            </w:r>
            <w:r w:rsidRPr="007B0F80">
              <w:rPr>
                <w:rFonts w:ascii="Calibri" w:eastAsia="Times New Roman" w:hAnsi="Calibri" w:cs="Calibri"/>
                <w:b/>
                <w:bCs/>
                <w:color w:val="140545"/>
                <w:sz w:val="20"/>
                <w:szCs w:val="20"/>
                <w:lang w:val="es-ES" w:eastAsia="es-ES"/>
              </w:rPr>
              <w:t>hx33€/h</w:t>
            </w:r>
          </w:p>
        </w:tc>
        <w:tc>
          <w:tcPr>
            <w:tcW w:w="1600" w:type="dxa"/>
            <w:tcBorders>
              <w:top w:val="single" w:sz="4" w:space="0" w:color="A6A6A6"/>
              <w:left w:val="nil"/>
              <w:bottom w:val="nil"/>
              <w:right w:val="nil"/>
            </w:tcBorders>
            <w:shd w:val="clear" w:color="auto" w:fill="auto"/>
            <w:noWrap/>
            <w:vAlign w:val="center"/>
            <w:hideMark/>
          </w:tcPr>
          <w:p w14:paraId="472C68DA" w14:textId="41B4994F" w:rsidR="007B0F80" w:rsidRPr="007B0F80" w:rsidRDefault="007B0F80" w:rsidP="009632D1">
            <w:pPr>
              <w:jc w:val="right"/>
              <w:rPr>
                <w:rFonts w:ascii="Calibri" w:eastAsia="Times New Roman" w:hAnsi="Calibri" w:cs="Calibri"/>
                <w:color w:val="808080"/>
                <w:lang w:val="es-ES" w:eastAsia="es-ES"/>
              </w:rPr>
            </w:pPr>
            <w:r w:rsidRPr="007B0F80">
              <w:rPr>
                <w:rFonts w:ascii="Calibri" w:eastAsia="Times New Roman" w:hAnsi="Calibri" w:cs="Calibri"/>
                <w:color w:val="808080"/>
                <w:lang w:val="es-ES" w:eastAsia="es-ES"/>
              </w:rPr>
              <w:t>1</w:t>
            </w:r>
            <w:r w:rsidR="009632D1">
              <w:rPr>
                <w:rFonts w:ascii="Calibri" w:eastAsia="Times New Roman" w:hAnsi="Calibri" w:cs="Calibri"/>
                <w:color w:val="808080"/>
                <w:lang w:val="es-ES" w:eastAsia="es-ES"/>
              </w:rPr>
              <w:t>3</w:t>
            </w:r>
            <w:r w:rsidRPr="007B0F80">
              <w:rPr>
                <w:rFonts w:ascii="Calibri" w:eastAsia="Times New Roman" w:hAnsi="Calibri" w:cs="Calibri"/>
                <w:color w:val="808080"/>
                <w:lang w:val="es-ES" w:eastAsia="es-ES"/>
              </w:rPr>
              <w:t>.</w:t>
            </w:r>
            <w:r w:rsidR="009632D1">
              <w:rPr>
                <w:rFonts w:ascii="Calibri" w:eastAsia="Times New Roman" w:hAnsi="Calibri" w:cs="Calibri"/>
                <w:color w:val="808080"/>
                <w:lang w:val="es-ES" w:eastAsia="es-ES"/>
              </w:rPr>
              <w:t>464</w:t>
            </w:r>
            <w:r w:rsidRPr="007B0F80">
              <w:rPr>
                <w:rFonts w:ascii="Calibri" w:eastAsia="Times New Roman" w:hAnsi="Calibri" w:cs="Calibri"/>
                <w:color w:val="808080"/>
                <w:lang w:val="es-ES" w:eastAsia="es-ES"/>
              </w:rPr>
              <w:t>,00 €</w:t>
            </w:r>
          </w:p>
        </w:tc>
      </w:tr>
      <w:tr w:rsidR="007B0F80" w:rsidRPr="007B0F80" w14:paraId="5230D589" w14:textId="77777777" w:rsidTr="007B0F80">
        <w:trPr>
          <w:trHeight w:val="600"/>
        </w:trPr>
        <w:tc>
          <w:tcPr>
            <w:tcW w:w="280" w:type="dxa"/>
            <w:tcBorders>
              <w:top w:val="nil"/>
              <w:left w:val="nil"/>
              <w:bottom w:val="nil"/>
              <w:right w:val="nil"/>
            </w:tcBorders>
            <w:shd w:val="clear" w:color="auto" w:fill="auto"/>
            <w:noWrap/>
            <w:vAlign w:val="center"/>
            <w:hideMark/>
          </w:tcPr>
          <w:p w14:paraId="016253BC" w14:textId="77777777" w:rsidR="007B0F80" w:rsidRPr="007B0F80" w:rsidRDefault="007B0F80" w:rsidP="007B0F80">
            <w:pPr>
              <w:rPr>
                <w:rFonts w:ascii="Calibri" w:eastAsia="Times New Roman" w:hAnsi="Calibri" w:cs="Calibri"/>
                <w:color w:val="808080"/>
                <w:lang w:val="es-ES" w:eastAsia="es-ES"/>
              </w:rPr>
            </w:pPr>
          </w:p>
        </w:tc>
        <w:tc>
          <w:tcPr>
            <w:tcW w:w="3280" w:type="dxa"/>
            <w:tcBorders>
              <w:top w:val="nil"/>
              <w:left w:val="nil"/>
              <w:bottom w:val="nil"/>
              <w:right w:val="nil"/>
            </w:tcBorders>
            <w:shd w:val="clear" w:color="auto" w:fill="auto"/>
            <w:vAlign w:val="center"/>
            <w:hideMark/>
          </w:tcPr>
          <w:p w14:paraId="5F17323A" w14:textId="77777777" w:rsidR="007B0F80" w:rsidRPr="007B0F80" w:rsidRDefault="007B0F80" w:rsidP="007B0F80">
            <w:pPr>
              <w:rPr>
                <w:rFonts w:ascii="Calibri" w:eastAsia="Times New Roman" w:hAnsi="Calibri" w:cs="Calibri"/>
                <w:b/>
                <w:i/>
                <w:color w:val="808080"/>
                <w:sz w:val="24"/>
                <w:szCs w:val="24"/>
                <w:lang w:val="es-ES" w:eastAsia="es-ES"/>
              </w:rPr>
            </w:pPr>
          </w:p>
          <w:p w14:paraId="3432FEC2" w14:textId="18A78652" w:rsidR="007B0F80" w:rsidRPr="007B0F80" w:rsidRDefault="007B0F80" w:rsidP="007B0F80">
            <w:pPr>
              <w:rPr>
                <w:rFonts w:ascii="Calibri" w:eastAsia="Times New Roman" w:hAnsi="Calibri" w:cs="Calibri"/>
                <w:b/>
                <w:i/>
                <w:color w:val="808080"/>
                <w:sz w:val="24"/>
                <w:szCs w:val="24"/>
                <w:lang w:val="es-ES" w:eastAsia="es-ES"/>
              </w:rPr>
            </w:pPr>
            <w:r w:rsidRPr="007B0F80">
              <w:rPr>
                <w:rFonts w:ascii="Calibri" w:eastAsia="Times New Roman" w:hAnsi="Calibri" w:cs="Calibri"/>
                <w:b/>
                <w:i/>
                <w:color w:val="808080"/>
                <w:sz w:val="24"/>
                <w:szCs w:val="24"/>
                <w:lang w:val="es-ES" w:eastAsia="es-ES"/>
              </w:rPr>
              <w:t>Se estima las horas del curso teniendo en cuenta las fechas del mismo: 1 octubre 2020/15 de junio 2021</w:t>
            </w:r>
          </w:p>
        </w:tc>
        <w:tc>
          <w:tcPr>
            <w:tcW w:w="1600" w:type="dxa"/>
            <w:tcBorders>
              <w:top w:val="nil"/>
              <w:left w:val="nil"/>
              <w:bottom w:val="nil"/>
              <w:right w:val="nil"/>
            </w:tcBorders>
            <w:shd w:val="clear" w:color="auto" w:fill="auto"/>
            <w:noWrap/>
            <w:vAlign w:val="center"/>
            <w:hideMark/>
          </w:tcPr>
          <w:p w14:paraId="23641971" w14:textId="77777777" w:rsidR="007B0F80" w:rsidRPr="007B0F80" w:rsidRDefault="007B0F80" w:rsidP="007B0F80">
            <w:pPr>
              <w:jc w:val="right"/>
              <w:rPr>
                <w:rFonts w:ascii="Calibri" w:eastAsia="Times New Roman" w:hAnsi="Calibri" w:cs="Calibri"/>
                <w:color w:val="808080"/>
                <w:lang w:val="es-ES" w:eastAsia="es-ES"/>
              </w:rPr>
            </w:pPr>
          </w:p>
        </w:tc>
      </w:tr>
    </w:tbl>
    <w:p w14:paraId="44E39A39" w14:textId="77777777" w:rsidR="007B0F80" w:rsidRDefault="007B0F80">
      <w:pPr>
        <w:spacing w:before="359" w:after="362" w:line="360" w:lineRule="exact"/>
        <w:ind w:left="576" w:right="576"/>
        <w:jc w:val="both"/>
        <w:textAlignment w:val="baseline"/>
        <w:rPr>
          <w:rFonts w:ascii="Century Gothic" w:eastAsia="Century Gothic" w:hAnsi="Century Gothic"/>
          <w:color w:val="000000"/>
          <w:sz w:val="20"/>
          <w:lang w:val="es-ES"/>
        </w:rPr>
      </w:pPr>
    </w:p>
    <w:p w14:paraId="6AA04C0E" w14:textId="77777777" w:rsidR="007B0F80" w:rsidRDefault="007B0F80">
      <w:pPr>
        <w:spacing w:before="359" w:after="362" w:line="360" w:lineRule="exact"/>
        <w:ind w:left="576" w:right="576"/>
        <w:jc w:val="both"/>
        <w:textAlignment w:val="baseline"/>
        <w:rPr>
          <w:rFonts w:ascii="Century Gothic" w:eastAsia="Century Gothic" w:hAnsi="Century Gothic"/>
          <w:color w:val="000000"/>
          <w:sz w:val="20"/>
          <w:lang w:val="es-ES"/>
        </w:rPr>
      </w:pPr>
    </w:p>
    <w:p w14:paraId="1EEE0AAD" w14:textId="77777777" w:rsidR="00A51053" w:rsidRDefault="00A51053">
      <w:pPr>
        <w:spacing w:after="323" w:line="20" w:lineRule="exact"/>
      </w:pPr>
    </w:p>
    <w:p w14:paraId="2D1C3F54" w14:textId="61710E3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Para el cálculo del coste del personal se ha utilizado el Convenio Colectivo de Empresas y Entidades Privadas Gestoras de Servicios y Equipamientos Deportivos Propiedad de otras Entidades de Navarra (Resolución 21C/2017, de 14 de febrero, de la Directora General de Política Económica y Empresarial y Trabajo, por la que se acuerda el registro, depósito y publicación en el Boletín Oficial de Navarra del Acuerdo de prórroga del Convenio Colectivo del Sector Empresas y Entidades Privadas Gestoras de Servicios y Equipamientos Deportivos Propiedad de otras Entidades de Navarra).</w:t>
      </w:r>
      <w:r w:rsidR="0053273E">
        <w:rPr>
          <w:rFonts w:ascii="Century Gothic" w:eastAsia="Century Gothic" w:hAnsi="Century Gothic"/>
          <w:color w:val="000000"/>
          <w:sz w:val="20"/>
          <w:lang w:val="es-ES"/>
        </w:rPr>
        <w:t xml:space="preserve"> </w:t>
      </w:r>
    </w:p>
    <w:p w14:paraId="5607D71C" w14:textId="65C04433" w:rsidR="00A51053" w:rsidRDefault="00A51053">
      <w:pPr>
        <w:spacing w:before="19" w:after="283"/>
        <w:ind w:left="16" w:right="16"/>
        <w:textAlignment w:val="baseline"/>
      </w:pPr>
    </w:p>
    <w:p w14:paraId="38A9DB96" w14:textId="7FB6226A" w:rsidR="00A51053" w:rsidRDefault="00875B83">
      <w:pPr>
        <w:spacing w:before="87" w:line="248" w:lineRule="exact"/>
        <w:ind w:left="576"/>
        <w:textAlignment w:val="baseline"/>
        <w:rPr>
          <w:rFonts w:ascii="Century Gothic" w:eastAsia="Century Gothic" w:hAnsi="Century Gothic"/>
          <w:b/>
          <w:color w:val="006FC0"/>
          <w:spacing w:val="13"/>
          <w:sz w:val="20"/>
          <w:u w:val="single"/>
          <w:lang w:val="es-ES"/>
        </w:rPr>
      </w:pPr>
      <w:r>
        <w:rPr>
          <w:rFonts w:ascii="Century Gothic" w:eastAsia="Century Gothic" w:hAnsi="Century Gothic"/>
          <w:b/>
          <w:color w:val="006FC0"/>
          <w:spacing w:val="13"/>
          <w:sz w:val="20"/>
          <w:u w:val="single"/>
          <w:lang w:val="es-ES"/>
        </w:rPr>
        <w:t>C</w:t>
      </w:r>
      <w:r w:rsidR="009B21DB">
        <w:rPr>
          <w:rFonts w:ascii="Century Gothic" w:eastAsia="Century Gothic" w:hAnsi="Century Gothic"/>
          <w:b/>
          <w:color w:val="006FC0"/>
          <w:spacing w:val="13"/>
          <w:sz w:val="20"/>
          <w:u w:val="single"/>
          <w:lang w:val="es-ES"/>
        </w:rPr>
        <w:t>LAÚSU</w:t>
      </w:r>
      <w:r w:rsidR="0053273E">
        <w:rPr>
          <w:rFonts w:ascii="Century Gothic" w:eastAsia="Century Gothic" w:hAnsi="Century Gothic"/>
          <w:b/>
          <w:color w:val="006FC0"/>
          <w:spacing w:val="13"/>
          <w:sz w:val="20"/>
          <w:u w:val="single"/>
          <w:lang w:val="es-ES"/>
        </w:rPr>
        <w:t>L</w:t>
      </w:r>
      <w:r w:rsidR="009B21DB">
        <w:rPr>
          <w:rFonts w:ascii="Century Gothic" w:eastAsia="Century Gothic" w:hAnsi="Century Gothic"/>
          <w:b/>
          <w:color w:val="006FC0"/>
          <w:spacing w:val="13"/>
          <w:sz w:val="20"/>
          <w:u w:val="single"/>
          <w:lang w:val="es-ES"/>
        </w:rPr>
        <w:t>A 9. - EXISTENCIA DE CRÉDITO.</w:t>
      </w:r>
      <w:r w:rsidR="009B21DB">
        <w:rPr>
          <w:rFonts w:ascii="Century Gothic" w:eastAsia="Century Gothic" w:hAnsi="Century Gothic"/>
          <w:b/>
          <w:color w:val="000000"/>
          <w:spacing w:val="13"/>
          <w:sz w:val="20"/>
          <w:u w:val="single"/>
          <w:lang w:val="es-ES"/>
        </w:rPr>
        <w:t xml:space="preserve"> </w:t>
      </w:r>
    </w:p>
    <w:p w14:paraId="6759EC2C" w14:textId="6E8E56B9" w:rsidR="00A51053" w:rsidRPr="00856E3F" w:rsidRDefault="009B21DB">
      <w:pPr>
        <w:spacing w:before="359" w:line="360" w:lineRule="exact"/>
        <w:ind w:left="576" w:right="576"/>
        <w:jc w:val="both"/>
        <w:textAlignment w:val="baseline"/>
        <w:rPr>
          <w:rFonts w:ascii="Century Gothic" w:eastAsia="Century Gothic" w:hAnsi="Century Gothic"/>
          <w:sz w:val="20"/>
          <w:lang w:val="es-ES"/>
        </w:rPr>
      </w:pPr>
      <w:r>
        <w:rPr>
          <w:rFonts w:ascii="Century Gothic" w:eastAsia="Century Gothic" w:hAnsi="Century Gothic"/>
          <w:color w:val="000000"/>
          <w:sz w:val="20"/>
          <w:lang w:val="es-ES"/>
        </w:rPr>
        <w:t xml:space="preserve">El gasto para la realización de estos </w:t>
      </w:r>
      <w:r w:rsidR="00533BB2">
        <w:rPr>
          <w:rFonts w:ascii="Century Gothic" w:eastAsia="Century Gothic" w:hAnsi="Century Gothic"/>
          <w:color w:val="000000"/>
          <w:sz w:val="20"/>
          <w:lang w:val="es-ES"/>
        </w:rPr>
        <w:t>Cursos</w:t>
      </w:r>
      <w:r>
        <w:rPr>
          <w:rFonts w:ascii="Century Gothic" w:eastAsia="Century Gothic" w:hAnsi="Century Gothic"/>
          <w:color w:val="000000"/>
          <w:sz w:val="20"/>
          <w:lang w:val="es-ES"/>
        </w:rPr>
        <w:t xml:space="preserve"> se financiará </w:t>
      </w:r>
      <w:r w:rsidRPr="00856E3F">
        <w:rPr>
          <w:rFonts w:ascii="Century Gothic" w:eastAsia="Century Gothic" w:hAnsi="Century Gothic"/>
          <w:sz w:val="20"/>
          <w:lang w:val="es-ES"/>
        </w:rPr>
        <w:t xml:space="preserve">con cargo a la partida </w:t>
      </w:r>
      <w:r w:rsidR="00856E3F" w:rsidRPr="00856E3F">
        <w:rPr>
          <w:rFonts w:ascii="Century Gothic" w:eastAsia="Century Gothic" w:hAnsi="Century Gothic"/>
          <w:sz w:val="20"/>
          <w:lang w:val="es-ES"/>
        </w:rPr>
        <w:t>3340422750 “Desarrollo de programa Cultura y Deporte” d</w:t>
      </w:r>
      <w:r w:rsidRPr="00856E3F">
        <w:rPr>
          <w:rFonts w:ascii="Century Gothic" w:eastAsia="Century Gothic" w:hAnsi="Century Gothic"/>
          <w:sz w:val="20"/>
          <w:lang w:val="es-ES"/>
        </w:rPr>
        <w:t>el presupuesto de gastos del año 20</w:t>
      </w:r>
      <w:r w:rsidR="005D5DC5" w:rsidRPr="00856E3F">
        <w:rPr>
          <w:rFonts w:ascii="Century Gothic" w:eastAsia="Century Gothic" w:hAnsi="Century Gothic"/>
          <w:sz w:val="20"/>
          <w:lang w:val="es-ES"/>
        </w:rPr>
        <w:t>20</w:t>
      </w:r>
      <w:r w:rsidRPr="00856E3F">
        <w:rPr>
          <w:rFonts w:ascii="Century Gothic" w:eastAsia="Century Gothic" w:hAnsi="Century Gothic"/>
          <w:sz w:val="20"/>
          <w:lang w:val="es-ES"/>
        </w:rPr>
        <w:t xml:space="preserve"> y años sucesivos.</w:t>
      </w:r>
    </w:p>
    <w:p w14:paraId="7FC63649" w14:textId="5886FBA1" w:rsidR="00A51053" w:rsidRDefault="009B21DB">
      <w:pPr>
        <w:spacing w:before="360" w:line="360" w:lineRule="exact"/>
        <w:ind w:left="576" w:right="576"/>
        <w:jc w:val="both"/>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A todos los efectos se entenderá que en las ofertas presentadas están incluidos todos los factores de valoración, gastos que la empresa adjudicataria deba realizar para la correcta ejecución del contrato, como son los gastos generales,  gastos financieros, seguros, transportes y desplazamientos, así como toda clase de tributos que sean de aplicación según las disposiciones vigentes, atendiendo en todo caso a las especificaciones contempladas en las Prescripciones Técnicas Particulares. La cantidad correspondiente al IVA se detallará como partida independiente.</w:t>
      </w:r>
    </w:p>
    <w:p w14:paraId="58081267" w14:textId="77777777" w:rsidR="00875B83" w:rsidRDefault="00875B83" w:rsidP="007B0F80">
      <w:pPr>
        <w:spacing w:before="87" w:line="248" w:lineRule="exact"/>
        <w:ind w:left="576"/>
        <w:textAlignment w:val="baseline"/>
        <w:rPr>
          <w:rFonts w:ascii="Century Gothic" w:eastAsia="Century Gothic" w:hAnsi="Century Gothic"/>
          <w:b/>
          <w:color w:val="006FC0"/>
          <w:spacing w:val="13"/>
          <w:sz w:val="20"/>
          <w:u w:val="single"/>
          <w:lang w:val="es-ES"/>
        </w:rPr>
      </w:pPr>
    </w:p>
    <w:p w14:paraId="721D9AB5" w14:textId="25F95B31" w:rsidR="00A51053" w:rsidRPr="007B0F80" w:rsidRDefault="002E630B" w:rsidP="007B0F80">
      <w:pPr>
        <w:spacing w:before="87" w:line="248" w:lineRule="exact"/>
        <w:ind w:left="576"/>
        <w:textAlignment w:val="baseline"/>
        <w:rPr>
          <w:rFonts w:ascii="Century Gothic" w:eastAsia="Century Gothic" w:hAnsi="Century Gothic"/>
          <w:b/>
          <w:color w:val="006FC0"/>
          <w:spacing w:val="13"/>
          <w:sz w:val="20"/>
          <w:u w:val="single"/>
          <w:lang w:val="es-ES"/>
        </w:rPr>
      </w:pPr>
      <w:r>
        <w:rPr>
          <w:rFonts w:ascii="Century Gothic" w:eastAsia="Century Gothic" w:hAnsi="Century Gothic"/>
          <w:b/>
          <w:color w:val="006FC0"/>
          <w:spacing w:val="13"/>
          <w:sz w:val="20"/>
          <w:u w:val="single"/>
          <w:lang w:val="es-ES"/>
        </w:rPr>
        <w:t>CLAÚSUL</w:t>
      </w:r>
      <w:r w:rsidR="00045142">
        <w:rPr>
          <w:rFonts w:ascii="Century Gothic" w:eastAsia="Century Gothic" w:hAnsi="Century Gothic"/>
          <w:b/>
          <w:color w:val="006FC0"/>
          <w:spacing w:val="13"/>
          <w:sz w:val="20"/>
          <w:u w:val="single"/>
          <w:lang w:val="es-ES"/>
        </w:rPr>
        <w:t>A 1</w:t>
      </w:r>
      <w:r w:rsidR="009B21DB" w:rsidRPr="007B0F80">
        <w:rPr>
          <w:rFonts w:ascii="Century Gothic" w:eastAsia="Century Gothic" w:hAnsi="Century Gothic"/>
          <w:b/>
          <w:color w:val="006FC0"/>
          <w:spacing w:val="13"/>
          <w:sz w:val="20"/>
          <w:u w:val="single"/>
          <w:lang w:val="es-ES"/>
        </w:rPr>
        <w:t xml:space="preserve">0. - PRESUPUESTO BASE DE LICITACIÓN. </w:t>
      </w:r>
    </w:p>
    <w:p w14:paraId="74C50C42" w14:textId="21237D69" w:rsidR="00A51053" w:rsidRDefault="009B21DB">
      <w:pPr>
        <w:spacing w:before="34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presupuesto base de licitación, de conformidad con lo dispuesto en el artículo 42.4 LFCP, para el primer año de vigencia del contrato 20</w:t>
      </w:r>
      <w:r w:rsidR="00B25BCE">
        <w:rPr>
          <w:rFonts w:ascii="Century Gothic" w:eastAsia="Century Gothic" w:hAnsi="Century Gothic"/>
          <w:color w:val="000000"/>
          <w:sz w:val="20"/>
          <w:lang w:val="es-ES"/>
        </w:rPr>
        <w:t>20</w:t>
      </w:r>
      <w:r w:rsidR="005D13BA">
        <w:rPr>
          <w:rFonts w:ascii="Century Gothic" w:eastAsia="Century Gothic" w:hAnsi="Century Gothic"/>
          <w:color w:val="000000"/>
          <w:sz w:val="20"/>
          <w:lang w:val="es-ES"/>
        </w:rPr>
        <w:t>/21</w:t>
      </w:r>
      <w:r>
        <w:rPr>
          <w:rFonts w:ascii="Century Gothic" w:eastAsia="Century Gothic" w:hAnsi="Century Gothic"/>
          <w:color w:val="000000"/>
          <w:sz w:val="20"/>
          <w:lang w:val="es-ES"/>
        </w:rPr>
        <w:t xml:space="preserve"> será </w:t>
      </w:r>
      <w:r w:rsidR="00B25BCE" w:rsidRPr="00045142">
        <w:rPr>
          <w:rFonts w:ascii="Century Gothic" w:eastAsia="Century Gothic" w:hAnsi="Century Gothic"/>
          <w:b/>
          <w:color w:val="000000"/>
          <w:sz w:val="20"/>
          <w:lang w:val="es-ES"/>
        </w:rPr>
        <w:t>6</w:t>
      </w:r>
      <w:r w:rsidR="00045142" w:rsidRPr="00045142">
        <w:rPr>
          <w:rFonts w:ascii="Century Gothic" w:eastAsia="Century Gothic" w:hAnsi="Century Gothic"/>
          <w:b/>
          <w:color w:val="000000"/>
          <w:sz w:val="20"/>
          <w:lang w:val="es-ES"/>
        </w:rPr>
        <w:t>8</w:t>
      </w:r>
      <w:r w:rsidR="00B25BCE" w:rsidRPr="00045142">
        <w:rPr>
          <w:rFonts w:ascii="Century Gothic" w:eastAsia="Century Gothic" w:hAnsi="Century Gothic"/>
          <w:b/>
          <w:color w:val="000000"/>
          <w:sz w:val="20"/>
          <w:lang w:val="es-ES"/>
        </w:rPr>
        <w:t>.</w:t>
      </w:r>
      <w:r w:rsidR="00045142" w:rsidRPr="00045142">
        <w:rPr>
          <w:rFonts w:ascii="Century Gothic" w:eastAsia="Century Gothic" w:hAnsi="Century Gothic"/>
          <w:b/>
          <w:color w:val="000000"/>
          <w:sz w:val="20"/>
          <w:lang w:val="es-ES"/>
        </w:rPr>
        <w:t>500</w:t>
      </w:r>
      <w:r w:rsidRPr="00045142">
        <w:rPr>
          <w:rFonts w:ascii="Century Gothic" w:eastAsia="Century Gothic" w:hAnsi="Century Gothic"/>
          <w:b/>
          <w:color w:val="000000"/>
          <w:sz w:val="20"/>
          <w:lang w:val="es-ES"/>
        </w:rPr>
        <w:t xml:space="preserve"> €, IVA</w:t>
      </w:r>
      <w:r>
        <w:rPr>
          <w:rFonts w:ascii="Century Gothic" w:eastAsia="Century Gothic" w:hAnsi="Century Gothic"/>
          <w:b/>
          <w:color w:val="000000"/>
          <w:sz w:val="20"/>
          <w:lang w:val="es-ES"/>
        </w:rPr>
        <w:t xml:space="preserve"> excluido.</w:t>
      </w:r>
      <w:r w:rsidR="006E58D4">
        <w:rPr>
          <w:rFonts w:ascii="Century Gothic" w:eastAsia="Century Gothic" w:hAnsi="Century Gothic"/>
          <w:b/>
          <w:color w:val="000000"/>
          <w:sz w:val="20"/>
          <w:lang w:val="es-ES"/>
        </w:rPr>
        <w:t xml:space="preserve">  </w:t>
      </w:r>
    </w:p>
    <w:p w14:paraId="46743F94" w14:textId="77777777" w:rsidR="00A51053" w:rsidRDefault="009B21DB">
      <w:pPr>
        <w:spacing w:before="37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proposiciones que presenten los licitadores no podrán superar los presupuestos máximos de licitación señalados, siendo las mismas desestimadas.</w:t>
      </w:r>
    </w:p>
    <w:p w14:paraId="74B7F77D" w14:textId="4C8B82E5" w:rsidR="00A51053" w:rsidRDefault="007B0F80">
      <w:pPr>
        <w:spacing w:before="473" w:line="248" w:lineRule="exact"/>
        <w:ind w:left="576"/>
        <w:textAlignment w:val="baseline"/>
        <w:rPr>
          <w:rFonts w:ascii="Century Gothic" w:eastAsia="Century Gothic" w:hAnsi="Century Gothic"/>
          <w:b/>
          <w:color w:val="006FC0"/>
          <w:spacing w:val="18"/>
          <w:sz w:val="20"/>
          <w:u w:val="single"/>
          <w:lang w:val="es-ES"/>
        </w:rPr>
      </w:pPr>
      <w:r>
        <w:rPr>
          <w:rFonts w:ascii="Century Gothic" w:eastAsia="Century Gothic" w:hAnsi="Century Gothic"/>
          <w:b/>
          <w:color w:val="006FC0"/>
          <w:spacing w:val="18"/>
          <w:sz w:val="20"/>
          <w:u w:val="single"/>
          <w:lang w:val="es-ES"/>
        </w:rPr>
        <w:t>CLÁUSULA 1</w:t>
      </w:r>
      <w:r w:rsidR="00384806">
        <w:rPr>
          <w:rFonts w:ascii="Century Gothic" w:eastAsia="Century Gothic" w:hAnsi="Century Gothic"/>
          <w:b/>
          <w:color w:val="006FC0"/>
          <w:spacing w:val="18"/>
          <w:sz w:val="20"/>
          <w:u w:val="single"/>
          <w:lang w:val="es-ES"/>
        </w:rPr>
        <w:t>1. - REVISIÓN D</w:t>
      </w:r>
      <w:r w:rsidR="009B21DB">
        <w:rPr>
          <w:rFonts w:ascii="Century Gothic" w:eastAsia="Century Gothic" w:hAnsi="Century Gothic"/>
          <w:b/>
          <w:color w:val="006FC0"/>
          <w:spacing w:val="18"/>
          <w:sz w:val="20"/>
          <w:u w:val="single"/>
          <w:lang w:val="es-ES"/>
        </w:rPr>
        <w:t>E PRECIOS.</w:t>
      </w:r>
      <w:r w:rsidR="009B21DB">
        <w:rPr>
          <w:rFonts w:ascii="Century Gothic" w:eastAsia="Century Gothic" w:hAnsi="Century Gothic"/>
          <w:b/>
          <w:color w:val="000000"/>
          <w:spacing w:val="18"/>
          <w:sz w:val="20"/>
          <w:u w:val="single"/>
          <w:lang w:val="es-ES"/>
        </w:rPr>
        <w:t xml:space="preserve"> </w:t>
      </w:r>
    </w:p>
    <w:p w14:paraId="509E77BC"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De conformidad con lo dispuesto en el artículo 109.1 LFCP, no cabe revisión de precios.</w:t>
      </w:r>
    </w:p>
    <w:p w14:paraId="0953343F" w14:textId="75D9C919" w:rsidR="00875B83" w:rsidRDefault="00875B83">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p>
    <w:p w14:paraId="6A6454EA" w14:textId="3B5E27B5" w:rsidR="00A51053" w:rsidRDefault="009B21DB">
      <w:pPr>
        <w:spacing w:before="473" w:line="248" w:lineRule="exact"/>
        <w:ind w:left="576"/>
        <w:textAlignment w:val="baseline"/>
        <w:rPr>
          <w:rFonts w:ascii="Century Gothic" w:eastAsia="Century Gothic" w:hAnsi="Century Gothic"/>
          <w:b/>
          <w:color w:val="006FC0"/>
          <w:spacing w:val="13"/>
          <w:sz w:val="20"/>
          <w:u w:val="single"/>
          <w:lang w:val="es-ES"/>
        </w:rPr>
      </w:pPr>
      <w:r w:rsidRPr="00384806">
        <w:rPr>
          <w:rFonts w:ascii="Century Gothic" w:eastAsia="Century Gothic" w:hAnsi="Century Gothic"/>
          <w:b/>
          <w:color w:val="006FC0"/>
          <w:spacing w:val="18"/>
          <w:sz w:val="20"/>
          <w:u w:val="single"/>
          <w:lang w:val="es-ES"/>
        </w:rPr>
        <w:t>CL</w:t>
      </w:r>
      <w:r w:rsidR="00384806">
        <w:rPr>
          <w:rFonts w:ascii="Century Gothic" w:eastAsia="Century Gothic" w:hAnsi="Century Gothic"/>
          <w:b/>
          <w:color w:val="006FC0"/>
          <w:spacing w:val="18"/>
          <w:sz w:val="20"/>
          <w:u w:val="single"/>
          <w:lang w:val="es-ES"/>
        </w:rPr>
        <w:t>AÚSULA 1</w:t>
      </w:r>
      <w:r w:rsidRPr="00384806">
        <w:rPr>
          <w:rFonts w:ascii="Century Gothic" w:eastAsia="Century Gothic" w:hAnsi="Century Gothic"/>
          <w:b/>
          <w:color w:val="006FC0"/>
          <w:spacing w:val="18"/>
          <w:sz w:val="20"/>
          <w:u w:val="single"/>
          <w:lang w:val="es-ES"/>
        </w:rPr>
        <w:t>2. -</w:t>
      </w:r>
      <w:r>
        <w:rPr>
          <w:rFonts w:ascii="Century Gothic" w:eastAsia="Century Gothic" w:hAnsi="Century Gothic"/>
          <w:b/>
          <w:color w:val="006FC0"/>
          <w:spacing w:val="13"/>
          <w:sz w:val="20"/>
          <w:u w:val="single"/>
          <w:lang w:val="es-ES"/>
        </w:rPr>
        <w:t xml:space="preserve"> DURACIÓN DEL CONTRATO</w:t>
      </w:r>
      <w:r>
        <w:rPr>
          <w:rFonts w:ascii="Century Gothic" w:eastAsia="Century Gothic" w:hAnsi="Century Gothic"/>
          <w:b/>
          <w:color w:val="000000"/>
          <w:spacing w:val="13"/>
          <w:sz w:val="20"/>
          <w:u w:val="single"/>
          <w:lang w:val="es-ES"/>
        </w:rPr>
        <w:t xml:space="preserve"> </w:t>
      </w:r>
    </w:p>
    <w:p w14:paraId="685EC63F" w14:textId="209AD685" w:rsidR="00875B83" w:rsidRDefault="009B21DB" w:rsidP="00875B83">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El plazo de ejecución de los trabajos será inicialmente para </w:t>
      </w:r>
      <w:r w:rsidR="00340C42">
        <w:rPr>
          <w:rFonts w:ascii="Century Gothic" w:eastAsia="Century Gothic" w:hAnsi="Century Gothic"/>
          <w:color w:val="000000"/>
          <w:sz w:val="20"/>
          <w:lang w:val="es-ES"/>
        </w:rPr>
        <w:t xml:space="preserve">el Curso </w:t>
      </w:r>
      <w:r w:rsidR="00BE232B">
        <w:rPr>
          <w:rFonts w:ascii="Century Gothic" w:eastAsia="Century Gothic" w:hAnsi="Century Gothic"/>
          <w:color w:val="000000"/>
          <w:sz w:val="20"/>
          <w:lang w:val="es-ES"/>
        </w:rPr>
        <w:t>2020/21</w:t>
      </w:r>
      <w:r>
        <w:rPr>
          <w:rFonts w:ascii="Century Gothic" w:eastAsia="Century Gothic" w:hAnsi="Century Gothic"/>
          <w:color w:val="000000"/>
          <w:sz w:val="20"/>
          <w:lang w:val="es-ES"/>
        </w:rPr>
        <w:t xml:space="preserve">  (del </w:t>
      </w:r>
      <w:r w:rsidR="00BE232B">
        <w:rPr>
          <w:rFonts w:ascii="Century Gothic" w:eastAsia="Century Gothic" w:hAnsi="Century Gothic"/>
          <w:color w:val="000000"/>
          <w:sz w:val="20"/>
          <w:lang w:val="es-ES"/>
        </w:rPr>
        <w:t>1 de octubre</w:t>
      </w:r>
      <w:r w:rsidR="00384806">
        <w:rPr>
          <w:rFonts w:ascii="Century Gothic" w:eastAsia="Century Gothic" w:hAnsi="Century Gothic"/>
          <w:color w:val="000000"/>
          <w:sz w:val="20"/>
          <w:lang w:val="es-ES"/>
        </w:rPr>
        <w:t xml:space="preserve"> de 2020</w:t>
      </w:r>
      <w:r w:rsidR="00BE232B">
        <w:rPr>
          <w:rFonts w:ascii="Century Gothic" w:eastAsia="Century Gothic" w:hAnsi="Century Gothic"/>
          <w:color w:val="000000"/>
          <w:sz w:val="20"/>
          <w:lang w:val="es-ES"/>
        </w:rPr>
        <w:t xml:space="preserve"> al 15</w:t>
      </w:r>
      <w:r w:rsidR="00CB2F07">
        <w:rPr>
          <w:rFonts w:ascii="Century Gothic" w:eastAsia="Century Gothic" w:hAnsi="Century Gothic"/>
          <w:color w:val="000000"/>
          <w:sz w:val="20"/>
          <w:lang w:val="es-ES"/>
        </w:rPr>
        <w:t xml:space="preserve"> de junio</w:t>
      </w:r>
      <w:r w:rsidR="00384806">
        <w:rPr>
          <w:rFonts w:ascii="Century Gothic" w:eastAsia="Century Gothic" w:hAnsi="Century Gothic"/>
          <w:color w:val="000000"/>
          <w:sz w:val="20"/>
          <w:lang w:val="es-ES"/>
        </w:rPr>
        <w:t xml:space="preserve"> de 2021</w:t>
      </w:r>
      <w:r w:rsidR="00A7192A">
        <w:rPr>
          <w:rFonts w:ascii="Century Gothic" w:eastAsia="Century Gothic" w:hAnsi="Century Gothic"/>
          <w:color w:val="000000"/>
          <w:sz w:val="20"/>
          <w:lang w:val="es-ES"/>
        </w:rPr>
        <w:t>)</w:t>
      </w:r>
      <w:r w:rsidR="00045142">
        <w:rPr>
          <w:rFonts w:ascii="Century Gothic" w:eastAsia="Century Gothic" w:hAnsi="Century Gothic"/>
          <w:color w:val="000000"/>
          <w:sz w:val="20"/>
          <w:lang w:val="es-ES"/>
        </w:rPr>
        <w:t>, ambos incluidos</w:t>
      </w:r>
      <w:r w:rsidR="00CB2F07">
        <w:rPr>
          <w:rFonts w:ascii="Century Gothic" w:eastAsia="Century Gothic" w:hAnsi="Century Gothic"/>
          <w:color w:val="000000"/>
          <w:sz w:val="20"/>
          <w:lang w:val="es-ES"/>
        </w:rPr>
        <w:t>.</w:t>
      </w:r>
    </w:p>
    <w:p w14:paraId="2D21DD50" w14:textId="7BD2A6DB"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Sin perjuicio de lo anterior, el contrato podrá prorrogarse por sucesivos temporadas y hasta un plazo de vigencia máximo total de </w:t>
      </w:r>
      <w:r w:rsidR="007C210A">
        <w:rPr>
          <w:rFonts w:ascii="Century Gothic" w:eastAsia="Century Gothic" w:hAnsi="Century Gothic"/>
          <w:color w:val="000000"/>
          <w:sz w:val="20"/>
          <w:lang w:val="es-ES"/>
        </w:rPr>
        <w:t xml:space="preserve"> cuatro temporadas</w:t>
      </w:r>
      <w:r>
        <w:rPr>
          <w:rFonts w:ascii="Century Gothic" w:eastAsia="Century Gothic" w:hAnsi="Century Gothic"/>
          <w:color w:val="000000"/>
          <w:sz w:val="20"/>
          <w:lang w:val="es-ES"/>
        </w:rPr>
        <w:t xml:space="preserve"> permaneciendo invariables las condiciones administrativas de la adjudicación.</w:t>
      </w:r>
    </w:p>
    <w:p w14:paraId="07340FDF"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prórroga será anual y se acordará de forma expresa, previo acuerdo de las partes.</w:t>
      </w:r>
    </w:p>
    <w:p w14:paraId="73518E43"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Cuando por causas imputables al contratista éste hubiera incurrido en demora respecto de los plazos, el órgano de contratación podrá optar por resolver el contrato o exigir su cumplimiento otorgando una prórroga con la imposición de las penalidades que se establecen en el artículo 147.3 LFCP.</w:t>
      </w:r>
    </w:p>
    <w:p w14:paraId="1ACB9FA5" w14:textId="42FEA572" w:rsidR="00A51053" w:rsidRDefault="00092F51">
      <w:pPr>
        <w:spacing w:before="473" w:line="248" w:lineRule="exact"/>
        <w:ind w:left="576"/>
        <w:textAlignment w:val="baseline"/>
        <w:rPr>
          <w:rFonts w:ascii="Century Gothic" w:eastAsia="Century Gothic" w:hAnsi="Century Gothic"/>
          <w:b/>
          <w:color w:val="006FC0"/>
          <w:spacing w:val="14"/>
          <w:sz w:val="20"/>
          <w:u w:val="single"/>
          <w:lang w:val="es-ES"/>
        </w:rPr>
      </w:pPr>
      <w:r>
        <w:rPr>
          <w:rFonts w:ascii="Century Gothic" w:eastAsia="Century Gothic" w:hAnsi="Century Gothic"/>
          <w:b/>
          <w:color w:val="006FC0"/>
          <w:spacing w:val="14"/>
          <w:sz w:val="20"/>
          <w:u w:val="single"/>
          <w:lang w:val="es-ES"/>
        </w:rPr>
        <w:t>CLAÚSUL</w:t>
      </w:r>
      <w:r w:rsidR="009B21DB">
        <w:rPr>
          <w:rFonts w:ascii="Century Gothic" w:eastAsia="Century Gothic" w:hAnsi="Century Gothic"/>
          <w:b/>
          <w:color w:val="006FC0"/>
          <w:spacing w:val="14"/>
          <w:sz w:val="20"/>
          <w:u w:val="single"/>
          <w:lang w:val="es-ES"/>
        </w:rPr>
        <w:t xml:space="preserve">A </w:t>
      </w:r>
      <w:r w:rsidR="00A5227C">
        <w:rPr>
          <w:rFonts w:ascii="Century Gothic" w:eastAsia="Century Gothic" w:hAnsi="Century Gothic"/>
          <w:b/>
          <w:color w:val="006FC0"/>
          <w:spacing w:val="14"/>
          <w:sz w:val="20"/>
          <w:u w:val="single"/>
          <w:lang w:val="es-ES"/>
        </w:rPr>
        <w:t>1</w:t>
      </w:r>
      <w:r w:rsidR="009B21DB">
        <w:rPr>
          <w:rFonts w:ascii="Century Gothic" w:eastAsia="Century Gothic" w:hAnsi="Century Gothic"/>
          <w:b/>
          <w:color w:val="006FC0"/>
          <w:spacing w:val="14"/>
          <w:sz w:val="20"/>
          <w:u w:val="single"/>
          <w:lang w:val="es-ES"/>
        </w:rPr>
        <w:t xml:space="preserve">3. - CAPACIDAD </w:t>
      </w:r>
      <w:r w:rsidR="00467F97">
        <w:rPr>
          <w:rFonts w:ascii="Century Gothic" w:eastAsia="Century Gothic" w:hAnsi="Century Gothic"/>
          <w:b/>
          <w:color w:val="006FC0"/>
          <w:spacing w:val="14"/>
          <w:sz w:val="20"/>
          <w:u w:val="single"/>
          <w:lang w:val="es-ES"/>
        </w:rPr>
        <w:t xml:space="preserve"> </w:t>
      </w:r>
      <w:r w:rsidR="009B21DB">
        <w:rPr>
          <w:rFonts w:ascii="Century Gothic" w:eastAsia="Century Gothic" w:hAnsi="Century Gothic"/>
          <w:b/>
          <w:color w:val="006FC0"/>
          <w:spacing w:val="14"/>
          <w:sz w:val="20"/>
          <w:u w:val="single"/>
          <w:lang w:val="es-ES"/>
        </w:rPr>
        <w:t>PARA CONTRATAR</w:t>
      </w:r>
      <w:r w:rsidR="009B21DB">
        <w:rPr>
          <w:rFonts w:ascii="Century Gothic" w:eastAsia="Century Gothic" w:hAnsi="Century Gothic"/>
          <w:b/>
          <w:color w:val="000000"/>
          <w:spacing w:val="14"/>
          <w:sz w:val="20"/>
          <w:u w:val="single"/>
          <w:lang w:val="es-ES"/>
        </w:rPr>
        <w:t xml:space="preserve"> </w:t>
      </w:r>
    </w:p>
    <w:p w14:paraId="10B847CC" w14:textId="77777777" w:rsidR="00A51053" w:rsidRDefault="009B21DB">
      <w:pPr>
        <w:spacing w:before="359" w:line="360" w:lineRule="exact"/>
        <w:ind w:left="57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 xml:space="preserve">Podrán optar a la adjudicación del presente contrato las personas naturales o jurídicas, españolas o extranjeras - a título individual o en unión temporal de empresarios o en régimen de participación conjunta, conforme a lo dispuesto en el artículo 13 LFCP -, que tengan plena capacidad de obrar, que no estén incursas en alguna prohibición o incompatibilidad para contratar previstas en los artículos 22 y </w:t>
      </w:r>
      <w:proofErr w:type="spellStart"/>
      <w:r>
        <w:rPr>
          <w:rFonts w:ascii="Century Gothic" w:eastAsia="Century Gothic" w:hAnsi="Century Gothic"/>
          <w:color w:val="000000"/>
          <w:spacing w:val="1"/>
          <w:sz w:val="20"/>
          <w:lang w:val="es-ES"/>
        </w:rPr>
        <w:t>ss</w:t>
      </w:r>
      <w:proofErr w:type="spellEnd"/>
      <w:r>
        <w:rPr>
          <w:rFonts w:ascii="Century Gothic" w:eastAsia="Century Gothic" w:hAnsi="Century Gothic"/>
          <w:color w:val="000000"/>
          <w:spacing w:val="1"/>
          <w:sz w:val="20"/>
          <w:lang w:val="es-ES"/>
        </w:rPr>
        <w:t xml:space="preserve"> LFCP, y que dispongan de solvencia económica y financiera, y técnica o profesional.</w:t>
      </w:r>
    </w:p>
    <w:p w14:paraId="08A72232"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Administración podrá contratar licitadores que participen conjuntamente. En este caso los licitadores agrupados quedarán obligados solidariamente ante la Administración, indicarán la participación de cada uno de ellos y deberán nombrar un representante o apoderado único con poderes suficientes para ejercitar los derechos y cumplir las obligaciones que del contrato se deriven hasta la extinción del mismo, sin perjuicio de la existencia de poderes mancomunados que puedan otorgar las empresas para cobros y pagos de cuantía significativa.</w:t>
      </w:r>
    </w:p>
    <w:p w14:paraId="0ED79DC7"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todo caso, han de ser personas naturales o jurídicas. Estas últimas cuando su finalidad o actividad tenga relación directa con el objeto del contrato, según resulte de sus respectivos Estatutos o reglas fundacionales o se acrediten debidamente y disponga de una organización con elementos personales y materiales suficientes para la debida ejecución del contrato.</w:t>
      </w:r>
    </w:p>
    <w:p w14:paraId="6BCAE6DF" w14:textId="7EAFDF14" w:rsidR="00A51053" w:rsidRDefault="00A51053">
      <w:pPr>
        <w:spacing w:before="19" w:after="316"/>
        <w:ind w:left="16" w:right="16"/>
        <w:textAlignment w:val="baseline"/>
      </w:pPr>
    </w:p>
    <w:p w14:paraId="6207EE59" w14:textId="77777777" w:rsidR="00A51053" w:rsidRDefault="00A51053">
      <w:pPr>
        <w:spacing w:before="19" w:after="316"/>
        <w:sectPr w:rsidR="00A51053">
          <w:pgSz w:w="11904" w:h="16843"/>
          <w:pgMar w:top="840" w:right="1112" w:bottom="567" w:left="1386" w:header="720" w:footer="720" w:gutter="0"/>
          <w:cols w:space="720"/>
        </w:sectPr>
      </w:pPr>
    </w:p>
    <w:p w14:paraId="654FB78D" w14:textId="47010009" w:rsidR="00A51053" w:rsidRDefault="00F87A51">
      <w:pPr>
        <w:spacing w:before="54" w:line="248" w:lineRule="exact"/>
        <w:ind w:left="576"/>
        <w:textAlignment w:val="baseline"/>
        <w:rPr>
          <w:rFonts w:ascii="Century Gothic" w:eastAsia="Century Gothic" w:hAnsi="Century Gothic"/>
          <w:b/>
          <w:color w:val="006FC0"/>
          <w:spacing w:val="8"/>
          <w:sz w:val="20"/>
          <w:u w:val="single"/>
          <w:lang w:val="es-ES"/>
        </w:rPr>
      </w:pPr>
      <w:r>
        <w:rPr>
          <w:rFonts w:ascii="Century Gothic" w:eastAsia="Century Gothic" w:hAnsi="Century Gothic"/>
          <w:b/>
          <w:color w:val="006FC0"/>
          <w:spacing w:val="8"/>
          <w:sz w:val="20"/>
          <w:u w:val="single"/>
          <w:lang w:val="es-ES"/>
        </w:rPr>
        <w:lastRenderedPageBreak/>
        <w:t>CLAÚSUL</w:t>
      </w:r>
      <w:r w:rsidR="00011DF3">
        <w:rPr>
          <w:rFonts w:ascii="Century Gothic" w:eastAsia="Century Gothic" w:hAnsi="Century Gothic"/>
          <w:b/>
          <w:color w:val="006FC0"/>
          <w:spacing w:val="8"/>
          <w:sz w:val="20"/>
          <w:u w:val="single"/>
          <w:lang w:val="es-ES"/>
        </w:rPr>
        <w:t>A 1</w:t>
      </w:r>
      <w:r w:rsidR="009B21DB">
        <w:rPr>
          <w:rFonts w:ascii="Century Gothic" w:eastAsia="Century Gothic" w:hAnsi="Century Gothic"/>
          <w:b/>
          <w:color w:val="006FC0"/>
          <w:spacing w:val="8"/>
          <w:sz w:val="20"/>
          <w:u w:val="single"/>
          <w:lang w:val="es-ES"/>
        </w:rPr>
        <w:t>4. - SOLVENCIA</w:t>
      </w:r>
      <w:r w:rsidR="009B21DB">
        <w:rPr>
          <w:rFonts w:ascii="Century Gothic" w:eastAsia="Century Gothic" w:hAnsi="Century Gothic"/>
          <w:b/>
          <w:color w:val="000000"/>
          <w:spacing w:val="8"/>
          <w:sz w:val="20"/>
          <w:u w:val="single"/>
          <w:lang w:val="es-ES"/>
        </w:rPr>
        <w:t xml:space="preserve"> </w:t>
      </w:r>
    </w:p>
    <w:p w14:paraId="3E4199A7"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licitadores, conforme establece el artículo 16 y 17 LFCP deberán acreditar la disposición de los requisitos de solvencia que se detallan a continuación. La acreditación de la solvencia económica y técnica por referencia a otras empresas se realizará conforme a lo dispuesto en el artículo 18 LFCP.</w:t>
      </w:r>
    </w:p>
    <w:p w14:paraId="75B0780D"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el supuesto de personas jurídicas dominantes de un grupo de sociedades, se podrá tener en cuenta a las sociedades pertenecientes al grupo, a efectos de acreditación de la solvencia económica, financiera y técnica o profesional, en su caso, de la persona jurídica dominante, siempre y cuando éste acredite que tiene efectivamente a su disposición los medios de dichas sociedades necesarios para la ejecución de los contratos.</w:t>
      </w:r>
    </w:p>
    <w:p w14:paraId="0DFA8981" w14:textId="77777777" w:rsidR="00A51053" w:rsidRDefault="009B21DB">
      <w:pPr>
        <w:numPr>
          <w:ilvl w:val="0"/>
          <w:numId w:val="5"/>
        </w:numPr>
        <w:tabs>
          <w:tab w:val="clear" w:pos="360"/>
          <w:tab w:val="left" w:pos="1296"/>
        </w:tabs>
        <w:spacing w:before="478" w:line="242" w:lineRule="exact"/>
        <w:ind w:left="93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SOLVENCIA ECONÓMICA O FINANCIERA</w:t>
      </w:r>
    </w:p>
    <w:p w14:paraId="5F79DA3A"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Se acreditará por o uno o varios medios de los señalados en el artículo 16 de la Ley Foral 2/2018, de 13 de abril, de Contratos Públicos. En este sentido, se entenderá acreditada la solvencia económica con la aportación de declaración formulada por entidad financiera según modelo anexo VII.</w:t>
      </w:r>
    </w:p>
    <w:p w14:paraId="60B5BE08" w14:textId="77777777" w:rsidR="00A51053" w:rsidRPr="00875B83" w:rsidRDefault="009B21DB">
      <w:pPr>
        <w:spacing w:line="360" w:lineRule="exact"/>
        <w:ind w:left="576" w:right="576"/>
        <w:jc w:val="both"/>
        <w:textAlignment w:val="baseline"/>
        <w:rPr>
          <w:rFonts w:ascii="Century Gothic" w:eastAsia="Century Gothic" w:hAnsi="Century Gothic"/>
          <w:sz w:val="20"/>
          <w:lang w:val="es-ES"/>
        </w:rPr>
      </w:pPr>
      <w:r>
        <w:rPr>
          <w:rFonts w:ascii="Century Gothic" w:eastAsia="Century Gothic" w:hAnsi="Century Gothic"/>
          <w:color w:val="000000"/>
          <w:sz w:val="20"/>
          <w:lang w:val="es-ES"/>
        </w:rPr>
        <w:t xml:space="preserve">En caso de que se acredite mediante declaración sobre el volumen global de negocios y, en su caso, sobre el volumen de negocios en el ámbito de actividades similar al del objeto del contrato, éste se referirá a los tres últimos ejercicios disponibles en función de la fecha de creación o de inicio de las actividades de quien vaya a licitar, en la medida en que se disponga de las referencias de dicho volumen de negocios. </w:t>
      </w:r>
      <w:r w:rsidRPr="00875B83">
        <w:rPr>
          <w:rFonts w:ascii="Century Gothic" w:eastAsia="Century Gothic" w:hAnsi="Century Gothic"/>
          <w:sz w:val="20"/>
          <w:lang w:val="es-ES"/>
        </w:rPr>
        <w:t>El volumen de negocios a acreditar cada año será igual o superior a 70.000 € (IVA EXCLUIDO).</w:t>
      </w:r>
    </w:p>
    <w:p w14:paraId="37482661" w14:textId="77777777" w:rsidR="00A51053" w:rsidRDefault="009B21DB">
      <w:pPr>
        <w:numPr>
          <w:ilvl w:val="0"/>
          <w:numId w:val="5"/>
        </w:numPr>
        <w:tabs>
          <w:tab w:val="clear" w:pos="360"/>
          <w:tab w:val="left" w:pos="1296"/>
        </w:tabs>
        <w:spacing w:before="838" w:line="242" w:lineRule="exact"/>
        <w:ind w:left="93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SOLVENCIA TÉCNICA O PROFESIONAL</w:t>
      </w:r>
    </w:p>
    <w:p w14:paraId="65F5192C" w14:textId="77777777" w:rsidR="00A51053" w:rsidRDefault="009B21DB">
      <w:pPr>
        <w:spacing w:before="478"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solvencia técnica o profesional podrá acreditarse a través del siguiente medio:</w:t>
      </w:r>
    </w:p>
    <w:p w14:paraId="06D3A732" w14:textId="0C31A330" w:rsidR="00A51053" w:rsidRDefault="009B21DB">
      <w:pPr>
        <w:spacing w:before="360"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 Relación de los principales servicios objeto del presen</w:t>
      </w:r>
      <w:r w:rsidR="00F87A51">
        <w:rPr>
          <w:rFonts w:ascii="Century Gothic" w:eastAsia="Century Gothic" w:hAnsi="Century Gothic"/>
          <w:color w:val="000000"/>
          <w:sz w:val="20"/>
          <w:lang w:val="es-ES"/>
        </w:rPr>
        <w:t xml:space="preserve">te contrato efectuados </w:t>
      </w:r>
      <w:r>
        <w:rPr>
          <w:rFonts w:ascii="Century Gothic" w:eastAsia="Century Gothic" w:hAnsi="Century Gothic"/>
          <w:color w:val="000000"/>
          <w:sz w:val="20"/>
          <w:lang w:val="es-ES"/>
        </w:rPr>
        <w:t>durante como máximo los tres últimos años en los que se indique el importe, la fecha y el destinatario, público o privado, avalados por cualquier prueba</w:t>
      </w:r>
    </w:p>
    <w:p w14:paraId="29B2E04F" w14:textId="77777777" w:rsidR="00A51053" w:rsidRDefault="00A51053">
      <w:pPr>
        <w:sectPr w:rsidR="00A51053">
          <w:type w:val="continuous"/>
          <w:pgSz w:w="11904" w:h="16843"/>
          <w:pgMar w:top="840" w:right="1103" w:bottom="567" w:left="1395" w:header="720" w:footer="720" w:gutter="0"/>
          <w:cols w:space="720"/>
        </w:sectPr>
      </w:pPr>
    </w:p>
    <w:p w14:paraId="4E540D51" w14:textId="3C0DF97A" w:rsidR="00A51053" w:rsidRDefault="00A51053">
      <w:pPr>
        <w:spacing w:before="19" w:after="257"/>
        <w:ind w:left="16" w:right="16"/>
        <w:textAlignment w:val="baseline"/>
      </w:pPr>
    </w:p>
    <w:p w14:paraId="098FC0DF" w14:textId="77777777" w:rsidR="00A51053" w:rsidRDefault="00A51053">
      <w:pPr>
        <w:spacing w:before="19" w:after="257"/>
        <w:sectPr w:rsidR="00A51053">
          <w:pgSz w:w="11904" w:h="16843"/>
          <w:pgMar w:top="840" w:right="1112" w:bottom="567" w:left="1386" w:header="720" w:footer="720" w:gutter="0"/>
          <w:cols w:space="720"/>
        </w:sectPr>
      </w:pPr>
    </w:p>
    <w:p w14:paraId="6AE6DE1C" w14:textId="77777777" w:rsidR="00A51053" w:rsidRDefault="009B21DB">
      <w:pPr>
        <w:spacing w:line="360" w:lineRule="exact"/>
        <w:ind w:left="1296" w:right="576"/>
        <w:jc w:val="both"/>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lastRenderedPageBreak/>
        <w:t>admisible</w:t>
      </w:r>
      <w:proofErr w:type="gramEnd"/>
      <w:r>
        <w:rPr>
          <w:rFonts w:ascii="Century Gothic" w:eastAsia="Century Gothic" w:hAnsi="Century Gothic"/>
          <w:color w:val="000000"/>
          <w:sz w:val="20"/>
          <w:lang w:val="es-ES"/>
        </w:rPr>
        <w:t xml:space="preserve"> en Derecho. Se establece como nivel mínimo de solvencia que, al menos uno de esos trabajos, tenga un importe igual o superior a 50.000 € (IVA excluido).</w:t>
      </w:r>
    </w:p>
    <w:p w14:paraId="35E3D3BB" w14:textId="77777777" w:rsidR="00A51053" w:rsidRDefault="009B21DB">
      <w:pPr>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b) Declaración sobre equipo técnico personal y material, del que dispondrá la empresa para ejecutar el contrato</w:t>
      </w:r>
    </w:p>
    <w:p w14:paraId="003E74A5"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Además la empresa o entidad licitadora debe de manifestar que se compromete a adscribir a la ejecución del contrato los concretos medios personales y materiales exigidos por las Prescripciones Técnicas Particulares.</w:t>
      </w:r>
    </w:p>
    <w:p w14:paraId="770D8AE5" w14:textId="6DF67754" w:rsidR="00A51053" w:rsidRDefault="009B21DB">
      <w:pPr>
        <w:spacing w:before="833" w:line="247" w:lineRule="exact"/>
        <w:ind w:left="576"/>
        <w:textAlignment w:val="baseline"/>
        <w:rPr>
          <w:rFonts w:ascii="Century Gothic" w:eastAsia="Century Gothic" w:hAnsi="Century Gothic"/>
          <w:b/>
          <w:color w:val="006FC0"/>
          <w:spacing w:val="14"/>
          <w:sz w:val="20"/>
          <w:u w:val="single"/>
          <w:lang w:val="es-ES"/>
        </w:rPr>
      </w:pPr>
      <w:r>
        <w:rPr>
          <w:rFonts w:ascii="Century Gothic" w:eastAsia="Century Gothic" w:hAnsi="Century Gothic"/>
          <w:b/>
          <w:color w:val="006FC0"/>
          <w:spacing w:val="14"/>
          <w:sz w:val="20"/>
          <w:u w:val="single"/>
          <w:lang w:val="es-ES"/>
        </w:rPr>
        <w:t>C</w:t>
      </w:r>
      <w:r w:rsidR="00DD56B5">
        <w:rPr>
          <w:rFonts w:ascii="Century Gothic" w:eastAsia="Century Gothic" w:hAnsi="Century Gothic"/>
          <w:b/>
          <w:color w:val="006FC0"/>
          <w:spacing w:val="14"/>
          <w:sz w:val="20"/>
          <w:u w:val="single"/>
          <w:lang w:val="es-ES"/>
        </w:rPr>
        <w:t>LAÚSULA 15. - CRITERIOS D</w:t>
      </w:r>
      <w:r>
        <w:rPr>
          <w:rFonts w:ascii="Century Gothic" w:eastAsia="Century Gothic" w:hAnsi="Century Gothic"/>
          <w:b/>
          <w:color w:val="006FC0"/>
          <w:spacing w:val="14"/>
          <w:sz w:val="20"/>
          <w:u w:val="single"/>
          <w:lang w:val="es-ES"/>
        </w:rPr>
        <w:t>E ADJUDICACIÓN.</w:t>
      </w:r>
      <w:r>
        <w:rPr>
          <w:rFonts w:ascii="Century Gothic" w:eastAsia="Century Gothic" w:hAnsi="Century Gothic"/>
          <w:b/>
          <w:color w:val="000000"/>
          <w:spacing w:val="14"/>
          <w:sz w:val="20"/>
          <w:u w:val="single"/>
          <w:lang w:val="es-ES"/>
        </w:rPr>
        <w:t xml:space="preserve"> </w:t>
      </w:r>
    </w:p>
    <w:p w14:paraId="5D9672CB" w14:textId="77777777" w:rsidR="00A51053" w:rsidRDefault="009B21DB">
      <w:pPr>
        <w:spacing w:before="72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adjudicación del contrato recaerá en la oferta con mejor calidad precio, mediante la aplicación de los siguientes criterios de adjudicación previstos en el art. 64 LFCP:</w:t>
      </w:r>
    </w:p>
    <w:p w14:paraId="6FBECADB" w14:textId="77777777" w:rsidR="00A51053" w:rsidRDefault="009B21DB">
      <w:pPr>
        <w:spacing w:before="478" w:line="259" w:lineRule="exact"/>
        <w:ind w:left="936"/>
        <w:textAlignment w:val="baseline"/>
        <w:rPr>
          <w:rFonts w:ascii="Courier New" w:eastAsia="Courier New" w:hAnsi="Courier New"/>
          <w:color w:val="000000"/>
          <w:spacing w:val="3"/>
          <w:sz w:val="20"/>
          <w:lang w:val="es-ES"/>
        </w:rPr>
      </w:pPr>
      <w:proofErr w:type="gramStart"/>
      <w:r>
        <w:rPr>
          <w:rFonts w:ascii="Courier New" w:eastAsia="Courier New" w:hAnsi="Courier New"/>
          <w:color w:val="000000"/>
          <w:spacing w:val="3"/>
          <w:sz w:val="20"/>
          <w:lang w:val="es-ES"/>
        </w:rPr>
        <w:t>o</w:t>
      </w:r>
      <w:proofErr w:type="gramEnd"/>
      <w:r>
        <w:rPr>
          <w:rFonts w:ascii="Courier New" w:eastAsia="Courier New" w:hAnsi="Courier New"/>
          <w:color w:val="000000"/>
          <w:spacing w:val="3"/>
          <w:sz w:val="20"/>
          <w:lang w:val="es-ES"/>
        </w:rPr>
        <w:t xml:space="preserve"> </w:t>
      </w:r>
      <w:r>
        <w:rPr>
          <w:rFonts w:ascii="Century Gothic" w:eastAsia="Century Gothic" w:hAnsi="Century Gothic"/>
          <w:b/>
          <w:color w:val="000000"/>
          <w:spacing w:val="3"/>
          <w:sz w:val="20"/>
          <w:lang w:val="es-ES"/>
        </w:rPr>
        <w:t xml:space="preserve">A) Criterios sociales (20%). </w:t>
      </w:r>
      <w:r>
        <w:rPr>
          <w:rFonts w:ascii="Century Gothic" w:eastAsia="Century Gothic" w:hAnsi="Century Gothic"/>
          <w:color w:val="000000"/>
          <w:spacing w:val="3"/>
          <w:sz w:val="20"/>
          <w:lang w:val="es-ES"/>
        </w:rPr>
        <w:t>Máximo 20 puntos.</w:t>
      </w:r>
    </w:p>
    <w:p w14:paraId="05793018" w14:textId="77777777" w:rsidR="00A51053" w:rsidRDefault="009B21DB">
      <w:pPr>
        <w:spacing w:before="501"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u w:val="single"/>
          <w:lang w:val="es-ES"/>
        </w:rPr>
        <w:t xml:space="preserve">A-1) Mejora del salario sobre categoría profesional dentro del </w:t>
      </w:r>
      <w:r>
        <w:rPr>
          <w:rFonts w:ascii="Century Gothic" w:eastAsia="Century Gothic" w:hAnsi="Century Gothic"/>
          <w:color w:val="000000"/>
          <w:sz w:val="20"/>
          <w:lang w:val="es-ES"/>
        </w:rPr>
        <w:t xml:space="preserve"> Convenio Colectivo de Empresas y Entidades Privadas Gestoras de Servicios y Equipamientos Deportivos Propiedad de otras Entidades de Navarra (Resolución 21C/2017, de 14 de febrero, de la Directora General de Política Económica y Empresarial y Trabajo, por la que se acuerda el registro, depósito y publicación en el Boletín Oficial de Navarra del Acuerdo de prórroga del Convenio Colectivo del Sector Empresas y Entidades Privadas Gestoras de Servicios y Equipamientos Deportivos Propiedad de otras Entidades de Navarra) a todo el personal que presta los servicios objeto del contrato. Máximo 20 puntos de acuerdo con los siguientes sub-criterios:</w:t>
      </w:r>
    </w:p>
    <w:p w14:paraId="392747F1" w14:textId="77777777" w:rsidR="00F87A51" w:rsidRDefault="00F87A51">
      <w:pPr>
        <w:spacing w:before="501" w:line="360" w:lineRule="exact"/>
        <w:ind w:left="576" w:right="576"/>
        <w:jc w:val="both"/>
        <w:textAlignment w:val="baseline"/>
        <w:rPr>
          <w:rFonts w:ascii="Century Gothic" w:eastAsia="Century Gothic" w:hAnsi="Century Gothic"/>
          <w:color w:val="000000"/>
          <w:sz w:val="20"/>
          <w:u w:val="single"/>
          <w:lang w:val="es-ES"/>
        </w:rPr>
      </w:pPr>
    </w:p>
    <w:p w14:paraId="1536B800" w14:textId="32EC9545" w:rsidR="00A51053" w:rsidRPr="00F87A51" w:rsidRDefault="00F87A51" w:rsidP="00F87A51">
      <w:pPr>
        <w:numPr>
          <w:ilvl w:val="0"/>
          <w:numId w:val="7"/>
        </w:numPr>
        <w:tabs>
          <w:tab w:val="clear" w:pos="288"/>
          <w:tab w:val="left" w:pos="1800"/>
        </w:tabs>
        <w:spacing w:before="5" w:line="360" w:lineRule="exact"/>
        <w:ind w:left="1800" w:right="720" w:hanging="288"/>
        <w:jc w:val="both"/>
        <w:textAlignment w:val="baseline"/>
        <w:rPr>
          <w:rFonts w:ascii="Century Gothic" w:eastAsia="Century Gothic" w:hAnsi="Century Gothic"/>
          <w:b/>
          <w:color w:val="000000"/>
          <w:sz w:val="20"/>
          <w:lang w:val="es-ES"/>
        </w:rPr>
      </w:pPr>
      <w:r w:rsidRPr="00F87A51">
        <w:rPr>
          <w:rFonts w:ascii="Century Gothic" w:eastAsia="Century Gothic" w:hAnsi="Century Gothic"/>
          <w:b/>
          <w:color w:val="000000"/>
          <w:sz w:val="20"/>
          <w:lang w:val="es-ES"/>
        </w:rPr>
        <w:t xml:space="preserve"> </w:t>
      </w:r>
      <w:r w:rsidR="009B21DB" w:rsidRPr="00F87A51">
        <w:rPr>
          <w:rFonts w:ascii="Century Gothic" w:eastAsia="Century Gothic" w:hAnsi="Century Gothic"/>
          <w:b/>
          <w:color w:val="000000"/>
          <w:sz w:val="20"/>
          <w:lang w:val="es-ES"/>
        </w:rPr>
        <w:t>Subida de Tipo A mediante fórmula objetiva: Se mejora entre 1,50€ a 2,99€ /hora/persona de salario bruto a todos y cada uno de los trabajadores que prestan los servicios objeto del contrato.</w:t>
      </w:r>
    </w:p>
    <w:p w14:paraId="2AA61042" w14:textId="77777777" w:rsidR="00A51053" w:rsidRDefault="00A51053">
      <w:pPr>
        <w:sectPr w:rsidR="00A51053">
          <w:type w:val="continuous"/>
          <w:pgSz w:w="11904" w:h="16843"/>
          <w:pgMar w:top="840" w:right="1105" w:bottom="567" w:left="1393" w:header="720" w:footer="720" w:gutter="0"/>
          <w:cols w:space="720"/>
        </w:sectPr>
      </w:pPr>
    </w:p>
    <w:p w14:paraId="3FCA6D4C" w14:textId="7F2896DB" w:rsidR="00A51053" w:rsidRDefault="00A51053">
      <w:pPr>
        <w:spacing w:before="19" w:after="251"/>
        <w:ind w:left="16" w:right="16"/>
        <w:textAlignment w:val="baseline"/>
      </w:pPr>
    </w:p>
    <w:p w14:paraId="6720AE6C" w14:textId="6F246D20" w:rsidR="00A51053" w:rsidRDefault="009B21DB">
      <w:pPr>
        <w:numPr>
          <w:ilvl w:val="0"/>
          <w:numId w:val="7"/>
        </w:numPr>
        <w:tabs>
          <w:tab w:val="clear" w:pos="288"/>
          <w:tab w:val="left" w:pos="1800"/>
        </w:tabs>
        <w:spacing w:before="5" w:line="360" w:lineRule="exact"/>
        <w:ind w:left="1800" w:right="720" w:hanging="288"/>
        <w:jc w:val="both"/>
        <w:textAlignment w:val="baseline"/>
        <w:rPr>
          <w:rFonts w:ascii="Century Gothic" w:eastAsia="Century Gothic" w:hAnsi="Century Gothic"/>
          <w:b/>
          <w:color w:val="000000"/>
          <w:sz w:val="20"/>
          <w:u w:val="single"/>
          <w:lang w:val="es-ES"/>
        </w:rPr>
      </w:pPr>
      <w:r>
        <w:rPr>
          <w:rFonts w:ascii="Century Gothic" w:eastAsia="Century Gothic" w:hAnsi="Century Gothic"/>
          <w:b/>
          <w:color w:val="000000"/>
          <w:sz w:val="20"/>
          <w:u w:val="single"/>
          <w:lang w:val="es-ES"/>
        </w:rPr>
        <w:t>Subida de Tipo B mediante formula objetiva</w:t>
      </w:r>
      <w:r>
        <w:rPr>
          <w:rFonts w:ascii="Century Gothic" w:eastAsia="Century Gothic" w:hAnsi="Century Gothic"/>
          <w:color w:val="000000"/>
          <w:sz w:val="21"/>
          <w:u w:val="single"/>
          <w:lang w:val="es-ES"/>
        </w:rPr>
        <w:t>:</w:t>
      </w:r>
      <w:r>
        <w:rPr>
          <w:rFonts w:ascii="Century Gothic" w:eastAsia="Century Gothic" w:hAnsi="Century Gothic"/>
          <w:color w:val="000000"/>
          <w:sz w:val="20"/>
          <w:lang w:val="es-ES"/>
        </w:rPr>
        <w:t xml:space="preserve"> Se </w:t>
      </w:r>
      <w:r>
        <w:rPr>
          <w:rFonts w:ascii="Century Gothic" w:eastAsia="Century Gothic" w:hAnsi="Century Gothic"/>
          <w:b/>
          <w:color w:val="000000"/>
          <w:sz w:val="20"/>
          <w:lang w:val="es-ES"/>
        </w:rPr>
        <w:t xml:space="preserve">mejora al menos en 3€/hora/persona de salario bruto </w:t>
      </w:r>
      <w:r>
        <w:rPr>
          <w:rFonts w:ascii="Century Gothic" w:eastAsia="Century Gothic" w:hAnsi="Century Gothic"/>
          <w:color w:val="000000"/>
          <w:sz w:val="20"/>
          <w:lang w:val="es-ES"/>
        </w:rPr>
        <w:t>a todos y cada uno de los trabajadores que prestan los servicios objeto del contrato.</w:t>
      </w:r>
    </w:p>
    <w:p w14:paraId="6BD050AE" w14:textId="77777777" w:rsidR="00A51053" w:rsidRDefault="009B21DB">
      <w:pPr>
        <w:spacing w:before="517" w:line="360" w:lineRule="exact"/>
        <w:ind w:left="2520" w:right="3096"/>
        <w:jc w:val="both"/>
        <w:textAlignment w:val="baseline"/>
        <w:rPr>
          <w:rFonts w:ascii="Century Gothic" w:eastAsia="Century Gothic" w:hAnsi="Century Gothic"/>
          <w:b/>
          <w:color w:val="000000"/>
          <w:spacing w:val="-1"/>
          <w:sz w:val="20"/>
          <w:lang w:val="es-ES"/>
        </w:rPr>
      </w:pPr>
      <w:r>
        <w:rPr>
          <w:rFonts w:ascii="Century Gothic" w:eastAsia="Century Gothic" w:hAnsi="Century Gothic"/>
          <w:b/>
          <w:color w:val="000000"/>
          <w:spacing w:val="-1"/>
          <w:sz w:val="20"/>
          <w:lang w:val="es-ES"/>
        </w:rPr>
        <w:t>SB</w:t>
      </w:r>
      <w:r>
        <w:rPr>
          <w:rFonts w:ascii="Century Gothic" w:eastAsia="Century Gothic" w:hAnsi="Century Gothic"/>
          <w:b/>
          <w:color w:val="000000"/>
          <w:spacing w:val="-1"/>
          <w:sz w:val="20"/>
          <w:vertAlign w:val="superscript"/>
          <w:lang w:val="es-ES"/>
        </w:rPr>
        <w:t>T</w:t>
      </w:r>
      <w:r>
        <w:rPr>
          <w:rFonts w:ascii="Century Gothic" w:eastAsia="Century Gothic" w:hAnsi="Century Gothic"/>
          <w:color w:val="000000"/>
          <w:spacing w:val="-1"/>
          <w:sz w:val="20"/>
          <w:lang w:val="es-ES"/>
        </w:rPr>
        <w:t xml:space="preserve"> = </w:t>
      </w:r>
      <w:proofErr w:type="spellStart"/>
      <w:r>
        <w:rPr>
          <w:rFonts w:ascii="Century Gothic" w:eastAsia="Century Gothic" w:hAnsi="Century Gothic"/>
          <w:color w:val="000000"/>
          <w:spacing w:val="-1"/>
          <w:sz w:val="20"/>
          <w:lang w:val="es-ES"/>
        </w:rPr>
        <w:t>SBcc</w:t>
      </w:r>
      <w:proofErr w:type="spellEnd"/>
      <w:r>
        <w:rPr>
          <w:rFonts w:ascii="Century Gothic" w:eastAsia="Century Gothic" w:hAnsi="Century Gothic"/>
          <w:color w:val="000000"/>
          <w:spacing w:val="-1"/>
          <w:sz w:val="20"/>
          <w:lang w:val="es-ES"/>
        </w:rPr>
        <w:t xml:space="preserve"> + Subida Tipo A = 10 puntos. </w:t>
      </w:r>
      <w:r>
        <w:rPr>
          <w:rFonts w:ascii="Century Gothic" w:eastAsia="Century Gothic" w:hAnsi="Century Gothic"/>
          <w:b/>
          <w:color w:val="000000"/>
          <w:spacing w:val="-1"/>
          <w:sz w:val="20"/>
          <w:lang w:val="es-ES"/>
        </w:rPr>
        <w:t>SB</w:t>
      </w:r>
      <w:r>
        <w:rPr>
          <w:rFonts w:ascii="Century Gothic" w:eastAsia="Century Gothic" w:hAnsi="Century Gothic"/>
          <w:b/>
          <w:color w:val="000000"/>
          <w:spacing w:val="-1"/>
          <w:sz w:val="20"/>
          <w:vertAlign w:val="superscript"/>
          <w:lang w:val="es-ES"/>
        </w:rPr>
        <w:t>T</w:t>
      </w:r>
      <w:r>
        <w:rPr>
          <w:rFonts w:ascii="Century Gothic" w:eastAsia="Century Gothic" w:hAnsi="Century Gothic"/>
          <w:color w:val="000000"/>
          <w:spacing w:val="-1"/>
          <w:sz w:val="20"/>
          <w:lang w:val="es-ES"/>
        </w:rPr>
        <w:t xml:space="preserve"> = </w:t>
      </w:r>
      <w:proofErr w:type="spellStart"/>
      <w:r>
        <w:rPr>
          <w:rFonts w:ascii="Century Gothic" w:eastAsia="Century Gothic" w:hAnsi="Century Gothic"/>
          <w:color w:val="000000"/>
          <w:spacing w:val="-1"/>
          <w:sz w:val="20"/>
          <w:lang w:val="es-ES"/>
        </w:rPr>
        <w:t>SBcc</w:t>
      </w:r>
      <w:proofErr w:type="spellEnd"/>
      <w:r>
        <w:rPr>
          <w:rFonts w:ascii="Century Gothic" w:eastAsia="Century Gothic" w:hAnsi="Century Gothic"/>
          <w:color w:val="000000"/>
          <w:spacing w:val="-1"/>
          <w:sz w:val="20"/>
          <w:lang w:val="es-ES"/>
        </w:rPr>
        <w:t xml:space="preserve"> + Subida Tipo B = 20 puntos. </w:t>
      </w:r>
      <w:r>
        <w:rPr>
          <w:rFonts w:ascii="Century Gothic" w:eastAsia="Century Gothic" w:hAnsi="Century Gothic"/>
          <w:b/>
          <w:color w:val="000000"/>
          <w:spacing w:val="-1"/>
          <w:sz w:val="20"/>
          <w:lang w:val="es-ES"/>
        </w:rPr>
        <w:t>SB</w:t>
      </w:r>
      <w:r>
        <w:rPr>
          <w:rFonts w:ascii="Century Gothic" w:eastAsia="Century Gothic" w:hAnsi="Century Gothic"/>
          <w:b/>
          <w:color w:val="000000"/>
          <w:spacing w:val="-1"/>
          <w:sz w:val="20"/>
          <w:vertAlign w:val="superscript"/>
          <w:lang w:val="es-ES"/>
        </w:rPr>
        <w:t>T</w:t>
      </w:r>
      <w:r>
        <w:rPr>
          <w:rFonts w:ascii="Century Gothic" w:eastAsia="Century Gothic" w:hAnsi="Century Gothic"/>
          <w:color w:val="000000"/>
          <w:spacing w:val="-1"/>
          <w:sz w:val="20"/>
          <w:lang w:val="es-ES"/>
        </w:rPr>
        <w:t xml:space="preserve"> = </w:t>
      </w:r>
      <w:proofErr w:type="spellStart"/>
      <w:r>
        <w:rPr>
          <w:rFonts w:ascii="Century Gothic" w:eastAsia="Century Gothic" w:hAnsi="Century Gothic"/>
          <w:color w:val="000000"/>
          <w:spacing w:val="-1"/>
          <w:sz w:val="20"/>
          <w:lang w:val="es-ES"/>
        </w:rPr>
        <w:t>SBcc</w:t>
      </w:r>
      <w:proofErr w:type="spellEnd"/>
      <w:r>
        <w:rPr>
          <w:rFonts w:ascii="Century Gothic" w:eastAsia="Century Gothic" w:hAnsi="Century Gothic"/>
          <w:color w:val="000000"/>
          <w:spacing w:val="-1"/>
          <w:sz w:val="20"/>
          <w:lang w:val="es-ES"/>
        </w:rPr>
        <w:t xml:space="preserve"> + Rango SP = 0 puntos.</w:t>
      </w:r>
    </w:p>
    <w:p w14:paraId="31B40F2F" w14:textId="77777777" w:rsidR="00A51053" w:rsidRDefault="009B21DB">
      <w:pPr>
        <w:spacing w:before="496" w:line="218" w:lineRule="exact"/>
        <w:ind w:left="1800"/>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SB</w:t>
      </w:r>
      <w:r>
        <w:rPr>
          <w:rFonts w:ascii="Century Gothic" w:eastAsia="Century Gothic" w:hAnsi="Century Gothic"/>
          <w:b/>
          <w:color w:val="000000"/>
          <w:sz w:val="18"/>
          <w:vertAlign w:val="superscript"/>
          <w:lang w:val="es-ES"/>
        </w:rPr>
        <w:t>T</w:t>
      </w:r>
      <w:r>
        <w:rPr>
          <w:rFonts w:ascii="Century Gothic" w:eastAsia="Century Gothic" w:hAnsi="Century Gothic"/>
          <w:color w:val="000000"/>
          <w:sz w:val="18"/>
          <w:lang w:val="es-ES"/>
        </w:rPr>
        <w:t>: Salario bruto para todos los trabajadores</w:t>
      </w:r>
    </w:p>
    <w:p w14:paraId="63B74E2C" w14:textId="77777777" w:rsidR="00A51053" w:rsidRDefault="009B21DB">
      <w:pPr>
        <w:spacing w:before="2" w:line="360" w:lineRule="exact"/>
        <w:ind w:left="1800" w:right="720"/>
        <w:jc w:val="both"/>
        <w:textAlignment w:val="baseline"/>
        <w:rPr>
          <w:rFonts w:ascii="Century Gothic" w:eastAsia="Century Gothic" w:hAnsi="Century Gothic"/>
          <w:b/>
          <w:color w:val="000000"/>
          <w:sz w:val="18"/>
          <w:lang w:val="es-ES"/>
        </w:rPr>
      </w:pPr>
      <w:proofErr w:type="spellStart"/>
      <w:r>
        <w:rPr>
          <w:rFonts w:ascii="Century Gothic" w:eastAsia="Century Gothic" w:hAnsi="Century Gothic"/>
          <w:b/>
          <w:color w:val="000000"/>
          <w:sz w:val="18"/>
          <w:lang w:val="es-ES"/>
        </w:rPr>
        <w:t>SBcc</w:t>
      </w:r>
      <w:proofErr w:type="spellEnd"/>
      <w:r>
        <w:rPr>
          <w:rFonts w:ascii="Century Gothic" w:eastAsia="Century Gothic" w:hAnsi="Century Gothic"/>
          <w:color w:val="000000"/>
          <w:sz w:val="18"/>
          <w:lang w:val="es-ES"/>
        </w:rPr>
        <w:t>: Salario bruto mínimo por hora de acuerdo con el convenio colectivo en vigor (incluyendo, cuando sean aplicables, posibles incrementos debidos por horas extraordinarias u otros conceptos legalmente exigibles por el convenio en vigor).</w:t>
      </w:r>
    </w:p>
    <w:p w14:paraId="0A3ECE7F" w14:textId="77777777" w:rsidR="00A51053" w:rsidRDefault="009B21DB">
      <w:pPr>
        <w:spacing w:line="360" w:lineRule="exact"/>
        <w:ind w:left="1800" w:right="720"/>
        <w:jc w:val="both"/>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Subida Tipo A</w:t>
      </w:r>
      <w:r>
        <w:rPr>
          <w:rFonts w:ascii="Century Gothic" w:eastAsia="Century Gothic" w:hAnsi="Century Gothic"/>
          <w:color w:val="000000"/>
          <w:sz w:val="18"/>
          <w:lang w:val="es-ES"/>
        </w:rPr>
        <w:t>: incremento de salario respecto del aplicable por convenio a cada trabajador entre 1,50€ y 2,99€/h/trabajador</w:t>
      </w:r>
    </w:p>
    <w:p w14:paraId="26848FD1" w14:textId="77777777" w:rsidR="00A51053" w:rsidRDefault="009B21DB">
      <w:pPr>
        <w:spacing w:line="360" w:lineRule="exact"/>
        <w:ind w:left="1800" w:right="720"/>
        <w:jc w:val="both"/>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Subida Tipo B</w:t>
      </w:r>
      <w:r>
        <w:rPr>
          <w:rFonts w:ascii="Century Gothic" w:eastAsia="Century Gothic" w:hAnsi="Century Gothic"/>
          <w:color w:val="000000"/>
          <w:sz w:val="18"/>
          <w:lang w:val="es-ES"/>
        </w:rPr>
        <w:t>: incremento de salario respecto del aplicable por convenio a cada trabajador de 3€/h/trabajador o superior.</w:t>
      </w:r>
    </w:p>
    <w:p w14:paraId="468E08D0" w14:textId="77777777" w:rsidR="00A51053" w:rsidRDefault="009B21DB">
      <w:pPr>
        <w:spacing w:line="360" w:lineRule="exact"/>
        <w:ind w:left="1800" w:right="720"/>
        <w:jc w:val="both"/>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Rango SP</w:t>
      </w:r>
      <w:r>
        <w:rPr>
          <w:rFonts w:ascii="Century Gothic" w:eastAsia="Century Gothic" w:hAnsi="Century Gothic"/>
          <w:color w:val="000000"/>
          <w:sz w:val="18"/>
          <w:lang w:val="es-ES"/>
        </w:rPr>
        <w:t>: incremento de salario respecto del aplicable por convenio a cada trabajador entre 0€ y 1,49€/h/trabajador.</w:t>
      </w:r>
    </w:p>
    <w:p w14:paraId="51F4DCC4" w14:textId="77777777" w:rsidR="00A51053" w:rsidRDefault="009B21DB">
      <w:pPr>
        <w:spacing w:before="360" w:line="360" w:lineRule="exact"/>
        <w:ind w:left="1800"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Si la mejora no se aplica a todos los trabajadores, la puntuación para este apartado es 0 puntos.</w:t>
      </w:r>
    </w:p>
    <w:p w14:paraId="39C636CD" w14:textId="77777777" w:rsidR="00A51053" w:rsidRDefault="009B21DB">
      <w:pPr>
        <w:spacing w:before="163" w:line="360" w:lineRule="exact"/>
        <w:ind w:left="1800"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personal deberá de estar encuadrado en la categoría profesional que le corresponda de acuerdo con el convenio en vigor. La detección de personal en una categoría profesional inferior a la que le corresponde o con un salario inferior al comprometido por la empresa adjudicataria será sancionada de acuerdo con el Régimen de incumplimientos y penalidades del presente pliego.</w:t>
      </w:r>
    </w:p>
    <w:p w14:paraId="04312A06" w14:textId="292CDF7D" w:rsidR="00A51053" w:rsidRDefault="00F87A51" w:rsidP="00F87A51">
      <w:pPr>
        <w:tabs>
          <w:tab w:val="left" w:pos="1080"/>
        </w:tabs>
        <w:spacing w:before="120" w:line="259" w:lineRule="exact"/>
        <w:ind w:left="720"/>
        <w:textAlignment w:val="baseline"/>
        <w:rPr>
          <w:rFonts w:ascii="Courier New" w:eastAsia="Courier New" w:hAnsi="Courier New"/>
          <w:color w:val="000000"/>
          <w:sz w:val="20"/>
          <w:lang w:val="es-ES"/>
        </w:rPr>
      </w:pPr>
      <w:r>
        <w:rPr>
          <w:rFonts w:ascii="Courier New" w:eastAsia="Courier New" w:hAnsi="Courier New"/>
          <w:color w:val="000000"/>
          <w:sz w:val="20"/>
          <w:lang w:val="es-ES"/>
        </w:rPr>
        <w:t xml:space="preserve">         </w:t>
      </w:r>
      <w:r w:rsidR="009B21DB">
        <w:rPr>
          <w:rFonts w:ascii="Century Gothic" w:eastAsia="Century Gothic" w:hAnsi="Century Gothic"/>
          <w:b/>
          <w:color w:val="000000"/>
          <w:sz w:val="20"/>
          <w:lang w:val="es-ES"/>
        </w:rPr>
        <w:t xml:space="preserve">B) Proposición económica (40%). </w:t>
      </w:r>
      <w:r w:rsidR="009B21DB">
        <w:rPr>
          <w:rFonts w:ascii="Century Gothic" w:eastAsia="Century Gothic" w:hAnsi="Century Gothic"/>
          <w:color w:val="000000"/>
          <w:sz w:val="20"/>
          <w:lang w:val="es-ES"/>
        </w:rPr>
        <w:t>Máximo 40 puntos.</w:t>
      </w:r>
    </w:p>
    <w:p w14:paraId="6D25C998" w14:textId="77777777" w:rsidR="00A51053" w:rsidRDefault="00A51053"/>
    <w:p w14:paraId="5C2924E2" w14:textId="77777777" w:rsidR="00A51053" w:rsidRDefault="009B21DB">
      <w:pPr>
        <w:spacing w:before="118" w:line="242" w:lineRule="exact"/>
        <w:ind w:left="1512"/>
        <w:jc w:val="both"/>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Las valoraciones de las ofertas económicas se realizarán con arreglo a</w:t>
      </w:r>
    </w:p>
    <w:p w14:paraId="3178E4D1" w14:textId="783A100D" w:rsidR="00A51053" w:rsidRDefault="009B21DB">
      <w:pPr>
        <w:spacing w:before="118" w:line="242" w:lineRule="exact"/>
        <w:ind w:left="1512"/>
        <w:jc w:val="both"/>
        <w:textAlignment w:val="baseline"/>
        <w:rPr>
          <w:rFonts w:ascii="Century Gothic" w:eastAsia="Century Gothic" w:hAnsi="Century Gothic"/>
          <w:color w:val="000000"/>
          <w:spacing w:val="1"/>
          <w:sz w:val="20"/>
          <w:lang w:val="es-ES"/>
        </w:rPr>
      </w:pPr>
      <w:proofErr w:type="gramStart"/>
      <w:r>
        <w:rPr>
          <w:rFonts w:ascii="Century Gothic" w:eastAsia="Century Gothic" w:hAnsi="Century Gothic"/>
          <w:color w:val="000000"/>
          <w:spacing w:val="1"/>
          <w:sz w:val="20"/>
          <w:lang w:val="es-ES"/>
        </w:rPr>
        <w:t>la</w:t>
      </w:r>
      <w:proofErr w:type="gramEnd"/>
      <w:r>
        <w:rPr>
          <w:rFonts w:ascii="Century Gothic" w:eastAsia="Century Gothic" w:hAnsi="Century Gothic"/>
          <w:color w:val="000000"/>
          <w:spacing w:val="1"/>
          <w:sz w:val="20"/>
          <w:lang w:val="es-ES"/>
        </w:rPr>
        <w:t xml:space="preserve"> fórmula siguiente, otorgando</w:t>
      </w:r>
      <w:r w:rsidR="000F3A6F">
        <w:rPr>
          <w:rFonts w:ascii="Century Gothic" w:eastAsia="Century Gothic" w:hAnsi="Century Gothic"/>
          <w:color w:val="000000"/>
          <w:spacing w:val="1"/>
          <w:sz w:val="20"/>
          <w:lang w:val="es-ES"/>
        </w:rPr>
        <w:t xml:space="preserve"> </w:t>
      </w:r>
      <w:r>
        <w:rPr>
          <w:rFonts w:ascii="Century Gothic" w:eastAsia="Century Gothic" w:hAnsi="Century Gothic"/>
          <w:color w:val="000000"/>
          <w:spacing w:val="1"/>
          <w:sz w:val="20"/>
          <w:lang w:val="es-ES"/>
        </w:rPr>
        <w:t>40 puntos a la oferta más económica. El</w:t>
      </w:r>
    </w:p>
    <w:p w14:paraId="05EF034A" w14:textId="77777777" w:rsidR="00A51053" w:rsidRDefault="009B21DB">
      <w:pPr>
        <w:spacing w:before="118" w:line="242" w:lineRule="exact"/>
        <w:ind w:left="1512"/>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t>resto</w:t>
      </w:r>
      <w:proofErr w:type="gramEnd"/>
      <w:r>
        <w:rPr>
          <w:rFonts w:ascii="Century Gothic" w:eastAsia="Century Gothic" w:hAnsi="Century Gothic"/>
          <w:color w:val="000000"/>
          <w:sz w:val="20"/>
          <w:lang w:val="es-ES"/>
        </w:rPr>
        <w:t xml:space="preserve"> se ponderarán de acuerdo a la fórmula siguiente:</w:t>
      </w:r>
    </w:p>
    <w:p w14:paraId="3D5DEDCC" w14:textId="77777777" w:rsidR="00A51053" w:rsidRDefault="009B21DB">
      <w:pPr>
        <w:spacing w:before="118" w:line="242" w:lineRule="exact"/>
        <w:ind w:left="4104"/>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PX = 40 (</w:t>
      </w:r>
      <w:proofErr w:type="spellStart"/>
      <w:r>
        <w:rPr>
          <w:rFonts w:ascii="Century Gothic" w:eastAsia="Century Gothic" w:hAnsi="Century Gothic"/>
          <w:color w:val="000000"/>
          <w:sz w:val="20"/>
          <w:lang w:val="es-ES"/>
        </w:rPr>
        <w:t>Omin</w:t>
      </w:r>
      <w:proofErr w:type="spellEnd"/>
      <w:r>
        <w:rPr>
          <w:rFonts w:ascii="Century Gothic" w:eastAsia="Century Gothic" w:hAnsi="Century Gothic"/>
          <w:color w:val="000000"/>
          <w:sz w:val="20"/>
          <w:lang w:val="es-ES"/>
        </w:rPr>
        <w:t xml:space="preserve"> /OX)</w:t>
      </w:r>
    </w:p>
    <w:p w14:paraId="577882A0" w14:textId="77777777" w:rsidR="00A51053" w:rsidRDefault="009B21DB">
      <w:pPr>
        <w:spacing w:before="136" w:line="218" w:lineRule="exact"/>
        <w:ind w:left="1512"/>
        <w:textAlignment w:val="baseline"/>
        <w:rPr>
          <w:rFonts w:ascii="Century Gothic" w:eastAsia="Century Gothic" w:hAnsi="Century Gothic"/>
          <w:color w:val="000000"/>
          <w:spacing w:val="-2"/>
          <w:sz w:val="18"/>
          <w:lang w:val="es-ES"/>
        </w:rPr>
      </w:pPr>
      <w:r>
        <w:rPr>
          <w:rFonts w:ascii="Century Gothic" w:eastAsia="Century Gothic" w:hAnsi="Century Gothic"/>
          <w:color w:val="000000"/>
          <w:spacing w:val="-2"/>
          <w:sz w:val="18"/>
          <w:lang w:val="es-ES"/>
        </w:rPr>
        <w:t>Dónde:</w:t>
      </w:r>
    </w:p>
    <w:p w14:paraId="453813F5" w14:textId="77777777" w:rsidR="00A51053" w:rsidRDefault="009B21DB">
      <w:pPr>
        <w:spacing w:before="142" w:line="218" w:lineRule="exact"/>
        <w:ind w:left="1512"/>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PX: Puntuación de la oferta X</w:t>
      </w:r>
    </w:p>
    <w:p w14:paraId="1362840F" w14:textId="77777777" w:rsidR="00A51053" w:rsidRDefault="009B21DB">
      <w:pPr>
        <w:spacing w:before="142" w:line="218" w:lineRule="exact"/>
        <w:ind w:left="1512"/>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OX: Presupuesto de la oferta X</w:t>
      </w:r>
    </w:p>
    <w:p w14:paraId="4570F60F" w14:textId="77777777" w:rsidR="00A51053" w:rsidRDefault="009B21DB">
      <w:pPr>
        <w:spacing w:before="142" w:line="218" w:lineRule="exact"/>
        <w:ind w:left="1512"/>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40: Máxima puntuación de la oferta económica</w:t>
      </w:r>
    </w:p>
    <w:p w14:paraId="199C89A6" w14:textId="77777777" w:rsidR="00A51053" w:rsidRDefault="009B21DB">
      <w:pPr>
        <w:spacing w:before="142" w:line="218" w:lineRule="exact"/>
        <w:ind w:left="1512"/>
        <w:textAlignment w:val="baseline"/>
        <w:rPr>
          <w:rFonts w:ascii="Century Gothic" w:eastAsia="Century Gothic" w:hAnsi="Century Gothic"/>
          <w:color w:val="000000"/>
          <w:sz w:val="18"/>
          <w:lang w:val="es-ES"/>
        </w:rPr>
      </w:pPr>
      <w:proofErr w:type="spellStart"/>
      <w:r>
        <w:rPr>
          <w:rFonts w:ascii="Century Gothic" w:eastAsia="Century Gothic" w:hAnsi="Century Gothic"/>
          <w:color w:val="000000"/>
          <w:sz w:val="18"/>
          <w:lang w:val="es-ES"/>
        </w:rPr>
        <w:t>Omin</w:t>
      </w:r>
      <w:proofErr w:type="spellEnd"/>
      <w:r>
        <w:rPr>
          <w:rFonts w:ascii="Century Gothic" w:eastAsia="Century Gothic" w:hAnsi="Century Gothic"/>
          <w:color w:val="000000"/>
          <w:sz w:val="18"/>
          <w:lang w:val="es-ES"/>
        </w:rPr>
        <w:t>: Presupuesto de la mejor oferta económica</w:t>
      </w:r>
    </w:p>
    <w:p w14:paraId="255963DF" w14:textId="10F8A40C" w:rsidR="00A51053" w:rsidRDefault="00F87A51">
      <w:pPr>
        <w:spacing w:before="642" w:line="259" w:lineRule="exact"/>
        <w:ind w:left="720"/>
        <w:textAlignment w:val="baseline"/>
        <w:rPr>
          <w:rFonts w:ascii="Courier New" w:eastAsia="Courier New" w:hAnsi="Courier New"/>
          <w:color w:val="000000"/>
          <w:spacing w:val="1"/>
          <w:sz w:val="20"/>
          <w:lang w:val="es-ES"/>
        </w:rPr>
      </w:pPr>
      <w:r>
        <w:rPr>
          <w:rFonts w:ascii="Courier New" w:eastAsia="Courier New" w:hAnsi="Courier New"/>
          <w:color w:val="000000"/>
          <w:spacing w:val="1"/>
          <w:sz w:val="20"/>
          <w:lang w:val="es-ES"/>
        </w:rPr>
        <w:lastRenderedPageBreak/>
        <w:t xml:space="preserve">         </w:t>
      </w:r>
      <w:r w:rsidR="009B21DB">
        <w:rPr>
          <w:rFonts w:ascii="Century Gothic" w:eastAsia="Century Gothic" w:hAnsi="Century Gothic"/>
          <w:b/>
          <w:color w:val="000000"/>
          <w:spacing w:val="1"/>
          <w:sz w:val="20"/>
          <w:lang w:val="es-ES"/>
        </w:rPr>
        <w:t xml:space="preserve">C) Innovación-calidad técnica (30%). </w:t>
      </w:r>
      <w:r w:rsidR="009B21DB">
        <w:rPr>
          <w:rFonts w:ascii="Century Gothic" w:eastAsia="Century Gothic" w:hAnsi="Century Gothic"/>
          <w:color w:val="000000"/>
          <w:spacing w:val="1"/>
          <w:sz w:val="20"/>
          <w:lang w:val="es-ES"/>
        </w:rPr>
        <w:t>Máximo 30 puntos.</w:t>
      </w:r>
    </w:p>
    <w:p w14:paraId="71592F2F" w14:textId="77777777" w:rsidR="00A51053" w:rsidRDefault="009B21DB">
      <w:pPr>
        <w:numPr>
          <w:ilvl w:val="0"/>
          <w:numId w:val="6"/>
        </w:numPr>
        <w:tabs>
          <w:tab w:val="clear" w:pos="360"/>
          <w:tab w:val="left" w:pos="1872"/>
        </w:tabs>
        <w:spacing w:before="343" w:line="360" w:lineRule="exact"/>
        <w:ind w:left="1512" w:right="720"/>
        <w:jc w:val="both"/>
        <w:textAlignment w:val="baseline"/>
        <w:rPr>
          <w:rFonts w:ascii="Century Gothic" w:eastAsia="Century Gothic" w:hAnsi="Century Gothic"/>
          <w:color w:val="000000"/>
          <w:sz w:val="20"/>
          <w:u w:val="single"/>
          <w:lang w:val="es-ES"/>
        </w:rPr>
      </w:pPr>
      <w:r>
        <w:rPr>
          <w:rFonts w:ascii="Century Gothic" w:eastAsia="Century Gothic" w:hAnsi="Century Gothic"/>
          <w:color w:val="000000"/>
          <w:sz w:val="20"/>
          <w:u w:val="single"/>
          <w:lang w:val="es-ES"/>
        </w:rPr>
        <w:t>C-1) Planes Docentes</w:t>
      </w:r>
      <w:r>
        <w:rPr>
          <w:rFonts w:ascii="Century Gothic" w:eastAsia="Century Gothic" w:hAnsi="Century Gothic"/>
          <w:color w:val="000000"/>
          <w:sz w:val="20"/>
          <w:lang w:val="es-ES"/>
        </w:rPr>
        <w:t xml:space="preserve"> que garanticen el derecho al deporte educativo, de acuerdo con lo previsto en las Prescripciones Técnicas Particulares del presente Pliego. Máximo 15 puntos de acuerdo con los siguientes sub-criterios:</w:t>
      </w:r>
    </w:p>
    <w:p w14:paraId="057421BA" w14:textId="77777777" w:rsidR="00A51053" w:rsidRDefault="009B21DB">
      <w:pPr>
        <w:numPr>
          <w:ilvl w:val="0"/>
          <w:numId w:val="8"/>
        </w:numPr>
        <w:tabs>
          <w:tab w:val="clear" w:pos="648"/>
          <w:tab w:val="left" w:pos="2520"/>
        </w:tabs>
        <w:spacing w:before="360" w:line="360" w:lineRule="exact"/>
        <w:ind w:left="187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Ajuste a las pautas estructurales mínimas indicadas en las Prescripciones Técnicas del presente Pliego, no dejando apartados sin abordar o hacerlo deficientemente. Máximo 4 puntos.</w:t>
      </w:r>
    </w:p>
    <w:p w14:paraId="533E9597" w14:textId="77777777" w:rsidR="00A51053" w:rsidRDefault="009B21DB">
      <w:pPr>
        <w:numPr>
          <w:ilvl w:val="0"/>
          <w:numId w:val="8"/>
        </w:numPr>
        <w:tabs>
          <w:tab w:val="clear" w:pos="648"/>
          <w:tab w:val="left" w:pos="2520"/>
        </w:tabs>
        <w:spacing w:line="360" w:lineRule="exact"/>
        <w:ind w:left="187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Coherencia interna y calidad de su diseño/presentación final. Máximo 4 puntos.</w:t>
      </w:r>
    </w:p>
    <w:p w14:paraId="22FDA477" w14:textId="77777777" w:rsidR="00A51053" w:rsidRDefault="009B21DB">
      <w:pPr>
        <w:numPr>
          <w:ilvl w:val="0"/>
          <w:numId w:val="8"/>
        </w:numPr>
        <w:tabs>
          <w:tab w:val="clear" w:pos="648"/>
          <w:tab w:val="left" w:pos="2520"/>
        </w:tabs>
        <w:spacing w:before="111" w:line="249" w:lineRule="exact"/>
        <w:ind w:left="1872"/>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Innovación y originalidad. Máximo 3 puntos.</w:t>
      </w:r>
    </w:p>
    <w:p w14:paraId="779B1E34" w14:textId="465E91DC" w:rsidR="00A51053" w:rsidRDefault="009B21DB">
      <w:pPr>
        <w:numPr>
          <w:ilvl w:val="0"/>
          <w:numId w:val="8"/>
        </w:numPr>
        <w:tabs>
          <w:tab w:val="clear" w:pos="648"/>
          <w:tab w:val="left" w:pos="2520"/>
        </w:tabs>
        <w:spacing w:line="360" w:lineRule="exact"/>
        <w:ind w:left="187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Calidad de la documentación explicativa junto con el aporte de documentación técnica de apoyo (programaciones didácticas, unidades didácticas, etc.). Máximo 3 </w:t>
      </w:r>
      <w:r w:rsidR="00F912CF">
        <w:rPr>
          <w:rFonts w:ascii="Century Gothic" w:eastAsia="Century Gothic" w:hAnsi="Century Gothic"/>
          <w:color w:val="000000"/>
          <w:sz w:val="20"/>
          <w:lang w:val="es-ES"/>
        </w:rPr>
        <w:t>puntos.</w:t>
      </w:r>
    </w:p>
    <w:p w14:paraId="14E29AD8" w14:textId="4D054BF5" w:rsidR="00A51053" w:rsidRDefault="009B21DB">
      <w:pPr>
        <w:numPr>
          <w:ilvl w:val="0"/>
          <w:numId w:val="8"/>
        </w:numPr>
        <w:tabs>
          <w:tab w:val="clear" w:pos="648"/>
          <w:tab w:val="left" w:pos="2520"/>
        </w:tabs>
        <w:spacing w:line="360" w:lineRule="exact"/>
        <w:ind w:left="187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r w:rsidR="00883A9D">
        <w:rPr>
          <w:rFonts w:ascii="Century Gothic" w:eastAsia="Century Gothic" w:hAnsi="Century Gothic"/>
          <w:color w:val="000000"/>
          <w:sz w:val="20"/>
          <w:lang w:val="es-ES"/>
        </w:rPr>
        <w:t>C</w:t>
      </w:r>
      <w:r>
        <w:rPr>
          <w:rFonts w:ascii="Century Gothic" w:eastAsia="Century Gothic" w:hAnsi="Century Gothic"/>
          <w:color w:val="000000"/>
          <w:sz w:val="20"/>
          <w:lang w:val="es-ES"/>
        </w:rPr>
        <w:t>alidad en los medios de difusión de los Planes. Máximo 1 puntos.</w:t>
      </w:r>
    </w:p>
    <w:p w14:paraId="545AFDF3" w14:textId="3FA577B7" w:rsidR="00A51053" w:rsidRDefault="009B21DB">
      <w:pPr>
        <w:numPr>
          <w:ilvl w:val="0"/>
          <w:numId w:val="6"/>
        </w:numPr>
        <w:tabs>
          <w:tab w:val="clear" w:pos="360"/>
          <w:tab w:val="left" w:pos="1872"/>
        </w:tabs>
        <w:spacing w:before="518" w:line="360" w:lineRule="exact"/>
        <w:ind w:left="1512" w:right="720"/>
        <w:jc w:val="both"/>
        <w:textAlignment w:val="baseline"/>
        <w:rPr>
          <w:rFonts w:ascii="Century Gothic" w:eastAsia="Century Gothic" w:hAnsi="Century Gothic"/>
          <w:color w:val="000000"/>
          <w:sz w:val="20"/>
          <w:u w:val="single"/>
          <w:lang w:val="es-ES"/>
        </w:rPr>
      </w:pPr>
      <w:r>
        <w:rPr>
          <w:rFonts w:ascii="Century Gothic" w:eastAsia="Century Gothic" w:hAnsi="Century Gothic"/>
          <w:color w:val="000000"/>
          <w:sz w:val="20"/>
          <w:u w:val="single"/>
          <w:lang w:val="es-ES"/>
        </w:rPr>
        <w:t>C-2) Gestión integral de un evento o acontecimiento deportivo innovador</w:t>
      </w:r>
      <w:r>
        <w:rPr>
          <w:rFonts w:ascii="Century Gothic" w:eastAsia="Century Gothic" w:hAnsi="Century Gothic"/>
          <w:color w:val="000000"/>
          <w:sz w:val="20"/>
          <w:lang w:val="es-ES"/>
        </w:rPr>
        <w:t xml:space="preserve"> cada temporada</w:t>
      </w:r>
      <w:r w:rsidR="00D856E4">
        <w:rPr>
          <w:rFonts w:ascii="Century Gothic" w:eastAsia="Century Gothic" w:hAnsi="Century Gothic"/>
          <w:color w:val="000000"/>
          <w:sz w:val="20"/>
          <w:lang w:val="es-ES"/>
        </w:rPr>
        <w:t>,</w:t>
      </w:r>
      <w:r>
        <w:rPr>
          <w:rFonts w:ascii="Century Gothic" w:eastAsia="Century Gothic" w:hAnsi="Century Gothic"/>
          <w:color w:val="000000"/>
          <w:sz w:val="20"/>
          <w:lang w:val="es-ES"/>
        </w:rPr>
        <w:t xml:space="preserve"> que mejore el valor añadido de las prestaciones objeto del contrato, de acuerdo con lo previsto en las Prescripciones Técnicas Particulares del presente Pliego</w:t>
      </w:r>
      <w:r w:rsidR="00B018A8">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 xml:space="preserve"> Máximo 15 puntos de acuerdo con los siguientes sub-criterios:</w:t>
      </w:r>
    </w:p>
    <w:p w14:paraId="27A64F1B" w14:textId="7FC9D980" w:rsidR="00A51053" w:rsidRDefault="00A51053">
      <w:pPr>
        <w:spacing w:before="19" w:after="257"/>
        <w:ind w:left="16" w:right="16"/>
        <w:textAlignment w:val="baseline"/>
      </w:pPr>
    </w:p>
    <w:p w14:paraId="4D0B6B87" w14:textId="77777777" w:rsidR="00A51053" w:rsidRDefault="009B21DB">
      <w:pPr>
        <w:numPr>
          <w:ilvl w:val="0"/>
          <w:numId w:val="8"/>
        </w:numPr>
        <w:tabs>
          <w:tab w:val="clear" w:pos="648"/>
          <w:tab w:val="left" w:pos="2520"/>
        </w:tabs>
        <w:spacing w:line="360" w:lineRule="exact"/>
        <w:ind w:left="187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Mayor o menor coste del evento o acontecimiento deportivo de acuerdo con el mercado. Máximo 6 puntos.</w:t>
      </w:r>
    </w:p>
    <w:p w14:paraId="4A28FE86" w14:textId="77777777" w:rsidR="00A51053" w:rsidRDefault="009B21DB">
      <w:pPr>
        <w:spacing w:line="360" w:lineRule="exact"/>
        <w:ind w:left="187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propuesta de más coste global recibirá 6 puntos. Las siguientes verán reducida progresivamente su puntuación en la cantidad resultante de dividir los seis puntos entre el número de licitantes (por ejemplo: 6 puntos / 3 licitantes; la primera propuesta recibirá 6 puntos, la segunda 4, y la tercera, 2).</w:t>
      </w:r>
    </w:p>
    <w:p w14:paraId="21B92469" w14:textId="77777777" w:rsidR="00A51053" w:rsidRDefault="009B21DB">
      <w:pPr>
        <w:numPr>
          <w:ilvl w:val="0"/>
          <w:numId w:val="8"/>
        </w:numPr>
        <w:tabs>
          <w:tab w:val="clear" w:pos="648"/>
          <w:tab w:val="left" w:pos="2520"/>
        </w:tabs>
        <w:spacing w:line="360" w:lineRule="exact"/>
        <w:ind w:left="1872" w:right="72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Concurrencia de los tres elementos objetivos para ser considerado un evento o acontecimiento innovador previstos en las Prescripciones Técnicas Particulares del presente Pliego. </w:t>
      </w:r>
      <w:r>
        <w:rPr>
          <w:rFonts w:ascii="Century Gothic" w:eastAsia="Century Gothic" w:hAnsi="Century Gothic"/>
          <w:b/>
          <w:color w:val="000000"/>
          <w:sz w:val="20"/>
          <w:u w:val="single"/>
          <w:lang w:val="es-ES"/>
        </w:rPr>
        <w:t>Fórmula  objetiva</w:t>
      </w:r>
      <w:r>
        <w:rPr>
          <w:rFonts w:ascii="Century Gothic" w:eastAsia="Century Gothic" w:hAnsi="Century Gothic"/>
          <w:color w:val="000000"/>
          <w:sz w:val="20"/>
          <w:u w:val="single"/>
          <w:lang w:val="es-ES"/>
        </w:rPr>
        <w:t>:</w:t>
      </w:r>
      <w:r>
        <w:rPr>
          <w:rFonts w:ascii="Century Gothic" w:eastAsia="Century Gothic" w:hAnsi="Century Gothic"/>
          <w:color w:val="000000"/>
          <w:sz w:val="20"/>
          <w:lang w:val="es-ES"/>
        </w:rPr>
        <w:t xml:space="preserve"> si concurren los 3 elementos objetivos, se asignará 6 puntos. Máximo 6 puntos.</w:t>
      </w:r>
    </w:p>
    <w:p w14:paraId="56B69FCB" w14:textId="77777777" w:rsidR="00A51053" w:rsidRDefault="009B21DB">
      <w:pPr>
        <w:numPr>
          <w:ilvl w:val="0"/>
          <w:numId w:val="8"/>
        </w:numPr>
        <w:tabs>
          <w:tab w:val="clear" w:pos="648"/>
          <w:tab w:val="left" w:pos="2520"/>
        </w:tabs>
        <w:spacing w:before="111" w:line="249" w:lineRule="exact"/>
        <w:ind w:left="187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Calidad de la documentación explicativa. Máximo 3 punto.</w:t>
      </w:r>
    </w:p>
    <w:p w14:paraId="371D0BCF" w14:textId="77777777" w:rsidR="00A51053" w:rsidRDefault="009B21DB">
      <w:pPr>
        <w:spacing w:before="513" w:line="360" w:lineRule="exact"/>
        <w:ind w:left="1512" w:right="720"/>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lastRenderedPageBreak/>
        <w:t>Aquellas propuestas de gestión integral de un evento o acontecimiento innovador en las que el personal técnico y profesional responsable considere no que concurren los tres elementos objetivos para ser consideradas como tales de acuerdo con lo previsto en las Prescripciones Técnicas del presente Pliego y aquellas que se consideré que no reúnen las condiciones de seguridad necesarias recibirán 0 puntos.</w:t>
      </w:r>
    </w:p>
    <w:p w14:paraId="705ACE9A" w14:textId="2DBA1BA1" w:rsidR="00A51053" w:rsidRDefault="009B21DB">
      <w:pPr>
        <w:tabs>
          <w:tab w:val="left" w:pos="1080"/>
        </w:tabs>
        <w:spacing w:before="281" w:line="259" w:lineRule="exact"/>
        <w:ind w:left="720"/>
        <w:textAlignment w:val="baseline"/>
        <w:rPr>
          <w:rFonts w:ascii="Courier New" w:eastAsia="Courier New" w:hAnsi="Courier New"/>
          <w:color w:val="000000"/>
          <w:sz w:val="20"/>
          <w:lang w:val="es-ES"/>
        </w:rPr>
      </w:pPr>
      <w:r>
        <w:rPr>
          <w:rFonts w:ascii="Courier New" w:eastAsia="Courier New" w:hAnsi="Courier New"/>
          <w:color w:val="000000"/>
          <w:sz w:val="20"/>
          <w:lang w:val="es-ES"/>
        </w:rPr>
        <w:tab/>
      </w:r>
      <w:r>
        <w:rPr>
          <w:rFonts w:ascii="Century Gothic" w:eastAsia="Century Gothic" w:hAnsi="Century Gothic"/>
          <w:b/>
          <w:color w:val="000000"/>
          <w:sz w:val="20"/>
          <w:lang w:val="es-ES"/>
        </w:rPr>
        <w:t xml:space="preserve">D) Prestaciones complementarias (10%). </w:t>
      </w:r>
      <w:r>
        <w:rPr>
          <w:rFonts w:ascii="Century Gothic" w:eastAsia="Century Gothic" w:hAnsi="Century Gothic"/>
          <w:color w:val="000000"/>
          <w:sz w:val="20"/>
          <w:lang w:val="es-ES"/>
        </w:rPr>
        <w:t>Máximo 10 puntos.</w:t>
      </w:r>
    </w:p>
    <w:p w14:paraId="66B4D1F2" w14:textId="2C810432" w:rsidR="00A51053" w:rsidRDefault="009B21DB">
      <w:pPr>
        <w:numPr>
          <w:ilvl w:val="0"/>
          <w:numId w:val="6"/>
        </w:numPr>
        <w:tabs>
          <w:tab w:val="clear" w:pos="360"/>
          <w:tab w:val="left" w:pos="1872"/>
        </w:tabs>
        <w:spacing w:before="344" w:line="360" w:lineRule="exact"/>
        <w:ind w:left="1512" w:right="720"/>
        <w:jc w:val="both"/>
        <w:textAlignment w:val="baseline"/>
        <w:rPr>
          <w:rFonts w:ascii="Century Gothic" w:eastAsia="Century Gothic" w:hAnsi="Century Gothic"/>
          <w:color w:val="000000"/>
          <w:sz w:val="20"/>
          <w:u w:val="single"/>
          <w:lang w:val="es-ES"/>
        </w:rPr>
      </w:pPr>
      <w:r>
        <w:rPr>
          <w:rFonts w:ascii="Century Gothic" w:eastAsia="Century Gothic" w:hAnsi="Century Gothic"/>
          <w:color w:val="000000"/>
          <w:sz w:val="20"/>
          <w:u w:val="single"/>
          <w:lang w:val="es-ES"/>
        </w:rPr>
        <w:t>D-1) Formato y pre-diseño para la edición, e impresión de 1.400 ejemplares</w:t>
      </w:r>
      <w:r>
        <w:rPr>
          <w:rFonts w:ascii="Century Gothic" w:eastAsia="Century Gothic" w:hAnsi="Century Gothic"/>
          <w:color w:val="000000"/>
          <w:sz w:val="20"/>
          <w:lang w:val="es-ES"/>
        </w:rPr>
        <w:t xml:space="preserve"> del folleto cuadríptico, a todo color y con gramaje mínimo que sea igual o superior a 150gr, con el programa deportivo oficial de cada temporada de acuerdo con la </w:t>
      </w:r>
      <w:r>
        <w:rPr>
          <w:rFonts w:ascii="Century Gothic" w:eastAsia="Century Gothic" w:hAnsi="Century Gothic"/>
          <w:b/>
          <w:color w:val="000000"/>
          <w:sz w:val="20"/>
          <w:lang w:val="es-ES"/>
        </w:rPr>
        <w:t>siguiente fórmula</w:t>
      </w:r>
      <w:r>
        <w:rPr>
          <w:rFonts w:ascii="Century Gothic" w:eastAsia="Century Gothic" w:hAnsi="Century Gothic"/>
          <w:color w:val="000000"/>
          <w:sz w:val="20"/>
          <w:lang w:val="es-ES"/>
        </w:rPr>
        <w:t>:</w:t>
      </w:r>
    </w:p>
    <w:p w14:paraId="41E70F40" w14:textId="77777777" w:rsidR="00A51053" w:rsidRDefault="009B21DB">
      <w:pPr>
        <w:spacing w:before="359" w:line="360" w:lineRule="exact"/>
        <w:ind w:left="1512"/>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CE= 5 puntos </w:t>
      </w:r>
      <w:r>
        <w:rPr>
          <w:rFonts w:ascii="Century Gothic" w:eastAsia="Century Gothic" w:hAnsi="Century Gothic"/>
          <w:color w:val="000000"/>
          <w:sz w:val="20"/>
          <w:lang w:val="es-ES"/>
        </w:rPr>
        <w:br/>
        <w:t>CNE= 0 puntos</w:t>
      </w:r>
    </w:p>
    <w:p w14:paraId="0F41EE5D" w14:textId="18B05E79" w:rsidR="00A51053" w:rsidRDefault="009B21DB" w:rsidP="00467D04">
      <w:pPr>
        <w:spacing w:before="355" w:line="360" w:lineRule="exact"/>
        <w:ind w:left="1512" w:right="720"/>
        <w:textAlignment w:val="baseline"/>
        <w:rPr>
          <w:rFonts w:ascii="Century Gothic" w:eastAsia="Century Gothic" w:hAnsi="Century Gothic"/>
          <w:color w:val="000000"/>
          <w:sz w:val="18"/>
          <w:lang w:val="es-ES"/>
        </w:rPr>
      </w:pPr>
      <w:r>
        <w:rPr>
          <w:rFonts w:ascii="Century Gothic" w:eastAsia="Century Gothic" w:hAnsi="Century Gothic"/>
          <w:b/>
          <w:color w:val="000000"/>
          <w:sz w:val="18"/>
          <w:lang w:val="es-ES"/>
        </w:rPr>
        <w:t xml:space="preserve">CE: </w:t>
      </w:r>
      <w:r>
        <w:rPr>
          <w:rFonts w:ascii="Century Gothic" w:eastAsia="Century Gothic" w:hAnsi="Century Gothic"/>
          <w:color w:val="000000"/>
          <w:sz w:val="18"/>
          <w:lang w:val="es-ES"/>
        </w:rPr>
        <w:t xml:space="preserve">Compromiso efectivo con el formato y pre-diseño para la edición e impresión de 1.400 ejemplares del folleto cuadríptico, a todo color </w:t>
      </w:r>
      <w:r w:rsidR="00467D04">
        <w:rPr>
          <w:rFonts w:ascii="Century Gothic" w:eastAsia="Century Gothic" w:hAnsi="Century Gothic"/>
          <w:color w:val="000000"/>
          <w:sz w:val="18"/>
          <w:lang w:val="es-ES"/>
        </w:rPr>
        <w:t xml:space="preserve"> </w:t>
      </w:r>
      <w:r>
        <w:rPr>
          <w:rFonts w:ascii="Century Gothic" w:eastAsia="Century Gothic" w:hAnsi="Century Gothic"/>
          <w:color w:val="000000"/>
          <w:sz w:val="18"/>
          <w:lang w:val="es-ES"/>
        </w:rPr>
        <w:t>con gramaje mínimo que sea superior a 150 gr durante cada año de duración del contrato.</w:t>
      </w:r>
    </w:p>
    <w:p w14:paraId="6F62259F" w14:textId="77777777" w:rsidR="00A51053" w:rsidRDefault="009B21DB">
      <w:pPr>
        <w:spacing w:line="360" w:lineRule="exact"/>
        <w:ind w:left="1728" w:right="576"/>
        <w:jc w:val="both"/>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 xml:space="preserve">CNE: </w:t>
      </w:r>
      <w:r>
        <w:rPr>
          <w:rFonts w:ascii="Century Gothic" w:eastAsia="Century Gothic" w:hAnsi="Century Gothic"/>
          <w:color w:val="000000"/>
          <w:sz w:val="18"/>
          <w:lang w:val="es-ES"/>
        </w:rPr>
        <w:t>Compromiso No efectivo. La adjudicataria no se compromete ni con la cantidad exigida ni con todo o parte de las características técnicas del folleto deportivo.</w:t>
      </w:r>
    </w:p>
    <w:p w14:paraId="234A3BAD" w14:textId="5A4070B0" w:rsidR="00A51053" w:rsidRDefault="009B21DB">
      <w:pPr>
        <w:numPr>
          <w:ilvl w:val="0"/>
          <w:numId w:val="7"/>
        </w:numPr>
        <w:tabs>
          <w:tab w:val="clear" w:pos="288"/>
          <w:tab w:val="left" w:pos="2016"/>
        </w:tabs>
        <w:spacing w:before="524" w:line="360" w:lineRule="exact"/>
        <w:ind w:left="1728" w:right="576"/>
        <w:jc w:val="both"/>
        <w:textAlignment w:val="baseline"/>
        <w:rPr>
          <w:rFonts w:ascii="Century Gothic" w:eastAsia="Century Gothic" w:hAnsi="Century Gothic"/>
          <w:color w:val="000000"/>
          <w:sz w:val="20"/>
          <w:u w:val="single"/>
          <w:lang w:val="es-ES"/>
        </w:rPr>
      </w:pPr>
      <w:r>
        <w:rPr>
          <w:rFonts w:ascii="Century Gothic" w:eastAsia="Century Gothic" w:hAnsi="Century Gothic"/>
          <w:color w:val="000000"/>
          <w:sz w:val="20"/>
          <w:u w:val="single"/>
          <w:lang w:val="es-ES"/>
        </w:rPr>
        <w:t xml:space="preserve">D-2) Colaboración en los siguientes eventos deportivos puntuales </w:t>
      </w:r>
      <w:r>
        <w:rPr>
          <w:rFonts w:ascii="Century Gothic" w:eastAsia="Century Gothic" w:hAnsi="Century Gothic"/>
          <w:color w:val="000000"/>
          <w:sz w:val="20"/>
          <w:lang w:val="es-ES"/>
        </w:rPr>
        <w:t>cada temporada: a</w:t>
      </w:r>
      <w:r w:rsidR="00634C8F">
        <w:rPr>
          <w:rFonts w:ascii="Century Gothic" w:eastAsia="Century Gothic" w:hAnsi="Century Gothic"/>
          <w:color w:val="000000"/>
          <w:sz w:val="20"/>
          <w:lang w:val="es-ES"/>
        </w:rPr>
        <w:t>)</w:t>
      </w:r>
      <w:r>
        <w:rPr>
          <w:rFonts w:ascii="Century Gothic" w:eastAsia="Century Gothic" w:hAnsi="Century Gothic"/>
          <w:color w:val="000000"/>
          <w:sz w:val="20"/>
          <w:lang w:val="es-ES"/>
        </w:rPr>
        <w:t xml:space="preserve"> Fiesta Final de l</w:t>
      </w:r>
      <w:r w:rsidR="00B018A8">
        <w:rPr>
          <w:rFonts w:ascii="Century Gothic" w:eastAsia="Century Gothic" w:hAnsi="Century Gothic"/>
          <w:color w:val="000000"/>
          <w:sz w:val="20"/>
          <w:lang w:val="es-ES"/>
        </w:rPr>
        <w:t>o</w:t>
      </w:r>
      <w:r>
        <w:rPr>
          <w:rFonts w:ascii="Century Gothic" w:eastAsia="Century Gothic" w:hAnsi="Century Gothic"/>
          <w:color w:val="000000"/>
          <w:sz w:val="20"/>
          <w:lang w:val="es-ES"/>
        </w:rPr>
        <w:t xml:space="preserve">s </w:t>
      </w:r>
      <w:proofErr w:type="spellStart"/>
      <w:r w:rsidR="00B018A8">
        <w:rPr>
          <w:rFonts w:ascii="Century Gothic" w:eastAsia="Century Gothic" w:hAnsi="Century Gothic"/>
          <w:color w:val="000000"/>
          <w:sz w:val="20"/>
          <w:lang w:val="es-ES"/>
        </w:rPr>
        <w:t>Curos</w:t>
      </w:r>
      <w:r>
        <w:rPr>
          <w:rFonts w:ascii="Century Gothic" w:eastAsia="Century Gothic" w:hAnsi="Century Gothic"/>
          <w:color w:val="000000"/>
          <w:sz w:val="20"/>
          <w:lang w:val="es-ES"/>
        </w:rPr>
        <w:t>s</w:t>
      </w:r>
      <w:proofErr w:type="spellEnd"/>
      <w:r>
        <w:rPr>
          <w:rFonts w:ascii="Century Gothic" w:eastAsia="Century Gothic" w:hAnsi="Century Gothic"/>
          <w:color w:val="000000"/>
          <w:sz w:val="20"/>
          <w:lang w:val="es-ES"/>
        </w:rPr>
        <w:t xml:space="preserve"> Deportiv</w:t>
      </w:r>
      <w:r w:rsidR="00B018A8">
        <w:rPr>
          <w:rFonts w:ascii="Century Gothic" w:eastAsia="Century Gothic" w:hAnsi="Century Gothic"/>
          <w:color w:val="000000"/>
          <w:sz w:val="20"/>
          <w:lang w:val="es-ES"/>
        </w:rPr>
        <w:t>o</w:t>
      </w:r>
      <w:r>
        <w:rPr>
          <w:rFonts w:ascii="Century Gothic" w:eastAsia="Century Gothic" w:hAnsi="Century Gothic"/>
          <w:color w:val="000000"/>
          <w:sz w:val="20"/>
          <w:lang w:val="es-ES"/>
        </w:rPr>
        <w:t xml:space="preserve">s Municipales, </w:t>
      </w:r>
      <w:r w:rsidR="00634C8F">
        <w:rPr>
          <w:rFonts w:ascii="Century Gothic" w:eastAsia="Century Gothic" w:hAnsi="Century Gothic"/>
          <w:color w:val="000000"/>
          <w:sz w:val="20"/>
          <w:lang w:val="es-ES"/>
        </w:rPr>
        <w:t>b) d</w:t>
      </w:r>
      <w:r>
        <w:rPr>
          <w:rFonts w:ascii="Century Gothic" w:eastAsia="Century Gothic" w:hAnsi="Century Gothic"/>
          <w:color w:val="000000"/>
          <w:sz w:val="20"/>
          <w:lang w:val="es-ES"/>
        </w:rPr>
        <w:t>ía de la familia y otros que puedan surgir. Haciéndose cargo la organización de actividades lúdicas deportivas que le aporten un valor añadido al evento,</w:t>
      </w:r>
      <w:r w:rsidR="001916BF">
        <w:rPr>
          <w:rFonts w:ascii="Century Gothic" w:eastAsia="Century Gothic" w:hAnsi="Century Gothic"/>
          <w:color w:val="000000"/>
          <w:sz w:val="20"/>
          <w:lang w:val="es-ES"/>
        </w:rPr>
        <w:t xml:space="preserve"> y</w:t>
      </w:r>
      <w:r>
        <w:rPr>
          <w:rFonts w:ascii="Century Gothic" w:eastAsia="Century Gothic" w:hAnsi="Century Gothic"/>
          <w:color w:val="000000"/>
          <w:sz w:val="20"/>
          <w:lang w:val="es-ES"/>
        </w:rPr>
        <w:t xml:space="preserve"> el pre-diseño para la edición de los carteles publicitarios  de acuerdo con la </w:t>
      </w:r>
      <w:r>
        <w:rPr>
          <w:rFonts w:ascii="Century Gothic" w:eastAsia="Century Gothic" w:hAnsi="Century Gothic"/>
          <w:b/>
          <w:color w:val="000000"/>
          <w:sz w:val="20"/>
          <w:lang w:val="es-ES"/>
        </w:rPr>
        <w:t>siguiente fórmula</w:t>
      </w:r>
      <w:r>
        <w:rPr>
          <w:rFonts w:ascii="Century Gothic" w:eastAsia="Century Gothic" w:hAnsi="Century Gothic"/>
          <w:color w:val="000000"/>
          <w:sz w:val="20"/>
          <w:lang w:val="es-ES"/>
        </w:rPr>
        <w:t>:</w:t>
      </w:r>
    </w:p>
    <w:p w14:paraId="71E01983" w14:textId="77777777" w:rsidR="00A51053" w:rsidRDefault="009B21DB">
      <w:pPr>
        <w:spacing w:before="360" w:line="360" w:lineRule="exact"/>
        <w:ind w:left="1728"/>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CE= 5 puntos </w:t>
      </w:r>
      <w:r>
        <w:rPr>
          <w:rFonts w:ascii="Century Gothic" w:eastAsia="Century Gothic" w:hAnsi="Century Gothic"/>
          <w:color w:val="000000"/>
          <w:sz w:val="20"/>
          <w:lang w:val="es-ES"/>
        </w:rPr>
        <w:br/>
        <w:t>CNE= 0 puntos</w:t>
      </w:r>
    </w:p>
    <w:p w14:paraId="3D3FA33D" w14:textId="77777777" w:rsidR="00A51053" w:rsidRDefault="009B21DB">
      <w:pPr>
        <w:spacing w:before="354" w:line="360" w:lineRule="exact"/>
        <w:ind w:left="1728" w:right="576"/>
        <w:jc w:val="both"/>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 xml:space="preserve">CE: </w:t>
      </w:r>
      <w:r>
        <w:rPr>
          <w:rFonts w:ascii="Century Gothic" w:eastAsia="Century Gothic" w:hAnsi="Century Gothic"/>
          <w:color w:val="000000"/>
          <w:sz w:val="18"/>
          <w:lang w:val="es-ES"/>
        </w:rPr>
        <w:t>Compromiso efectivo para la colaboración en los eventos deportivos puntuales según las condiciones expuestas.</w:t>
      </w:r>
    </w:p>
    <w:p w14:paraId="4D661D52" w14:textId="77777777" w:rsidR="00A51053" w:rsidRDefault="009B21DB">
      <w:pPr>
        <w:spacing w:after="728" w:line="360" w:lineRule="exact"/>
        <w:ind w:left="1728" w:right="576"/>
        <w:jc w:val="both"/>
        <w:textAlignment w:val="baseline"/>
        <w:rPr>
          <w:rFonts w:ascii="Century Gothic" w:eastAsia="Century Gothic" w:hAnsi="Century Gothic"/>
          <w:b/>
          <w:color w:val="000000"/>
          <w:sz w:val="18"/>
          <w:lang w:val="es-ES"/>
        </w:rPr>
      </w:pPr>
      <w:r>
        <w:rPr>
          <w:rFonts w:ascii="Century Gothic" w:eastAsia="Century Gothic" w:hAnsi="Century Gothic"/>
          <w:b/>
          <w:color w:val="000000"/>
          <w:sz w:val="18"/>
          <w:lang w:val="es-ES"/>
        </w:rPr>
        <w:t xml:space="preserve">CNE: </w:t>
      </w:r>
      <w:r>
        <w:rPr>
          <w:rFonts w:ascii="Century Gothic" w:eastAsia="Century Gothic" w:hAnsi="Century Gothic"/>
          <w:color w:val="000000"/>
          <w:sz w:val="18"/>
          <w:lang w:val="es-ES"/>
        </w:rPr>
        <w:t>Compromiso No efectivo. La adjudicataria no se compromete con alguno de las condiciones para la colaboración en los eventos deportivos puntuales.</w:t>
      </w:r>
    </w:p>
    <w:p w14:paraId="617FBB89" w14:textId="77777777" w:rsidR="00A51053" w:rsidRDefault="009B21DB">
      <w:pPr>
        <w:pBdr>
          <w:top w:val="single" w:sz="5" w:space="7" w:color="000000"/>
          <w:left w:val="single" w:sz="5" w:space="0" w:color="000000"/>
          <w:bottom w:val="single" w:sz="5" w:space="1" w:color="000000"/>
          <w:right w:val="single" w:sz="5" w:space="0" w:color="000000"/>
        </w:pBdr>
        <w:spacing w:after="334" w:line="204" w:lineRule="exact"/>
        <w:ind w:left="474" w:right="474"/>
        <w:jc w:val="center"/>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lastRenderedPageBreak/>
        <w:t>CRITERIOS DE DESEMPATE</w:t>
      </w:r>
    </w:p>
    <w:p w14:paraId="7C4A746C" w14:textId="77777777" w:rsidR="00A51053" w:rsidRDefault="009B21DB">
      <w:pPr>
        <w:spacing w:line="360" w:lineRule="exact"/>
        <w:ind w:left="576" w:righ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el caso de que se produzca empate en la puntuación total entre dos o más licitadores éste se dirimirá por este orden de la siguiente forma:</w:t>
      </w:r>
    </w:p>
    <w:p w14:paraId="4F614486" w14:textId="77777777" w:rsidR="00A51053" w:rsidRDefault="009B21DB" w:rsidP="00B018A8">
      <w:pPr>
        <w:numPr>
          <w:ilvl w:val="0"/>
          <w:numId w:val="9"/>
        </w:numPr>
        <w:tabs>
          <w:tab w:val="clear" w:pos="288"/>
          <w:tab w:val="left" w:pos="1296"/>
        </w:tabs>
        <w:spacing w:line="360" w:lineRule="exact"/>
        <w:ind w:left="1296"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acreditación de la realización de buenas prácticas en materia de igualdad de género.</w:t>
      </w:r>
    </w:p>
    <w:p w14:paraId="618EBB18" w14:textId="77777777" w:rsidR="00A51053" w:rsidRDefault="009B21DB" w:rsidP="00B018A8">
      <w:pPr>
        <w:numPr>
          <w:ilvl w:val="0"/>
          <w:numId w:val="9"/>
        </w:numPr>
        <w:tabs>
          <w:tab w:val="clear" w:pos="288"/>
          <w:tab w:val="left" w:pos="1296"/>
        </w:tabs>
        <w:spacing w:line="360" w:lineRule="exact"/>
        <w:ind w:left="1296"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mayor porcentaje de trabajadores fijos con discapacidad igual o superior al 33%, siempre que la empresa o profesional tenga en plantilla un porcentaje superior al 2% de trabajadores con discapacidad, en el momento de la acreditación de su solvencia.</w:t>
      </w:r>
    </w:p>
    <w:p w14:paraId="347C29E6" w14:textId="03331968" w:rsidR="00A51053" w:rsidRPr="00B018A8" w:rsidRDefault="009B21DB" w:rsidP="00B018A8">
      <w:pPr>
        <w:numPr>
          <w:ilvl w:val="0"/>
          <w:numId w:val="9"/>
        </w:numPr>
        <w:tabs>
          <w:tab w:val="clear" w:pos="288"/>
          <w:tab w:val="left" w:pos="1296"/>
        </w:tabs>
        <w:spacing w:line="360" w:lineRule="exact"/>
        <w:ind w:left="1296" w:right="576" w:hanging="288"/>
        <w:jc w:val="both"/>
        <w:textAlignment w:val="baseline"/>
        <w:rPr>
          <w:rFonts w:ascii="Century Gothic" w:eastAsia="Century Gothic" w:hAnsi="Century Gothic"/>
          <w:color w:val="000000"/>
          <w:sz w:val="20"/>
          <w:lang w:val="es-ES"/>
        </w:rPr>
      </w:pPr>
      <w:r w:rsidRPr="00B018A8">
        <w:rPr>
          <w:rFonts w:ascii="Century Gothic" w:eastAsia="Century Gothic" w:hAnsi="Century Gothic"/>
          <w:color w:val="000000"/>
          <w:sz w:val="20"/>
          <w:lang w:val="es-ES"/>
        </w:rPr>
        <w:t>La consideración de empre</w:t>
      </w:r>
      <w:r w:rsidR="00B018A8">
        <w:rPr>
          <w:rFonts w:ascii="Century Gothic" w:eastAsia="Century Gothic" w:hAnsi="Century Gothic"/>
          <w:color w:val="000000"/>
          <w:sz w:val="20"/>
          <w:lang w:val="es-ES"/>
        </w:rPr>
        <w:t xml:space="preserve">sa de inserción, de acuerdo con </w:t>
      </w:r>
      <w:r w:rsidRPr="00B018A8">
        <w:rPr>
          <w:rFonts w:ascii="Century Gothic" w:eastAsia="Century Gothic" w:hAnsi="Century Gothic"/>
          <w:color w:val="000000"/>
          <w:sz w:val="20"/>
          <w:lang w:val="es-ES"/>
        </w:rPr>
        <w:t xml:space="preserve">la </w:t>
      </w:r>
      <w:r w:rsidR="00B018A8" w:rsidRPr="00B018A8">
        <w:rPr>
          <w:rFonts w:ascii="Century Gothic" w:eastAsia="Century Gothic" w:hAnsi="Century Gothic"/>
          <w:color w:val="000000"/>
          <w:sz w:val="20"/>
          <w:lang w:val="es-ES"/>
        </w:rPr>
        <w:t xml:space="preserve">                                          </w:t>
      </w:r>
      <w:r w:rsidRPr="00B018A8">
        <w:rPr>
          <w:rFonts w:ascii="Century Gothic" w:eastAsia="Century Gothic" w:hAnsi="Century Gothic"/>
          <w:color w:val="000000"/>
          <w:sz w:val="20"/>
          <w:lang w:val="es-ES"/>
        </w:rPr>
        <w:t xml:space="preserve">Ley </w:t>
      </w:r>
      <w:r w:rsidR="00B018A8" w:rsidRPr="00B018A8">
        <w:rPr>
          <w:rFonts w:ascii="Century Gothic" w:eastAsia="Century Gothic" w:hAnsi="Century Gothic"/>
          <w:color w:val="000000"/>
          <w:sz w:val="20"/>
          <w:lang w:val="es-ES"/>
        </w:rPr>
        <w:t xml:space="preserve"> </w:t>
      </w:r>
      <w:r w:rsidRPr="00B018A8">
        <w:rPr>
          <w:rFonts w:ascii="Century Gothic" w:eastAsia="Century Gothic" w:hAnsi="Century Gothic"/>
          <w:color w:val="000000"/>
          <w:sz w:val="20"/>
          <w:lang w:val="es-ES"/>
        </w:rPr>
        <w:t xml:space="preserve">44/2007, </w:t>
      </w:r>
      <w:r w:rsidR="00B018A8" w:rsidRPr="00B018A8">
        <w:rPr>
          <w:rFonts w:ascii="Century Gothic" w:eastAsia="Century Gothic" w:hAnsi="Century Gothic"/>
          <w:color w:val="000000"/>
          <w:sz w:val="20"/>
          <w:lang w:val="es-ES"/>
        </w:rPr>
        <w:t xml:space="preserve"> </w:t>
      </w:r>
      <w:r w:rsidRPr="00B018A8">
        <w:rPr>
          <w:rFonts w:ascii="Century Gothic" w:eastAsia="Century Gothic" w:hAnsi="Century Gothic"/>
          <w:color w:val="000000"/>
          <w:sz w:val="20"/>
          <w:lang w:val="es-ES"/>
        </w:rPr>
        <w:t>de 13 de diciembre, para la regulación del régimen de las empresas de</w:t>
      </w:r>
      <w:r w:rsidR="00B018A8" w:rsidRPr="00B018A8">
        <w:rPr>
          <w:rFonts w:ascii="Century Gothic" w:eastAsia="Century Gothic" w:hAnsi="Century Gothic"/>
          <w:color w:val="000000"/>
          <w:sz w:val="20"/>
          <w:lang w:val="es-ES"/>
        </w:rPr>
        <w:t xml:space="preserve"> </w:t>
      </w:r>
      <w:r w:rsidRPr="00B018A8">
        <w:rPr>
          <w:rFonts w:ascii="Century Gothic" w:eastAsia="Century Gothic" w:hAnsi="Century Gothic"/>
          <w:color w:val="000000"/>
          <w:sz w:val="20"/>
          <w:lang w:val="es-ES"/>
        </w:rPr>
        <w:t>inserción o la normativa vigente en dicho momento.</w:t>
      </w:r>
    </w:p>
    <w:p w14:paraId="1A601C2C" w14:textId="77777777" w:rsidR="00A51053" w:rsidRDefault="009B21DB" w:rsidP="00B018A8">
      <w:pPr>
        <w:numPr>
          <w:ilvl w:val="0"/>
          <w:numId w:val="10"/>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menor porcentaje de trabajadores eventuales, siempre que éste no sea superior al 10%.</w:t>
      </w:r>
    </w:p>
    <w:p w14:paraId="74257FA0" w14:textId="77777777" w:rsidR="00A51053" w:rsidRDefault="009B21DB" w:rsidP="00B018A8">
      <w:pPr>
        <w:numPr>
          <w:ilvl w:val="0"/>
          <w:numId w:val="10"/>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carácter de entidad sin ánimo de lucro, con personalidad jurídica, en los contratos relativos a prestaciones de carácter social o asistencial.</w:t>
      </w:r>
    </w:p>
    <w:p w14:paraId="5D9E0D71" w14:textId="77777777" w:rsidR="00A51053" w:rsidRDefault="009B21DB" w:rsidP="00B018A8">
      <w:pPr>
        <w:numPr>
          <w:ilvl w:val="0"/>
          <w:numId w:val="10"/>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reconocimiento como organización de comercio justo en los contratos que tengan como objeto productos en los que exista alternativa de comercio justo.</w:t>
      </w:r>
    </w:p>
    <w:p w14:paraId="13768CAF" w14:textId="77777777" w:rsidR="00A51053" w:rsidRDefault="009B21DB" w:rsidP="00B018A8">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los casos en que en aplicación de los criterios anteriores fijados por el pliego persistiera el empate, éste se resolverá mediante sorteo.</w:t>
      </w:r>
    </w:p>
    <w:p w14:paraId="45FFC6E1" w14:textId="3F5E4BA1" w:rsidR="00A51053" w:rsidRPr="00630FA0" w:rsidRDefault="00630FA0">
      <w:pPr>
        <w:spacing w:before="833" w:line="248" w:lineRule="exact"/>
        <w:ind w:left="576"/>
        <w:textAlignment w:val="baseline"/>
        <w:rPr>
          <w:rFonts w:ascii="Century Gothic" w:eastAsia="Century Gothic" w:hAnsi="Century Gothic"/>
          <w:b/>
          <w:color w:val="006FC0"/>
          <w:spacing w:val="23"/>
          <w:sz w:val="24"/>
          <w:szCs w:val="24"/>
          <w:u w:val="single"/>
          <w:lang w:val="es-ES"/>
        </w:rPr>
      </w:pPr>
      <w:r w:rsidRPr="00630FA0">
        <w:rPr>
          <w:rFonts w:ascii="Century Gothic" w:eastAsia="Century Gothic" w:hAnsi="Century Gothic"/>
          <w:b/>
          <w:color w:val="006FC0"/>
          <w:spacing w:val="23"/>
          <w:sz w:val="24"/>
          <w:szCs w:val="24"/>
          <w:u w:val="single"/>
          <w:lang w:val="es-ES"/>
        </w:rPr>
        <w:t>CLÁUSULA 1</w:t>
      </w:r>
      <w:r w:rsidR="009B21DB" w:rsidRPr="00630FA0">
        <w:rPr>
          <w:rFonts w:ascii="Century Gothic" w:eastAsia="Century Gothic" w:hAnsi="Century Gothic"/>
          <w:b/>
          <w:color w:val="006FC0"/>
          <w:spacing w:val="23"/>
          <w:sz w:val="24"/>
          <w:szCs w:val="24"/>
          <w:u w:val="single"/>
          <w:lang w:val="es-ES"/>
        </w:rPr>
        <w:t>6. - GARANTÍA DEFINITIVA.</w:t>
      </w:r>
      <w:r w:rsidR="009B21DB" w:rsidRPr="00630FA0">
        <w:rPr>
          <w:rFonts w:ascii="Century Gothic" w:eastAsia="Century Gothic" w:hAnsi="Century Gothic"/>
          <w:b/>
          <w:color w:val="000000"/>
          <w:spacing w:val="23"/>
          <w:sz w:val="24"/>
          <w:szCs w:val="24"/>
          <w:u w:val="single"/>
          <w:lang w:val="es-ES"/>
        </w:rPr>
        <w:t xml:space="preserve"> </w:t>
      </w:r>
    </w:p>
    <w:p w14:paraId="007D6D26"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adjudicatario del contrato, con carácter previo a la formalización, deberá constituir garantía definitiva por importe del 4% del importe de adjudicación, IVA excluido.</w:t>
      </w:r>
    </w:p>
    <w:p w14:paraId="66D10240"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todo caso, la garantía definitiva quedará afecta al cumplimiento de las obligaciones del contratista hasta el momento de la finalización del plazo de garantía del contrato, y responderá de los conceptos a que se refiere el artículo 70.2 LFCP; constituyéndose en cualquiera de las formas que se establecen en el artículo del mismo texto legal.</w:t>
      </w:r>
    </w:p>
    <w:p w14:paraId="7B503AF9"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Aprobada la liquidación del contrato, si no resultasen responsabilidades que hayan de ejercitarse sobre la garantía definitiva se procederá a la devolución de aquélla.</w:t>
      </w:r>
    </w:p>
    <w:p w14:paraId="64736425" w14:textId="77777777" w:rsidR="00467D04" w:rsidRDefault="00467D04">
      <w:pPr>
        <w:tabs>
          <w:tab w:val="left" w:pos="2160"/>
          <w:tab w:val="left" w:pos="3024"/>
          <w:tab w:val="left" w:pos="5400"/>
          <w:tab w:val="left" w:pos="5904"/>
          <w:tab w:val="left" w:pos="7776"/>
          <w:tab w:val="left" w:pos="8496"/>
        </w:tabs>
        <w:spacing w:before="1193" w:line="206" w:lineRule="exact"/>
        <w:ind w:left="576"/>
        <w:jc w:val="both"/>
        <w:textAlignment w:val="baseline"/>
        <w:rPr>
          <w:rFonts w:ascii="Century Gothic" w:eastAsia="Century Gothic" w:hAnsi="Century Gothic"/>
          <w:b/>
          <w:color w:val="006FC0"/>
          <w:spacing w:val="23"/>
          <w:sz w:val="24"/>
          <w:szCs w:val="24"/>
          <w:u w:val="single"/>
          <w:lang w:val="es-ES"/>
        </w:rPr>
      </w:pPr>
    </w:p>
    <w:p w14:paraId="4FF35313" w14:textId="114C55D9" w:rsidR="00A51053" w:rsidRPr="00630FA0" w:rsidRDefault="009B21DB">
      <w:pPr>
        <w:tabs>
          <w:tab w:val="left" w:pos="2160"/>
          <w:tab w:val="left" w:pos="3024"/>
          <w:tab w:val="left" w:pos="5400"/>
          <w:tab w:val="left" w:pos="5904"/>
          <w:tab w:val="left" w:pos="7776"/>
          <w:tab w:val="left" w:pos="8496"/>
        </w:tabs>
        <w:spacing w:before="1193" w:line="206" w:lineRule="exact"/>
        <w:ind w:left="576"/>
        <w:jc w:val="both"/>
        <w:textAlignment w:val="baseline"/>
        <w:rPr>
          <w:rFonts w:ascii="Century Gothic" w:eastAsia="Century Gothic" w:hAnsi="Century Gothic"/>
          <w:b/>
          <w:color w:val="006FC0"/>
          <w:spacing w:val="23"/>
          <w:sz w:val="24"/>
          <w:szCs w:val="24"/>
          <w:u w:val="single"/>
          <w:lang w:val="es-ES"/>
        </w:rPr>
      </w:pPr>
      <w:r w:rsidRPr="00630FA0">
        <w:rPr>
          <w:rFonts w:ascii="Century Gothic" w:eastAsia="Century Gothic" w:hAnsi="Century Gothic"/>
          <w:b/>
          <w:color w:val="006FC0"/>
          <w:spacing w:val="23"/>
          <w:sz w:val="24"/>
          <w:szCs w:val="24"/>
          <w:u w:val="single"/>
          <w:lang w:val="es-ES"/>
        </w:rPr>
        <w:t>CLÁUSULA</w:t>
      </w:r>
      <w:r w:rsidRPr="00630FA0">
        <w:rPr>
          <w:rFonts w:ascii="Century Gothic" w:eastAsia="Century Gothic" w:hAnsi="Century Gothic"/>
          <w:b/>
          <w:color w:val="006FC0"/>
          <w:spacing w:val="23"/>
          <w:sz w:val="24"/>
          <w:szCs w:val="24"/>
          <w:u w:val="single"/>
          <w:lang w:val="es-ES"/>
        </w:rPr>
        <w:tab/>
        <w:t>17. -</w:t>
      </w:r>
      <w:r w:rsidRPr="00630FA0">
        <w:rPr>
          <w:rFonts w:ascii="Century Gothic" w:eastAsia="Century Gothic" w:hAnsi="Century Gothic"/>
          <w:b/>
          <w:color w:val="006FC0"/>
          <w:spacing w:val="23"/>
          <w:sz w:val="24"/>
          <w:szCs w:val="24"/>
          <w:u w:val="single"/>
          <w:lang w:val="es-ES"/>
        </w:rPr>
        <w:tab/>
        <w:t>PRERROGATIVAS</w:t>
      </w:r>
      <w:r w:rsidRPr="00630FA0">
        <w:rPr>
          <w:rFonts w:ascii="Century Gothic" w:eastAsia="Century Gothic" w:hAnsi="Century Gothic"/>
          <w:b/>
          <w:color w:val="006FC0"/>
          <w:spacing w:val="23"/>
          <w:sz w:val="24"/>
          <w:szCs w:val="24"/>
          <w:u w:val="single"/>
          <w:lang w:val="es-ES"/>
        </w:rPr>
        <w:tab/>
        <w:t>Y</w:t>
      </w:r>
      <w:r w:rsidRPr="00630FA0">
        <w:rPr>
          <w:rFonts w:ascii="Century Gothic" w:eastAsia="Century Gothic" w:hAnsi="Century Gothic"/>
          <w:b/>
          <w:color w:val="006FC0"/>
          <w:spacing w:val="23"/>
          <w:sz w:val="24"/>
          <w:szCs w:val="24"/>
          <w:u w:val="single"/>
          <w:lang w:val="es-ES"/>
        </w:rPr>
        <w:tab/>
        <w:t>FACULTADES</w:t>
      </w:r>
      <w:r w:rsidRPr="00630FA0">
        <w:rPr>
          <w:rFonts w:ascii="Century Gothic" w:eastAsia="Century Gothic" w:hAnsi="Century Gothic"/>
          <w:b/>
          <w:color w:val="006FC0"/>
          <w:spacing w:val="23"/>
          <w:sz w:val="24"/>
          <w:szCs w:val="24"/>
          <w:u w:val="single"/>
          <w:lang w:val="es-ES"/>
        </w:rPr>
        <w:tab/>
        <w:t>DE</w:t>
      </w:r>
      <w:r w:rsidRPr="00630FA0">
        <w:rPr>
          <w:rFonts w:ascii="Century Gothic" w:eastAsia="Century Gothic" w:hAnsi="Century Gothic"/>
          <w:b/>
          <w:color w:val="006FC0"/>
          <w:spacing w:val="23"/>
          <w:sz w:val="24"/>
          <w:szCs w:val="24"/>
          <w:u w:val="single"/>
          <w:lang w:val="es-ES"/>
        </w:rPr>
        <w:tab/>
        <w:t>L A</w:t>
      </w:r>
    </w:p>
    <w:p w14:paraId="44C6DA0B" w14:textId="68B3C9DB" w:rsidR="00A51053" w:rsidRPr="00630FA0" w:rsidRDefault="009B21DB">
      <w:pPr>
        <w:spacing w:before="148" w:line="248" w:lineRule="exact"/>
        <w:ind w:left="576"/>
        <w:textAlignment w:val="baseline"/>
        <w:rPr>
          <w:rFonts w:ascii="Century Gothic" w:eastAsia="Century Gothic" w:hAnsi="Century Gothic"/>
          <w:b/>
          <w:color w:val="006FC0"/>
          <w:spacing w:val="23"/>
          <w:sz w:val="24"/>
          <w:szCs w:val="24"/>
          <w:u w:val="single"/>
          <w:lang w:val="es-ES"/>
        </w:rPr>
      </w:pPr>
      <w:r w:rsidRPr="00630FA0">
        <w:rPr>
          <w:rFonts w:ascii="Century Gothic" w:eastAsia="Century Gothic" w:hAnsi="Century Gothic"/>
          <w:b/>
          <w:color w:val="006FC0"/>
          <w:spacing w:val="23"/>
          <w:sz w:val="24"/>
          <w:szCs w:val="24"/>
          <w:u w:val="single"/>
          <w:lang w:val="es-ES"/>
        </w:rPr>
        <w:t xml:space="preserve">ADMINISTRACIÓN. </w:t>
      </w:r>
    </w:p>
    <w:p w14:paraId="1BA79F2E" w14:textId="77777777" w:rsidR="00A51053" w:rsidRDefault="009B21DB">
      <w:pPr>
        <w:spacing w:before="71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Dentro de los límites y con sujeción a los requisitos y efectos señalados en la LFCP, el órgano de contratación ostenta la prerrogativa de interpretar los contratos, resolver</w:t>
      </w:r>
    </w:p>
    <w:p w14:paraId="498AE24A" w14:textId="6A36F669" w:rsidR="00A51053" w:rsidRDefault="00A51053">
      <w:pPr>
        <w:spacing w:before="19" w:after="257"/>
        <w:ind w:left="16" w:right="16"/>
        <w:textAlignment w:val="baseline"/>
      </w:pPr>
    </w:p>
    <w:p w14:paraId="70181D9A" w14:textId="77777777" w:rsidR="00A51053" w:rsidRDefault="00A51053">
      <w:pPr>
        <w:spacing w:before="19" w:after="257"/>
        <w:sectPr w:rsidR="00A51053">
          <w:pgSz w:w="11904" w:h="16843"/>
          <w:pgMar w:top="840" w:right="1112" w:bottom="567" w:left="1386" w:header="720" w:footer="720" w:gutter="0"/>
          <w:cols w:space="720"/>
        </w:sectPr>
      </w:pPr>
    </w:p>
    <w:p w14:paraId="68348C49"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lastRenderedPageBreak/>
        <w:t>las</w:t>
      </w:r>
      <w:proofErr w:type="gramEnd"/>
      <w:r>
        <w:rPr>
          <w:rFonts w:ascii="Century Gothic" w:eastAsia="Century Gothic" w:hAnsi="Century Gothic"/>
          <w:color w:val="000000"/>
          <w:sz w:val="20"/>
          <w:lang w:val="es-ES"/>
        </w:rPr>
        <w:t xml:space="preserve"> dudas que ofrezca su cumplimiento, acordar su resolución y determinar los efectos de ésta.</w:t>
      </w:r>
    </w:p>
    <w:p w14:paraId="42F6C9BA"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procedimientos para la adopción de acuerdos relativos a las prerrogativas establecidas anteriormente, se instruirán de conformidad con lo dispuesto en los artículos 142 y 160 LFCP.</w:t>
      </w:r>
    </w:p>
    <w:p w14:paraId="10A5AC0E"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acuerdos que adopte el órgano de contratación pondrán fin a la vía administrativa y serán inmediatamente ejecutivos.</w:t>
      </w:r>
    </w:p>
    <w:p w14:paraId="3EC65380" w14:textId="2CFBDCBA" w:rsidR="00A51053" w:rsidRPr="00630FA0" w:rsidRDefault="00630FA0" w:rsidP="00630FA0">
      <w:pPr>
        <w:spacing w:before="833" w:line="248" w:lineRule="exact"/>
        <w:ind w:left="576"/>
        <w:textAlignment w:val="baseline"/>
        <w:rPr>
          <w:rFonts w:ascii="Century Gothic" w:eastAsia="Century Gothic" w:hAnsi="Century Gothic"/>
          <w:b/>
          <w:color w:val="006FC0"/>
          <w:spacing w:val="23"/>
          <w:sz w:val="24"/>
          <w:szCs w:val="24"/>
          <w:u w:val="single"/>
          <w:lang w:val="es-ES"/>
        </w:rPr>
      </w:pPr>
      <w:r w:rsidRPr="00630FA0">
        <w:rPr>
          <w:rFonts w:ascii="Century Gothic" w:eastAsia="Century Gothic" w:hAnsi="Century Gothic"/>
          <w:b/>
          <w:color w:val="006FC0"/>
          <w:spacing w:val="23"/>
          <w:sz w:val="24"/>
          <w:szCs w:val="24"/>
          <w:u w:val="single"/>
          <w:lang w:val="es-ES"/>
        </w:rPr>
        <w:t>CLÁUSULA 1</w:t>
      </w:r>
      <w:r w:rsidR="009B21DB" w:rsidRPr="00630FA0">
        <w:rPr>
          <w:rFonts w:ascii="Century Gothic" w:eastAsia="Century Gothic" w:hAnsi="Century Gothic"/>
          <w:b/>
          <w:color w:val="006FC0"/>
          <w:spacing w:val="23"/>
          <w:sz w:val="24"/>
          <w:szCs w:val="24"/>
          <w:u w:val="single"/>
          <w:lang w:val="es-ES"/>
        </w:rPr>
        <w:t xml:space="preserve">8. - RECURSOS </w:t>
      </w:r>
    </w:p>
    <w:p w14:paraId="597E3B1A"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Teniendo el presente contrato naturaleza administrativa, cuantas incidencias se deriven de la ejecución del contrato y de la interpretación de las disposiciones de este pliego serán resueltas en primer término por el órgano de contratación.</w:t>
      </w:r>
    </w:p>
    <w:p w14:paraId="5AAE39F9" w14:textId="77777777" w:rsidR="00A51053" w:rsidRDefault="009B21DB">
      <w:pPr>
        <w:spacing w:before="360" w:line="360" w:lineRule="exact"/>
        <w:ind w:left="57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Los acuerdos que dicte el órgano de contratación en el ejercicio de sus prerrogativas de interpretación, modificación y resolución, serán inmediatamente ejecutivos.</w:t>
      </w:r>
    </w:p>
    <w:p w14:paraId="68F2E404"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Contra este pliego y las resoluciones que se dicten en ejecución del mismo podrán interponerse, potestativamente, los siguientes recursos:</w:t>
      </w:r>
    </w:p>
    <w:p w14:paraId="49225022" w14:textId="388618A2" w:rsidR="00A51053" w:rsidRDefault="009B21DB">
      <w:pPr>
        <w:spacing w:line="360" w:lineRule="exact"/>
        <w:ind w:left="1296" w:right="576" w:hanging="360"/>
        <w:jc w:val="both"/>
        <w:textAlignment w:val="baseline"/>
        <w:rPr>
          <w:rFonts w:eastAsia="Times New Roman"/>
          <w:color w:val="000000"/>
          <w:sz w:val="20"/>
          <w:lang w:val="es-ES"/>
        </w:rPr>
      </w:pPr>
      <w:r>
        <w:rPr>
          <w:rFonts w:eastAsia="Times New Roman"/>
          <w:color w:val="000000"/>
          <w:sz w:val="20"/>
          <w:lang w:val="es-ES"/>
        </w:rPr>
        <w:t>-</w:t>
      </w:r>
      <w:r w:rsidR="00D90511">
        <w:rPr>
          <w:rFonts w:eastAsia="Times New Roman"/>
          <w:color w:val="000000"/>
          <w:sz w:val="20"/>
          <w:lang w:val="es-ES"/>
        </w:rPr>
        <w:t xml:space="preserve">  </w:t>
      </w:r>
      <w:r>
        <w:rPr>
          <w:rFonts w:eastAsia="Times New Roman"/>
          <w:color w:val="000000"/>
          <w:sz w:val="20"/>
          <w:lang w:val="es-ES"/>
        </w:rPr>
        <w:t xml:space="preserve"> </w:t>
      </w:r>
      <w:r>
        <w:rPr>
          <w:rFonts w:ascii="Century Gothic" w:eastAsia="Century Gothic" w:hAnsi="Century Gothic"/>
          <w:color w:val="000000"/>
          <w:sz w:val="20"/>
          <w:lang w:val="es-ES"/>
        </w:rPr>
        <w:t xml:space="preserve">Recurso de reposición ante el Ayuntamiento </w:t>
      </w:r>
      <w:r w:rsidR="001916BF">
        <w:rPr>
          <w:rFonts w:ascii="Century Gothic" w:eastAsia="Century Gothic" w:hAnsi="Century Gothic"/>
          <w:color w:val="000000"/>
          <w:sz w:val="20"/>
          <w:lang w:val="es-ES"/>
        </w:rPr>
        <w:t>de la Cendea</w:t>
      </w:r>
      <w:r>
        <w:rPr>
          <w:rFonts w:ascii="Century Gothic" w:eastAsia="Century Gothic" w:hAnsi="Century Gothic"/>
          <w:color w:val="000000"/>
          <w:sz w:val="20"/>
          <w:lang w:val="es-ES"/>
        </w:rPr>
        <w:t xml:space="preserve"> </w:t>
      </w:r>
      <w:r w:rsidR="001916BF">
        <w:rPr>
          <w:rFonts w:ascii="Century Gothic" w:eastAsia="Century Gothic" w:hAnsi="Century Gothic"/>
          <w:color w:val="000000"/>
          <w:sz w:val="20"/>
          <w:lang w:val="es-ES"/>
        </w:rPr>
        <w:t>de Cizur en</w:t>
      </w:r>
      <w:r>
        <w:rPr>
          <w:rFonts w:ascii="Century Gothic" w:eastAsia="Century Gothic" w:hAnsi="Century Gothic"/>
          <w:color w:val="000000"/>
          <w:sz w:val="20"/>
          <w:lang w:val="es-ES"/>
        </w:rPr>
        <w:t xml:space="preserve"> el plazo del mes siguiente a la notificación o publicación del acto que se recurra.</w:t>
      </w:r>
    </w:p>
    <w:p w14:paraId="44690AA8" w14:textId="77777777" w:rsidR="00A51053" w:rsidRDefault="009B21DB">
      <w:pPr>
        <w:spacing w:line="360" w:lineRule="exact"/>
        <w:ind w:left="1296" w:right="576" w:hanging="360"/>
        <w:jc w:val="both"/>
        <w:textAlignment w:val="baseline"/>
        <w:rPr>
          <w:rFonts w:eastAsia="Times New Roman"/>
          <w:color w:val="000000"/>
          <w:sz w:val="20"/>
          <w:lang w:val="es-ES"/>
        </w:rPr>
      </w:pPr>
      <w:r>
        <w:rPr>
          <w:rFonts w:eastAsia="Times New Roman"/>
          <w:color w:val="000000"/>
          <w:sz w:val="20"/>
          <w:lang w:val="es-ES"/>
        </w:rPr>
        <w:t xml:space="preserve">- </w:t>
      </w:r>
      <w:r>
        <w:rPr>
          <w:rFonts w:ascii="Century Gothic" w:eastAsia="Century Gothic" w:hAnsi="Century Gothic"/>
          <w:color w:val="000000"/>
          <w:sz w:val="20"/>
          <w:lang w:val="es-ES"/>
        </w:rPr>
        <w:t>Reclamación en materia de contratación pública ante el Tribunal Administrativo de Contratos Públicos de Navarra en el plazo de 10 días a contar conforme a lo dispuesto en el artículo 124.2 LFCP.</w:t>
      </w:r>
    </w:p>
    <w:p w14:paraId="0CCAB4DD" w14:textId="77777777" w:rsidR="00A51053" w:rsidRDefault="009B21DB">
      <w:pPr>
        <w:spacing w:line="360" w:lineRule="exact"/>
        <w:ind w:left="1296" w:right="576" w:hanging="360"/>
        <w:jc w:val="both"/>
        <w:textAlignment w:val="baseline"/>
        <w:rPr>
          <w:rFonts w:eastAsia="Times New Roman"/>
          <w:color w:val="000000"/>
          <w:spacing w:val="1"/>
          <w:sz w:val="20"/>
          <w:lang w:val="es-ES"/>
        </w:rPr>
      </w:pPr>
      <w:r>
        <w:rPr>
          <w:rFonts w:eastAsia="Times New Roman"/>
          <w:color w:val="000000"/>
          <w:spacing w:val="1"/>
          <w:sz w:val="20"/>
          <w:lang w:val="es-ES"/>
        </w:rPr>
        <w:t xml:space="preserve">- </w:t>
      </w:r>
      <w:r>
        <w:rPr>
          <w:rFonts w:ascii="Century Gothic" w:eastAsia="Century Gothic" w:hAnsi="Century Gothic"/>
          <w:color w:val="000000"/>
          <w:spacing w:val="1"/>
          <w:sz w:val="20"/>
          <w:lang w:val="es-ES"/>
        </w:rPr>
        <w:t>Recurso Contencioso Administrativo ante el Juzgado Contencioso Administrativo de Pamplona en el plazo de dos meses. Este plazo se computará a partir del día siguiente a la notificación o publicación del acto que se recurra.</w:t>
      </w:r>
    </w:p>
    <w:p w14:paraId="57892FFE" w14:textId="77777777" w:rsidR="00A51053" w:rsidRDefault="009B21DB">
      <w:pPr>
        <w:tabs>
          <w:tab w:val="left" w:pos="1296"/>
        </w:tabs>
        <w:spacing w:before="118" w:line="250" w:lineRule="exact"/>
        <w:ind w:left="936"/>
        <w:jc w:val="both"/>
        <w:textAlignment w:val="baseline"/>
        <w:rPr>
          <w:rFonts w:eastAsia="Times New Roman"/>
          <w:color w:val="000000"/>
          <w:sz w:val="20"/>
          <w:lang w:val="es-ES"/>
        </w:rPr>
      </w:pPr>
      <w:r>
        <w:rPr>
          <w:rFonts w:eastAsia="Times New Roman"/>
          <w:color w:val="000000"/>
          <w:sz w:val="20"/>
          <w:lang w:val="es-ES"/>
        </w:rPr>
        <w:t>-</w:t>
      </w:r>
      <w:r>
        <w:rPr>
          <w:rFonts w:eastAsia="Times New Roman"/>
          <w:color w:val="000000"/>
          <w:sz w:val="20"/>
          <w:lang w:val="es-ES"/>
        </w:rPr>
        <w:tab/>
      </w:r>
      <w:r>
        <w:rPr>
          <w:rFonts w:ascii="Century Gothic" w:eastAsia="Century Gothic" w:hAnsi="Century Gothic"/>
          <w:color w:val="000000"/>
          <w:sz w:val="20"/>
          <w:lang w:val="es-ES"/>
        </w:rPr>
        <w:t>Recurso de Alzada ante el Tribunal Administrativo de Navarra, en el plazo del</w:t>
      </w:r>
    </w:p>
    <w:p w14:paraId="4502F578" w14:textId="40D1B476" w:rsidR="00A51053" w:rsidRDefault="00630FA0">
      <w:pPr>
        <w:spacing w:before="110" w:line="242" w:lineRule="exact"/>
        <w:jc w:val="center"/>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roofErr w:type="gramStart"/>
      <w:r w:rsidR="009B21DB">
        <w:rPr>
          <w:rFonts w:ascii="Century Gothic" w:eastAsia="Century Gothic" w:hAnsi="Century Gothic"/>
          <w:color w:val="000000"/>
          <w:sz w:val="20"/>
          <w:lang w:val="es-ES"/>
        </w:rPr>
        <w:t>mes</w:t>
      </w:r>
      <w:proofErr w:type="gramEnd"/>
      <w:r w:rsidR="009B21DB">
        <w:rPr>
          <w:rFonts w:ascii="Century Gothic" w:eastAsia="Century Gothic" w:hAnsi="Century Gothic"/>
          <w:color w:val="000000"/>
          <w:sz w:val="20"/>
          <w:lang w:val="es-ES"/>
        </w:rPr>
        <w:t xml:space="preserve"> siguiente a la notificación o publicación del acto que se recurra.</w:t>
      </w:r>
    </w:p>
    <w:p w14:paraId="1D8FE067" w14:textId="77777777" w:rsidR="00A51053" w:rsidRDefault="009B21DB">
      <w:pPr>
        <w:spacing w:before="434" w:line="297" w:lineRule="exact"/>
        <w:ind w:left="576"/>
        <w:textAlignment w:val="baseline"/>
        <w:rPr>
          <w:rFonts w:ascii="Century Gothic" w:eastAsia="Century Gothic" w:hAnsi="Century Gothic"/>
          <w:b/>
          <w:color w:val="000000"/>
          <w:spacing w:val="-2"/>
          <w:sz w:val="24"/>
          <w:lang w:val="es-ES"/>
        </w:rPr>
      </w:pPr>
      <w:r>
        <w:rPr>
          <w:rFonts w:ascii="Century Gothic" w:eastAsia="Century Gothic" w:hAnsi="Century Gothic"/>
          <w:b/>
          <w:color w:val="000000"/>
          <w:spacing w:val="-2"/>
          <w:sz w:val="24"/>
          <w:lang w:val="es-ES"/>
        </w:rPr>
        <w:t>II.- LICITACIÓN DEL CONTRATO.</w:t>
      </w:r>
    </w:p>
    <w:p w14:paraId="33A080CC" w14:textId="024DA126" w:rsidR="00A51053" w:rsidRPr="00630FA0" w:rsidRDefault="00630FA0" w:rsidP="00630FA0">
      <w:pPr>
        <w:spacing w:before="833" w:line="248" w:lineRule="exact"/>
        <w:ind w:left="576"/>
        <w:textAlignment w:val="baseline"/>
        <w:rPr>
          <w:rFonts w:ascii="Century Gothic" w:eastAsia="Century Gothic" w:hAnsi="Century Gothic"/>
          <w:b/>
          <w:color w:val="006FC0"/>
          <w:spacing w:val="23"/>
          <w:sz w:val="24"/>
          <w:szCs w:val="24"/>
          <w:u w:val="single"/>
          <w:lang w:val="es-ES"/>
        </w:rPr>
      </w:pPr>
      <w:r>
        <w:rPr>
          <w:rFonts w:ascii="Century Gothic" w:eastAsia="Century Gothic" w:hAnsi="Century Gothic"/>
          <w:b/>
          <w:color w:val="006FC0"/>
          <w:spacing w:val="23"/>
          <w:sz w:val="24"/>
          <w:szCs w:val="24"/>
          <w:u w:val="single"/>
          <w:lang w:val="es-ES"/>
        </w:rPr>
        <w:t>CLÁUSULA 1</w:t>
      </w:r>
      <w:r w:rsidR="009B21DB" w:rsidRPr="00630FA0">
        <w:rPr>
          <w:rFonts w:ascii="Century Gothic" w:eastAsia="Century Gothic" w:hAnsi="Century Gothic"/>
          <w:b/>
          <w:color w:val="006FC0"/>
          <w:spacing w:val="23"/>
          <w:sz w:val="24"/>
          <w:szCs w:val="24"/>
          <w:u w:val="single"/>
          <w:lang w:val="es-ES"/>
        </w:rPr>
        <w:t xml:space="preserve">9. - PRESENTACIÓN DE PROPOSICIONES </w:t>
      </w:r>
    </w:p>
    <w:p w14:paraId="71A5CEBC" w14:textId="77777777" w:rsidR="00A51053" w:rsidRDefault="00A51053"/>
    <w:p w14:paraId="3A8BFDA1" w14:textId="095C0A74" w:rsidR="00A51053" w:rsidRDefault="00630FA0">
      <w:pPr>
        <w:spacing w:line="335"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w:t>
      </w:r>
      <w:r w:rsidR="009B21DB">
        <w:rPr>
          <w:rFonts w:ascii="Century Gothic" w:eastAsia="Century Gothic" w:hAnsi="Century Gothic"/>
          <w:color w:val="000000"/>
          <w:sz w:val="20"/>
          <w:lang w:val="es-ES"/>
        </w:rPr>
        <w:t xml:space="preserve">os documentos que conforman la oferta deberán presentarse exclusivamente a través de la Plataforma de Licitación Electrónica de Navarra (PLENA), que estará </w:t>
      </w:r>
      <w:r w:rsidR="009B21DB">
        <w:rPr>
          <w:rFonts w:ascii="Century Gothic" w:eastAsia="Century Gothic" w:hAnsi="Century Gothic"/>
          <w:color w:val="000000"/>
          <w:sz w:val="20"/>
          <w:lang w:val="es-ES"/>
        </w:rPr>
        <w:lastRenderedPageBreak/>
        <w:t>disponible en el anuncio de licitación del Portal de Contratación de Navarra (</w:t>
      </w:r>
      <w:hyperlink r:id="rId11">
        <w:r w:rsidR="009B21DB">
          <w:rPr>
            <w:rFonts w:ascii="Century Gothic" w:eastAsia="Century Gothic" w:hAnsi="Century Gothic"/>
            <w:color w:val="0000FF"/>
            <w:sz w:val="20"/>
            <w:u w:val="single"/>
            <w:lang w:val="es-ES"/>
          </w:rPr>
          <w:t>www.contrataciones.navarra.es</w:t>
        </w:r>
      </w:hyperlink>
      <w:r w:rsidR="009B21DB">
        <w:rPr>
          <w:rFonts w:ascii="Century Gothic" w:eastAsia="Century Gothic" w:hAnsi="Century Gothic"/>
          <w:color w:val="000000"/>
          <w:sz w:val="20"/>
          <w:lang w:val="es-ES"/>
        </w:rPr>
        <w:t>), de acuerdo con lo establecido en los párrafos siguientes:</w:t>
      </w:r>
    </w:p>
    <w:p w14:paraId="278DE7C0" w14:textId="77777777" w:rsidR="00A51053" w:rsidRDefault="009B21DB">
      <w:pPr>
        <w:spacing w:before="168" w:line="355"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Así mismo, todas las comunicaciones y resto de actuaciones de trámites que procedan con los interesados, se efectuará a través de PLENA.</w:t>
      </w:r>
    </w:p>
    <w:p w14:paraId="0A007790" w14:textId="19F2CC71" w:rsidR="00A51053" w:rsidRDefault="009B21DB">
      <w:pPr>
        <w:spacing w:before="163"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El plazo de presentación de las ofertas se fijará en el anuncio para la licitación, que será de </w:t>
      </w:r>
      <w:r w:rsidR="001916BF">
        <w:rPr>
          <w:rFonts w:ascii="Century Gothic" w:eastAsia="Century Gothic" w:hAnsi="Century Gothic"/>
          <w:color w:val="000000"/>
          <w:sz w:val="20"/>
          <w:lang w:val="es-ES"/>
        </w:rPr>
        <w:t>20</w:t>
      </w:r>
      <w:r w:rsidR="009A748E">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 xml:space="preserve">días </w:t>
      </w:r>
      <w:r w:rsidR="009A748E">
        <w:rPr>
          <w:rFonts w:ascii="Century Gothic" w:eastAsia="Century Gothic" w:hAnsi="Century Gothic"/>
          <w:color w:val="000000"/>
          <w:sz w:val="20"/>
          <w:lang w:val="es-ES"/>
        </w:rPr>
        <w:t xml:space="preserve">naturales </w:t>
      </w:r>
      <w:bookmarkStart w:id="0" w:name="_GoBack"/>
      <w:bookmarkEnd w:id="0"/>
      <w:r>
        <w:rPr>
          <w:rFonts w:ascii="Century Gothic" w:eastAsia="Century Gothic" w:hAnsi="Century Gothic"/>
          <w:color w:val="000000"/>
          <w:sz w:val="20"/>
          <w:lang w:val="es-ES"/>
        </w:rPr>
        <w:t>contados a partir del día siguiente al de la fecha de publicación en el Portal de Contratación de Navarra.</w:t>
      </w:r>
    </w:p>
    <w:p w14:paraId="4EF77560" w14:textId="77777777" w:rsidR="00A51053" w:rsidRDefault="009B21DB">
      <w:pPr>
        <w:spacing w:before="169" w:line="359"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065EC835" w14:textId="40362AE5" w:rsidR="00A51053" w:rsidRDefault="00630FA0">
      <w:pPr>
        <w:tabs>
          <w:tab w:val="left" w:pos="1296"/>
        </w:tabs>
        <w:spacing w:before="168" w:line="358" w:lineRule="exact"/>
        <w:ind w:left="57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 A</w:t>
      </w:r>
      <w:r w:rsidR="009B21DB">
        <w:rPr>
          <w:rFonts w:ascii="Century Gothic" w:eastAsia="Century Gothic" w:hAnsi="Century Gothic"/>
          <w:color w:val="000000"/>
          <w:spacing w:val="1"/>
          <w:sz w:val="20"/>
          <w:lang w:val="es-ES"/>
        </w:rPr>
        <w:t xml:space="preserve">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14:paraId="7D33550B" w14:textId="77777777" w:rsidR="00A51053" w:rsidRDefault="009B21DB">
      <w:pPr>
        <w:spacing w:before="163"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Es necesario que la hora del equipo desde el que se vaya a realizar la presentación coincida con un margen máximo de desfase de 5 minutos, con la hora del servidor de Gobierno de Navarra.</w:t>
      </w:r>
    </w:p>
    <w:p w14:paraId="59F49F05" w14:textId="37B62EE0" w:rsidR="00A51053" w:rsidRDefault="009B21DB" w:rsidP="00D90511">
      <w:pPr>
        <w:spacing w:before="682"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servidores de Gobierno de Navarra, utilizan como referencia el Tiempo Universal Coordinado (UTC), que es la escala de tiempo universal mantenida por los</w:t>
      </w:r>
      <w:r w:rsidR="00D90511">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laboratorios internacionales de referencia con una precisión: +/- 1seg. Esta es, por tanto, la hora oficial de los servicios electrónicos</w:t>
      </w:r>
    </w:p>
    <w:p w14:paraId="5B687239" w14:textId="77777777" w:rsidR="00384806" w:rsidRDefault="00384806">
      <w:pPr>
        <w:spacing w:line="299" w:lineRule="exact"/>
        <w:ind w:left="576" w:right="576"/>
        <w:jc w:val="both"/>
        <w:textAlignment w:val="baseline"/>
        <w:rPr>
          <w:rFonts w:ascii="Century Gothic" w:eastAsia="Century Gothic" w:hAnsi="Century Gothic"/>
          <w:color w:val="000000"/>
          <w:sz w:val="20"/>
          <w:lang w:val="es-ES"/>
        </w:rPr>
      </w:pPr>
    </w:p>
    <w:p w14:paraId="3F781238" w14:textId="77777777" w:rsidR="00A51053" w:rsidRPr="00875B83" w:rsidRDefault="009B21DB">
      <w:pPr>
        <w:spacing w:before="166" w:line="358" w:lineRule="exact"/>
        <w:ind w:left="576" w:right="576"/>
        <w:jc w:val="both"/>
        <w:textAlignment w:val="baseline"/>
        <w:rPr>
          <w:rFonts w:ascii="Century Gothic" w:eastAsia="Century Gothic" w:hAnsi="Century Gothic"/>
          <w:sz w:val="20"/>
          <w:lang w:val="es-ES"/>
        </w:rPr>
      </w:pPr>
      <w:r w:rsidRPr="00875B83">
        <w:rPr>
          <w:rFonts w:ascii="Century Gothic" w:eastAsia="Century Gothic" w:hAnsi="Century Gothic"/>
          <w:sz w:val="20"/>
          <w:lang w:val="es-ES"/>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7C5FC170" w14:textId="77777777" w:rsidR="00A51053" w:rsidRPr="00875B83" w:rsidRDefault="009B21DB">
      <w:pPr>
        <w:spacing w:before="163" w:line="360" w:lineRule="exact"/>
        <w:ind w:left="576" w:right="576"/>
        <w:jc w:val="both"/>
        <w:textAlignment w:val="baseline"/>
        <w:rPr>
          <w:rFonts w:ascii="Century Gothic" w:eastAsia="Century Gothic" w:hAnsi="Century Gothic"/>
          <w:spacing w:val="1"/>
          <w:sz w:val="20"/>
          <w:lang w:val="es-ES"/>
        </w:rPr>
      </w:pPr>
      <w:r w:rsidRPr="00875B83">
        <w:rPr>
          <w:rFonts w:ascii="Century Gothic" w:eastAsia="Century Gothic" w:hAnsi="Century Gothic"/>
          <w:spacing w:val="1"/>
          <w:sz w:val="20"/>
          <w:lang w:val="es-ES"/>
        </w:rPr>
        <w:t>Si por el contrario la huella no coincide, o bien la oferta se ha recibido fuera del plazo de 24 horas extendidas, la oferta se excluirá, no abriéndose nunca su contenido.</w:t>
      </w:r>
    </w:p>
    <w:p w14:paraId="008CD064" w14:textId="77777777" w:rsidR="00A51053" w:rsidRDefault="009B21DB">
      <w:pPr>
        <w:spacing w:before="167" w:line="359"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3523329E" w14:textId="77777777" w:rsidR="00A51053" w:rsidRPr="00630FA0" w:rsidRDefault="009B21DB">
      <w:pPr>
        <w:spacing w:before="996" w:line="248" w:lineRule="exact"/>
        <w:ind w:left="576"/>
        <w:textAlignment w:val="baseline"/>
        <w:rPr>
          <w:rFonts w:ascii="Century Gothic" w:eastAsia="Century Gothic" w:hAnsi="Century Gothic"/>
          <w:b/>
          <w:color w:val="006FC0"/>
          <w:spacing w:val="23"/>
          <w:sz w:val="24"/>
          <w:szCs w:val="24"/>
          <w:u w:val="single"/>
          <w:lang w:val="es-ES"/>
        </w:rPr>
      </w:pPr>
      <w:r w:rsidRPr="00630FA0">
        <w:rPr>
          <w:rFonts w:ascii="Century Gothic" w:eastAsia="Century Gothic" w:hAnsi="Century Gothic"/>
          <w:b/>
          <w:color w:val="006FC0"/>
          <w:spacing w:val="23"/>
          <w:sz w:val="24"/>
          <w:szCs w:val="24"/>
          <w:u w:val="single"/>
          <w:lang w:val="es-ES"/>
        </w:rPr>
        <w:t>CLÁUSULA 20. - FORMA Y CONTENIDO DE LAS PROPOSICIONES</w:t>
      </w:r>
      <w:r w:rsidRPr="00630FA0">
        <w:rPr>
          <w:rFonts w:ascii="Century Gothic" w:eastAsia="Century Gothic" w:hAnsi="Century Gothic"/>
          <w:b/>
          <w:color w:val="006FC0"/>
          <w:spacing w:val="23"/>
          <w:sz w:val="24"/>
          <w:szCs w:val="24"/>
          <w:lang w:val="es-ES"/>
        </w:rPr>
        <w:t xml:space="preserve">. </w:t>
      </w:r>
    </w:p>
    <w:p w14:paraId="2259AA46" w14:textId="77777777" w:rsidR="00A51053" w:rsidRDefault="009B21DB">
      <w:pPr>
        <w:spacing w:before="447" w:line="368"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722BB51C" w14:textId="4D952374" w:rsidR="00A51053" w:rsidRDefault="00A51053">
      <w:pPr>
        <w:spacing w:before="19" w:after="286"/>
        <w:ind w:left="16" w:right="16"/>
        <w:textAlignment w:val="baseline"/>
      </w:pPr>
    </w:p>
    <w:p w14:paraId="722B7672" w14:textId="77777777" w:rsidR="00A51053" w:rsidRDefault="009B21DB">
      <w:pPr>
        <w:spacing w:line="326"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ofertas son cifradas en el escritorio de quien vaya a licitar utilizando mecanismos estándares de cifrado, y una vez presentadas, son depositadas en el repositorio seguro.</w:t>
      </w:r>
    </w:p>
    <w:p w14:paraId="086BEEC0" w14:textId="77777777" w:rsidR="00A51053" w:rsidRDefault="009B21DB">
      <w:pPr>
        <w:spacing w:before="161" w:line="367"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FB2EEA1" w14:textId="77777777" w:rsidR="00A51053" w:rsidRDefault="009B21DB">
      <w:pPr>
        <w:spacing w:before="696" w:line="366" w:lineRule="exact"/>
        <w:ind w:left="576" w:right="576"/>
        <w:jc w:val="both"/>
        <w:textAlignment w:val="baseline"/>
        <w:rPr>
          <w:rFonts w:ascii="Century Gothic" w:eastAsia="Century Gothic" w:hAnsi="Century Gothic"/>
          <w:color w:val="000000"/>
          <w:sz w:val="20"/>
          <w:lang w:val="es-ES"/>
        </w:rPr>
      </w:pPr>
      <w:r w:rsidRPr="00630FA0">
        <w:rPr>
          <w:rFonts w:ascii="Century Gothic" w:eastAsia="Century Gothic" w:hAnsi="Century Gothic"/>
          <w:color w:val="000000"/>
          <w:sz w:val="20"/>
          <w:lang w:val="es-ES"/>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7E7956C6" w14:textId="77777777" w:rsidR="00A51053" w:rsidRPr="00875B83" w:rsidRDefault="009B21DB">
      <w:pPr>
        <w:spacing w:before="695" w:line="367" w:lineRule="exact"/>
        <w:ind w:left="576" w:right="576"/>
        <w:jc w:val="both"/>
        <w:textAlignment w:val="baseline"/>
        <w:rPr>
          <w:rFonts w:ascii="Century Gothic" w:eastAsia="Century Gothic" w:hAnsi="Century Gothic"/>
          <w:sz w:val="20"/>
          <w:lang w:val="es-ES"/>
        </w:rPr>
      </w:pPr>
      <w:r w:rsidRPr="00875B83">
        <w:rPr>
          <w:rFonts w:ascii="Century Gothic" w:eastAsia="Century Gothic" w:hAnsi="Century Gothic"/>
          <w:sz w:val="20"/>
          <w:lang w:val="es-ES"/>
        </w:rPr>
        <w:t xml:space="preserve">Los formatos admitidos por PLENA para los documentos que se anexan en la presentación de la oferta son los utilizados habitualmente (doc, docx, xls, xlsx, ppt, pptx, rtf, sxw, abw, pdf, jpg, bmp, tiff, tif, odt, ods, odp, odi, dwg, zip.), y como </w:t>
      </w:r>
      <w:r w:rsidRPr="00875B83">
        <w:rPr>
          <w:rFonts w:ascii="Century Gothic" w:eastAsia="Century Gothic" w:hAnsi="Century Gothic"/>
          <w:sz w:val="20"/>
          <w:lang w:val="es-ES"/>
        </w:rPr>
        <w:lastRenderedPageBreak/>
        <w:t>medida alternativa, para adjuntar archivos de otros formatos, se pueden envolver en un archivo comprimido (ZIP).</w:t>
      </w:r>
    </w:p>
    <w:p w14:paraId="1002E44A" w14:textId="77777777" w:rsidR="00A51053" w:rsidRDefault="009B21DB">
      <w:pPr>
        <w:spacing w:before="163" w:line="366"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59FCB62F" w14:textId="77777777" w:rsidR="00A51053" w:rsidRDefault="009B21DB">
      <w:pPr>
        <w:spacing w:before="696" w:line="365"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propuestas se presentarán de acuerdo con la estructura establecida para esta oferta en PLENA y contendrá tres sobres, identificados como:</w:t>
      </w:r>
    </w:p>
    <w:p w14:paraId="21EE4301" w14:textId="77777777" w:rsidR="00D90511" w:rsidRDefault="009B21DB" w:rsidP="00D90511">
      <w:pPr>
        <w:spacing w:before="100" w:beforeAutospacing="1" w:after="100" w:afterAutospacing="1" w:line="441" w:lineRule="exact"/>
        <w:ind w:left="576"/>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SOBRE A: DOCUMENTACIÓN RELATIVA A LA EMPRESA </w:t>
      </w:r>
      <w:r>
        <w:rPr>
          <w:rFonts w:ascii="Century Gothic" w:eastAsia="Century Gothic" w:hAnsi="Century Gothic"/>
          <w:b/>
          <w:color w:val="000000"/>
          <w:sz w:val="20"/>
          <w:lang w:val="es-ES"/>
        </w:rPr>
        <w:br/>
        <w:t xml:space="preserve">SOBRE B: CRITERIOS SOMETIDOS A JUICIO DE VALOR </w:t>
      </w:r>
      <w:r>
        <w:rPr>
          <w:rFonts w:ascii="Century Gothic" w:eastAsia="Century Gothic" w:hAnsi="Century Gothic"/>
          <w:b/>
          <w:color w:val="000000"/>
          <w:sz w:val="20"/>
          <w:lang w:val="es-ES"/>
        </w:rPr>
        <w:br/>
        <w:t>SOBRE C: CRITERIOS CUANTIFICABLES POR FÓRMULA.</w:t>
      </w:r>
    </w:p>
    <w:p w14:paraId="0C48C422" w14:textId="4C8D47D7" w:rsidR="00A51053" w:rsidRDefault="009B21DB" w:rsidP="00D90511">
      <w:pPr>
        <w:spacing w:before="100" w:beforeAutospacing="1" w:after="100" w:afterAutospacing="1" w:line="441"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contenido a incluir en cada sobre es el siguiente:</w:t>
      </w:r>
    </w:p>
    <w:p w14:paraId="5E98FCE7" w14:textId="77777777" w:rsidR="00A51053" w:rsidRDefault="009B21DB">
      <w:pPr>
        <w:spacing w:before="545" w:line="219" w:lineRule="exact"/>
        <w:ind w:left="936"/>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SOBRE A: </w:t>
      </w:r>
      <w:r>
        <w:rPr>
          <w:rFonts w:ascii="Century Gothic" w:eastAsia="Century Gothic" w:hAnsi="Century Gothic"/>
          <w:b/>
          <w:color w:val="000000"/>
          <w:sz w:val="20"/>
          <w:u w:val="single"/>
          <w:lang w:val="es-ES"/>
        </w:rPr>
        <w:t xml:space="preserve">Documentación relativa a la empresa. </w:t>
      </w:r>
    </w:p>
    <w:p w14:paraId="2E2B1EBC" w14:textId="77777777" w:rsidR="00A51053" w:rsidRDefault="009B21DB">
      <w:pPr>
        <w:numPr>
          <w:ilvl w:val="0"/>
          <w:numId w:val="11"/>
        </w:numPr>
        <w:tabs>
          <w:tab w:val="clear" w:pos="504"/>
          <w:tab w:val="left" w:pos="1728"/>
        </w:tabs>
        <w:spacing w:before="398" w:line="283" w:lineRule="exact"/>
        <w:ind w:left="1728" w:right="864" w:hanging="504"/>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este sobre se incluirá ANEXO I, ANEXO II, y ANEXO VI del presente pliego.</w:t>
      </w:r>
    </w:p>
    <w:p w14:paraId="4746CC97" w14:textId="77777777" w:rsidR="00A51053" w:rsidRDefault="009B21DB">
      <w:pPr>
        <w:numPr>
          <w:ilvl w:val="0"/>
          <w:numId w:val="11"/>
        </w:numPr>
        <w:tabs>
          <w:tab w:val="clear" w:pos="504"/>
          <w:tab w:val="left" w:pos="1728"/>
        </w:tabs>
        <w:spacing w:before="317" w:line="281" w:lineRule="exact"/>
        <w:ind w:left="1728" w:right="864" w:hanging="504"/>
        <w:jc w:val="both"/>
        <w:textAlignment w:val="baseline"/>
        <w:rPr>
          <w:rFonts w:ascii="Century Gothic" w:eastAsia="Century Gothic" w:hAnsi="Century Gothic"/>
          <w:color w:val="000000"/>
          <w:spacing w:val="6"/>
          <w:sz w:val="20"/>
          <w:lang w:val="es-ES"/>
        </w:rPr>
      </w:pPr>
      <w:r>
        <w:rPr>
          <w:rFonts w:ascii="Century Gothic" w:eastAsia="Century Gothic" w:hAnsi="Century Gothic"/>
          <w:color w:val="000000"/>
          <w:spacing w:val="6"/>
          <w:sz w:val="20"/>
          <w:lang w:val="es-ES"/>
        </w:rPr>
        <w:t>Si la proposición es suscrita por dos o más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14:paraId="0223A2D6" w14:textId="77777777" w:rsidR="00A51053" w:rsidRDefault="009B21DB">
      <w:pPr>
        <w:spacing w:before="742" w:line="265" w:lineRule="exact"/>
        <w:ind w:left="720" w:right="720" w:firstLine="288"/>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SOBRE B: </w:t>
      </w:r>
      <w:r>
        <w:rPr>
          <w:rFonts w:ascii="Century Gothic" w:eastAsia="Century Gothic" w:hAnsi="Century Gothic"/>
          <w:b/>
          <w:color w:val="000000"/>
          <w:sz w:val="20"/>
          <w:u w:val="single"/>
          <w:lang w:val="es-ES"/>
        </w:rPr>
        <w:t xml:space="preserve">Criterios sometidos a juicio de valor. DOCUMENTACIÓN PARA LA  VALORACIÓN DE CRITERIOS SUBJETIVOS: INNOVACIÓN CALIDAD TÉCNICA: PLANES DOCENTES Y GESTIÓN INTEGRAL DE UN EVENTO O ACONTECIMIENTO DEPORTIVO  INNOVADOR. </w:t>
      </w:r>
    </w:p>
    <w:p w14:paraId="2C2AA763" w14:textId="77777777" w:rsidR="00A51053" w:rsidRDefault="009B21DB">
      <w:pPr>
        <w:numPr>
          <w:ilvl w:val="0"/>
          <w:numId w:val="12"/>
        </w:numPr>
        <w:tabs>
          <w:tab w:val="clear" w:pos="360"/>
          <w:tab w:val="left" w:pos="1584"/>
        </w:tabs>
        <w:spacing w:before="748" w:line="265" w:lineRule="exact"/>
        <w:ind w:left="1584" w:right="864"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este sobre se incluirá el ANEXO III y se adjuntará la documentación de índole técnica que aporte la persona licitadora a efectos de valoración y puntuación de los criterios cualitativos señalados en el mencionado anexo III, de conformidad con el artículo 97 de la LFCP.</w:t>
      </w:r>
    </w:p>
    <w:p w14:paraId="7B644AEB" w14:textId="77777777" w:rsidR="00A51053" w:rsidRDefault="009B21DB">
      <w:pPr>
        <w:numPr>
          <w:ilvl w:val="0"/>
          <w:numId w:val="12"/>
        </w:numPr>
        <w:tabs>
          <w:tab w:val="clear" w:pos="360"/>
          <w:tab w:val="left" w:pos="1584"/>
        </w:tabs>
        <w:spacing w:before="264" w:line="264" w:lineRule="exact"/>
        <w:ind w:left="1584" w:right="864"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Las propuestas técnicas deberán facilitar la documentación necesaria para poder aplicar los criterios de valoración indicados en el presente pliego.</w:t>
      </w:r>
    </w:p>
    <w:p w14:paraId="519B14ED" w14:textId="77777777" w:rsidR="00A51053" w:rsidRDefault="009B21DB">
      <w:pPr>
        <w:numPr>
          <w:ilvl w:val="0"/>
          <w:numId w:val="12"/>
        </w:numPr>
        <w:tabs>
          <w:tab w:val="clear" w:pos="360"/>
          <w:tab w:val="left" w:pos="1584"/>
        </w:tabs>
        <w:spacing w:before="269" w:line="264" w:lineRule="exact"/>
        <w:ind w:left="1584" w:right="864"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ofertas presentadas por los licitadores deberán ser claras y concisas, introduciendo esquemas o índices que señalen y guíen todos los aspectos realmente ofertados, con coherencia entre todos los apartados que componen la oferta de modo que no existan contradicciones o dudas acerca de lo realmente propuesto.</w:t>
      </w:r>
    </w:p>
    <w:p w14:paraId="457EB62B" w14:textId="77777777" w:rsidR="00A51053" w:rsidRDefault="009A748E">
      <w:pPr>
        <w:spacing w:before="785" w:line="219" w:lineRule="exact"/>
        <w:ind w:left="864"/>
        <w:textAlignment w:val="baseline"/>
        <w:rPr>
          <w:rFonts w:ascii="Century Gothic" w:eastAsia="Century Gothic" w:hAnsi="Century Gothic"/>
          <w:b/>
          <w:color w:val="000000"/>
          <w:sz w:val="20"/>
          <w:lang w:val="es-ES"/>
        </w:rPr>
      </w:pPr>
      <w:r>
        <w:rPr>
          <w:noProof/>
        </w:rPr>
        <w:pict w14:anchorId="7D111B87">
          <v:shapetype id="_x0000_t202" coordsize="21600,21600" o:spt="202" path="m,l,21600r21600,l21600,xe">
            <v:stroke joinstyle="miter"/>
            <v:path gradientshapeok="t" o:connecttype="rect"/>
          </v:shapetype>
          <v:shape id="_x0000_s1055" type="#_x0000_t202" style="position:absolute;left:0;text-align:left;margin-left:494.5pt;margin-top:779.65pt;width:20.2pt;height:13.4pt;z-index:-251671040;mso-wrap-distance-left:0;mso-wrap-distance-right:0;mso-position-horizontal-relative:page;mso-position-vertical-relative:page" filled="f" stroked="f">
            <v:textbox inset="0,0,0,0">
              <w:txbxContent>
                <w:p w14:paraId="54276AE0" w14:textId="78A5A889" w:rsidR="009A748E" w:rsidRDefault="009A748E">
                  <w:pPr>
                    <w:spacing w:before="7" w:line="254" w:lineRule="exact"/>
                    <w:textAlignment w:val="baseline"/>
                    <w:rPr>
                      <w:rFonts w:ascii="Calibri" w:eastAsia="Calibri" w:hAnsi="Calibri"/>
                      <w:color w:val="000000"/>
                      <w:spacing w:val="22"/>
                      <w:lang w:val="es-ES"/>
                    </w:rPr>
                  </w:pPr>
                </w:p>
              </w:txbxContent>
            </v:textbox>
            <w10:wrap type="square" anchorx="page" anchory="page"/>
          </v:shape>
        </w:pict>
      </w:r>
      <w:r w:rsidR="009B21DB">
        <w:rPr>
          <w:rFonts w:ascii="Century Gothic" w:eastAsia="Century Gothic" w:hAnsi="Century Gothic"/>
          <w:b/>
          <w:color w:val="000000"/>
          <w:sz w:val="20"/>
          <w:lang w:val="es-ES"/>
        </w:rPr>
        <w:t xml:space="preserve">SOBRE C: </w:t>
      </w:r>
      <w:r w:rsidR="009B21DB">
        <w:rPr>
          <w:rFonts w:ascii="Century Gothic" w:eastAsia="Century Gothic" w:hAnsi="Century Gothic"/>
          <w:b/>
          <w:color w:val="000000"/>
          <w:sz w:val="20"/>
          <w:u w:val="single"/>
          <w:lang w:val="es-ES"/>
        </w:rPr>
        <w:t>Criterios cuantificables por fórmula</w:t>
      </w:r>
    </w:p>
    <w:p w14:paraId="342390CB" w14:textId="1585E5D9" w:rsidR="00A51053" w:rsidRDefault="00A51053">
      <w:pPr>
        <w:spacing w:before="19" w:after="358"/>
        <w:ind w:left="16" w:right="16"/>
        <w:textAlignment w:val="baseline"/>
      </w:pPr>
    </w:p>
    <w:p w14:paraId="03813945" w14:textId="51EB8D00" w:rsidR="00A51053" w:rsidRDefault="009B21DB" w:rsidP="00D90511">
      <w:pPr>
        <w:tabs>
          <w:tab w:val="left" w:pos="1584"/>
        </w:tabs>
        <w:spacing w:before="269" w:line="264" w:lineRule="exact"/>
        <w:ind w:left="1584" w:right="864"/>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este sobre C se incluirá el anexo IV (propuesta económica) y anexo V (Mejoras del salario respecto del convenio colectivo, folleto cuadríptico y colaboración eventos deportivos).</w:t>
      </w:r>
    </w:p>
    <w:p w14:paraId="0F7EB0EF" w14:textId="4AE46FEC" w:rsidR="00A51053" w:rsidRDefault="009B21DB">
      <w:pPr>
        <w:spacing w:before="84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No se aceptarán aquellas proposiciones que contengan omisiones, errores o tachaduras que impidan conocer claramente lo que el Ayuntamiento de </w:t>
      </w:r>
      <w:r w:rsidR="003769AF">
        <w:rPr>
          <w:rFonts w:ascii="Century Gothic" w:eastAsia="Century Gothic" w:hAnsi="Century Gothic"/>
          <w:color w:val="000000"/>
          <w:sz w:val="20"/>
          <w:lang w:val="es-ES"/>
        </w:rPr>
        <w:t>la Cendea de Cizur</w:t>
      </w:r>
      <w:r>
        <w:rPr>
          <w:rFonts w:ascii="Century Gothic" w:eastAsia="Century Gothic" w:hAnsi="Century Gothic"/>
          <w:color w:val="000000"/>
          <w:sz w:val="20"/>
          <w:lang w:val="es-ES"/>
        </w:rPr>
        <w:t xml:space="preserve"> estime fundamental para considerar la oferta, carezcan de concordancia con la documentación examinada y admitida, excedan del presupuesto de licitación, varíen sustancialmente el modelo de proposición establecido que figura como Anexos a este Pliego, tengan cifras comparativas como, por ejemplo, las expresión “tanto menos” o bien “tanto por ciento menos” que la proposición más ventajosa o conceptos similares, así como aquellas en las que existiese reconocimiento por parte del licitador de que adolece de error o inconsistencia que la hagan inviable.</w:t>
      </w:r>
    </w:p>
    <w:p w14:paraId="0A568264" w14:textId="77777777" w:rsidR="00A51053" w:rsidRDefault="009B21DB">
      <w:pPr>
        <w:spacing w:before="360" w:line="360" w:lineRule="exact"/>
        <w:ind w:left="57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adopte otra postura.</w:t>
      </w:r>
    </w:p>
    <w:p w14:paraId="33D4E755" w14:textId="78FA65DC"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presentación de proposiciones presume por parte de la licitadora la aceptación incondicionada de este Pliego sin salvedad alguna y la declaración responsable de que reúne todas y cada una de las condiciones exigidas para contratar con el Ayuntamiento de </w:t>
      </w:r>
      <w:r w:rsidR="00D90511">
        <w:rPr>
          <w:rFonts w:ascii="Century Gothic" w:eastAsia="Century Gothic" w:hAnsi="Century Gothic"/>
          <w:color w:val="000000"/>
          <w:sz w:val="20"/>
          <w:lang w:val="es-ES"/>
        </w:rPr>
        <w:t>la Cendea de Cizur</w:t>
      </w:r>
      <w:r>
        <w:rPr>
          <w:rFonts w:ascii="Century Gothic" w:eastAsia="Century Gothic" w:hAnsi="Century Gothic"/>
          <w:color w:val="000000"/>
          <w:sz w:val="20"/>
          <w:lang w:val="es-ES"/>
        </w:rPr>
        <w:t>.</w:t>
      </w:r>
    </w:p>
    <w:p w14:paraId="6CD0560C" w14:textId="77777777" w:rsidR="00D90511" w:rsidRDefault="00D90511">
      <w:pPr>
        <w:spacing w:before="833" w:line="247" w:lineRule="exact"/>
        <w:ind w:left="576"/>
        <w:textAlignment w:val="baseline"/>
        <w:rPr>
          <w:rFonts w:ascii="Century Gothic" w:eastAsia="Century Gothic" w:hAnsi="Century Gothic"/>
          <w:b/>
          <w:color w:val="006FC0"/>
          <w:spacing w:val="23"/>
          <w:sz w:val="24"/>
          <w:szCs w:val="24"/>
          <w:u w:val="single"/>
          <w:lang w:val="es-ES"/>
        </w:rPr>
      </w:pPr>
    </w:p>
    <w:p w14:paraId="0F81F583" w14:textId="77777777" w:rsidR="00D90511" w:rsidRDefault="00D90511">
      <w:pPr>
        <w:spacing w:before="833" w:line="247" w:lineRule="exact"/>
        <w:ind w:left="576"/>
        <w:textAlignment w:val="baseline"/>
        <w:rPr>
          <w:rFonts w:ascii="Century Gothic" w:eastAsia="Century Gothic" w:hAnsi="Century Gothic"/>
          <w:b/>
          <w:color w:val="006FC0"/>
          <w:spacing w:val="23"/>
          <w:sz w:val="24"/>
          <w:szCs w:val="24"/>
          <w:u w:val="single"/>
          <w:lang w:val="es-ES"/>
        </w:rPr>
      </w:pPr>
    </w:p>
    <w:p w14:paraId="09BB79C7" w14:textId="51D459DB" w:rsidR="00A51053" w:rsidRPr="008C4315" w:rsidRDefault="009B21DB">
      <w:pPr>
        <w:spacing w:before="833" w:line="247" w:lineRule="exact"/>
        <w:ind w:left="576"/>
        <w:textAlignment w:val="baseline"/>
        <w:rPr>
          <w:rFonts w:ascii="Century Gothic" w:eastAsia="Century Gothic" w:hAnsi="Century Gothic"/>
          <w:b/>
          <w:color w:val="006FC0"/>
          <w:spacing w:val="23"/>
          <w:sz w:val="24"/>
          <w:szCs w:val="24"/>
          <w:u w:val="single"/>
          <w:lang w:val="es-ES"/>
        </w:rPr>
      </w:pPr>
      <w:r w:rsidRPr="008C4315">
        <w:rPr>
          <w:rFonts w:ascii="Century Gothic" w:eastAsia="Century Gothic" w:hAnsi="Century Gothic"/>
          <w:b/>
          <w:color w:val="006FC0"/>
          <w:spacing w:val="23"/>
          <w:sz w:val="24"/>
          <w:szCs w:val="24"/>
          <w:u w:val="single"/>
          <w:lang w:val="es-ES"/>
        </w:rPr>
        <w:t xml:space="preserve">CLÁUSULA </w:t>
      </w:r>
      <w:proofErr w:type="gramStart"/>
      <w:r w:rsidRPr="008C4315">
        <w:rPr>
          <w:rFonts w:ascii="Century Gothic" w:eastAsia="Century Gothic" w:hAnsi="Century Gothic"/>
          <w:b/>
          <w:color w:val="006FC0"/>
          <w:spacing w:val="23"/>
          <w:sz w:val="24"/>
          <w:szCs w:val="24"/>
          <w:u w:val="single"/>
          <w:lang w:val="es-ES"/>
        </w:rPr>
        <w:t>21 .</w:t>
      </w:r>
      <w:proofErr w:type="gramEnd"/>
      <w:r w:rsidRPr="008C4315">
        <w:rPr>
          <w:rFonts w:ascii="Century Gothic" w:eastAsia="Century Gothic" w:hAnsi="Century Gothic"/>
          <w:b/>
          <w:color w:val="006FC0"/>
          <w:spacing w:val="23"/>
          <w:sz w:val="24"/>
          <w:szCs w:val="24"/>
          <w:u w:val="single"/>
          <w:lang w:val="es-ES"/>
        </w:rPr>
        <w:t xml:space="preserve"> - APERTURA DE PROPOSICIONES </w:t>
      </w:r>
    </w:p>
    <w:p w14:paraId="783B8F39" w14:textId="77777777" w:rsidR="00A51053" w:rsidRDefault="009B21DB">
      <w:pPr>
        <w:spacing w:before="360" w:line="360" w:lineRule="exact"/>
        <w:ind w:left="576" w:right="576"/>
        <w:jc w:val="both"/>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Concluido el plazo de presentación de proposiciones, se procederá a la calificación de la documentación administrativa presentada en el sobre nº 1 por quienes liciten.</w:t>
      </w:r>
    </w:p>
    <w:p w14:paraId="497CD705" w14:textId="01E74091" w:rsidR="00A51053" w:rsidRDefault="009B21DB" w:rsidP="00D90511">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pacing w:val="-1"/>
          <w:sz w:val="20"/>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w:t>
      </w:r>
      <w:r w:rsidR="00D90511">
        <w:rPr>
          <w:rFonts w:ascii="Century Gothic" w:eastAsia="Century Gothic" w:hAnsi="Century Gothic"/>
          <w:color w:val="000000"/>
          <w:spacing w:val="-1"/>
          <w:sz w:val="20"/>
          <w:lang w:val="es-ES"/>
        </w:rPr>
        <w:t xml:space="preserve"> </w:t>
      </w:r>
      <w:r>
        <w:rPr>
          <w:rFonts w:ascii="Century Gothic" w:eastAsia="Century Gothic" w:hAnsi="Century Gothic"/>
          <w:color w:val="000000"/>
          <w:sz w:val="20"/>
          <w:lang w:val="es-ES"/>
        </w:rPr>
        <w:t>medios telemáticos, a través del módulo de notificaciones de PLENA. Si transcurre el plazo de subsanación no se ha completado o subsanada la información requerida, se procederá a su exclusión en el procedimiento, dejando constancia documental de esta circunstancia.</w:t>
      </w:r>
    </w:p>
    <w:p w14:paraId="5551B57B"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Calificada la documentación administrativa, la Mesa de Contratación procederá a la apertura del Sobre nº 2, de las empresas admitidas y a su valoración conforme a los criterios de adjudicación debidamente ponderados según los criterios que se señalan.</w:t>
      </w:r>
    </w:p>
    <w:p w14:paraId="3AAC0148"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Mesa de Contratación, en acto público, al que podrá accederse a través de PLENA,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14:paraId="73B9F993"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Seguidamente se abrirán las ofertas económicas, siendo público el contenido de las mismas.</w:t>
      </w:r>
    </w:p>
    <w:p w14:paraId="40A8751D"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Mesa de Contratación previamente a formular la propuesta de adjudicación y en cumplimiento del artículo 55 de la Ley Foral 2/2018 deberá requerir a la licitadora a favor de la que vaya a recaer la propuesta de adjudicación, para que en un plazo máximo de 7 días naturales desde que se le requiera a los efectos de acreditar la posesión y validez de los documentos y requisitos que contiene la declaración responsable que figura en el anexo II.</w:t>
      </w:r>
    </w:p>
    <w:p w14:paraId="19A1A4FE"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Una vez acreditados los requisitos, la Mesa de Contratación comunicará a la entidad licitadora en quien recaiga la propuesta de adjudicación.</w:t>
      </w:r>
    </w:p>
    <w:p w14:paraId="69435460" w14:textId="77777777" w:rsidR="00A51053" w:rsidRPr="008C4315" w:rsidRDefault="009B21DB">
      <w:pPr>
        <w:spacing w:before="833" w:line="248" w:lineRule="exact"/>
        <w:ind w:left="576"/>
        <w:textAlignment w:val="baseline"/>
        <w:rPr>
          <w:rFonts w:ascii="Century Gothic" w:eastAsia="Century Gothic" w:hAnsi="Century Gothic"/>
          <w:b/>
          <w:color w:val="006FC0"/>
          <w:spacing w:val="23"/>
          <w:sz w:val="24"/>
          <w:szCs w:val="24"/>
          <w:u w:val="single"/>
          <w:lang w:val="es-ES"/>
        </w:rPr>
      </w:pPr>
      <w:r w:rsidRPr="008C4315">
        <w:rPr>
          <w:rFonts w:ascii="Century Gothic" w:eastAsia="Century Gothic" w:hAnsi="Century Gothic"/>
          <w:b/>
          <w:color w:val="006FC0"/>
          <w:spacing w:val="23"/>
          <w:sz w:val="24"/>
          <w:szCs w:val="24"/>
          <w:u w:val="single"/>
          <w:lang w:val="es-ES"/>
        </w:rPr>
        <w:lastRenderedPageBreak/>
        <w:t xml:space="preserve">CLÁUSULA 22. - OFERTA ANORMALMENTE BAJA </w:t>
      </w:r>
    </w:p>
    <w:p w14:paraId="1ECCD30C" w14:textId="4BC47032" w:rsidR="00A51053" w:rsidRDefault="009B21DB" w:rsidP="00D90511">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Cuando la Mesa de Contratación considere que de las ofertas presentadas existe o existen algunas anormalmente bajas atendiendo al objeto del contrato y a las condiciones de mercado, que hagan presumir al órgano de contratación que no</w:t>
      </w:r>
      <w:r w:rsidR="00D90511">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va a ser cumplida regularmente, se actuará conforme establece el artículo 98 LFCP, y antes de rechazar la oferta se comunicará dicha circunstancia a la persona afectada para que en el plazo de cinco días presente la justificación que considere oportuna.</w:t>
      </w:r>
    </w:p>
    <w:p w14:paraId="32C93A9E"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Se considerarán, en principio, que una oferta es anormalmente baja las que sean inferiores al presupuesto base de licitación en más de 15 unidades porcentuales al precio de licitación, es decir, por considerar que en todo caso se deben respetar los costes salariales previstos.</w:t>
      </w:r>
    </w:p>
    <w:p w14:paraId="6CDA8F45"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petición de información que se dirija al licitador deberá formularse con claridad de manera que estos estén en condiciones de justificar plena y oportunamente la viabilidad de la oferta, especificando el parámetro en base al cual se haya definido la anormalidad de la oferta.</w:t>
      </w:r>
    </w:p>
    <w:p w14:paraId="17B73C09"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todo caso, el órgano de contratación rechazará las ofertas si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presente ley foral.</w:t>
      </w:r>
    </w:p>
    <w:p w14:paraId="6B86E362" w14:textId="77777777" w:rsidR="00A51053" w:rsidRPr="008C4315" w:rsidRDefault="009B21DB" w:rsidP="008C4315">
      <w:pPr>
        <w:spacing w:before="833" w:line="248" w:lineRule="exact"/>
        <w:ind w:left="576"/>
        <w:textAlignment w:val="baseline"/>
        <w:rPr>
          <w:rFonts w:ascii="Century Gothic" w:eastAsia="Century Gothic" w:hAnsi="Century Gothic"/>
          <w:b/>
          <w:color w:val="006FC0"/>
          <w:spacing w:val="23"/>
          <w:sz w:val="24"/>
          <w:szCs w:val="24"/>
          <w:u w:val="single"/>
          <w:lang w:val="es-ES"/>
        </w:rPr>
      </w:pPr>
      <w:r w:rsidRPr="008C4315">
        <w:rPr>
          <w:rFonts w:ascii="Century Gothic" w:eastAsia="Century Gothic" w:hAnsi="Century Gothic"/>
          <w:b/>
          <w:color w:val="006FC0"/>
          <w:spacing w:val="23"/>
          <w:sz w:val="24"/>
          <w:szCs w:val="24"/>
          <w:u w:val="single"/>
          <w:lang w:val="es-ES"/>
        </w:rPr>
        <w:t xml:space="preserve">CLÁUSULA 23. - ADJUDICACIÓN DEL CONTRATO. </w:t>
      </w:r>
    </w:p>
    <w:p w14:paraId="30CE16B2"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órgano de contratación adjudicará el contrato a la propuesta formulada por la Mesa de Contratación, salvo que concurran las circunstancias previstas en el artículo 100.2 LFCP, en el plazo máximo de un mes desde el acto de apertura pública de la oferta económica.</w:t>
      </w:r>
    </w:p>
    <w:p w14:paraId="6D497A4F"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adjudicación deberá ser motivada y contendrá al menos las razones por las que se ha rechazado una candidatura u oferta, las características y ventajas de la oferta seleccionada, señalando el plazo de suspensión de la eficacia de la adjudicación y los medios de impugnación que procedan y se comunicará a todos los interesados en la licitación.</w:t>
      </w:r>
    </w:p>
    <w:p w14:paraId="36E62C20"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De no dictarse en plazo el acto de adjudicación, las empresas admitidas a licitación tendrán derecho a retirar su proposición sin penalidad alguna.</w:t>
      </w:r>
    </w:p>
    <w:p w14:paraId="2D63CC9D" w14:textId="526CBFBF" w:rsidR="00A51053" w:rsidRDefault="00A51053">
      <w:pPr>
        <w:spacing w:before="19" w:after="733"/>
        <w:ind w:left="16" w:right="16"/>
        <w:textAlignment w:val="baseline"/>
      </w:pPr>
    </w:p>
    <w:p w14:paraId="68AD718F" w14:textId="77777777" w:rsidR="00A51053" w:rsidRDefault="00A51053">
      <w:pPr>
        <w:spacing w:before="19" w:after="733"/>
        <w:sectPr w:rsidR="00A51053">
          <w:pgSz w:w="11904" w:h="16843"/>
          <w:pgMar w:top="840" w:right="1112" w:bottom="587" w:left="1386" w:header="720" w:footer="720" w:gutter="0"/>
          <w:cols w:space="720"/>
        </w:sectPr>
      </w:pPr>
    </w:p>
    <w:p w14:paraId="60EA6293" w14:textId="77777777" w:rsidR="00A51053" w:rsidRDefault="009B21DB">
      <w:pPr>
        <w:spacing w:line="321"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Dicha propuesta de adjudicación no crea derecho alguno en favor del licitador propuesto, mientras no exista acuerdo del Órgano de Contratación. Los acuerdos de la Mesa tendrán siempre carácter provisional.</w:t>
      </w:r>
    </w:p>
    <w:p w14:paraId="1AD48343"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Ayuntamiento se reserva la facultad de declarar desierto el procedimiento si las ofertas presentadas no beneficiasen los intereses municipales.</w:t>
      </w:r>
    </w:p>
    <w:p w14:paraId="65BC5D5B"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acto de adjudicación será notificado a todos los interesados en la licitación de conformidad con lo establecido en el artículo 100.3 LFCP; y se publicara en el Portal de Contratación de Navarra de conformidad con el artículo 102 LFCP:</w:t>
      </w:r>
    </w:p>
    <w:p w14:paraId="065658DC"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eficacia de la adjudicación quedará suspendida, conforme establece el art. 101 LFCP:</w:t>
      </w:r>
    </w:p>
    <w:p w14:paraId="399B9982" w14:textId="77777777" w:rsidR="00A51053" w:rsidRDefault="009B21DB">
      <w:pPr>
        <w:tabs>
          <w:tab w:val="left" w:pos="1296"/>
        </w:tabs>
        <w:spacing w:line="360" w:lineRule="exact"/>
        <w:ind w:left="1296" w:right="576" w:hanging="432"/>
        <w:textAlignment w:val="baseline"/>
        <w:rPr>
          <w:rFonts w:ascii="Book Antiqua" w:eastAsia="Book Antiqua" w:hAnsi="Book Antiqua"/>
          <w:color w:val="000000"/>
          <w:lang w:val="es-ES"/>
        </w:rPr>
      </w:pPr>
      <w:r>
        <w:rPr>
          <w:rFonts w:ascii="Book Antiqua" w:eastAsia="Book Antiqua" w:hAnsi="Book Antiqua"/>
          <w:color w:val="000000"/>
          <w:lang w:val="es-ES"/>
        </w:rPr>
        <w:t>-</w:t>
      </w:r>
      <w:r>
        <w:rPr>
          <w:rFonts w:ascii="Book Antiqua" w:eastAsia="Book Antiqua" w:hAnsi="Book Antiqua"/>
          <w:color w:val="000000"/>
          <w:lang w:val="es-ES"/>
        </w:rPr>
        <w:tab/>
      </w:r>
      <w:r>
        <w:rPr>
          <w:rFonts w:ascii="Century Gothic" w:eastAsia="Century Gothic" w:hAnsi="Century Gothic"/>
          <w:color w:val="000000"/>
          <w:sz w:val="20"/>
          <w:lang w:val="es-ES"/>
        </w:rPr>
        <w:t>durante el plazo de 10 días naturales contados desde la fecha de remisión de la notificación de la adjudicación.</w:t>
      </w:r>
    </w:p>
    <w:p w14:paraId="215CE2CD" w14:textId="77777777" w:rsidR="00A51053" w:rsidRDefault="009B21DB">
      <w:pPr>
        <w:tabs>
          <w:tab w:val="left" w:pos="1296"/>
        </w:tabs>
        <w:spacing w:line="360" w:lineRule="exact"/>
        <w:ind w:left="1296" w:right="576" w:hanging="432"/>
        <w:textAlignment w:val="baseline"/>
        <w:rPr>
          <w:rFonts w:ascii="Book Antiqua" w:eastAsia="Book Antiqua" w:hAnsi="Book Antiqua"/>
          <w:color w:val="000000"/>
          <w:lang w:val="es-ES"/>
        </w:rPr>
      </w:pPr>
      <w:r>
        <w:rPr>
          <w:rFonts w:ascii="Book Antiqua" w:eastAsia="Book Antiqua" w:hAnsi="Book Antiqua"/>
          <w:color w:val="000000"/>
          <w:lang w:val="es-ES"/>
        </w:rPr>
        <w:t>-</w:t>
      </w:r>
      <w:r>
        <w:rPr>
          <w:rFonts w:ascii="Book Antiqua" w:eastAsia="Book Antiqua" w:hAnsi="Book Antiqua"/>
          <w:color w:val="000000"/>
          <w:lang w:val="es-ES"/>
        </w:rPr>
        <w:tab/>
      </w:r>
      <w:r>
        <w:rPr>
          <w:rFonts w:ascii="Century Gothic" w:eastAsia="Century Gothic" w:hAnsi="Century Gothic"/>
          <w:color w:val="000000"/>
          <w:sz w:val="20"/>
          <w:lang w:val="es-ES"/>
        </w:rPr>
        <w:t>por la mera interposición de una reclamación en materia de contratación pública hasta el momento en que dicha reclamación se resuelva.</w:t>
      </w:r>
    </w:p>
    <w:p w14:paraId="03758C65" w14:textId="77777777" w:rsidR="00A51053" w:rsidRPr="008C4315" w:rsidRDefault="009B21DB">
      <w:pPr>
        <w:spacing w:before="833" w:line="248" w:lineRule="exact"/>
        <w:ind w:left="576"/>
        <w:textAlignment w:val="baseline"/>
        <w:rPr>
          <w:rFonts w:ascii="Century Gothic" w:eastAsia="Century Gothic" w:hAnsi="Century Gothic"/>
          <w:b/>
          <w:color w:val="006FC0"/>
          <w:spacing w:val="23"/>
          <w:sz w:val="24"/>
          <w:szCs w:val="24"/>
          <w:u w:val="single"/>
          <w:lang w:val="es-ES"/>
        </w:rPr>
      </w:pPr>
      <w:r w:rsidRPr="008C4315">
        <w:rPr>
          <w:rFonts w:ascii="Century Gothic" w:eastAsia="Century Gothic" w:hAnsi="Century Gothic"/>
          <w:b/>
          <w:color w:val="006FC0"/>
          <w:spacing w:val="23"/>
          <w:sz w:val="24"/>
          <w:szCs w:val="24"/>
          <w:u w:val="single"/>
          <w:lang w:val="es-ES"/>
        </w:rPr>
        <w:t xml:space="preserve">CLÁUSULA 24. - FORMALIZACIÓN DEL CONTRATO </w:t>
      </w:r>
    </w:p>
    <w:p w14:paraId="4F97C1D4" w14:textId="77777777" w:rsidR="00A51053" w:rsidRDefault="009B21DB">
      <w:pPr>
        <w:spacing w:before="71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contrato deberá formalizarse en documento administrativo, con arreglo a lo dispuesto en el artículo 44 LFCP, y dentro del plazo máximo de 15 días siguientes a aquél en que tenga lugar la finalización del plazo de suspensión de eficacia de la adjudicación.</w:t>
      </w:r>
    </w:p>
    <w:p w14:paraId="0BF3B244"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Con carácter previo, y dentro del plazo indicado, el adjudicatario deberá presentar los siguientes documentos:</w:t>
      </w:r>
    </w:p>
    <w:p w14:paraId="1F0AA2C9" w14:textId="54463F32" w:rsidR="00A51053" w:rsidRDefault="009B21DB">
      <w:pPr>
        <w:spacing w:before="360" w:line="360" w:lineRule="exact"/>
        <w:ind w:left="1008"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1. Justificante de haber consignado a favor del Ayuntamiento de </w:t>
      </w:r>
      <w:r w:rsidR="00801F93">
        <w:rPr>
          <w:rFonts w:ascii="Century Gothic" w:eastAsia="Century Gothic" w:hAnsi="Century Gothic"/>
          <w:color w:val="000000"/>
          <w:sz w:val="20"/>
          <w:lang w:val="es-ES"/>
        </w:rPr>
        <w:t xml:space="preserve">la Cendea de </w:t>
      </w:r>
      <w:r w:rsidR="00CD7EA8">
        <w:rPr>
          <w:rFonts w:ascii="Century Gothic" w:eastAsia="Century Gothic" w:hAnsi="Century Gothic"/>
          <w:color w:val="000000"/>
          <w:sz w:val="20"/>
          <w:lang w:val="es-ES"/>
        </w:rPr>
        <w:t>Cizur la garantía</w:t>
      </w:r>
      <w:r>
        <w:rPr>
          <w:rFonts w:ascii="Century Gothic" w:eastAsia="Century Gothic" w:hAnsi="Century Gothic"/>
          <w:color w:val="000000"/>
          <w:sz w:val="20"/>
          <w:lang w:val="es-ES"/>
        </w:rPr>
        <w:t xml:space="preserve"> definitiva para el cumplimiento de la obligación por importe del 4% del importe de adjudicación. La forma de presentación, responsabilidades y devolución de la garantía se ajustará a lo establecido en el artículo 70 LFCP.</w:t>
      </w:r>
    </w:p>
    <w:p w14:paraId="700BE4EC" w14:textId="77777777" w:rsidR="00A51053" w:rsidRDefault="00A51053">
      <w:pPr>
        <w:sectPr w:rsidR="00A51053">
          <w:type w:val="continuous"/>
          <w:pgSz w:w="11904" w:h="16843"/>
          <w:pgMar w:top="840" w:right="1098" w:bottom="587" w:left="1400" w:header="720" w:footer="720" w:gutter="0"/>
          <w:cols w:space="720"/>
        </w:sectPr>
      </w:pPr>
    </w:p>
    <w:p w14:paraId="135A1A43" w14:textId="3104F6D4" w:rsidR="00A51053" w:rsidRDefault="00A51053">
      <w:pPr>
        <w:spacing w:before="19" w:after="257"/>
        <w:ind w:left="16" w:right="16"/>
        <w:textAlignment w:val="baseline"/>
      </w:pPr>
    </w:p>
    <w:p w14:paraId="02AE3ECE" w14:textId="77777777" w:rsidR="00A51053" w:rsidRDefault="00A51053">
      <w:pPr>
        <w:spacing w:before="19" w:after="257"/>
        <w:sectPr w:rsidR="00A51053">
          <w:pgSz w:w="11904" w:h="16843"/>
          <w:pgMar w:top="840" w:right="1112" w:bottom="567" w:left="1386" w:header="720" w:footer="720" w:gutter="0"/>
          <w:cols w:space="720"/>
        </w:sectPr>
      </w:pPr>
    </w:p>
    <w:p w14:paraId="71AC1CBB" w14:textId="77777777" w:rsidR="00A51053" w:rsidRDefault="009B21DB">
      <w:pPr>
        <w:spacing w:line="360" w:lineRule="exact"/>
        <w:ind w:left="100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Dicha garantía quedará afectada al cumplimiento de las obligaciones del contratista hasta el momento de finalización del plazo de garantía y, en particular, al pago de las penalidades por demora, así como a la reparación de los posibles daños y perjuicios ocasionados por el contratista durante la ejecución del contrato, pudiendo ser objeto de incautación en los casos de resolución del contrato por incumplimiento culpable del contratista.</w:t>
      </w:r>
    </w:p>
    <w:p w14:paraId="72D71F1B" w14:textId="77777777" w:rsidR="00A51053" w:rsidRDefault="009B21DB">
      <w:pPr>
        <w:spacing w:before="360" w:line="360" w:lineRule="exact"/>
        <w:ind w:left="100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Una vez finalizada la ejecución del contrato y transcurrido el periodo de garantía, se procederá a la devolución de la garantía definitiva, siempre y cuando el contrato se haya cumplido satisfactoriamente, y si no resultaren responsabilidades que hubieran de ejecutarse sobre la garantía.</w:t>
      </w:r>
    </w:p>
    <w:p w14:paraId="41D1323D" w14:textId="77777777" w:rsidR="00A51053" w:rsidRDefault="009B21DB">
      <w:pPr>
        <w:numPr>
          <w:ilvl w:val="0"/>
          <w:numId w:val="13"/>
        </w:numPr>
        <w:tabs>
          <w:tab w:val="clear" w:pos="288"/>
          <w:tab w:val="left" w:pos="1008"/>
        </w:tabs>
        <w:spacing w:before="360" w:line="360" w:lineRule="exact"/>
        <w:ind w:left="1008"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Póliza de seguro de responsabilidad civil. A tal efecto presentará un certificado auténtico de la Compañía aseguradora que acredite la existencia y vigencia del seguro señalando expresamente la cobertura de la responsabilidad civil exigida para este contrato.</w:t>
      </w:r>
    </w:p>
    <w:p w14:paraId="20A7700F" w14:textId="77777777" w:rsidR="00D90511" w:rsidRDefault="009B21DB" w:rsidP="00D90511">
      <w:pPr>
        <w:numPr>
          <w:ilvl w:val="0"/>
          <w:numId w:val="13"/>
        </w:numPr>
        <w:tabs>
          <w:tab w:val="clear" w:pos="288"/>
          <w:tab w:val="left" w:pos="1008"/>
        </w:tabs>
        <w:spacing w:before="720" w:line="360" w:lineRule="exact"/>
        <w:ind w:left="576" w:right="576" w:hanging="288"/>
        <w:jc w:val="both"/>
        <w:textAlignment w:val="baseline"/>
        <w:rPr>
          <w:rFonts w:ascii="Century Gothic" w:eastAsia="Century Gothic" w:hAnsi="Century Gothic"/>
          <w:color w:val="000000"/>
          <w:sz w:val="20"/>
          <w:lang w:val="es-ES"/>
        </w:rPr>
      </w:pPr>
      <w:r w:rsidRPr="00D90511">
        <w:rPr>
          <w:rFonts w:ascii="Century Gothic" w:eastAsia="Century Gothic" w:hAnsi="Century Gothic"/>
          <w:color w:val="000000"/>
          <w:sz w:val="20"/>
          <w:lang w:val="es-ES"/>
        </w:rPr>
        <w:t>En el caso de que se trate de una Unión Temporal de Empresas las escrituras de constitución de la misma cuya duración será coincidente con la del contrato hasta su extinción.</w:t>
      </w:r>
      <w:r w:rsidR="00D90511">
        <w:rPr>
          <w:rFonts w:ascii="Century Gothic" w:eastAsia="Century Gothic" w:hAnsi="Century Gothic"/>
          <w:color w:val="000000"/>
          <w:sz w:val="20"/>
          <w:lang w:val="es-ES"/>
        </w:rPr>
        <w:t xml:space="preserve"> </w:t>
      </w:r>
    </w:p>
    <w:p w14:paraId="2321D716" w14:textId="5282A147" w:rsidR="00A51053" w:rsidRPr="00D90511" w:rsidRDefault="009B21DB" w:rsidP="00D90511">
      <w:pPr>
        <w:tabs>
          <w:tab w:val="left" w:pos="1008"/>
        </w:tabs>
        <w:spacing w:before="720" w:line="360" w:lineRule="exact"/>
        <w:ind w:left="576" w:right="576"/>
        <w:jc w:val="both"/>
        <w:textAlignment w:val="baseline"/>
        <w:rPr>
          <w:rFonts w:ascii="Century Gothic" w:eastAsia="Century Gothic" w:hAnsi="Century Gothic"/>
          <w:color w:val="000000"/>
          <w:sz w:val="20"/>
          <w:lang w:val="es-ES"/>
        </w:rPr>
      </w:pPr>
      <w:r w:rsidRPr="00D90511">
        <w:rPr>
          <w:rFonts w:ascii="Century Gothic" w:eastAsia="Century Gothic" w:hAnsi="Century Gothic"/>
          <w:color w:val="000000"/>
          <w:sz w:val="20"/>
          <w:lang w:val="es-ES"/>
        </w:rPr>
        <w:t>Si el contrato no se formalizase en plazo por causas imputables al contratista, el órgano de contratación podrá optar por resolver el contrato, previa audiencia del interesado, con imposición de una penalidad por importe equivalente al 2% del valor estimado del contrato así como de una indemnización complementaria de daños y perjuicios en todo lo que exceda dicho porcentaje.</w:t>
      </w:r>
    </w:p>
    <w:p w14:paraId="64453AAF" w14:textId="77777777" w:rsidR="00A51053" w:rsidRDefault="009B21DB">
      <w:pPr>
        <w:spacing w:before="473" w:line="248" w:lineRule="exact"/>
        <w:ind w:left="576"/>
        <w:textAlignment w:val="baseline"/>
        <w:rPr>
          <w:rFonts w:ascii="Century Gothic" w:eastAsia="Century Gothic" w:hAnsi="Century Gothic"/>
          <w:b/>
          <w:color w:val="000000"/>
          <w:spacing w:val="23"/>
          <w:sz w:val="20"/>
          <w:lang w:val="es-ES"/>
        </w:rPr>
      </w:pPr>
      <w:r>
        <w:rPr>
          <w:rFonts w:ascii="Century Gothic" w:eastAsia="Century Gothic" w:hAnsi="Century Gothic"/>
          <w:b/>
          <w:color w:val="000000"/>
          <w:spacing w:val="23"/>
          <w:sz w:val="20"/>
          <w:lang w:val="es-ES"/>
        </w:rPr>
        <w:t>III. - EJECUCIÓN DEL CONTRATO</w:t>
      </w:r>
    </w:p>
    <w:p w14:paraId="4EE947A8" w14:textId="296894C1" w:rsidR="00A51053" w:rsidRPr="00783695" w:rsidRDefault="009B21DB">
      <w:pPr>
        <w:spacing w:before="472" w:line="206" w:lineRule="exact"/>
        <w:jc w:val="center"/>
        <w:textAlignment w:val="baseline"/>
        <w:rPr>
          <w:rFonts w:ascii="Century Gothic" w:eastAsia="Century Gothic" w:hAnsi="Century Gothic"/>
          <w:b/>
          <w:color w:val="006FC0"/>
          <w:spacing w:val="46"/>
          <w:sz w:val="20"/>
          <w:u w:val="single"/>
          <w:lang w:val="es-ES"/>
        </w:rPr>
      </w:pPr>
      <w:r w:rsidRPr="005407B8">
        <w:rPr>
          <w:rFonts w:ascii="Century Gothic" w:eastAsia="Century Gothic" w:hAnsi="Century Gothic"/>
          <w:b/>
          <w:color w:val="006FC0"/>
          <w:spacing w:val="46"/>
          <w:sz w:val="20"/>
          <w:u w:val="single"/>
          <w:lang w:val="es-ES"/>
        </w:rPr>
        <w:t>CLÁUSULA 25. - EJECUCIÓN</w:t>
      </w:r>
      <w:r w:rsidR="006A6509">
        <w:rPr>
          <w:rFonts w:ascii="Century Gothic" w:eastAsia="Century Gothic" w:hAnsi="Century Gothic"/>
          <w:b/>
          <w:color w:val="006FC0"/>
          <w:spacing w:val="46"/>
          <w:sz w:val="20"/>
          <w:u w:val="single"/>
          <w:lang w:val="es-ES"/>
        </w:rPr>
        <w:t xml:space="preserve"> DEL CONTRATO Y</w:t>
      </w:r>
      <w:r w:rsidRPr="00783695">
        <w:rPr>
          <w:rFonts w:ascii="Century Gothic" w:eastAsia="Century Gothic" w:hAnsi="Century Gothic"/>
          <w:b/>
          <w:color w:val="006FC0"/>
          <w:spacing w:val="46"/>
          <w:sz w:val="16"/>
          <w:u w:val="single"/>
          <w:lang w:val="es-ES"/>
        </w:rPr>
        <w:t xml:space="preserve"> </w:t>
      </w:r>
      <w:r w:rsidRPr="00783695">
        <w:rPr>
          <w:rFonts w:ascii="Century Gothic" w:eastAsia="Century Gothic" w:hAnsi="Century Gothic"/>
          <w:b/>
          <w:color w:val="006FC0"/>
          <w:spacing w:val="46"/>
          <w:sz w:val="20"/>
          <w:u w:val="single"/>
          <w:lang w:val="es-ES"/>
        </w:rPr>
        <w:t>CONDICIONES</w:t>
      </w:r>
    </w:p>
    <w:p w14:paraId="666ECA13" w14:textId="54B7C760" w:rsidR="00A51053" w:rsidRPr="00783695" w:rsidRDefault="006A6509">
      <w:pPr>
        <w:spacing w:before="148" w:line="248" w:lineRule="exact"/>
        <w:ind w:left="576"/>
        <w:textAlignment w:val="baseline"/>
        <w:rPr>
          <w:rFonts w:ascii="Century Gothic" w:eastAsia="Century Gothic" w:hAnsi="Century Gothic"/>
          <w:b/>
          <w:color w:val="006FC0"/>
          <w:spacing w:val="10"/>
          <w:sz w:val="20"/>
          <w:u w:val="single"/>
          <w:lang w:val="es-ES"/>
        </w:rPr>
      </w:pPr>
      <w:r>
        <w:rPr>
          <w:rFonts w:ascii="Century Gothic" w:eastAsia="Century Gothic" w:hAnsi="Century Gothic"/>
          <w:b/>
          <w:color w:val="006FC0"/>
          <w:spacing w:val="10"/>
          <w:sz w:val="20"/>
          <w:u w:val="single"/>
          <w:lang w:val="es-ES"/>
        </w:rPr>
        <w:t>ES</w:t>
      </w:r>
      <w:r w:rsidR="009B21DB" w:rsidRPr="00783695">
        <w:rPr>
          <w:rFonts w:ascii="Century Gothic" w:eastAsia="Century Gothic" w:hAnsi="Century Gothic"/>
          <w:b/>
          <w:color w:val="006FC0"/>
          <w:spacing w:val="10"/>
          <w:sz w:val="20"/>
          <w:u w:val="single"/>
          <w:lang w:val="es-ES"/>
        </w:rPr>
        <w:t>PE</w:t>
      </w:r>
      <w:r>
        <w:rPr>
          <w:rFonts w:ascii="Century Gothic" w:eastAsia="Century Gothic" w:hAnsi="Century Gothic"/>
          <w:b/>
          <w:color w:val="006FC0"/>
          <w:spacing w:val="10"/>
          <w:sz w:val="20"/>
          <w:u w:val="single"/>
          <w:lang w:val="es-ES"/>
        </w:rPr>
        <w:t>CIAL</w:t>
      </w:r>
      <w:r w:rsidR="009B21DB" w:rsidRPr="00783695">
        <w:rPr>
          <w:rFonts w:ascii="Century Gothic" w:eastAsia="Century Gothic" w:hAnsi="Century Gothic"/>
          <w:b/>
          <w:color w:val="006FC0"/>
          <w:spacing w:val="10"/>
          <w:sz w:val="20"/>
          <w:u w:val="single"/>
          <w:lang w:val="es-ES"/>
        </w:rPr>
        <w:t>ES DE EJECUCIÓN.</w:t>
      </w:r>
      <w:r w:rsidR="009B21DB" w:rsidRPr="00783695">
        <w:rPr>
          <w:rFonts w:ascii="Century Gothic" w:eastAsia="Century Gothic" w:hAnsi="Century Gothic"/>
          <w:b/>
          <w:color w:val="000000"/>
          <w:spacing w:val="10"/>
          <w:sz w:val="20"/>
          <w:u w:val="single"/>
          <w:lang w:val="es-ES"/>
        </w:rPr>
        <w:t xml:space="preserve"> </w:t>
      </w:r>
    </w:p>
    <w:p w14:paraId="3946E062" w14:textId="040318CA" w:rsidR="00A51053" w:rsidRDefault="009B21DB" w:rsidP="006A6509">
      <w:pPr>
        <w:spacing w:before="719" w:line="360" w:lineRule="exact"/>
        <w:ind w:left="1008" w:right="576" w:hanging="432"/>
        <w:jc w:val="both"/>
        <w:textAlignment w:val="baseline"/>
      </w:pPr>
      <w:r>
        <w:rPr>
          <w:rFonts w:ascii="Century Gothic" w:eastAsia="Century Gothic" w:hAnsi="Century Gothic"/>
          <w:color w:val="000000"/>
          <w:sz w:val="20"/>
          <w:lang w:val="es-ES"/>
        </w:rPr>
        <w:t>1. La ejecución del presente contrato se realiza a riesgo y ventura del adjudicatario, quien no tendrá derecho a indemnización por causa de pérdidas</w:t>
      </w:r>
      <w:r w:rsidR="006A6509">
        <w:rPr>
          <w:rFonts w:ascii="Century Gothic" w:eastAsia="Century Gothic" w:hAnsi="Century Gothic"/>
          <w:color w:val="000000"/>
          <w:sz w:val="20"/>
          <w:lang w:val="es-ES"/>
        </w:rPr>
        <w:t xml:space="preserve">, </w:t>
      </w:r>
    </w:p>
    <w:p w14:paraId="7397BDF6" w14:textId="77777777" w:rsidR="00A51053" w:rsidRDefault="009B21DB">
      <w:pPr>
        <w:spacing w:line="360" w:lineRule="exact"/>
        <w:ind w:left="936" w:right="576"/>
        <w:jc w:val="both"/>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t>averías</w:t>
      </w:r>
      <w:proofErr w:type="gramEnd"/>
      <w:r>
        <w:rPr>
          <w:rFonts w:ascii="Century Gothic" w:eastAsia="Century Gothic" w:hAnsi="Century Gothic"/>
          <w:color w:val="000000"/>
          <w:sz w:val="20"/>
          <w:lang w:val="es-ES"/>
        </w:rPr>
        <w:t xml:space="preserve"> o perjuicios que experimente durante la ejecución del contrato. El contratista no podrá reclamar bajo ningún pretexto, ni aun de error u omisión, aumento de los precios fijados en su oferta.</w:t>
      </w:r>
    </w:p>
    <w:p w14:paraId="1F5F6DFF" w14:textId="6E05F744" w:rsidR="00A51053" w:rsidRDefault="009B21DB">
      <w:pPr>
        <w:numPr>
          <w:ilvl w:val="0"/>
          <w:numId w:val="14"/>
        </w:numPr>
        <w:tabs>
          <w:tab w:val="clear" w:pos="360"/>
          <w:tab w:val="left" w:pos="936"/>
        </w:tabs>
        <w:spacing w:before="360" w:line="360" w:lineRule="exact"/>
        <w:ind w:left="93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 xml:space="preserve">No podrá iniciarse la ejecución del contrato sin su previa formalización. El contrato se ejecutará de conformidad con lo estipulado en él y en los pliegos, y de acuerdo con las instrucciones que para su interpretación diera al contratista el Ayuntamiento de </w:t>
      </w:r>
      <w:r w:rsidR="00482A54">
        <w:rPr>
          <w:rFonts w:ascii="Century Gothic" w:eastAsia="Century Gothic" w:hAnsi="Century Gothic"/>
          <w:color w:val="000000"/>
          <w:sz w:val="20"/>
          <w:lang w:val="es-ES"/>
        </w:rPr>
        <w:t xml:space="preserve">la Cendea de Cizur. </w:t>
      </w:r>
      <w:r>
        <w:rPr>
          <w:rFonts w:ascii="Century Gothic" w:eastAsia="Century Gothic" w:hAnsi="Century Gothic"/>
          <w:color w:val="000000"/>
          <w:sz w:val="20"/>
          <w:lang w:val="es-ES"/>
        </w:rPr>
        <w:t xml:space="preserve"> El contratista está obligado a la total ejecución del contrato en los términos acordados.</w:t>
      </w:r>
    </w:p>
    <w:p w14:paraId="2B0B8B35" w14:textId="6AEB433D" w:rsidR="00A51053" w:rsidRDefault="009B21DB">
      <w:pPr>
        <w:numPr>
          <w:ilvl w:val="0"/>
          <w:numId w:val="14"/>
        </w:numPr>
        <w:tabs>
          <w:tab w:val="clear" w:pos="360"/>
          <w:tab w:val="left" w:pos="936"/>
        </w:tabs>
        <w:spacing w:before="360" w:line="360" w:lineRule="exact"/>
        <w:ind w:left="936" w:right="576" w:hanging="360"/>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El tipo, la cantidad, y la ratio profesor/alumno de l</w:t>
      </w:r>
      <w:r w:rsidR="00F272A9">
        <w:rPr>
          <w:rFonts w:ascii="Century Gothic" w:eastAsia="Century Gothic" w:hAnsi="Century Gothic"/>
          <w:color w:val="000000"/>
          <w:spacing w:val="-1"/>
          <w:sz w:val="20"/>
          <w:lang w:val="es-ES"/>
        </w:rPr>
        <w:t>os distintos</w:t>
      </w:r>
      <w:r>
        <w:rPr>
          <w:rFonts w:ascii="Century Gothic" w:eastAsia="Century Gothic" w:hAnsi="Century Gothic"/>
          <w:color w:val="000000"/>
          <w:spacing w:val="-1"/>
          <w:sz w:val="20"/>
          <w:lang w:val="es-ES"/>
        </w:rPr>
        <w:t xml:space="preserve">  Cursos Deportivos</w:t>
      </w:r>
      <w:r w:rsidR="00F272A9">
        <w:rPr>
          <w:rFonts w:ascii="Century Gothic" w:eastAsia="Century Gothic" w:hAnsi="Century Gothic"/>
          <w:color w:val="000000"/>
          <w:spacing w:val="-1"/>
          <w:sz w:val="20"/>
          <w:lang w:val="es-ES"/>
        </w:rPr>
        <w:t xml:space="preserve"> y Culturales</w:t>
      </w:r>
      <w:r>
        <w:rPr>
          <w:rFonts w:ascii="Century Gothic" w:eastAsia="Century Gothic" w:hAnsi="Century Gothic"/>
          <w:color w:val="000000"/>
          <w:spacing w:val="-1"/>
          <w:sz w:val="20"/>
          <w:lang w:val="es-ES"/>
        </w:rPr>
        <w:t xml:space="preserve"> Municipales serán fijados cada temporada e</w:t>
      </w:r>
      <w:r w:rsidR="006A6509">
        <w:rPr>
          <w:rFonts w:ascii="Century Gothic" w:eastAsia="Century Gothic" w:hAnsi="Century Gothic"/>
          <w:color w:val="000000"/>
          <w:spacing w:val="-1"/>
          <w:sz w:val="20"/>
          <w:lang w:val="es-ES"/>
        </w:rPr>
        <w:t xml:space="preserve">n el programa  oficial del </w:t>
      </w:r>
      <w:r>
        <w:rPr>
          <w:rFonts w:ascii="Century Gothic" w:eastAsia="Century Gothic" w:hAnsi="Century Gothic"/>
          <w:color w:val="000000"/>
          <w:spacing w:val="-1"/>
          <w:sz w:val="20"/>
          <w:lang w:val="es-ES"/>
        </w:rPr>
        <w:t xml:space="preserve">Ayuntamiento de </w:t>
      </w:r>
      <w:r w:rsidR="00F272A9">
        <w:rPr>
          <w:rFonts w:ascii="Century Gothic" w:eastAsia="Century Gothic" w:hAnsi="Century Gothic"/>
          <w:color w:val="000000"/>
          <w:spacing w:val="-1"/>
          <w:sz w:val="20"/>
          <w:lang w:val="es-ES"/>
        </w:rPr>
        <w:t>Cendea de Cizur</w:t>
      </w:r>
      <w:r>
        <w:rPr>
          <w:rFonts w:ascii="Century Gothic" w:eastAsia="Century Gothic" w:hAnsi="Century Gothic"/>
          <w:color w:val="000000"/>
          <w:spacing w:val="-1"/>
          <w:sz w:val="20"/>
          <w:lang w:val="es-ES"/>
        </w:rPr>
        <w:t>, tomando como referencia orientativa la oferta prevista en las Prescripciones Técnicas particulares de este pliego.</w:t>
      </w:r>
    </w:p>
    <w:p w14:paraId="74E8333D" w14:textId="4ECA4C23" w:rsidR="00A51053" w:rsidRDefault="009B21DB">
      <w:pPr>
        <w:spacing w:line="360" w:lineRule="exact"/>
        <w:ind w:left="93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eliminación de grupos o cursos (cuando no se alcance una ratio mínima) o bien la creación de nuevos grupos dentro de un curso (cuando se supere la ratio máxima), serán decididos por el M.I. Ayuntamiento de </w:t>
      </w:r>
      <w:r w:rsidR="00F272A9">
        <w:rPr>
          <w:rFonts w:ascii="Century Gothic" w:eastAsia="Century Gothic" w:hAnsi="Century Gothic"/>
          <w:color w:val="000000"/>
          <w:sz w:val="20"/>
          <w:lang w:val="es-ES"/>
        </w:rPr>
        <w:t>Cendea de Cizur</w:t>
      </w:r>
      <w:r>
        <w:rPr>
          <w:rFonts w:ascii="Century Gothic" w:eastAsia="Century Gothic" w:hAnsi="Century Gothic"/>
          <w:color w:val="000000"/>
          <w:sz w:val="20"/>
          <w:lang w:val="es-ES"/>
        </w:rPr>
        <w:t>, no existiendo obligación contractual alguna ni para mantener los que tengan baja participación, ni para ampliar los que la tengan alta. En todo caso, se intentará mantener un número homogéneo de horas programadas en los sucesivos años del contrato.</w:t>
      </w:r>
    </w:p>
    <w:p w14:paraId="0B0293D7" w14:textId="3AD83474" w:rsidR="00A51053" w:rsidRDefault="009B21DB">
      <w:pPr>
        <w:numPr>
          <w:ilvl w:val="0"/>
          <w:numId w:val="14"/>
        </w:numPr>
        <w:tabs>
          <w:tab w:val="clear" w:pos="360"/>
          <w:tab w:val="left" w:pos="936"/>
        </w:tabs>
        <w:spacing w:before="360" w:line="360" w:lineRule="exact"/>
        <w:ind w:left="936" w:right="576" w:hanging="360"/>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El adjudicatario vendrá obligado a ajustar los importes de la factura a los servicios efectivamente prestados, teniendo en cuenta los supuestos casos de reducción o ampliación previstos en el punto anterior. En los casos de ampliación de oferta ya prevista en el primer año de contrato, el adjudicatario mantendrá el mismo precio/hora</w:t>
      </w:r>
      <w:r w:rsidR="00F272A9">
        <w:rPr>
          <w:rFonts w:ascii="Century Gothic" w:eastAsia="Century Gothic" w:hAnsi="Century Gothic"/>
          <w:color w:val="000000"/>
          <w:spacing w:val="1"/>
          <w:sz w:val="20"/>
          <w:lang w:val="es-ES"/>
        </w:rPr>
        <w:t xml:space="preserve"> </w:t>
      </w:r>
      <w:r>
        <w:rPr>
          <w:rFonts w:ascii="Century Gothic" w:eastAsia="Century Gothic" w:hAnsi="Century Gothic"/>
          <w:color w:val="000000"/>
          <w:spacing w:val="1"/>
          <w:sz w:val="20"/>
          <w:lang w:val="es-ES"/>
        </w:rPr>
        <w:t>recogido en el Anexo IV del presente pliego.</w:t>
      </w:r>
    </w:p>
    <w:p w14:paraId="7CEE4923" w14:textId="4723CD22" w:rsidR="00A51053" w:rsidRDefault="009B21DB">
      <w:pPr>
        <w:numPr>
          <w:ilvl w:val="0"/>
          <w:numId w:val="14"/>
        </w:numPr>
        <w:tabs>
          <w:tab w:val="clear" w:pos="360"/>
          <w:tab w:val="left" w:pos="936"/>
        </w:tabs>
        <w:spacing w:before="360" w:line="360" w:lineRule="exact"/>
        <w:ind w:left="93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Durante todo el periodo de vigencia máximo del contrato, las actividades/iniciativas siguientes objeto del mismo no supondrán un coste económico alguno añadido ni al  Ayuntamiento ni a las personas  participantes:</w:t>
      </w:r>
    </w:p>
    <w:p w14:paraId="5C78C018" w14:textId="77777777" w:rsidR="00A51053" w:rsidRDefault="009B21DB">
      <w:pPr>
        <w:numPr>
          <w:ilvl w:val="0"/>
          <w:numId w:val="6"/>
        </w:numPr>
        <w:tabs>
          <w:tab w:val="clear" w:pos="360"/>
          <w:tab w:val="left" w:pos="1656"/>
        </w:tabs>
        <w:spacing w:before="111" w:line="249" w:lineRule="exact"/>
        <w:ind w:left="129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Planes Docentes</w:t>
      </w:r>
    </w:p>
    <w:p w14:paraId="1F6E46A4" w14:textId="77777777" w:rsidR="00A51053" w:rsidRDefault="009B21DB">
      <w:pPr>
        <w:numPr>
          <w:ilvl w:val="0"/>
          <w:numId w:val="6"/>
        </w:numPr>
        <w:tabs>
          <w:tab w:val="clear" w:pos="360"/>
          <w:tab w:val="left" w:pos="1656"/>
        </w:tabs>
        <w:spacing w:before="111" w:line="249" w:lineRule="exact"/>
        <w:ind w:left="129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Gestión integral de un evento o acontecimiento deportivo innovador</w:t>
      </w:r>
    </w:p>
    <w:p w14:paraId="5AC1D251" w14:textId="77777777" w:rsidR="00A51053" w:rsidRDefault="009B21DB">
      <w:pPr>
        <w:numPr>
          <w:ilvl w:val="0"/>
          <w:numId w:val="6"/>
        </w:numPr>
        <w:tabs>
          <w:tab w:val="clear" w:pos="360"/>
          <w:tab w:val="left" w:pos="1656"/>
        </w:tabs>
        <w:spacing w:line="357" w:lineRule="exact"/>
        <w:ind w:left="1656" w:right="2160" w:hanging="360"/>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Prestaciones complementarias: a) folleto cuadríptico y b) colaboraciones en eventos deportivos puntuales</w:t>
      </w:r>
    </w:p>
    <w:p w14:paraId="58AE519B" w14:textId="77777777" w:rsidR="00A51053" w:rsidRDefault="009B21DB">
      <w:pPr>
        <w:spacing w:before="158" w:line="360" w:lineRule="exact"/>
        <w:ind w:left="93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Estas actividades/iniciativas podrán actualizarse tras el paso del primer año de contrato con el visto bueno tanto de la empresa adjudicataria como del Servicio Municipal de Deportes siempre que mantengan unos costes de desarrollo muy parecidos a los realizados durante el primer año de contrato y no alteren la naturaleza y características de los mismos.</w:t>
      </w:r>
    </w:p>
    <w:p w14:paraId="327D7B87" w14:textId="43817F59" w:rsidR="00A51053" w:rsidRDefault="009B21DB">
      <w:pPr>
        <w:numPr>
          <w:ilvl w:val="0"/>
          <w:numId w:val="15"/>
        </w:numPr>
        <w:tabs>
          <w:tab w:val="clear" w:pos="360"/>
          <w:tab w:val="left" w:pos="936"/>
        </w:tabs>
        <w:spacing w:before="163" w:line="360" w:lineRule="exact"/>
        <w:ind w:left="93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Atendiendo a la cambiante demanda deportiva y</w:t>
      </w:r>
      <w:r w:rsidR="00DB41A5">
        <w:rPr>
          <w:rFonts w:ascii="Century Gothic" w:eastAsia="Century Gothic" w:hAnsi="Century Gothic"/>
          <w:color w:val="000000"/>
          <w:sz w:val="20"/>
          <w:lang w:val="es-ES"/>
        </w:rPr>
        <w:t xml:space="preserve"> cultural</w:t>
      </w:r>
      <w:r>
        <w:rPr>
          <w:rFonts w:ascii="Century Gothic" w:eastAsia="Century Gothic" w:hAnsi="Century Gothic"/>
          <w:color w:val="000000"/>
          <w:sz w:val="20"/>
          <w:lang w:val="es-ES"/>
        </w:rPr>
        <w:t xml:space="preserve"> tras la ejecución del primer año de contrato, el Ayuntamiento de C</w:t>
      </w:r>
      <w:r w:rsidR="00DB41A5">
        <w:rPr>
          <w:rFonts w:ascii="Century Gothic" w:eastAsia="Century Gothic" w:hAnsi="Century Gothic"/>
          <w:color w:val="000000"/>
          <w:sz w:val="20"/>
          <w:lang w:val="es-ES"/>
        </w:rPr>
        <w:t>endea de Cizur podrá</w:t>
      </w:r>
      <w:r>
        <w:rPr>
          <w:rFonts w:ascii="Century Gothic" w:eastAsia="Century Gothic" w:hAnsi="Century Gothic"/>
          <w:color w:val="000000"/>
          <w:sz w:val="20"/>
          <w:lang w:val="es-ES"/>
        </w:rPr>
        <w:t xml:space="preserve"> estudiar con la adjudicataria la incorporación de nuevas  Cursos Deportivos</w:t>
      </w:r>
      <w:r w:rsidR="00DB41A5">
        <w:rPr>
          <w:rFonts w:ascii="Century Gothic" w:eastAsia="Century Gothic" w:hAnsi="Century Gothic"/>
          <w:color w:val="000000"/>
          <w:sz w:val="20"/>
          <w:lang w:val="es-ES"/>
        </w:rPr>
        <w:t xml:space="preserve"> y Culturales</w:t>
      </w:r>
      <w:r>
        <w:rPr>
          <w:rFonts w:ascii="Century Gothic" w:eastAsia="Century Gothic" w:hAnsi="Century Gothic"/>
          <w:color w:val="000000"/>
          <w:sz w:val="20"/>
          <w:lang w:val="es-ES"/>
        </w:rPr>
        <w:t xml:space="preserve"> Municipales (no referido a más grupos dentro de las existentes) con respecto a </w:t>
      </w:r>
      <w:r>
        <w:rPr>
          <w:rFonts w:ascii="Century Gothic" w:eastAsia="Century Gothic" w:hAnsi="Century Gothic"/>
          <w:color w:val="000000"/>
          <w:sz w:val="20"/>
          <w:lang w:val="es-ES"/>
        </w:rPr>
        <w:lastRenderedPageBreak/>
        <w:t xml:space="preserve">los previstos en las Prescripciones técnicas particulares del presente pliego. Si tal incorporación se hiciera efectiva, se realizará en base a: </w:t>
      </w:r>
      <w:r>
        <w:rPr>
          <w:rFonts w:ascii="Century Gothic" w:eastAsia="Century Gothic" w:hAnsi="Century Gothic"/>
          <w:color w:val="000000"/>
          <w:sz w:val="24"/>
          <w:lang w:val="es-ES"/>
        </w:rPr>
        <w:t xml:space="preserve">1.) </w:t>
      </w:r>
      <w:r>
        <w:rPr>
          <w:rFonts w:ascii="Century Gothic" w:eastAsia="Century Gothic" w:hAnsi="Century Gothic"/>
          <w:color w:val="000000"/>
          <w:sz w:val="20"/>
          <w:lang w:val="es-ES"/>
        </w:rPr>
        <w:t xml:space="preserve">una nueva y acordada propuesta económica (igual o distinta a la prevista en el Anexo IV del presente pliego), 2.) un Plan Docente para los nuevos cursos de acuerdo con las pautas previstas en las Prescripciones técnicas particulares presente pliego, y </w:t>
      </w:r>
      <w:r>
        <w:rPr>
          <w:rFonts w:ascii="Century Gothic" w:eastAsia="Century Gothic" w:hAnsi="Century Gothic"/>
          <w:color w:val="000000"/>
          <w:sz w:val="24"/>
          <w:lang w:val="es-ES"/>
        </w:rPr>
        <w:t xml:space="preserve">3.) </w:t>
      </w:r>
      <w:r>
        <w:rPr>
          <w:rFonts w:ascii="Century Gothic" w:eastAsia="Century Gothic" w:hAnsi="Century Gothic"/>
          <w:color w:val="000000"/>
          <w:sz w:val="20"/>
          <w:lang w:val="es-ES"/>
        </w:rPr>
        <w:t xml:space="preserve">los requisitos mínimos de titulación y experiencia que determine el M.I. Ayuntamiento de </w:t>
      </w:r>
      <w:r w:rsidR="00DB41A5">
        <w:rPr>
          <w:rFonts w:ascii="Century Gothic" w:eastAsia="Century Gothic" w:hAnsi="Century Gothic"/>
          <w:color w:val="000000"/>
          <w:sz w:val="20"/>
          <w:lang w:val="es-ES"/>
        </w:rPr>
        <w:t>Cendea de Cizur.</w:t>
      </w:r>
    </w:p>
    <w:p w14:paraId="12F8CA2E" w14:textId="77777777" w:rsidR="00A51053" w:rsidRDefault="009B21DB">
      <w:pPr>
        <w:spacing w:line="360" w:lineRule="exact"/>
        <w:ind w:left="93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Si durante el desarrollo de los servicios adjudicados, procediera la modificación del contrato con arreglo a lo dispuesto en el presente pliego, se actuará en la forma prevista en los arts. 114 y siguientes LFCP.</w:t>
      </w:r>
    </w:p>
    <w:p w14:paraId="6D70FBE8" w14:textId="006DF3B3" w:rsidR="00A51053" w:rsidRDefault="009B21DB">
      <w:pPr>
        <w:numPr>
          <w:ilvl w:val="0"/>
          <w:numId w:val="15"/>
        </w:numPr>
        <w:tabs>
          <w:tab w:val="clear" w:pos="360"/>
          <w:tab w:val="left" w:pos="936"/>
        </w:tabs>
        <w:spacing w:before="360" w:line="360" w:lineRule="exact"/>
        <w:ind w:left="93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El personal dispuesto por la adjudicataria para ejecutar el contrato estará con la suficiente antelación en el puesto de trabajo antes de iniciar su labor diaria. </w:t>
      </w:r>
      <w:r w:rsidR="005826FA">
        <w:rPr>
          <w:rFonts w:ascii="Century Gothic" w:eastAsia="Century Gothic" w:hAnsi="Century Gothic"/>
          <w:color w:val="000000"/>
          <w:sz w:val="20"/>
          <w:lang w:val="es-ES"/>
        </w:rPr>
        <w:t>Los</w:t>
      </w:r>
      <w:r>
        <w:rPr>
          <w:rFonts w:ascii="Century Gothic" w:eastAsia="Century Gothic" w:hAnsi="Century Gothic"/>
          <w:color w:val="000000"/>
          <w:sz w:val="20"/>
          <w:lang w:val="es-ES"/>
        </w:rPr>
        <w:t xml:space="preserve"> </w:t>
      </w:r>
      <w:r w:rsidR="005826FA">
        <w:rPr>
          <w:rFonts w:ascii="Century Gothic" w:eastAsia="Century Gothic" w:hAnsi="Century Gothic"/>
          <w:color w:val="000000"/>
          <w:sz w:val="20"/>
          <w:lang w:val="es-ES"/>
        </w:rPr>
        <w:t>c</w:t>
      </w:r>
      <w:r>
        <w:rPr>
          <w:rFonts w:ascii="Century Gothic" w:eastAsia="Century Gothic" w:hAnsi="Century Gothic"/>
          <w:color w:val="000000"/>
          <w:sz w:val="20"/>
          <w:lang w:val="es-ES"/>
        </w:rPr>
        <w:t xml:space="preserve">ursos  </w:t>
      </w:r>
      <w:r w:rsidR="005826FA">
        <w:rPr>
          <w:rFonts w:ascii="Century Gothic" w:eastAsia="Century Gothic" w:hAnsi="Century Gothic"/>
          <w:color w:val="000000"/>
          <w:sz w:val="20"/>
          <w:lang w:val="es-ES"/>
        </w:rPr>
        <w:t>m</w:t>
      </w:r>
      <w:r>
        <w:rPr>
          <w:rFonts w:ascii="Century Gothic" w:eastAsia="Century Gothic" w:hAnsi="Century Gothic"/>
          <w:color w:val="000000"/>
          <w:sz w:val="20"/>
          <w:lang w:val="es-ES"/>
        </w:rPr>
        <w:t xml:space="preserve">unicipales </w:t>
      </w:r>
      <w:r w:rsidR="005826FA">
        <w:rPr>
          <w:rFonts w:ascii="Century Gothic" w:eastAsia="Century Gothic" w:hAnsi="Century Gothic"/>
          <w:color w:val="000000"/>
          <w:sz w:val="20"/>
          <w:lang w:val="es-ES"/>
        </w:rPr>
        <w:t>empezarán</w:t>
      </w:r>
      <w:r>
        <w:rPr>
          <w:rFonts w:ascii="Century Gothic" w:eastAsia="Century Gothic" w:hAnsi="Century Gothic"/>
          <w:color w:val="000000"/>
          <w:sz w:val="20"/>
          <w:lang w:val="es-ES"/>
        </w:rPr>
        <w:t xml:space="preserve"> y finalizarán con puntualidad absoluta. No se abandonará el puesto de trabajo bajo ningún concepto, salvo causa de fuerza mayor en cuyo caso debe ser sustituido antes de su partida por un trabajador contratado y correspondientemente titulado.</w:t>
      </w:r>
    </w:p>
    <w:p w14:paraId="227CF223" w14:textId="705E3FB1" w:rsidR="00A51053" w:rsidRPr="009020E2" w:rsidRDefault="009B21DB" w:rsidP="009020E2">
      <w:pPr>
        <w:numPr>
          <w:ilvl w:val="0"/>
          <w:numId w:val="15"/>
        </w:numPr>
        <w:tabs>
          <w:tab w:val="clear" w:pos="360"/>
          <w:tab w:val="left" w:pos="936"/>
        </w:tabs>
        <w:spacing w:before="360" w:line="360" w:lineRule="exact"/>
        <w:ind w:left="93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El Ayuntamiento de </w:t>
      </w:r>
      <w:r w:rsidR="00BC16C8">
        <w:rPr>
          <w:rFonts w:ascii="Century Gothic" w:eastAsia="Century Gothic" w:hAnsi="Century Gothic"/>
          <w:color w:val="000000"/>
          <w:sz w:val="20"/>
          <w:lang w:val="es-ES"/>
        </w:rPr>
        <w:t>Cendea</w:t>
      </w:r>
      <w:r w:rsidR="0041216A">
        <w:rPr>
          <w:rFonts w:ascii="Century Gothic" w:eastAsia="Century Gothic" w:hAnsi="Century Gothic"/>
          <w:color w:val="000000"/>
          <w:sz w:val="20"/>
          <w:lang w:val="es-ES"/>
        </w:rPr>
        <w:t xml:space="preserve"> </w:t>
      </w:r>
      <w:r w:rsidR="00BC16C8">
        <w:rPr>
          <w:rFonts w:ascii="Century Gothic" w:eastAsia="Century Gothic" w:hAnsi="Century Gothic"/>
          <w:color w:val="000000"/>
          <w:sz w:val="20"/>
          <w:lang w:val="es-ES"/>
        </w:rPr>
        <w:t>de</w:t>
      </w:r>
      <w:r w:rsidR="0041216A">
        <w:rPr>
          <w:rFonts w:ascii="Century Gothic" w:eastAsia="Century Gothic" w:hAnsi="Century Gothic"/>
          <w:color w:val="000000"/>
          <w:sz w:val="20"/>
          <w:lang w:val="es-ES"/>
        </w:rPr>
        <w:t xml:space="preserve"> Cizur</w:t>
      </w:r>
      <w:r>
        <w:rPr>
          <w:rFonts w:ascii="Century Gothic" w:eastAsia="Century Gothic" w:hAnsi="Century Gothic"/>
          <w:color w:val="000000"/>
          <w:sz w:val="20"/>
          <w:lang w:val="es-ES"/>
        </w:rPr>
        <w:t xml:space="preserve"> tendrá la potestad de fijar anualmente, a través de su programa oficial, los distintos horarios de prestación de los Cursos</w:t>
      </w:r>
      <w:r w:rsidR="00844C0F">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Municipales.</w:t>
      </w:r>
    </w:p>
    <w:p w14:paraId="779371B9" w14:textId="6DF38BF7" w:rsidR="00A51053" w:rsidRDefault="009020E2">
      <w:pPr>
        <w:spacing w:line="360" w:lineRule="exact"/>
        <w:ind w:left="100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Las posibles y </w:t>
      </w:r>
      <w:r w:rsidR="009B21DB">
        <w:rPr>
          <w:rFonts w:ascii="Century Gothic" w:eastAsia="Century Gothic" w:hAnsi="Century Gothic"/>
          <w:color w:val="000000"/>
          <w:sz w:val="20"/>
          <w:lang w:val="es-ES"/>
        </w:rPr>
        <w:t xml:space="preserve">muy excepcionales modificaciones de horarios tras la publicación del </w:t>
      </w:r>
      <w:r w:rsidR="00B951A3">
        <w:rPr>
          <w:rFonts w:ascii="Century Gothic" w:eastAsia="Century Gothic" w:hAnsi="Century Gothic"/>
          <w:color w:val="000000"/>
          <w:sz w:val="20"/>
          <w:lang w:val="es-ES"/>
        </w:rPr>
        <w:t>programa cultural y</w:t>
      </w:r>
      <w:r w:rsidR="009B21DB">
        <w:rPr>
          <w:rFonts w:ascii="Century Gothic" w:eastAsia="Century Gothic" w:hAnsi="Century Gothic"/>
          <w:color w:val="000000"/>
          <w:sz w:val="20"/>
          <w:lang w:val="es-ES"/>
        </w:rPr>
        <w:t xml:space="preserve"> deportivo se realizarán atendiendo al siguiente procedimiento: a) todas y cada una de las personas inscritas en una actividad están de acuerdo en el cambio de horario, b) el técnico deportivo de la actividad y la adjudicataria ven posibilidad y dan el visto bueno al cambio, y c) el </w:t>
      </w:r>
      <w:r w:rsidR="00B951A3">
        <w:rPr>
          <w:rFonts w:ascii="Century Gothic" w:eastAsia="Century Gothic" w:hAnsi="Century Gothic"/>
          <w:color w:val="000000"/>
          <w:sz w:val="20"/>
          <w:lang w:val="es-ES"/>
        </w:rPr>
        <w:t>Ayuntamiento</w:t>
      </w:r>
      <w:r w:rsidR="009B21DB">
        <w:rPr>
          <w:rFonts w:ascii="Century Gothic" w:eastAsia="Century Gothic" w:hAnsi="Century Gothic"/>
          <w:color w:val="000000"/>
          <w:sz w:val="20"/>
          <w:lang w:val="es-ES"/>
        </w:rPr>
        <w:t xml:space="preserve"> autoriza o deniega en última instancia el cambio.</w:t>
      </w:r>
    </w:p>
    <w:p w14:paraId="1B957E2E" w14:textId="77777777" w:rsidR="00F87A51" w:rsidRDefault="00875B83" w:rsidP="006A6509">
      <w:pPr>
        <w:numPr>
          <w:ilvl w:val="0"/>
          <w:numId w:val="16"/>
        </w:numPr>
        <w:tabs>
          <w:tab w:val="clear" w:pos="432"/>
          <w:tab w:val="left" w:pos="1008"/>
        </w:tabs>
        <w:spacing w:before="360" w:line="360" w:lineRule="exact"/>
        <w:ind w:left="1008" w:right="576" w:hanging="432"/>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 xml:space="preserve"> </w:t>
      </w:r>
      <w:r w:rsidR="009B21DB">
        <w:rPr>
          <w:rFonts w:ascii="Century Gothic" w:eastAsia="Century Gothic" w:hAnsi="Century Gothic"/>
          <w:color w:val="000000"/>
          <w:spacing w:val="-1"/>
          <w:sz w:val="20"/>
          <w:lang w:val="es-ES"/>
        </w:rPr>
        <w:t>Ninguna de las actividades objeto de contrato que están previstas en las Prescripciones técnicas particulares del presente pliego se suspenderán por la falta de personal técnico dispuesto por la adjudicataria. En los casos muy excepcionales que aquello se produzca puntualmente, la empresa adjudicataria será responsable de activar un protocolo de comunicación que avise con la máxima inmediatez a la conserjería de la instalación o centro donde se realiza la actividad, a las personas inscritas o beneficiarias de su actividad, y también al técnico deportivo municipal del M.I. Ayuntamiento de C</w:t>
      </w:r>
      <w:r w:rsidR="00E11FB6">
        <w:rPr>
          <w:rFonts w:ascii="Century Gothic" w:eastAsia="Century Gothic" w:hAnsi="Century Gothic"/>
          <w:color w:val="000000"/>
          <w:spacing w:val="-1"/>
          <w:sz w:val="20"/>
          <w:lang w:val="es-ES"/>
        </w:rPr>
        <w:t>endea de Cizur. Estas</w:t>
      </w:r>
      <w:r w:rsidR="009B21DB">
        <w:rPr>
          <w:rFonts w:ascii="Century Gothic" w:eastAsia="Century Gothic" w:hAnsi="Century Gothic"/>
          <w:color w:val="000000"/>
          <w:spacing w:val="-1"/>
          <w:sz w:val="20"/>
          <w:lang w:val="es-ES"/>
        </w:rPr>
        <w:t xml:space="preserve"> actividades, por motivos achacables a la empresa, se estará en la obligación de recuperar las clases </w:t>
      </w:r>
      <w:r w:rsidR="00E11FB6">
        <w:rPr>
          <w:rFonts w:ascii="Century Gothic" w:eastAsia="Century Gothic" w:hAnsi="Century Gothic"/>
          <w:color w:val="000000"/>
          <w:spacing w:val="-1"/>
          <w:sz w:val="20"/>
          <w:lang w:val="es-ES"/>
        </w:rPr>
        <w:t>u</w:t>
      </w:r>
      <w:r w:rsidR="009B21DB">
        <w:rPr>
          <w:rFonts w:ascii="Century Gothic" w:eastAsia="Century Gothic" w:hAnsi="Century Gothic"/>
          <w:color w:val="000000"/>
          <w:spacing w:val="-1"/>
          <w:sz w:val="20"/>
          <w:lang w:val="es-ES"/>
        </w:rPr>
        <w:t xml:space="preserve"> horas de la actividad correspondiente sin suponer un coste extraordinario de las mismas al M.I. Ayuntamiento.</w:t>
      </w:r>
    </w:p>
    <w:p w14:paraId="2FCE6635" w14:textId="3C41F89E" w:rsidR="00DB0E3D" w:rsidRPr="00F87A51" w:rsidRDefault="009B21DB" w:rsidP="006A6509">
      <w:pPr>
        <w:numPr>
          <w:ilvl w:val="0"/>
          <w:numId w:val="16"/>
        </w:numPr>
        <w:tabs>
          <w:tab w:val="clear" w:pos="432"/>
          <w:tab w:val="left" w:pos="1008"/>
        </w:tabs>
        <w:spacing w:before="360" w:line="360" w:lineRule="exact"/>
        <w:ind w:left="1008" w:right="576" w:hanging="432"/>
        <w:jc w:val="both"/>
        <w:textAlignment w:val="baseline"/>
        <w:rPr>
          <w:rFonts w:ascii="Century Gothic" w:eastAsia="Century Gothic" w:hAnsi="Century Gothic"/>
          <w:color w:val="000000"/>
          <w:spacing w:val="-1"/>
          <w:sz w:val="20"/>
          <w:lang w:val="es-ES"/>
        </w:rPr>
      </w:pPr>
      <w:r w:rsidRPr="00F87A51">
        <w:rPr>
          <w:rFonts w:ascii="Century Gothic" w:eastAsia="Century Gothic" w:hAnsi="Century Gothic"/>
          <w:color w:val="000000"/>
          <w:spacing w:val="-1"/>
          <w:sz w:val="20"/>
          <w:lang w:val="es-ES"/>
        </w:rPr>
        <w:lastRenderedPageBreak/>
        <w:t xml:space="preserve">La empresa adjudicataria quedará obligada a sustituir al personal técnico a </w:t>
      </w:r>
    </w:p>
    <w:p w14:paraId="7A5118C8" w14:textId="77777777" w:rsidR="00F87A51" w:rsidRPr="00F87A51" w:rsidRDefault="00DB0E3D" w:rsidP="006A6509">
      <w:pPr>
        <w:spacing w:line="360" w:lineRule="exact"/>
        <w:ind w:left="921" w:right="576"/>
        <w:jc w:val="both"/>
        <w:textAlignment w:val="baseline"/>
        <w:rPr>
          <w:rFonts w:ascii="Century Gothic" w:eastAsia="Century Gothic" w:hAnsi="Century Gothic"/>
          <w:color w:val="000000"/>
          <w:spacing w:val="-1"/>
          <w:sz w:val="20"/>
          <w:lang w:val="es-ES"/>
        </w:rPr>
      </w:pPr>
      <w:proofErr w:type="gramStart"/>
      <w:r w:rsidRPr="00F87A51">
        <w:rPr>
          <w:rFonts w:ascii="Century Gothic" w:eastAsia="Century Gothic" w:hAnsi="Century Gothic"/>
          <w:color w:val="000000"/>
          <w:spacing w:val="-1"/>
          <w:sz w:val="20"/>
          <w:lang w:val="es-ES"/>
        </w:rPr>
        <w:t>r</w:t>
      </w:r>
      <w:r w:rsidR="009B21DB" w:rsidRPr="00F87A51">
        <w:rPr>
          <w:rFonts w:ascii="Century Gothic" w:eastAsia="Century Gothic" w:hAnsi="Century Gothic"/>
          <w:color w:val="000000"/>
          <w:spacing w:val="-1"/>
          <w:sz w:val="20"/>
          <w:lang w:val="es-ES"/>
        </w:rPr>
        <w:t>equerimiento</w:t>
      </w:r>
      <w:proofErr w:type="gramEnd"/>
      <w:r w:rsidRPr="00F87A51">
        <w:rPr>
          <w:rFonts w:ascii="Century Gothic" w:eastAsia="Century Gothic" w:hAnsi="Century Gothic"/>
          <w:color w:val="000000"/>
          <w:spacing w:val="-1"/>
          <w:sz w:val="20"/>
          <w:lang w:val="es-ES"/>
        </w:rPr>
        <w:t xml:space="preserve"> </w:t>
      </w:r>
      <w:r w:rsidR="009B21DB" w:rsidRPr="00F87A51">
        <w:rPr>
          <w:rFonts w:ascii="Century Gothic" w:eastAsia="Century Gothic" w:hAnsi="Century Gothic"/>
          <w:color w:val="000000"/>
          <w:spacing w:val="-1"/>
          <w:sz w:val="20"/>
          <w:lang w:val="es-ES"/>
        </w:rPr>
        <w:t xml:space="preserve"> justificado del Ayuntamiento (docentes,  y coordinador-</w:t>
      </w:r>
      <w:r w:rsidRPr="00F87A51">
        <w:rPr>
          <w:rFonts w:ascii="Century Gothic" w:eastAsia="Century Gothic" w:hAnsi="Century Gothic"/>
          <w:color w:val="000000"/>
          <w:spacing w:val="-1"/>
          <w:sz w:val="20"/>
          <w:lang w:val="es-ES"/>
        </w:rPr>
        <w:t>interlocutor</w:t>
      </w:r>
      <w:r w:rsidR="009B21DB" w:rsidRPr="00F87A51">
        <w:rPr>
          <w:rFonts w:ascii="Century Gothic" w:eastAsia="Century Gothic" w:hAnsi="Century Gothic"/>
          <w:color w:val="000000"/>
          <w:spacing w:val="-1"/>
          <w:sz w:val="20"/>
          <w:lang w:val="es-ES"/>
        </w:rPr>
        <w:t xml:space="preserve"> de la empresa), si el mismo no desarrollase sus</w:t>
      </w:r>
      <w:r w:rsidR="00384806" w:rsidRPr="00F87A51">
        <w:rPr>
          <w:rFonts w:ascii="Century Gothic" w:eastAsia="Century Gothic" w:hAnsi="Century Gothic"/>
          <w:color w:val="000000"/>
          <w:spacing w:val="-1"/>
          <w:sz w:val="20"/>
          <w:lang w:val="es-ES"/>
        </w:rPr>
        <w:t xml:space="preserve"> fu</w:t>
      </w:r>
      <w:r w:rsidRPr="00F87A51">
        <w:rPr>
          <w:rFonts w:ascii="Century Gothic" w:eastAsia="Century Gothic" w:hAnsi="Century Gothic"/>
          <w:color w:val="000000"/>
          <w:spacing w:val="-1"/>
          <w:sz w:val="20"/>
          <w:lang w:val="es-ES"/>
        </w:rPr>
        <w:t>nciones de forma satisfactoria. La empresa adjudicataria quedará obligada a la difusión de los distintos Planes Docentes de Cursos Municipales de cada temporada mientras dure el contrato, informando individualmente a cada inscrito de su existencia y del lugar o lugares públicos para consultarlos y para solicitar las copias.</w:t>
      </w:r>
    </w:p>
    <w:p w14:paraId="6C9317C6" w14:textId="77777777" w:rsidR="00F87A51" w:rsidRDefault="009B21DB" w:rsidP="006A6509">
      <w:pPr>
        <w:numPr>
          <w:ilvl w:val="0"/>
          <w:numId w:val="16"/>
        </w:numPr>
        <w:tabs>
          <w:tab w:val="clear" w:pos="432"/>
          <w:tab w:val="left" w:pos="1008"/>
        </w:tabs>
        <w:spacing w:before="360" w:line="360" w:lineRule="exact"/>
        <w:ind w:left="1008" w:right="576" w:hanging="432"/>
        <w:jc w:val="both"/>
        <w:textAlignment w:val="baseline"/>
        <w:rPr>
          <w:rFonts w:ascii="Century Gothic" w:eastAsia="Century Gothic" w:hAnsi="Century Gothic"/>
          <w:color w:val="000000"/>
          <w:spacing w:val="-1"/>
          <w:sz w:val="20"/>
          <w:lang w:val="es-ES"/>
        </w:rPr>
      </w:pPr>
      <w:r w:rsidRPr="00F87A51">
        <w:rPr>
          <w:rFonts w:ascii="Century Gothic" w:eastAsia="Century Gothic" w:hAnsi="Century Gothic"/>
          <w:color w:val="000000"/>
          <w:spacing w:val="-1"/>
          <w:sz w:val="20"/>
          <w:lang w:val="es-ES"/>
        </w:rPr>
        <w:t xml:space="preserve">La empresa adjudicataria quedará obligada a cumplir con las prestaciones complementarias recogidas en la cláusula 15 del presente Pliego de contratación referidas al pre-diseño e impresión del 1.400 ejemplares que contenga el programa deportivo </w:t>
      </w:r>
      <w:r w:rsidR="00565D8B" w:rsidRPr="00F87A51">
        <w:rPr>
          <w:rFonts w:ascii="Century Gothic" w:eastAsia="Century Gothic" w:hAnsi="Century Gothic"/>
          <w:color w:val="000000"/>
          <w:spacing w:val="-1"/>
          <w:sz w:val="20"/>
          <w:lang w:val="es-ES"/>
        </w:rPr>
        <w:t>y cultural de</w:t>
      </w:r>
      <w:r w:rsidRPr="00F87A51">
        <w:rPr>
          <w:rFonts w:ascii="Century Gothic" w:eastAsia="Century Gothic" w:hAnsi="Century Gothic"/>
          <w:color w:val="000000"/>
          <w:spacing w:val="-1"/>
          <w:sz w:val="20"/>
          <w:lang w:val="es-ES"/>
        </w:rPr>
        <w:t xml:space="preserve"> cada año y a la colaboración en eventos puntuales con actividades de valor </w:t>
      </w:r>
      <w:r w:rsidR="00565D8B" w:rsidRPr="00F87A51">
        <w:rPr>
          <w:rFonts w:ascii="Century Gothic" w:eastAsia="Century Gothic" w:hAnsi="Century Gothic"/>
          <w:color w:val="000000"/>
          <w:spacing w:val="-1"/>
          <w:sz w:val="20"/>
          <w:lang w:val="es-ES"/>
        </w:rPr>
        <w:t>añadido.</w:t>
      </w:r>
    </w:p>
    <w:p w14:paraId="6B991BCD" w14:textId="77FB39A5" w:rsidR="00A51053" w:rsidRPr="00F87A51" w:rsidRDefault="009B21DB" w:rsidP="00F87A51">
      <w:pPr>
        <w:numPr>
          <w:ilvl w:val="0"/>
          <w:numId w:val="16"/>
        </w:numPr>
        <w:tabs>
          <w:tab w:val="clear" w:pos="432"/>
          <w:tab w:val="left" w:pos="1008"/>
        </w:tabs>
        <w:spacing w:before="360" w:line="360" w:lineRule="exact"/>
        <w:ind w:left="1008" w:right="576" w:hanging="432"/>
        <w:textAlignment w:val="baseline"/>
        <w:rPr>
          <w:rFonts w:ascii="Century Gothic" w:eastAsia="Century Gothic" w:hAnsi="Century Gothic"/>
          <w:color w:val="000000"/>
          <w:spacing w:val="-1"/>
          <w:sz w:val="20"/>
          <w:lang w:val="es-ES"/>
        </w:rPr>
      </w:pPr>
      <w:r w:rsidRPr="00F87A51">
        <w:rPr>
          <w:rFonts w:ascii="Century Gothic" w:eastAsia="Century Gothic" w:hAnsi="Century Gothic"/>
          <w:color w:val="000000"/>
          <w:sz w:val="20"/>
          <w:lang w:val="es-ES"/>
        </w:rPr>
        <w:t>Para el control y la evaluación de la ejecución del contrato será obligación de la empresa adjudicataria proveer los siguientes medios:</w:t>
      </w:r>
    </w:p>
    <w:p w14:paraId="6BCC7A2F" w14:textId="0761701F" w:rsidR="00A51053" w:rsidRPr="00F87A51" w:rsidRDefault="009B21DB">
      <w:pPr>
        <w:numPr>
          <w:ilvl w:val="0"/>
          <w:numId w:val="6"/>
        </w:numPr>
        <w:tabs>
          <w:tab w:val="clear" w:pos="360"/>
          <w:tab w:val="left" w:pos="1296"/>
        </w:tabs>
        <w:spacing w:before="518" w:line="360" w:lineRule="exact"/>
        <w:ind w:left="1296" w:right="576" w:hanging="360"/>
        <w:jc w:val="both"/>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Los que utilice </w:t>
      </w:r>
      <w:r>
        <w:rPr>
          <w:rFonts w:ascii="Century Gothic" w:eastAsia="Century Gothic" w:hAnsi="Century Gothic"/>
          <w:color w:val="000000"/>
          <w:sz w:val="20"/>
          <w:lang w:val="es-ES"/>
        </w:rPr>
        <w:t>con las personas usuarias de l</w:t>
      </w:r>
      <w:r w:rsidR="00980EE9">
        <w:rPr>
          <w:rFonts w:ascii="Century Gothic" w:eastAsia="Century Gothic" w:hAnsi="Century Gothic"/>
          <w:color w:val="000000"/>
          <w:sz w:val="20"/>
          <w:lang w:val="es-ES"/>
        </w:rPr>
        <w:t xml:space="preserve">os </w:t>
      </w:r>
      <w:r>
        <w:rPr>
          <w:rFonts w:ascii="Century Gothic" w:eastAsia="Century Gothic" w:hAnsi="Century Gothic"/>
          <w:color w:val="000000"/>
          <w:sz w:val="20"/>
          <w:lang w:val="es-ES"/>
        </w:rPr>
        <w:t>Cursos  Municipales.</w:t>
      </w:r>
    </w:p>
    <w:p w14:paraId="1E7860E0" w14:textId="5B66AC2B" w:rsidR="00A51053" w:rsidRDefault="009B21DB">
      <w:pPr>
        <w:numPr>
          <w:ilvl w:val="0"/>
          <w:numId w:val="6"/>
        </w:numPr>
        <w:tabs>
          <w:tab w:val="clear" w:pos="360"/>
          <w:tab w:val="left" w:pos="1296"/>
        </w:tabs>
        <w:spacing w:before="360" w:line="360" w:lineRule="exact"/>
        <w:ind w:left="1296" w:right="576" w:hanging="360"/>
        <w:jc w:val="both"/>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Encuesta o cuestionario de satisfacción </w:t>
      </w:r>
      <w:r>
        <w:rPr>
          <w:rFonts w:ascii="Century Gothic" w:eastAsia="Century Gothic" w:hAnsi="Century Gothic"/>
          <w:color w:val="000000"/>
          <w:sz w:val="20"/>
          <w:lang w:val="es-ES"/>
        </w:rPr>
        <w:t xml:space="preserve">dirigido a las </w:t>
      </w:r>
      <w:r w:rsidR="00980EE9">
        <w:rPr>
          <w:rFonts w:ascii="Century Gothic" w:eastAsia="Century Gothic" w:hAnsi="Century Gothic"/>
          <w:color w:val="000000"/>
          <w:sz w:val="20"/>
          <w:lang w:val="es-ES"/>
        </w:rPr>
        <w:t xml:space="preserve"> </w:t>
      </w:r>
      <w:r w:rsidR="00151986">
        <w:rPr>
          <w:rFonts w:ascii="Century Gothic" w:eastAsia="Century Gothic" w:hAnsi="Century Gothic"/>
          <w:color w:val="000000"/>
          <w:sz w:val="20"/>
          <w:lang w:val="es-ES"/>
        </w:rPr>
        <w:t>personas</w:t>
      </w:r>
      <w:r>
        <w:rPr>
          <w:rFonts w:ascii="Century Gothic" w:eastAsia="Century Gothic" w:hAnsi="Century Gothic"/>
          <w:color w:val="000000"/>
          <w:sz w:val="20"/>
          <w:lang w:val="es-ES"/>
        </w:rPr>
        <w:t xml:space="preserve"> usuarias  de las los </w:t>
      </w:r>
      <w:r w:rsidR="00151986">
        <w:rPr>
          <w:rFonts w:ascii="Century Gothic" w:eastAsia="Century Gothic" w:hAnsi="Century Gothic"/>
          <w:color w:val="000000"/>
          <w:sz w:val="20"/>
          <w:lang w:val="es-ES"/>
        </w:rPr>
        <w:t>Cursos</w:t>
      </w:r>
      <w:r>
        <w:rPr>
          <w:rFonts w:ascii="Century Gothic" w:eastAsia="Century Gothic" w:hAnsi="Century Gothic"/>
          <w:color w:val="000000"/>
          <w:sz w:val="20"/>
          <w:lang w:val="es-ES"/>
        </w:rPr>
        <w:t xml:space="preserve"> Municipales de acuerdo con el obligatorio modelo recogido en las Prescripciones técnicas particulares del presente Pliego. Estos deberán de facilitarse como máximo una semana antes de la finalización de cada actividad.</w:t>
      </w:r>
    </w:p>
    <w:p w14:paraId="4762EF3E" w14:textId="4E8654F4" w:rsidR="00A51053" w:rsidRDefault="009B21DB" w:rsidP="00875B83">
      <w:pPr>
        <w:spacing w:line="360" w:lineRule="exact"/>
        <w:ind w:left="1296" w:right="576"/>
        <w:jc w:val="both"/>
        <w:textAlignment w:val="baseline"/>
        <w:rPr>
          <w:rFonts w:ascii="Calibri" w:eastAsia="Calibri" w:hAnsi="Calibri"/>
          <w:b/>
          <w:color w:val="000000"/>
          <w:spacing w:val="41"/>
          <w:sz w:val="21"/>
          <w:lang w:val="es-ES"/>
        </w:rPr>
      </w:pPr>
      <w:r>
        <w:rPr>
          <w:rFonts w:ascii="Century Gothic" w:eastAsia="Century Gothic" w:hAnsi="Century Gothic"/>
          <w:color w:val="000000"/>
          <w:spacing w:val="-1"/>
          <w:sz w:val="20"/>
          <w:lang w:val="es-ES"/>
        </w:rPr>
        <w:t xml:space="preserve">Los resultados de esta encuesta junto con la valoración general de la empresa adjudicataria del curso académico deberán unificarse en una </w:t>
      </w:r>
      <w:r>
        <w:rPr>
          <w:rFonts w:ascii="Century Gothic" w:eastAsia="Century Gothic" w:hAnsi="Century Gothic"/>
          <w:b/>
          <w:color w:val="000000"/>
          <w:spacing w:val="-1"/>
          <w:sz w:val="20"/>
          <w:lang w:val="es-ES"/>
        </w:rPr>
        <w:t xml:space="preserve">memoria final de temporada </w:t>
      </w:r>
      <w:r>
        <w:rPr>
          <w:rFonts w:ascii="Century Gothic" w:eastAsia="Century Gothic" w:hAnsi="Century Gothic"/>
          <w:color w:val="000000"/>
          <w:spacing w:val="-1"/>
          <w:sz w:val="20"/>
          <w:lang w:val="es-ES"/>
        </w:rPr>
        <w:t xml:space="preserve">que deberá de entregarse en un plazo máximo de 20 días naturales después de la finalización del último </w:t>
      </w:r>
      <w:r w:rsidR="00DD56B5">
        <w:rPr>
          <w:rFonts w:ascii="Century Gothic" w:eastAsia="Century Gothic" w:hAnsi="Century Gothic"/>
          <w:color w:val="000000"/>
          <w:spacing w:val="-1"/>
          <w:sz w:val="20"/>
          <w:lang w:val="es-ES"/>
        </w:rPr>
        <w:t xml:space="preserve"> </w:t>
      </w:r>
      <w:r w:rsidR="00875B83">
        <w:rPr>
          <w:rFonts w:ascii="Century Gothic" w:eastAsia="Century Gothic" w:hAnsi="Century Gothic"/>
          <w:color w:val="000000"/>
          <w:spacing w:val="-1"/>
          <w:sz w:val="20"/>
          <w:lang w:val="es-ES"/>
        </w:rPr>
        <w:t>Curso</w:t>
      </w:r>
      <w:r>
        <w:rPr>
          <w:rFonts w:ascii="Century Gothic" w:eastAsia="Century Gothic" w:hAnsi="Century Gothic"/>
          <w:color w:val="000000"/>
          <w:spacing w:val="-1"/>
          <w:sz w:val="20"/>
          <w:lang w:val="es-ES"/>
        </w:rPr>
        <w:t>.</w:t>
      </w:r>
    </w:p>
    <w:p w14:paraId="3980F99C" w14:textId="77777777" w:rsidR="00A51053" w:rsidRDefault="00A51053"/>
    <w:p w14:paraId="0F1DE9D9" w14:textId="59FF45AF" w:rsidR="00A51053" w:rsidRDefault="009B21DB" w:rsidP="00151986">
      <w:pPr>
        <w:spacing w:line="360" w:lineRule="exact"/>
        <w:ind w:left="115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resultados de las encuestas podrán ser publicitados por el Ayuntamiento  a través de los medios públicos que estime oportunos a efectos de mejorar la transparencia y el rendimiento de la gestión.</w:t>
      </w:r>
    </w:p>
    <w:p w14:paraId="023EB369" w14:textId="77777777" w:rsidR="00151986" w:rsidRPr="00151986" w:rsidRDefault="00151986" w:rsidP="00151986">
      <w:pPr>
        <w:spacing w:line="360" w:lineRule="exact"/>
        <w:ind w:left="1152" w:right="792"/>
        <w:jc w:val="both"/>
        <w:textAlignment w:val="baseline"/>
        <w:rPr>
          <w:rFonts w:ascii="Century Gothic" w:eastAsia="Century Gothic" w:hAnsi="Century Gothic"/>
          <w:color w:val="000000"/>
          <w:sz w:val="20"/>
          <w:lang w:val="es-ES"/>
        </w:rPr>
      </w:pPr>
    </w:p>
    <w:p w14:paraId="09A0D90A" w14:textId="5EBFE6AE" w:rsidR="00A51053" w:rsidRDefault="009B21DB">
      <w:pPr>
        <w:numPr>
          <w:ilvl w:val="0"/>
          <w:numId w:val="6"/>
        </w:numPr>
        <w:tabs>
          <w:tab w:val="clear" w:pos="360"/>
          <w:tab w:val="left" w:pos="1152"/>
        </w:tabs>
        <w:spacing w:line="360" w:lineRule="exact"/>
        <w:ind w:left="1152" w:right="792" w:hanging="360"/>
        <w:jc w:val="both"/>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Hojas de control de la asistencia diaria </w:t>
      </w:r>
      <w:r>
        <w:rPr>
          <w:rFonts w:ascii="Century Gothic" w:eastAsia="Century Gothic" w:hAnsi="Century Gothic"/>
          <w:color w:val="000000"/>
          <w:sz w:val="20"/>
          <w:lang w:val="es-ES"/>
        </w:rPr>
        <w:t>de las personas inscritas en los Cursos  Municipales, lo cual será remitido mensualmente junto con la factura y el resto de documentación administrativa exigible.</w:t>
      </w:r>
    </w:p>
    <w:p w14:paraId="7AB318BD" w14:textId="46A67B33" w:rsidR="00A51053" w:rsidRDefault="009B21DB">
      <w:pPr>
        <w:spacing w:line="360" w:lineRule="exact"/>
        <w:ind w:left="115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El Servicio de Deportes del  Ayuntamiento de </w:t>
      </w:r>
      <w:r w:rsidR="00451DE7">
        <w:rPr>
          <w:rFonts w:ascii="Century Gothic" w:eastAsia="Century Gothic" w:hAnsi="Century Gothic"/>
          <w:color w:val="000000"/>
          <w:sz w:val="20"/>
          <w:lang w:val="es-ES"/>
        </w:rPr>
        <w:t>Cendea de Cizur</w:t>
      </w:r>
      <w:r>
        <w:rPr>
          <w:rFonts w:ascii="Century Gothic" w:eastAsia="Century Gothic" w:hAnsi="Century Gothic"/>
          <w:color w:val="000000"/>
          <w:sz w:val="20"/>
          <w:lang w:val="es-ES"/>
        </w:rPr>
        <w:t xml:space="preserve"> será el encargado de tramitar e ingresar las diferentes inscripciones en las actividades, facilitando antes del inicio de cada Curso, la relación de personas inscritas. La adjudicataria no tiene la potestad de introducir o </w:t>
      </w:r>
      <w:r>
        <w:rPr>
          <w:rFonts w:ascii="Century Gothic" w:eastAsia="Century Gothic" w:hAnsi="Century Gothic"/>
          <w:color w:val="000000"/>
          <w:sz w:val="20"/>
          <w:lang w:val="es-ES"/>
        </w:rPr>
        <w:lastRenderedPageBreak/>
        <w:t>quitar personas de las inscripciones, y velará por que sólo las personas de los listados participen en las distintas actividades.</w:t>
      </w:r>
    </w:p>
    <w:p w14:paraId="43C90F22" w14:textId="116D4CFD" w:rsidR="00A51053" w:rsidRDefault="009B21DB">
      <w:pPr>
        <w:numPr>
          <w:ilvl w:val="0"/>
          <w:numId w:val="6"/>
        </w:numPr>
        <w:tabs>
          <w:tab w:val="clear" w:pos="360"/>
          <w:tab w:val="left" w:pos="1152"/>
        </w:tabs>
        <w:spacing w:before="360" w:line="360" w:lineRule="exact"/>
        <w:ind w:left="1152" w:right="792"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w:t>
      </w:r>
      <w:r>
        <w:rPr>
          <w:rFonts w:ascii="Century Gothic" w:eastAsia="Century Gothic" w:hAnsi="Century Gothic"/>
          <w:b/>
          <w:color w:val="000000"/>
          <w:sz w:val="20"/>
          <w:lang w:val="es-ES"/>
        </w:rPr>
        <w:t xml:space="preserve">interlocución directa que sea necesaria </w:t>
      </w:r>
      <w:r>
        <w:rPr>
          <w:rFonts w:ascii="Century Gothic" w:eastAsia="Century Gothic" w:hAnsi="Century Gothic"/>
          <w:color w:val="000000"/>
          <w:sz w:val="20"/>
          <w:lang w:val="es-ES"/>
        </w:rPr>
        <w:t xml:space="preserve">para la supervisión de la ejecución del contrato con el </w:t>
      </w:r>
      <w:r>
        <w:rPr>
          <w:rFonts w:ascii="Century Gothic" w:eastAsia="Century Gothic" w:hAnsi="Century Gothic"/>
          <w:b/>
          <w:color w:val="000000"/>
          <w:sz w:val="20"/>
          <w:lang w:val="es-ES"/>
        </w:rPr>
        <w:t xml:space="preserve">“coordinador de la empresa” </w:t>
      </w:r>
      <w:r>
        <w:rPr>
          <w:rFonts w:ascii="Century Gothic" w:eastAsia="Century Gothic" w:hAnsi="Century Gothic"/>
          <w:color w:val="000000"/>
          <w:sz w:val="20"/>
          <w:lang w:val="es-ES"/>
        </w:rPr>
        <w:t>de acuerdo</w:t>
      </w:r>
      <w:r w:rsidR="00902064">
        <w:rPr>
          <w:rFonts w:ascii="Century Gothic" w:eastAsia="Century Gothic" w:hAnsi="Century Gothic"/>
          <w:color w:val="000000"/>
          <w:sz w:val="20"/>
          <w:lang w:val="es-ES"/>
        </w:rPr>
        <w:t xml:space="preserve"> a</w:t>
      </w:r>
      <w:r>
        <w:rPr>
          <w:rFonts w:ascii="Century Gothic" w:eastAsia="Century Gothic" w:hAnsi="Century Gothic"/>
          <w:color w:val="000000"/>
          <w:sz w:val="20"/>
          <w:lang w:val="es-ES"/>
        </w:rPr>
        <w:t xml:space="preserve"> las funciones de </w:t>
      </w:r>
      <w:r w:rsidR="00902064">
        <w:rPr>
          <w:rFonts w:ascii="Century Gothic" w:eastAsia="Century Gothic" w:hAnsi="Century Gothic"/>
          <w:color w:val="000000"/>
          <w:sz w:val="20"/>
          <w:lang w:val="es-ES"/>
        </w:rPr>
        <w:t>éste</w:t>
      </w:r>
      <w:r>
        <w:rPr>
          <w:rFonts w:ascii="Century Gothic" w:eastAsia="Century Gothic" w:hAnsi="Century Gothic"/>
          <w:color w:val="000000"/>
          <w:sz w:val="20"/>
          <w:lang w:val="es-ES"/>
        </w:rPr>
        <w:t xml:space="preserve"> recogidas en las Prescripciones Técnicas del presente Pliego. Tendrá carácter obligatorio el establecimiento de una reunión antes del inicio de la temporada</w:t>
      </w:r>
      <w:r w:rsidR="00E079AF">
        <w:rPr>
          <w:rFonts w:ascii="Century Gothic" w:eastAsia="Century Gothic" w:hAnsi="Century Gothic"/>
          <w:color w:val="000000"/>
          <w:sz w:val="20"/>
          <w:lang w:val="es-ES"/>
        </w:rPr>
        <w:t xml:space="preserve"> lectiva</w:t>
      </w:r>
      <w:r w:rsidR="00384806">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y tantas como sean necesarias</w:t>
      </w:r>
    </w:p>
    <w:p w14:paraId="13566A97" w14:textId="292F3C03" w:rsidR="00A51053" w:rsidRDefault="009B21DB">
      <w:pPr>
        <w:numPr>
          <w:ilvl w:val="0"/>
          <w:numId w:val="6"/>
        </w:numPr>
        <w:tabs>
          <w:tab w:val="clear" w:pos="360"/>
          <w:tab w:val="left" w:pos="1152"/>
        </w:tabs>
        <w:spacing w:before="360" w:line="360" w:lineRule="exact"/>
        <w:ind w:left="1152" w:right="792"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empresa adjudicataria deberá de convocar, antes de la apertura </w:t>
      </w:r>
      <w:r w:rsidR="00E079AF">
        <w:rPr>
          <w:rFonts w:ascii="Century Gothic" w:eastAsia="Century Gothic" w:hAnsi="Century Gothic"/>
          <w:color w:val="000000"/>
          <w:sz w:val="20"/>
          <w:lang w:val="es-ES"/>
        </w:rPr>
        <w:t>del</w:t>
      </w:r>
      <w:r>
        <w:rPr>
          <w:rFonts w:ascii="Century Gothic" w:eastAsia="Century Gothic" w:hAnsi="Century Gothic"/>
          <w:color w:val="000000"/>
          <w:sz w:val="20"/>
          <w:lang w:val="es-ES"/>
        </w:rPr>
        <w:t xml:space="preserve"> </w:t>
      </w:r>
      <w:r w:rsidR="00E079AF">
        <w:rPr>
          <w:rFonts w:ascii="Century Gothic" w:eastAsia="Century Gothic" w:hAnsi="Century Gothic"/>
          <w:color w:val="000000"/>
          <w:sz w:val="20"/>
          <w:lang w:val="es-ES"/>
        </w:rPr>
        <w:t>Curso</w:t>
      </w:r>
      <w:r w:rsidR="00384806">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 xml:space="preserve">una reunión con todo el personal dispuesto ese año,  para clarificar y resolver todo tipo de cuestiones sobre la ejecución del servicio y establecer protocolos de </w:t>
      </w:r>
      <w:r w:rsidR="00E079AF">
        <w:rPr>
          <w:rFonts w:ascii="Century Gothic" w:eastAsia="Century Gothic" w:hAnsi="Century Gothic"/>
          <w:color w:val="000000"/>
          <w:sz w:val="20"/>
          <w:lang w:val="es-ES"/>
        </w:rPr>
        <w:t>actuación con el técnico</w:t>
      </w:r>
      <w:r>
        <w:rPr>
          <w:rFonts w:ascii="Century Gothic" w:eastAsia="Century Gothic" w:hAnsi="Century Gothic"/>
          <w:color w:val="000000"/>
          <w:sz w:val="20"/>
          <w:lang w:val="es-ES"/>
        </w:rPr>
        <w:t xml:space="preserve"> deportivo municipal y el personal de conserjería y mantenimiento </w:t>
      </w:r>
      <w:r w:rsidR="006A768D">
        <w:rPr>
          <w:rFonts w:ascii="Century Gothic" w:eastAsia="Century Gothic" w:hAnsi="Century Gothic"/>
          <w:color w:val="000000"/>
          <w:sz w:val="20"/>
          <w:lang w:val="es-ES"/>
        </w:rPr>
        <w:t>de las instalaciones deportivas.</w:t>
      </w:r>
    </w:p>
    <w:p w14:paraId="7543D129" w14:textId="77777777" w:rsidR="00A51053" w:rsidRDefault="009B21DB">
      <w:pPr>
        <w:numPr>
          <w:ilvl w:val="0"/>
          <w:numId w:val="6"/>
        </w:numPr>
        <w:tabs>
          <w:tab w:val="clear" w:pos="360"/>
          <w:tab w:val="left" w:pos="1152"/>
        </w:tabs>
        <w:spacing w:before="360" w:line="360" w:lineRule="exact"/>
        <w:ind w:left="1152" w:right="792" w:hanging="360"/>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La documentación administrativa pertinente de ámbito laboral (nóminas, TC2, TC1, etcétera), económico (facturas, etcétera) o de otro tipo que le sea exigida mensualmente de acuerdo con lo previsto en el presente Pliego.</w:t>
      </w:r>
    </w:p>
    <w:p w14:paraId="3C51A498" w14:textId="27DC525B" w:rsidR="00A51053" w:rsidRPr="00F87A51" w:rsidRDefault="009B21DB" w:rsidP="00F87A51">
      <w:pPr>
        <w:numPr>
          <w:ilvl w:val="0"/>
          <w:numId w:val="6"/>
        </w:numPr>
        <w:tabs>
          <w:tab w:val="clear" w:pos="360"/>
          <w:tab w:val="left" w:pos="1296"/>
        </w:tabs>
        <w:spacing w:before="360" w:line="360" w:lineRule="exact"/>
        <w:ind w:left="1296" w:right="576" w:hanging="360"/>
        <w:jc w:val="both"/>
        <w:textAlignment w:val="baseline"/>
        <w:rPr>
          <w:rFonts w:ascii="Century Gothic" w:eastAsia="Century Gothic" w:hAnsi="Century Gothic"/>
          <w:color w:val="000000"/>
          <w:sz w:val="20"/>
          <w:lang w:val="es-ES"/>
        </w:rPr>
      </w:pPr>
      <w:r w:rsidRPr="00F87A51">
        <w:rPr>
          <w:rFonts w:ascii="Century Gothic" w:eastAsia="Century Gothic" w:hAnsi="Century Gothic"/>
          <w:color w:val="000000"/>
          <w:sz w:val="20"/>
          <w:lang w:val="es-ES"/>
        </w:rPr>
        <w:t xml:space="preserve">Memoria final de la temporada donde, mostrando y tomando todos los datos objetivos proporcionados a través de los anteriores y otros posibles medios, se analice rigurosamente la ejecución del contrato y se planteen posibles mejoras para </w:t>
      </w:r>
      <w:r w:rsidR="00F344C2" w:rsidRPr="00F87A51">
        <w:rPr>
          <w:rFonts w:ascii="Century Gothic" w:eastAsia="Century Gothic" w:hAnsi="Century Gothic"/>
          <w:color w:val="000000"/>
          <w:sz w:val="20"/>
          <w:lang w:val="es-ES"/>
        </w:rPr>
        <w:t xml:space="preserve"> el próximo Curso</w:t>
      </w:r>
      <w:r w:rsidRPr="00F87A51">
        <w:rPr>
          <w:rFonts w:ascii="Century Gothic" w:eastAsia="Century Gothic" w:hAnsi="Century Gothic"/>
          <w:color w:val="000000"/>
          <w:sz w:val="20"/>
          <w:lang w:val="es-ES"/>
        </w:rPr>
        <w:t xml:space="preserve">. Esta memoria deberá de entregarse en un plazo máximo de 20 días naturales después </w:t>
      </w:r>
      <w:r w:rsidR="00F344C2" w:rsidRPr="00F87A51">
        <w:rPr>
          <w:rFonts w:ascii="Century Gothic" w:eastAsia="Century Gothic" w:hAnsi="Century Gothic"/>
          <w:color w:val="000000"/>
          <w:sz w:val="20"/>
          <w:lang w:val="es-ES"/>
        </w:rPr>
        <w:t>de finalizar el Curso.</w:t>
      </w:r>
      <w:r w:rsidRPr="00F87A51">
        <w:rPr>
          <w:rFonts w:ascii="Century Gothic" w:eastAsia="Century Gothic" w:hAnsi="Century Gothic"/>
          <w:color w:val="000000"/>
          <w:sz w:val="20"/>
          <w:lang w:val="es-ES"/>
        </w:rPr>
        <w:t xml:space="preserve"> Salvo las hojas de control de asistencia en los cursos deportivos municipales (que deberán de ser entregadas mensualmente, junto con la factura), el resto de medios de control originales serán facilitados como documentos anejos a la memoria (encuestas originales recibidas</w:t>
      </w:r>
      <w:r w:rsidR="00E066DD" w:rsidRPr="00F87A51">
        <w:rPr>
          <w:rFonts w:ascii="Century Gothic" w:eastAsia="Century Gothic" w:hAnsi="Century Gothic"/>
          <w:color w:val="000000"/>
          <w:sz w:val="20"/>
          <w:lang w:val="es-ES"/>
        </w:rPr>
        <w:t>).</w:t>
      </w:r>
      <w:r w:rsidR="00F87A51" w:rsidRPr="00F87A51">
        <w:rPr>
          <w:rFonts w:ascii="Century Gothic" w:eastAsia="Century Gothic" w:hAnsi="Century Gothic"/>
          <w:color w:val="000000"/>
          <w:sz w:val="20"/>
          <w:lang w:val="es-ES"/>
        </w:rPr>
        <w:t xml:space="preserve"> </w:t>
      </w:r>
      <w:r w:rsidR="00F87A51">
        <w:rPr>
          <w:rFonts w:ascii="Century Gothic" w:eastAsia="Century Gothic" w:hAnsi="Century Gothic"/>
          <w:color w:val="000000"/>
          <w:sz w:val="20"/>
          <w:lang w:val="es-ES"/>
        </w:rPr>
        <w:t xml:space="preserve"> </w:t>
      </w:r>
      <w:r w:rsidRPr="00F87A51">
        <w:rPr>
          <w:rFonts w:ascii="Century Gothic" w:eastAsia="Century Gothic" w:hAnsi="Century Gothic"/>
          <w:color w:val="000000"/>
          <w:sz w:val="20"/>
          <w:lang w:val="es-ES"/>
        </w:rPr>
        <w:t>La memoria será publicitada por el Ayuntamiento  por los medios que estime oportunos a efectos de mejorar la transparencia y el rendimiento de la gestión.</w:t>
      </w:r>
      <w:r w:rsidR="00F87A51" w:rsidRPr="00F87A51">
        <w:rPr>
          <w:rFonts w:ascii="Century Gothic" w:eastAsia="Century Gothic" w:hAnsi="Century Gothic"/>
          <w:color w:val="000000"/>
          <w:sz w:val="20"/>
          <w:lang w:val="es-ES"/>
        </w:rPr>
        <w:t xml:space="preserve"> </w:t>
      </w:r>
      <w:r w:rsidRPr="00F87A51">
        <w:rPr>
          <w:rFonts w:ascii="Century Gothic" w:eastAsia="Century Gothic" w:hAnsi="Century Gothic"/>
          <w:color w:val="000000"/>
          <w:sz w:val="20"/>
          <w:lang w:val="es-ES"/>
        </w:rPr>
        <w:t xml:space="preserve">El Servicio de Deportes del Ayuntamiento de </w:t>
      </w:r>
      <w:r w:rsidR="00E066DD" w:rsidRPr="00F87A51">
        <w:rPr>
          <w:rFonts w:ascii="Century Gothic" w:eastAsia="Century Gothic" w:hAnsi="Century Gothic"/>
          <w:color w:val="000000"/>
          <w:sz w:val="20"/>
          <w:lang w:val="es-ES"/>
        </w:rPr>
        <w:t>Cendea d</w:t>
      </w:r>
      <w:r w:rsidR="00DD56B5" w:rsidRPr="00F87A51">
        <w:rPr>
          <w:rFonts w:ascii="Century Gothic" w:eastAsia="Century Gothic" w:hAnsi="Century Gothic"/>
          <w:color w:val="000000"/>
          <w:sz w:val="20"/>
          <w:lang w:val="es-ES"/>
        </w:rPr>
        <w:t>e</w:t>
      </w:r>
      <w:r w:rsidR="00E066DD" w:rsidRPr="00F87A51">
        <w:rPr>
          <w:rFonts w:ascii="Century Gothic" w:eastAsia="Century Gothic" w:hAnsi="Century Gothic"/>
          <w:color w:val="000000"/>
          <w:sz w:val="20"/>
          <w:lang w:val="es-ES"/>
        </w:rPr>
        <w:t xml:space="preserve"> Cizur</w:t>
      </w:r>
      <w:r w:rsidRPr="00F87A51">
        <w:rPr>
          <w:rFonts w:ascii="Century Gothic" w:eastAsia="Century Gothic" w:hAnsi="Century Gothic"/>
          <w:color w:val="000000"/>
          <w:sz w:val="20"/>
          <w:lang w:val="es-ES"/>
        </w:rPr>
        <w:t xml:space="preserve"> será el encargado de proveer los medios que permitan canalizar las sugerencias o reclamaciones generales que afecten al desarrollo global de todos los servicios proporcionados en las instalaciones deportivas donde se ejecuta el contrato.</w:t>
      </w:r>
    </w:p>
    <w:p w14:paraId="7D426E00" w14:textId="6C788C27" w:rsidR="00875B83" w:rsidRPr="009A3720" w:rsidRDefault="009B21DB" w:rsidP="00875B83">
      <w:pPr>
        <w:numPr>
          <w:ilvl w:val="0"/>
          <w:numId w:val="6"/>
        </w:numPr>
        <w:tabs>
          <w:tab w:val="clear" w:pos="360"/>
          <w:tab w:val="left" w:pos="1296"/>
        </w:tabs>
        <w:spacing w:line="358" w:lineRule="exact"/>
        <w:ind w:left="1296" w:right="576" w:hanging="360"/>
        <w:jc w:val="both"/>
        <w:textAlignment w:val="baseline"/>
        <w:rPr>
          <w:rFonts w:ascii="Century Gothic" w:eastAsia="Century Gothic" w:hAnsi="Century Gothic"/>
          <w:color w:val="000000"/>
          <w:sz w:val="20"/>
          <w:lang w:val="es-ES"/>
        </w:rPr>
      </w:pPr>
      <w:r w:rsidRPr="009A3720">
        <w:rPr>
          <w:rFonts w:ascii="Century Gothic" w:eastAsia="Century Gothic" w:hAnsi="Century Gothic"/>
          <w:color w:val="000000"/>
          <w:sz w:val="20"/>
          <w:lang w:val="es-ES"/>
        </w:rPr>
        <w:t xml:space="preserve">El Órgano de Contratación determinará si la prestación realizada por el contratista se ajusta a las prescripciones establecidas para su ejecución y </w:t>
      </w:r>
      <w:r w:rsidR="00E066DD" w:rsidRPr="009A3720">
        <w:rPr>
          <w:rFonts w:ascii="Century Gothic" w:eastAsia="Century Gothic" w:hAnsi="Century Gothic"/>
          <w:color w:val="000000"/>
          <w:sz w:val="20"/>
          <w:lang w:val="es-ES"/>
        </w:rPr>
        <w:t>cumplimiento</w:t>
      </w:r>
      <w:r w:rsidR="00F425A2" w:rsidRPr="009A3720">
        <w:rPr>
          <w:rFonts w:ascii="Century Gothic" w:eastAsia="Century Gothic" w:hAnsi="Century Gothic"/>
          <w:color w:val="000000"/>
          <w:sz w:val="20"/>
          <w:lang w:val="es-ES"/>
        </w:rPr>
        <w:t>.</w:t>
      </w:r>
    </w:p>
    <w:p w14:paraId="2FF6FFA8" w14:textId="2C407198" w:rsidR="00875B83" w:rsidRPr="00F87A51" w:rsidRDefault="00F87A51" w:rsidP="00F87A51">
      <w:pPr>
        <w:tabs>
          <w:tab w:val="left" w:pos="936"/>
        </w:tabs>
        <w:spacing w:line="360" w:lineRule="exact"/>
        <w:ind w:left="851"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13. </w:t>
      </w:r>
      <w:r w:rsidR="00875B83" w:rsidRPr="00F87A51">
        <w:rPr>
          <w:rFonts w:ascii="Century Gothic" w:eastAsia="Century Gothic" w:hAnsi="Century Gothic"/>
          <w:color w:val="000000"/>
          <w:sz w:val="20"/>
          <w:lang w:val="es-ES"/>
        </w:rPr>
        <w:t>En caso de producirse una suspensión del contrato, se estará a lo estipulado en el art. 150 LFCP y normas de desarrollo. Si el Ayuntamiento de la Cendea de Cizur acordara una suspensión de los trabajos, se levantará la correspondiente Acta de Suspensión.</w:t>
      </w:r>
    </w:p>
    <w:p w14:paraId="61ABFAD4" w14:textId="05F5D185" w:rsidR="00875B83" w:rsidRPr="00F87A51" w:rsidRDefault="00F87A51" w:rsidP="00F87A51">
      <w:pPr>
        <w:tabs>
          <w:tab w:val="left" w:pos="360"/>
          <w:tab w:val="left" w:pos="936"/>
        </w:tabs>
        <w:spacing w:before="360" w:line="360" w:lineRule="exact"/>
        <w:ind w:left="851"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 xml:space="preserve">14. </w:t>
      </w:r>
      <w:r w:rsidR="00875B83" w:rsidRPr="00F87A51">
        <w:rPr>
          <w:rFonts w:ascii="Century Gothic" w:eastAsia="Century Gothic" w:hAnsi="Century Gothic"/>
          <w:color w:val="000000"/>
          <w:sz w:val="20"/>
          <w:lang w:val="es-ES"/>
        </w:rPr>
        <w:t>De conformidad con los arts. 148 y 149 LFCP, el contratista será responsable de los servicios prestados y de las consecuencias que se deduzcan para el Ayuntamiento o para terceros de las omisiones, infracciones de preceptos o reglamentos, errores, métodos inadecuados o conclusiones incorrectas en la ejecución de contrato.</w:t>
      </w:r>
    </w:p>
    <w:p w14:paraId="1DC27C2C" w14:textId="498E784B" w:rsidR="00875B83" w:rsidRDefault="00F87A51" w:rsidP="00F87A51">
      <w:pPr>
        <w:tabs>
          <w:tab w:val="left" w:pos="936"/>
        </w:tabs>
        <w:spacing w:before="360" w:line="360" w:lineRule="exact"/>
        <w:ind w:left="851"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15. </w:t>
      </w:r>
      <w:r w:rsidR="00875B83">
        <w:rPr>
          <w:rFonts w:ascii="Century Gothic" w:eastAsia="Century Gothic" w:hAnsi="Century Gothic"/>
          <w:color w:val="000000"/>
          <w:sz w:val="20"/>
          <w:lang w:val="es-ES"/>
        </w:rPr>
        <w:t>El adjudicatario debe garantizar el servicio en las condiciones pactadas, durante toda la vigencia del contrato, sin que el mismo pueda verse alterado en períodos de vacaciones y en otras circunstancias similares.</w:t>
      </w:r>
    </w:p>
    <w:p w14:paraId="5B073465" w14:textId="77777777" w:rsidR="009A3720" w:rsidRDefault="00F87A51" w:rsidP="00F87A51">
      <w:pPr>
        <w:tabs>
          <w:tab w:val="left" w:pos="936"/>
        </w:tabs>
        <w:spacing w:before="360" w:line="360" w:lineRule="exact"/>
        <w:ind w:left="851"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16. </w:t>
      </w:r>
      <w:r w:rsidR="00875B83">
        <w:rPr>
          <w:rFonts w:ascii="Century Gothic" w:eastAsia="Century Gothic" w:hAnsi="Century Gothic"/>
          <w:color w:val="000000"/>
          <w:sz w:val="20"/>
          <w:lang w:val="es-ES"/>
        </w:rPr>
        <w:t>Tanto el contratista, como sus subcontratistas deberán cumplir las condiciones especiales de ejecución señaladas en este pliego. Su incumplimiento dará lugar a la incoación de un expediente de imposición de penalidades que irá, atendiendo a su proporcionalidad, del 10% al 20% del precio del contrato e incluso, podrán llevar aparejada la resolución del contrato.</w:t>
      </w:r>
    </w:p>
    <w:p w14:paraId="317F7C35" w14:textId="77777777" w:rsidR="006A6509" w:rsidRDefault="006A6509" w:rsidP="00F87A51">
      <w:pPr>
        <w:tabs>
          <w:tab w:val="left" w:pos="936"/>
        </w:tabs>
        <w:spacing w:before="360" w:line="360" w:lineRule="exact"/>
        <w:ind w:left="851" w:right="576"/>
        <w:jc w:val="both"/>
        <w:textAlignment w:val="baseline"/>
        <w:rPr>
          <w:rFonts w:ascii="Century Gothic" w:eastAsia="Century Gothic" w:hAnsi="Century Gothic"/>
          <w:color w:val="000000"/>
          <w:sz w:val="20"/>
          <w:lang w:val="es-ES"/>
        </w:rPr>
      </w:pPr>
    </w:p>
    <w:p w14:paraId="149B989E" w14:textId="1C02133E" w:rsidR="00467D04" w:rsidRDefault="00467D04" w:rsidP="006A6509">
      <w:pPr>
        <w:tabs>
          <w:tab w:val="left" w:pos="360"/>
          <w:tab w:val="left" w:pos="1296"/>
        </w:tabs>
        <w:spacing w:line="358" w:lineRule="exact"/>
        <w:ind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r w:rsidR="00F87A51">
        <w:rPr>
          <w:rFonts w:ascii="Century Gothic" w:eastAsia="Century Gothic" w:hAnsi="Century Gothic"/>
          <w:color w:val="000000"/>
          <w:sz w:val="20"/>
          <w:lang w:val="es-ES"/>
        </w:rPr>
        <w:t xml:space="preserve">17. </w:t>
      </w:r>
      <w:r w:rsidR="009B21DB">
        <w:rPr>
          <w:rFonts w:ascii="Century Gothic" w:eastAsia="Century Gothic" w:hAnsi="Century Gothic"/>
          <w:color w:val="000000"/>
          <w:sz w:val="20"/>
          <w:lang w:val="es-ES"/>
        </w:rPr>
        <w:t xml:space="preserve">El adjudicatario formalizará una póliza de seguro de responsabilidad civil </w:t>
      </w:r>
      <w:r w:rsidR="006A6509">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 xml:space="preserve"> </w:t>
      </w:r>
    </w:p>
    <w:p w14:paraId="1882167B" w14:textId="137261D1" w:rsidR="00467D04" w:rsidRDefault="00467D04" w:rsidP="006A6509">
      <w:pPr>
        <w:tabs>
          <w:tab w:val="left" w:pos="360"/>
          <w:tab w:val="left" w:pos="1296"/>
        </w:tabs>
        <w:spacing w:line="358" w:lineRule="exact"/>
        <w:ind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b/>
        <w:t xml:space="preserve">         </w:t>
      </w:r>
      <w:proofErr w:type="gramStart"/>
      <w:r w:rsidR="009B21DB">
        <w:rPr>
          <w:rFonts w:ascii="Century Gothic" w:eastAsia="Century Gothic" w:hAnsi="Century Gothic"/>
          <w:color w:val="000000"/>
          <w:sz w:val="20"/>
          <w:lang w:val="es-ES"/>
        </w:rPr>
        <w:t>general</w:t>
      </w:r>
      <w:proofErr w:type="gramEnd"/>
      <w:r w:rsidR="009B21DB">
        <w:rPr>
          <w:rFonts w:ascii="Century Gothic" w:eastAsia="Century Gothic" w:hAnsi="Century Gothic"/>
          <w:color w:val="000000"/>
          <w:sz w:val="20"/>
          <w:lang w:val="es-ES"/>
        </w:rPr>
        <w:t xml:space="preserve">, por el importe mínimo de 100.000 de euros. </w:t>
      </w:r>
      <w:r w:rsidR="00AD68B2">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Las coberturas deberán </w:t>
      </w:r>
    </w:p>
    <w:p w14:paraId="5C6BF987" w14:textId="71B1B31A" w:rsidR="00AD68B2" w:rsidRDefault="00467D04" w:rsidP="006A6509">
      <w:pPr>
        <w:tabs>
          <w:tab w:val="left" w:pos="360"/>
          <w:tab w:val="left" w:pos="1296"/>
        </w:tabs>
        <w:spacing w:line="358" w:lineRule="exact"/>
        <w:ind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b/>
      </w:r>
      <w:r w:rsidR="00AD68B2">
        <w:rPr>
          <w:rFonts w:ascii="Century Gothic" w:eastAsia="Century Gothic" w:hAnsi="Century Gothic"/>
          <w:color w:val="000000"/>
          <w:sz w:val="20"/>
          <w:lang w:val="es-ES"/>
        </w:rPr>
        <w:t xml:space="preserve">         </w:t>
      </w:r>
      <w:proofErr w:type="gramStart"/>
      <w:r w:rsidR="009B21DB">
        <w:rPr>
          <w:rFonts w:ascii="Century Gothic" w:eastAsia="Century Gothic" w:hAnsi="Century Gothic"/>
          <w:color w:val="000000"/>
          <w:sz w:val="20"/>
          <w:lang w:val="es-ES"/>
        </w:rPr>
        <w:t>incluir</w:t>
      </w:r>
      <w:proofErr w:type="gramEnd"/>
      <w:r w:rsidR="009B21DB">
        <w:rPr>
          <w:rFonts w:ascii="Century Gothic" w:eastAsia="Century Gothic" w:hAnsi="Century Gothic"/>
          <w:color w:val="000000"/>
          <w:sz w:val="20"/>
          <w:lang w:val="es-ES"/>
        </w:rPr>
        <w:t xml:space="preserve"> cualquier tipo de siniestro y sin franquicia alguna, con una</w:t>
      </w:r>
      <w:r w:rsidR="00AD68B2">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 duración que </w:t>
      </w:r>
      <w:r w:rsidR="00AD68B2">
        <w:rPr>
          <w:rFonts w:ascii="Century Gothic" w:eastAsia="Century Gothic" w:hAnsi="Century Gothic"/>
          <w:color w:val="000000"/>
          <w:sz w:val="20"/>
          <w:lang w:val="es-ES"/>
        </w:rPr>
        <w:t xml:space="preserve">  </w:t>
      </w:r>
    </w:p>
    <w:p w14:paraId="014A7909" w14:textId="7962E8E2" w:rsidR="00AD68B2" w:rsidRDefault="00AD68B2" w:rsidP="006A6509">
      <w:pPr>
        <w:tabs>
          <w:tab w:val="left" w:pos="360"/>
          <w:tab w:val="left" w:pos="1296"/>
        </w:tabs>
        <w:spacing w:line="358" w:lineRule="exact"/>
        <w:ind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roofErr w:type="gramStart"/>
      <w:r w:rsidR="009B21DB">
        <w:rPr>
          <w:rFonts w:ascii="Century Gothic" w:eastAsia="Century Gothic" w:hAnsi="Century Gothic"/>
          <w:color w:val="000000"/>
          <w:sz w:val="20"/>
          <w:lang w:val="es-ES"/>
        </w:rPr>
        <w:t>cubra</w:t>
      </w:r>
      <w:proofErr w:type="gramEnd"/>
      <w:r w:rsidR="009B21DB">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el periodo de </w:t>
      </w: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vigencia del contrato. El seguro que cubrirá los</w:t>
      </w: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 daños a </w:t>
      </w:r>
      <w:r>
        <w:rPr>
          <w:rFonts w:ascii="Century Gothic" w:eastAsia="Century Gothic" w:hAnsi="Century Gothic"/>
          <w:color w:val="000000"/>
          <w:sz w:val="20"/>
          <w:lang w:val="es-ES"/>
        </w:rPr>
        <w:t xml:space="preserve"> </w:t>
      </w:r>
    </w:p>
    <w:p w14:paraId="02F36B3F" w14:textId="77777777" w:rsidR="00AD68B2" w:rsidRDefault="00AD68B2" w:rsidP="006A6509">
      <w:pPr>
        <w:tabs>
          <w:tab w:val="left" w:pos="360"/>
          <w:tab w:val="left" w:pos="1296"/>
        </w:tabs>
        <w:spacing w:line="358" w:lineRule="exact"/>
        <w:ind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las </w:t>
      </w:r>
      <w:r w:rsidR="00467D04">
        <w:rPr>
          <w:rFonts w:ascii="Century Gothic" w:eastAsia="Century Gothic" w:hAnsi="Century Gothic"/>
          <w:color w:val="000000"/>
          <w:sz w:val="20"/>
          <w:lang w:val="es-ES"/>
        </w:rPr>
        <w:tab/>
      </w:r>
      <w:r w:rsidR="009B21DB">
        <w:rPr>
          <w:rFonts w:ascii="Century Gothic" w:eastAsia="Century Gothic" w:hAnsi="Century Gothic"/>
          <w:color w:val="000000"/>
          <w:sz w:val="20"/>
          <w:lang w:val="es-ES"/>
        </w:rPr>
        <w:t xml:space="preserve">instalaciones, así como los </w:t>
      </w:r>
      <w:r w:rsidR="00467D04">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posibles daños a personas o cosas que pudieran </w:t>
      </w:r>
      <w:r w:rsidR="00467D04">
        <w:rPr>
          <w:rFonts w:ascii="Century Gothic" w:eastAsia="Century Gothic" w:hAnsi="Century Gothic"/>
          <w:color w:val="000000"/>
          <w:sz w:val="20"/>
          <w:lang w:val="es-ES"/>
        </w:rPr>
        <w:tab/>
      </w: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producirse con ocasión de la ejecución de los trabajos contratados, en la que se </w:t>
      </w:r>
      <w:r w:rsidR="00467D04">
        <w:rPr>
          <w:rFonts w:ascii="Century Gothic" w:eastAsia="Century Gothic" w:hAnsi="Century Gothic"/>
          <w:color w:val="000000"/>
          <w:sz w:val="20"/>
          <w:lang w:val="es-ES"/>
        </w:rPr>
        <w:tab/>
      </w: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extenderá la condición de </w:t>
      </w:r>
      <w:r w:rsidR="009A3720">
        <w:rPr>
          <w:rFonts w:ascii="Century Gothic" w:eastAsia="Century Gothic" w:hAnsi="Century Gothic"/>
          <w:color w:val="000000"/>
          <w:sz w:val="20"/>
          <w:lang w:val="es-ES"/>
        </w:rPr>
        <w:tab/>
      </w:r>
      <w:r w:rsidR="009B21DB">
        <w:rPr>
          <w:rFonts w:ascii="Century Gothic" w:eastAsia="Century Gothic" w:hAnsi="Century Gothic"/>
          <w:color w:val="000000"/>
          <w:sz w:val="20"/>
          <w:lang w:val="es-ES"/>
        </w:rPr>
        <w:t xml:space="preserve">asegurado al Ayuntamiento de </w:t>
      </w:r>
      <w:r w:rsidR="009515AE">
        <w:rPr>
          <w:rFonts w:ascii="Century Gothic" w:eastAsia="Century Gothic" w:hAnsi="Century Gothic"/>
          <w:color w:val="000000"/>
          <w:sz w:val="20"/>
          <w:lang w:val="es-ES"/>
        </w:rPr>
        <w:t>la Cendea de Cizur</w:t>
      </w:r>
      <w:r w:rsidR="009B21DB">
        <w:rPr>
          <w:rFonts w:ascii="Century Gothic" w:eastAsia="Century Gothic" w:hAnsi="Century Gothic"/>
          <w:color w:val="000000"/>
          <w:sz w:val="20"/>
          <w:lang w:val="es-ES"/>
        </w:rPr>
        <w:t xml:space="preserve">. </w:t>
      </w:r>
      <w:r w:rsidR="00467D04">
        <w:rPr>
          <w:rFonts w:ascii="Century Gothic" w:eastAsia="Century Gothic" w:hAnsi="Century Gothic"/>
          <w:color w:val="000000"/>
          <w:sz w:val="20"/>
          <w:lang w:val="es-ES"/>
        </w:rPr>
        <w:tab/>
      </w: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Todos los gastos correspondientes a estas pólizas serán de cuenta del </w:t>
      </w:r>
    </w:p>
    <w:p w14:paraId="48272970" w14:textId="151DB52C" w:rsidR="00A51053" w:rsidRDefault="00AD68B2" w:rsidP="006A6509">
      <w:pPr>
        <w:tabs>
          <w:tab w:val="left" w:pos="360"/>
          <w:tab w:val="left" w:pos="1296"/>
        </w:tabs>
        <w:spacing w:line="358" w:lineRule="exact"/>
        <w:ind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roofErr w:type="gramStart"/>
      <w:r w:rsidR="009B21DB">
        <w:rPr>
          <w:rFonts w:ascii="Century Gothic" w:eastAsia="Century Gothic" w:hAnsi="Century Gothic"/>
          <w:color w:val="000000"/>
          <w:sz w:val="20"/>
          <w:lang w:val="es-ES"/>
        </w:rPr>
        <w:t>adjudicatario</w:t>
      </w:r>
      <w:proofErr w:type="gramEnd"/>
      <w:r w:rsidR="009B21DB">
        <w:rPr>
          <w:rFonts w:ascii="Century Gothic" w:eastAsia="Century Gothic" w:hAnsi="Century Gothic"/>
          <w:color w:val="000000"/>
          <w:sz w:val="20"/>
          <w:lang w:val="es-ES"/>
        </w:rPr>
        <w:t>.</w:t>
      </w:r>
    </w:p>
    <w:p w14:paraId="216D7ADE" w14:textId="77777777" w:rsidR="00A51053" w:rsidRDefault="009B21DB">
      <w:pPr>
        <w:spacing w:before="737" w:line="248" w:lineRule="exact"/>
        <w:ind w:left="576"/>
        <w:textAlignment w:val="baseline"/>
        <w:rPr>
          <w:rFonts w:ascii="Century Gothic" w:eastAsia="Century Gothic" w:hAnsi="Century Gothic"/>
          <w:b/>
          <w:color w:val="006FC0"/>
          <w:spacing w:val="24"/>
          <w:sz w:val="20"/>
          <w:u w:val="single"/>
          <w:lang w:val="es-ES"/>
        </w:rPr>
      </w:pPr>
      <w:r>
        <w:rPr>
          <w:rFonts w:ascii="Century Gothic" w:eastAsia="Century Gothic" w:hAnsi="Century Gothic"/>
          <w:b/>
          <w:color w:val="006FC0"/>
          <w:spacing w:val="24"/>
          <w:sz w:val="20"/>
          <w:u w:val="single"/>
          <w:lang w:val="es-ES"/>
        </w:rPr>
        <w:t>CLÁUSULA 26. - ABONO DE LOS TRABAJOS</w:t>
      </w:r>
      <w:r>
        <w:rPr>
          <w:rFonts w:ascii="Century Gothic" w:eastAsia="Century Gothic" w:hAnsi="Century Gothic"/>
          <w:b/>
          <w:color w:val="000000"/>
          <w:spacing w:val="24"/>
          <w:sz w:val="20"/>
          <w:u w:val="single"/>
          <w:lang w:val="es-ES"/>
        </w:rPr>
        <w:t xml:space="preserve"> </w:t>
      </w:r>
    </w:p>
    <w:p w14:paraId="5A948E42" w14:textId="6772DDE2" w:rsidR="00A51053" w:rsidRDefault="009B21DB" w:rsidP="00F87A51">
      <w:pPr>
        <w:spacing w:before="359" w:line="360" w:lineRule="exact"/>
        <w:ind w:left="576" w:right="576"/>
        <w:jc w:val="both"/>
        <w:textAlignment w:val="baseline"/>
        <w:sectPr w:rsidR="00A51053">
          <w:pgSz w:w="11904" w:h="16843"/>
          <w:pgMar w:top="840" w:right="1112" w:bottom="587" w:left="1386" w:header="720" w:footer="720" w:gutter="0"/>
          <w:cols w:space="720"/>
        </w:sectPr>
      </w:pPr>
      <w:r>
        <w:rPr>
          <w:rFonts w:ascii="Century Gothic" w:eastAsia="Century Gothic" w:hAnsi="Century Gothic"/>
          <w:color w:val="000000"/>
          <w:spacing w:val="-1"/>
          <w:sz w:val="20"/>
          <w:lang w:val="es-ES"/>
        </w:rPr>
        <w:t xml:space="preserve">El abono de los servicios se realizará a través de facturas mensuales, redactadas por el Adjudicatario y con la conformidad del Ayuntamiento por el precio ofertado y de acuerdo a las horas de servicio efectivamente prestadas. </w:t>
      </w:r>
    </w:p>
    <w:p w14:paraId="6481BB8A" w14:textId="5C13553F" w:rsidR="00A51053" w:rsidRDefault="009B21DB">
      <w:pPr>
        <w:spacing w:before="48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El contratista tiene derecho al abono del precio convenido en la adjudicación, por los trabajos efectivamente realizados y formalmente recibidos de conformidad por el Ayuntamiento</w:t>
      </w:r>
      <w:r w:rsidR="00725512">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 xml:space="preserve"> pero no tendrá derecho a indemnización por los perjuicios ocasionados en la ejecución del contrato, salvo que el Ayuntamiento hubiere incurrido en culpa.</w:t>
      </w:r>
    </w:p>
    <w:p w14:paraId="60048E6C"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no podrá reclamar ningún precio ni indemnización por aquellos trabajos realizados fuera de las estipulaciones del contrato ni aún en el caso de alegar y demostrar que los servicios así ejecutadas eran absolutamente necesarias para asegurar una perfecta realización del servicio como consecuencia de lo señalado en los párrafos anteriores.</w:t>
      </w:r>
    </w:p>
    <w:p w14:paraId="29D8B7A7"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entidad contratante abonará los precios indicados en el plazo de 30 días naturales desde la entrada en el registro de la correspondiente factura, siempre que la misma fuera correcta.</w:t>
      </w:r>
    </w:p>
    <w:p w14:paraId="7A0A4327" w14:textId="77777777" w:rsidR="00A51053" w:rsidRDefault="009B21DB">
      <w:pPr>
        <w:spacing w:before="265" w:line="369"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 los efectos de la remisión de la factura electrónica, los códigos DIR de este Ayuntamiento, de acuerdo con su estructura organizativa son:</w:t>
      </w:r>
    </w:p>
    <w:p w14:paraId="76BF25ED" w14:textId="111953FE" w:rsidR="00A51053" w:rsidRDefault="009B21DB">
      <w:pPr>
        <w:spacing w:before="493" w:line="242" w:lineRule="exact"/>
        <w:ind w:left="576"/>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 Código de la oficina contable:</w:t>
      </w:r>
    </w:p>
    <w:p w14:paraId="1E1EF18E" w14:textId="2BABCE00" w:rsidR="00A51053" w:rsidRDefault="009B21DB">
      <w:pPr>
        <w:spacing w:before="127" w:line="242" w:lineRule="exact"/>
        <w:ind w:left="576"/>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 xml:space="preserve">. Código del órgano gestor: </w:t>
      </w:r>
    </w:p>
    <w:p w14:paraId="2425A330" w14:textId="1135B8AB" w:rsidR="00A51053" w:rsidRDefault="009B21DB">
      <w:pPr>
        <w:spacing w:before="123"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Código de la unidad de administración: </w:t>
      </w:r>
    </w:p>
    <w:p w14:paraId="04A3E2E4" w14:textId="77777777" w:rsidR="009A3720" w:rsidRDefault="009A3720">
      <w:pPr>
        <w:spacing w:before="123" w:line="242" w:lineRule="exact"/>
        <w:ind w:left="576"/>
        <w:textAlignment w:val="baseline"/>
        <w:rPr>
          <w:rFonts w:ascii="Century Gothic" w:eastAsia="Century Gothic" w:hAnsi="Century Gothic"/>
          <w:color w:val="000000"/>
          <w:sz w:val="20"/>
          <w:lang w:val="es-ES"/>
        </w:rPr>
      </w:pPr>
    </w:p>
    <w:p w14:paraId="3129538B" w14:textId="591C3F48" w:rsidR="009A3720" w:rsidRDefault="009A3720">
      <w:pPr>
        <w:spacing w:before="123"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
    <w:p w14:paraId="52F230AB" w14:textId="69CB4062" w:rsidR="00A51053" w:rsidRDefault="009B21DB" w:rsidP="009A3720">
      <w:pPr>
        <w:spacing w:before="120" w:line="360" w:lineRule="exact"/>
        <w:ind w:left="578" w:right="578"/>
        <w:jc w:val="both"/>
        <w:textAlignment w:val="baseline"/>
        <w:rPr>
          <w:rFonts w:ascii="Century Gothic" w:eastAsia="Century Gothic" w:hAnsi="Century Gothic"/>
          <w:b/>
          <w:color w:val="006FC0"/>
          <w:spacing w:val="28"/>
          <w:sz w:val="20"/>
          <w:u w:val="single"/>
          <w:lang w:val="es-ES"/>
        </w:rPr>
      </w:pPr>
      <w:r>
        <w:rPr>
          <w:rFonts w:ascii="Century Gothic" w:eastAsia="Century Gothic" w:hAnsi="Century Gothic"/>
          <w:b/>
          <w:color w:val="006FC0"/>
          <w:spacing w:val="28"/>
          <w:sz w:val="20"/>
          <w:u w:val="single"/>
          <w:lang w:val="es-ES"/>
        </w:rPr>
        <w:t>CLAUSULA 27.-OBLIGACIONES LABORALES, SOCIALES, PARA L A  IGUALDAD EFECTIVA ENTRE MUJERES Y HOMBRES, DE PROTECCIÓN  DEL MEDIO AMBIENTE.</w:t>
      </w:r>
      <w:r>
        <w:rPr>
          <w:rFonts w:ascii="Century Gothic" w:eastAsia="Century Gothic" w:hAnsi="Century Gothic"/>
          <w:b/>
          <w:color w:val="000000"/>
          <w:spacing w:val="28"/>
          <w:sz w:val="20"/>
          <w:u w:val="single"/>
          <w:lang w:val="es-ES"/>
        </w:rPr>
        <w:t xml:space="preserve"> </w:t>
      </w:r>
    </w:p>
    <w:p w14:paraId="26275F57" w14:textId="460AD9C4" w:rsidR="00A51053" w:rsidRDefault="00A51053">
      <w:pPr>
        <w:spacing w:before="19" w:after="257"/>
        <w:ind w:left="16" w:right="16"/>
        <w:textAlignment w:val="baseline"/>
      </w:pPr>
    </w:p>
    <w:p w14:paraId="2DB4E998"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adjudicatario, de conformidad con lo establecido en los arts. 66 y 106 LFCP, está obligado al cumplimiento de las disposiciones vigentes en materia fiscal, laboral, de seguridad social, de prevención de riesgos profesionales o de protección social, de seguridad e higiene en el trabajo, de protección de datos, propiedad intelectual y en general, cualquier otra normativa que resulte aplicable a su actividad.</w:t>
      </w:r>
    </w:p>
    <w:p w14:paraId="107236C7"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Asimismo, el contratista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w:t>
      </w:r>
      <w:r>
        <w:rPr>
          <w:rFonts w:ascii="Century Gothic" w:eastAsia="Century Gothic" w:hAnsi="Century Gothic"/>
          <w:color w:val="000000"/>
          <w:sz w:val="20"/>
          <w:lang w:val="es-ES"/>
        </w:rPr>
        <w:lastRenderedPageBreak/>
        <w:t>hombres y demás normativa relativa a la igualdad de género, de acoso por razón de sexo o acoso sexual.</w:t>
      </w:r>
    </w:p>
    <w:p w14:paraId="08AC1982"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Igualmente, de conformidad con lo establecido en la Ley 19/2013, de 9 de diciembre, de transparencia, acceso a la información y buen gobierno, así como en la Ley Foral 11/2012, de 21 de junio, de la Transparencia y del Gobierno Abierto, el adjudicatario del contrato está obligado a suministrar a la Administración, previo requerimiento, toda la información necesaria para el cumplimiento de las obligaciones previstas en las citadas normas.</w:t>
      </w:r>
    </w:p>
    <w:p w14:paraId="4D5B3FF5" w14:textId="77777777" w:rsidR="00A51053" w:rsidRDefault="009B21DB">
      <w:pPr>
        <w:spacing w:before="118" w:line="242" w:lineRule="exact"/>
        <w:ind w:lef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De esas disposiciones se derivan las siguientes obligaciones para el adjudicatario:</w:t>
      </w:r>
    </w:p>
    <w:p w14:paraId="40B16887" w14:textId="77777777" w:rsidR="00A51053" w:rsidRDefault="009B21DB">
      <w:pPr>
        <w:spacing w:before="503" w:line="217" w:lineRule="exact"/>
        <w:ind w:left="576"/>
        <w:textAlignment w:val="baseline"/>
        <w:rPr>
          <w:rFonts w:ascii="Century Gothic" w:eastAsia="Century Gothic" w:hAnsi="Century Gothic"/>
          <w:i/>
          <w:color w:val="000000"/>
          <w:spacing w:val="6"/>
          <w:sz w:val="18"/>
          <w:lang w:val="es-ES"/>
        </w:rPr>
      </w:pPr>
      <w:r>
        <w:rPr>
          <w:rFonts w:ascii="Century Gothic" w:eastAsia="Century Gothic" w:hAnsi="Century Gothic"/>
          <w:i/>
          <w:color w:val="000000"/>
          <w:spacing w:val="6"/>
          <w:sz w:val="18"/>
          <w:lang w:val="es-ES"/>
        </w:rPr>
        <w:t xml:space="preserve">a) </w:t>
      </w:r>
      <w:r>
        <w:rPr>
          <w:rFonts w:ascii="Century Gothic" w:eastAsia="Century Gothic" w:hAnsi="Century Gothic"/>
          <w:i/>
          <w:color w:val="000000"/>
          <w:spacing w:val="6"/>
          <w:sz w:val="19"/>
          <w:u w:val="single"/>
          <w:lang w:val="es-ES"/>
        </w:rPr>
        <w:t xml:space="preserve">Obligaciones laborales: </w:t>
      </w:r>
    </w:p>
    <w:p w14:paraId="7103EAAB" w14:textId="77777777" w:rsidR="00A51053" w:rsidRDefault="009B21DB">
      <w:pPr>
        <w:numPr>
          <w:ilvl w:val="0"/>
          <w:numId w:val="19"/>
        </w:numPr>
        <w:tabs>
          <w:tab w:val="clear" w:pos="360"/>
          <w:tab w:val="left" w:pos="1440"/>
        </w:tabs>
        <w:spacing w:line="360" w:lineRule="exact"/>
        <w:ind w:left="1080"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está obligado a cumplir durante todo el periodo de ejecución del contrato las normas y condiciones fijadas en el convenio colectivo sectorial del ámbito más inferior existente de aplicación en el sector.</w:t>
      </w:r>
    </w:p>
    <w:p w14:paraId="3E4E83FA" w14:textId="77777777" w:rsidR="00A51053" w:rsidRDefault="009B21DB">
      <w:pPr>
        <w:spacing w:line="360" w:lineRule="exact"/>
        <w:ind w:left="1080"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contrato se halla sujeto al cumplimiento de las disposiciones contenidas en la Ley 31/1995, de 8 de noviembre, sobre Prevención de Riesgos Laborales, y del Reglamento de los Servicios de Prevención, aprobado por Real Decreto 39/1997, de 17 de enero, sin perjuicio de las disposiciones específicas previstas en el Real Decreto 1627/1997, de 24 de octubre.</w:t>
      </w:r>
    </w:p>
    <w:p w14:paraId="6529F059" w14:textId="2BB1B785" w:rsidR="00A51053" w:rsidRDefault="00E858BD" w:rsidP="00E858BD">
      <w:pPr>
        <w:tabs>
          <w:tab w:val="left" w:pos="360"/>
          <w:tab w:val="left" w:pos="1440"/>
        </w:tabs>
        <w:spacing w:before="360" w:line="360" w:lineRule="exact"/>
        <w:ind w:left="1080"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a.2) </w:t>
      </w:r>
      <w:r w:rsidR="009B21DB">
        <w:rPr>
          <w:rFonts w:ascii="Century Gothic" w:eastAsia="Century Gothic" w:hAnsi="Century Gothic"/>
          <w:color w:val="000000"/>
          <w:sz w:val="20"/>
          <w:lang w:val="es-ES"/>
        </w:rPr>
        <w:t>Todo el personal trabajador por cuenta del adjudicatario deberá estar amparado por el correspondiente contrato de trabajo. Dicho personal no adquirirá relación laboral alguna con el Ayuntamiento, por ser dependiente única y exclusivamente del adjudicatario, el cual tendrá todos los derechos y obligaciones inherentes a su calidad de patrono respecto al citado personal,</w:t>
      </w:r>
      <w:r w:rsidR="00AD68B2">
        <w:rPr>
          <w:rFonts w:ascii="Century Gothic" w:eastAsia="Century Gothic" w:hAnsi="Century Gothic"/>
          <w:color w:val="000000"/>
          <w:sz w:val="20"/>
          <w:lang w:val="es-ES"/>
        </w:rPr>
        <w:t xml:space="preserve"> </w:t>
      </w:r>
    </w:p>
    <w:p w14:paraId="2DAB6E48" w14:textId="77777777" w:rsidR="00E858BD" w:rsidRDefault="00E858BD" w:rsidP="00E858BD">
      <w:pPr>
        <w:spacing w:line="360" w:lineRule="exact"/>
        <w:ind w:left="79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roofErr w:type="gramStart"/>
      <w:r w:rsidR="009B21DB">
        <w:rPr>
          <w:rFonts w:ascii="Century Gothic" w:eastAsia="Century Gothic" w:hAnsi="Century Gothic"/>
          <w:color w:val="000000"/>
          <w:sz w:val="20"/>
          <w:lang w:val="es-ES"/>
        </w:rPr>
        <w:t>con</w:t>
      </w:r>
      <w:proofErr w:type="gramEnd"/>
      <w:r w:rsidR="009B21DB">
        <w:rPr>
          <w:rFonts w:ascii="Century Gothic" w:eastAsia="Century Gothic" w:hAnsi="Century Gothic"/>
          <w:color w:val="000000"/>
          <w:sz w:val="20"/>
          <w:lang w:val="es-ES"/>
        </w:rPr>
        <w:t xml:space="preserve"> arreglo a la Legislación Laboral sin que en ningún caso resulte para el </w:t>
      </w:r>
      <w:r>
        <w:rPr>
          <w:rFonts w:ascii="Century Gothic" w:eastAsia="Century Gothic" w:hAnsi="Century Gothic"/>
          <w:color w:val="000000"/>
          <w:sz w:val="20"/>
          <w:lang w:val="es-ES"/>
        </w:rPr>
        <w:t xml:space="preserve">       </w:t>
      </w:r>
    </w:p>
    <w:p w14:paraId="3D6FD3C1" w14:textId="77777777" w:rsidR="00E858BD" w:rsidRDefault="00E858BD" w:rsidP="00E858BD">
      <w:pPr>
        <w:spacing w:line="360" w:lineRule="exact"/>
        <w:ind w:left="79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Ayuntamiento responsabilidad de las obligaciones nacidas entre el </w:t>
      </w:r>
      <w:r>
        <w:rPr>
          <w:rFonts w:ascii="Century Gothic" w:eastAsia="Century Gothic" w:hAnsi="Century Gothic"/>
          <w:color w:val="000000"/>
          <w:sz w:val="20"/>
          <w:lang w:val="es-ES"/>
        </w:rPr>
        <w:t xml:space="preserve"> </w:t>
      </w:r>
    </w:p>
    <w:p w14:paraId="20916D3E" w14:textId="64CDE2B5" w:rsidR="00E858BD" w:rsidRDefault="00E858BD" w:rsidP="00E858BD">
      <w:pPr>
        <w:spacing w:line="360" w:lineRule="exact"/>
        <w:ind w:left="79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roofErr w:type="gramStart"/>
      <w:r>
        <w:rPr>
          <w:rFonts w:ascii="Century Gothic" w:eastAsia="Century Gothic" w:hAnsi="Century Gothic"/>
          <w:color w:val="000000"/>
          <w:sz w:val="20"/>
          <w:lang w:val="es-ES"/>
        </w:rPr>
        <w:t>adjudicatario</w:t>
      </w:r>
      <w:proofErr w:type="gramEnd"/>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 xml:space="preserve"> y sus empleados, aun cuando los despidos u otras medidas </w:t>
      </w:r>
    </w:p>
    <w:p w14:paraId="413B8889" w14:textId="5BDA32F8" w:rsidR="00E858BD" w:rsidRDefault="00E858BD" w:rsidP="00E858BD">
      <w:pPr>
        <w:spacing w:line="360" w:lineRule="exact"/>
        <w:ind w:left="79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roofErr w:type="gramStart"/>
      <w:r w:rsidR="009B21DB">
        <w:rPr>
          <w:rFonts w:ascii="Century Gothic" w:eastAsia="Century Gothic" w:hAnsi="Century Gothic"/>
          <w:color w:val="000000"/>
          <w:sz w:val="20"/>
          <w:lang w:val="es-ES"/>
        </w:rPr>
        <w:t>que</w:t>
      </w:r>
      <w:proofErr w:type="gramEnd"/>
      <w:r w:rsidR="009B21DB">
        <w:rPr>
          <w:rFonts w:ascii="Century Gothic" w:eastAsia="Century Gothic" w:hAnsi="Century Gothic"/>
          <w:color w:val="000000"/>
          <w:sz w:val="20"/>
          <w:lang w:val="es-ES"/>
        </w:rPr>
        <w:t xml:space="preserve"> adopte sean consecuencia directa o indirecta del cumplimiento, </w:t>
      </w:r>
      <w:r>
        <w:rPr>
          <w:rFonts w:ascii="Century Gothic" w:eastAsia="Century Gothic" w:hAnsi="Century Gothic"/>
          <w:color w:val="000000"/>
          <w:sz w:val="20"/>
          <w:lang w:val="es-ES"/>
        </w:rPr>
        <w:t xml:space="preserve"> </w:t>
      </w:r>
    </w:p>
    <w:p w14:paraId="777BD99B" w14:textId="5CE24323" w:rsidR="00A51053" w:rsidRDefault="00E858BD" w:rsidP="00E858BD">
      <w:pPr>
        <w:spacing w:line="360" w:lineRule="exact"/>
        <w:ind w:left="79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proofErr w:type="gramStart"/>
      <w:r w:rsidR="009B21DB">
        <w:rPr>
          <w:rFonts w:ascii="Century Gothic" w:eastAsia="Century Gothic" w:hAnsi="Century Gothic"/>
          <w:color w:val="000000"/>
          <w:sz w:val="20"/>
          <w:lang w:val="es-ES"/>
        </w:rPr>
        <w:t>incumplimiento</w:t>
      </w:r>
      <w:proofErr w:type="gramEnd"/>
      <w:r w:rsidR="009B21DB">
        <w:rPr>
          <w:rFonts w:ascii="Century Gothic" w:eastAsia="Century Gothic" w:hAnsi="Century Gothic"/>
          <w:color w:val="000000"/>
          <w:sz w:val="20"/>
          <w:lang w:val="es-ES"/>
        </w:rPr>
        <w:t>, rescisión o interpretación de este contrato.</w:t>
      </w:r>
    </w:p>
    <w:p w14:paraId="655809AA" w14:textId="77777777" w:rsidR="00A51053" w:rsidRDefault="009B21DB">
      <w:pPr>
        <w:spacing w:before="360" w:line="360" w:lineRule="exact"/>
        <w:ind w:left="79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a.3) Asimismo, el adjudicatario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7D77B06C" w14:textId="2565A632" w:rsidR="00A51053" w:rsidRDefault="009B21DB">
      <w:pPr>
        <w:spacing w:before="360" w:line="360" w:lineRule="exact"/>
        <w:ind w:left="864" w:right="792"/>
        <w:jc w:val="both"/>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 xml:space="preserve">a.4) </w:t>
      </w:r>
      <w:r w:rsidR="00B10D06">
        <w:rPr>
          <w:rFonts w:ascii="Century Gothic" w:eastAsia="Century Gothic" w:hAnsi="Century Gothic"/>
          <w:color w:val="000000"/>
          <w:spacing w:val="2"/>
          <w:sz w:val="20"/>
          <w:lang w:val="es-ES"/>
        </w:rPr>
        <w:t>El  adjudicatario</w:t>
      </w:r>
      <w:r>
        <w:rPr>
          <w:rFonts w:ascii="Century Gothic" w:eastAsia="Century Gothic" w:hAnsi="Century Gothic"/>
          <w:color w:val="000000"/>
          <w:spacing w:val="2"/>
          <w:sz w:val="20"/>
          <w:lang w:val="es-ES"/>
        </w:rPr>
        <w:t xml:space="preserve"> cumplirá con la obligación de mantener, durante la vigencia del contrato, al menos un dos por ciento (2%) de trabajadores/as </w:t>
      </w:r>
      <w:r>
        <w:rPr>
          <w:rFonts w:ascii="Century Gothic" w:eastAsia="Century Gothic" w:hAnsi="Century Gothic"/>
          <w:color w:val="000000"/>
          <w:spacing w:val="2"/>
          <w:sz w:val="20"/>
          <w:lang w:val="es-ES"/>
        </w:rPr>
        <w:lastRenderedPageBreak/>
        <w:t>con minusvalía, o con la ejecución de las medidas alternativas autorizadas y declaradas, de conformidad con la documentación aportada en el momento de la licitación, por encontrase obligada a ello, de conformidad con el artículo 42.1 del Real Decreto Legislativo 1/2013, de 29 de noviembre, por el que se aprueba el Texto Refundido de la Ley General de Derechos de las Personas con Discapacidad, pudiendo el Ayuntamiento solicitar en cualquier momento de la ejecución del contrato, los documentos necesarios para la efectiva acreditación de su cumplimiento.</w:t>
      </w:r>
    </w:p>
    <w:p w14:paraId="73B80E20" w14:textId="193494C3" w:rsidR="00A51053" w:rsidRDefault="009B21DB">
      <w:pPr>
        <w:spacing w:before="360" w:line="360" w:lineRule="exact"/>
        <w:ind w:left="79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El incumplimiento de estas obligaciones por parte del contratista no implicará responsabilidad alguna para el </w:t>
      </w:r>
      <w:r w:rsidR="00D00548">
        <w:rPr>
          <w:rFonts w:ascii="Century Gothic" w:eastAsia="Century Gothic" w:hAnsi="Century Gothic"/>
          <w:color w:val="000000"/>
          <w:sz w:val="20"/>
          <w:lang w:val="es-ES"/>
        </w:rPr>
        <w:t>Ayuntamiento.</w:t>
      </w:r>
    </w:p>
    <w:p w14:paraId="2153AA66" w14:textId="483AD887" w:rsidR="00A51053" w:rsidRDefault="00467D04" w:rsidP="00B10D06">
      <w:pPr>
        <w:spacing w:line="360" w:lineRule="exact"/>
        <w:ind w:right="144"/>
        <w:jc w:val="both"/>
        <w:textAlignment w:val="baseline"/>
        <w:sectPr w:rsidR="00A51053">
          <w:pgSz w:w="11904" w:h="16843"/>
          <w:pgMar w:top="840" w:right="1112" w:bottom="567" w:left="1386" w:header="720" w:footer="720" w:gutter="0"/>
          <w:cols w:space="720"/>
        </w:sectPr>
      </w:pP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 xml:space="preserve">No existirá vinculación laboral alguna entre el personal que el adjudicatario destine a la </w:t>
      </w: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 xml:space="preserve">ejecución del contrato y el Ayuntamiento por cuanto el citado personal queda </w:t>
      </w: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 xml:space="preserve">expresamente sometido al poder direccional y de organización del adjudicatario en </w:t>
      </w: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 xml:space="preserve">todo ámbito y orden legalmente establecido y siendo por tanto éste el único </w:t>
      </w: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 xml:space="preserve">responsable y obligado al cumplimiento de cuantas disposiciones legales resulten </w:t>
      </w: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 xml:space="preserve">aplicables al caso, en especial en materia de contratación, Seguridad Social y </w:t>
      </w: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 xml:space="preserve">Seguridad y Salud en el trabajo, por cuanto dicho personal en ningún caso tendrá </w:t>
      </w:r>
      <w:r>
        <w:rPr>
          <w:rFonts w:ascii="Century Gothic" w:eastAsia="Century Gothic" w:hAnsi="Century Gothic"/>
          <w:color w:val="000000"/>
          <w:spacing w:val="-1"/>
          <w:sz w:val="20"/>
          <w:lang w:val="es-ES"/>
        </w:rPr>
        <w:tab/>
      </w:r>
      <w:r w:rsidR="009B21DB">
        <w:rPr>
          <w:rFonts w:ascii="Century Gothic" w:eastAsia="Century Gothic" w:hAnsi="Century Gothic"/>
          <w:color w:val="000000"/>
          <w:spacing w:val="-1"/>
          <w:sz w:val="20"/>
          <w:lang w:val="es-ES"/>
        </w:rPr>
        <w:t>vinculación jurídico-laboral</w:t>
      </w:r>
      <w:r w:rsidR="00DD56B5">
        <w:rPr>
          <w:rFonts w:ascii="Century Gothic" w:eastAsia="Century Gothic" w:hAnsi="Century Gothic"/>
          <w:color w:val="000000"/>
          <w:spacing w:val="-1"/>
          <w:sz w:val="20"/>
          <w:lang w:val="es-ES"/>
        </w:rPr>
        <w:t xml:space="preserve"> con el Ayuntamiento </w:t>
      </w:r>
      <w:r w:rsidR="00DD56B5">
        <w:rPr>
          <w:rFonts w:ascii="Century Gothic" w:eastAsia="Century Gothic" w:hAnsi="Century Gothic"/>
          <w:color w:val="000000"/>
          <w:sz w:val="20"/>
          <w:lang w:val="es-ES"/>
        </w:rPr>
        <w:t xml:space="preserve">y ello con independencia de las </w:t>
      </w:r>
      <w:r>
        <w:rPr>
          <w:rFonts w:ascii="Century Gothic" w:eastAsia="Century Gothic" w:hAnsi="Century Gothic"/>
          <w:color w:val="000000"/>
          <w:sz w:val="20"/>
          <w:lang w:val="es-ES"/>
        </w:rPr>
        <w:tab/>
      </w:r>
      <w:r w:rsidR="00DD56B5">
        <w:rPr>
          <w:rFonts w:ascii="Century Gothic" w:eastAsia="Century Gothic" w:hAnsi="Century Gothic"/>
          <w:color w:val="000000"/>
          <w:sz w:val="20"/>
          <w:lang w:val="es-ES"/>
        </w:rPr>
        <w:t xml:space="preserve">facultades de control e inspección que legal o contractualmente correspondan al </w:t>
      </w:r>
      <w:r>
        <w:rPr>
          <w:rFonts w:ascii="Century Gothic" w:eastAsia="Century Gothic" w:hAnsi="Century Gothic"/>
          <w:color w:val="000000"/>
          <w:sz w:val="20"/>
          <w:lang w:val="es-ES"/>
        </w:rPr>
        <w:tab/>
      </w:r>
      <w:r w:rsidR="00B10D06">
        <w:rPr>
          <w:rFonts w:ascii="Century Gothic" w:eastAsia="Century Gothic" w:hAnsi="Century Gothic"/>
          <w:color w:val="000000"/>
          <w:sz w:val="20"/>
          <w:lang w:val="es-ES"/>
        </w:rPr>
        <w:t>mismo.</w:t>
      </w:r>
    </w:p>
    <w:p w14:paraId="3AEB2099" w14:textId="77777777" w:rsidR="009A3720" w:rsidRDefault="009B21DB" w:rsidP="00B10D06">
      <w:pPr>
        <w:spacing w:before="120" w:line="360" w:lineRule="exact"/>
        <w:ind w:right="14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En el ámbito laboral, el Ayuntamiento</w:t>
      </w:r>
      <w:r w:rsidR="00867A7F">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requerirá a la empresa adjudicataria, como paso previo necesario para proceder al pago de las facturas, lo siguiente:</w:t>
      </w:r>
    </w:p>
    <w:p w14:paraId="54F4B1A0" w14:textId="7C22D880" w:rsidR="00A51053" w:rsidRDefault="00B10D06" w:rsidP="009A3720">
      <w:pPr>
        <w:spacing w:before="360" w:line="360" w:lineRule="exact"/>
        <w:ind w:right="144"/>
        <w:jc w:val="both"/>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ab/>
      </w:r>
      <w:r w:rsidR="009B21DB">
        <w:rPr>
          <w:rFonts w:ascii="Century Gothic" w:eastAsia="Century Gothic" w:hAnsi="Century Gothic"/>
          <w:b/>
          <w:color w:val="000000"/>
          <w:sz w:val="20"/>
          <w:lang w:val="es-ES"/>
        </w:rPr>
        <w:t xml:space="preserve">Mensualmente: a) </w:t>
      </w:r>
      <w:r w:rsidR="009B21DB">
        <w:rPr>
          <w:rFonts w:ascii="Century Gothic" w:eastAsia="Century Gothic" w:hAnsi="Century Gothic"/>
          <w:color w:val="000000"/>
          <w:sz w:val="20"/>
          <w:lang w:val="es-ES"/>
        </w:rPr>
        <w:t xml:space="preserve">para personal en plantilla, copia de los recibidos de nóminas </w:t>
      </w:r>
      <w:r>
        <w:rPr>
          <w:rFonts w:ascii="Century Gothic" w:eastAsia="Century Gothic" w:hAnsi="Century Gothic"/>
          <w:color w:val="000000"/>
          <w:sz w:val="20"/>
          <w:lang w:val="es-ES"/>
        </w:rPr>
        <w:tab/>
      </w:r>
      <w:r w:rsidR="009B21DB">
        <w:rPr>
          <w:rFonts w:ascii="Century Gothic" w:eastAsia="Century Gothic" w:hAnsi="Century Gothic"/>
          <w:color w:val="000000"/>
          <w:sz w:val="20"/>
          <w:lang w:val="es-ES"/>
        </w:rPr>
        <w:t xml:space="preserve">firmados por el trabajador junto con el justificante bancario correspondiente; y </w:t>
      </w:r>
      <w:r w:rsidR="009B21DB">
        <w:rPr>
          <w:rFonts w:ascii="Century Gothic" w:eastAsia="Century Gothic" w:hAnsi="Century Gothic"/>
          <w:b/>
          <w:color w:val="000000"/>
          <w:sz w:val="20"/>
          <w:lang w:val="es-ES"/>
        </w:rPr>
        <w:t xml:space="preserve">b) </w:t>
      </w:r>
      <w:r w:rsidR="009B21DB">
        <w:rPr>
          <w:rFonts w:ascii="Century Gothic" w:eastAsia="Century Gothic" w:hAnsi="Century Gothic"/>
          <w:color w:val="000000"/>
          <w:sz w:val="20"/>
          <w:lang w:val="es-ES"/>
        </w:rPr>
        <w:t xml:space="preserve">para </w:t>
      </w:r>
      <w:r>
        <w:rPr>
          <w:rFonts w:ascii="Century Gothic" w:eastAsia="Century Gothic" w:hAnsi="Century Gothic"/>
          <w:color w:val="000000"/>
          <w:sz w:val="20"/>
          <w:lang w:val="es-ES"/>
        </w:rPr>
        <w:tab/>
      </w:r>
      <w:r w:rsidR="009B21DB">
        <w:rPr>
          <w:rFonts w:ascii="Century Gothic" w:eastAsia="Century Gothic" w:hAnsi="Century Gothic"/>
          <w:color w:val="000000"/>
          <w:sz w:val="20"/>
          <w:lang w:val="es-ES"/>
        </w:rPr>
        <w:t xml:space="preserve">el posible personal sub-contratado, la factura de la subcontrata junto con el justificante </w:t>
      </w:r>
      <w:r>
        <w:rPr>
          <w:rFonts w:ascii="Century Gothic" w:eastAsia="Century Gothic" w:hAnsi="Century Gothic"/>
          <w:color w:val="000000"/>
          <w:sz w:val="20"/>
          <w:lang w:val="es-ES"/>
        </w:rPr>
        <w:tab/>
      </w:r>
      <w:r w:rsidR="009B21DB">
        <w:rPr>
          <w:rFonts w:ascii="Century Gothic" w:eastAsia="Century Gothic" w:hAnsi="Century Gothic"/>
          <w:color w:val="000000"/>
          <w:sz w:val="20"/>
          <w:lang w:val="es-ES"/>
        </w:rPr>
        <w:t xml:space="preserve">bancario de ingreso que a ella realice la empresa adjudicataria por los servicios </w:t>
      </w:r>
      <w:r>
        <w:rPr>
          <w:rFonts w:ascii="Century Gothic" w:eastAsia="Century Gothic" w:hAnsi="Century Gothic"/>
          <w:color w:val="000000"/>
          <w:sz w:val="20"/>
          <w:lang w:val="es-ES"/>
        </w:rPr>
        <w:tab/>
      </w:r>
      <w:r w:rsidR="009B21DB">
        <w:rPr>
          <w:rFonts w:ascii="Century Gothic" w:eastAsia="Century Gothic" w:hAnsi="Century Gothic"/>
          <w:color w:val="000000"/>
          <w:sz w:val="20"/>
          <w:lang w:val="es-ES"/>
        </w:rPr>
        <w:t>prestados en la ejecución del presente contrato.</w:t>
      </w:r>
    </w:p>
    <w:p w14:paraId="4A4F199F" w14:textId="77777777" w:rsidR="00A51053" w:rsidRDefault="009B21DB">
      <w:pPr>
        <w:numPr>
          <w:ilvl w:val="0"/>
          <w:numId w:val="6"/>
        </w:numPr>
        <w:tabs>
          <w:tab w:val="clear" w:pos="360"/>
          <w:tab w:val="left" w:pos="720"/>
        </w:tabs>
        <w:spacing w:line="360" w:lineRule="exact"/>
        <w:ind w:right="144" w:hanging="360"/>
        <w:jc w:val="both"/>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Mensualmente: </w:t>
      </w:r>
      <w:r>
        <w:rPr>
          <w:rFonts w:ascii="Century Gothic" w:eastAsia="Century Gothic" w:hAnsi="Century Gothic"/>
          <w:color w:val="000000"/>
          <w:sz w:val="20"/>
          <w:lang w:val="es-ES"/>
        </w:rPr>
        <w:t>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Cualquier cambio que se produzca deberá ser notificado con carácter previo y de forma fehaciente a la unidad gestora, sin que esté permitida la reducción en el número de trabajadores adscritos al cumplimiento del contrato o su sustitución por personal que no posea la misma cualificación laboral. En la notificación que al efecto realice el adjudicatario, se hará constar la categoría profesional, tipo de contrato, antigüedad, número de horas semanales de trabajo y horario diario, tanto de las personas que pretenda sustituir como de las que desee incorporar.</w:t>
      </w:r>
    </w:p>
    <w:p w14:paraId="5796C213" w14:textId="77777777" w:rsidR="00A51053" w:rsidRDefault="009B21DB">
      <w:pPr>
        <w:numPr>
          <w:ilvl w:val="0"/>
          <w:numId w:val="6"/>
        </w:numPr>
        <w:tabs>
          <w:tab w:val="clear" w:pos="360"/>
          <w:tab w:val="left" w:pos="720"/>
        </w:tabs>
        <w:spacing w:line="360" w:lineRule="exact"/>
        <w:ind w:right="144" w:hanging="360"/>
        <w:jc w:val="both"/>
        <w:textAlignment w:val="baseline"/>
        <w:rPr>
          <w:rFonts w:ascii="Century Gothic" w:eastAsia="Century Gothic" w:hAnsi="Century Gothic"/>
          <w:b/>
          <w:color w:val="000000"/>
          <w:sz w:val="20"/>
          <w:lang w:val="es-ES"/>
        </w:rPr>
      </w:pPr>
      <w:r>
        <w:rPr>
          <w:rFonts w:ascii="Century Gothic" w:eastAsia="Century Gothic" w:hAnsi="Century Gothic"/>
          <w:b/>
          <w:color w:val="000000"/>
          <w:sz w:val="20"/>
          <w:lang w:val="es-ES"/>
        </w:rPr>
        <w:t xml:space="preserve">Antes de iniciar cada temporada o curso académico la ejecución del contrato: </w:t>
      </w:r>
      <w:r>
        <w:rPr>
          <w:rFonts w:ascii="Century Gothic" w:eastAsia="Century Gothic" w:hAnsi="Century Gothic"/>
          <w:color w:val="000000"/>
          <w:sz w:val="20"/>
          <w:lang w:val="es-ES"/>
        </w:rPr>
        <w:t>siempre que no se dispongan en el archivo municipal, originales o copias compulsadas de todas las acreditaciones oficiales necesarias (títulos, certificaciones, etcétera) para justificar el cumplimiento de los requisitos formativos previstos para el personal externalizado en las Prescripciones Técnicas Particulares del presente pliego. Las compulsas, previa presentación de los originales, pudieran realizarse sin coste en las propias oficinas municipales.</w:t>
      </w:r>
    </w:p>
    <w:p w14:paraId="0EB7613C" w14:textId="3784C571" w:rsidR="00A51053" w:rsidRDefault="009B21DB">
      <w:pPr>
        <w:spacing w:line="360" w:lineRule="exact"/>
        <w:ind w:left="93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A la finalización del contrato el contratista comunicará de oficio o a petición de la Administración la existencia o no de personal con derecho a subrogar. Facilitará un listado del personal objeto de subrogación, indicándose: el convenio colectivo de aplicación y los detalles de categoría, tipo de contrato, jornada, fecha de antigüedad, vencimiento del contrato, salario bruto anual de cada trabajador, así como todos los pactos en vigor aplicables a los trabajadores a los que afecte la subrogación. La Administración comunicará al nuevo empresario la información que le hubiere sido facilitada por el anterior contratista. Asimismo, facilitará toda la documentación acreditativa de ello. En caso de no facilitarlo en el plazo requerido o que el listado sea erróneo se impondrá una sanción grave, sin perjuicio de otras consecuencias derivadas de tales actuaciones.</w:t>
      </w:r>
    </w:p>
    <w:p w14:paraId="2C19E834" w14:textId="77777777" w:rsidR="00A51053" w:rsidRDefault="009B21DB">
      <w:pPr>
        <w:numPr>
          <w:ilvl w:val="0"/>
          <w:numId w:val="20"/>
        </w:numPr>
        <w:tabs>
          <w:tab w:val="clear" w:pos="432"/>
          <w:tab w:val="left" w:pos="1008"/>
        </w:tabs>
        <w:spacing w:before="503" w:line="217" w:lineRule="exact"/>
        <w:ind w:left="576"/>
        <w:textAlignment w:val="baseline"/>
        <w:rPr>
          <w:rFonts w:ascii="Century Gothic" w:eastAsia="Century Gothic" w:hAnsi="Century Gothic"/>
          <w:i/>
          <w:color w:val="000000"/>
          <w:spacing w:val="3"/>
          <w:sz w:val="19"/>
          <w:u w:val="single"/>
          <w:lang w:val="es-ES"/>
        </w:rPr>
      </w:pPr>
      <w:r>
        <w:rPr>
          <w:rFonts w:ascii="Century Gothic" w:eastAsia="Century Gothic" w:hAnsi="Century Gothic"/>
          <w:i/>
          <w:color w:val="000000"/>
          <w:spacing w:val="3"/>
          <w:sz w:val="19"/>
          <w:u w:val="single"/>
          <w:lang w:val="es-ES"/>
        </w:rPr>
        <w:t xml:space="preserve">Medidas para la igualdad efectiva de mujeres y hombres. </w:t>
      </w:r>
    </w:p>
    <w:p w14:paraId="78EDEF93" w14:textId="77777777" w:rsidR="00A51053" w:rsidRDefault="009B21DB">
      <w:pPr>
        <w:spacing w:line="360" w:lineRule="exact"/>
        <w:ind w:left="100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La adjudicataria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14:paraId="5B0CCEB1" w14:textId="71154728" w:rsidR="00A51053" w:rsidRDefault="00A51053">
      <w:pPr>
        <w:spacing w:line="360" w:lineRule="exact"/>
        <w:ind w:left="1008" w:right="576"/>
        <w:jc w:val="both"/>
        <w:textAlignment w:val="baseline"/>
        <w:rPr>
          <w:rFonts w:ascii="Century Gothic" w:eastAsia="Century Gothic" w:hAnsi="Century Gothic"/>
          <w:color w:val="000000"/>
          <w:sz w:val="20"/>
          <w:lang w:val="es-ES"/>
        </w:rPr>
      </w:pPr>
    </w:p>
    <w:p w14:paraId="1562328C" w14:textId="77777777" w:rsidR="00A51053" w:rsidRDefault="009B21DB">
      <w:pPr>
        <w:spacing w:line="360" w:lineRule="exact"/>
        <w:ind w:left="100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el supuesto de que la empresa posea el distintivo empresarial en materia de igualdad, quedará exenta de la obligación señalada en el punto anterior.</w:t>
      </w:r>
    </w:p>
    <w:p w14:paraId="7339DAF4" w14:textId="2075D179" w:rsidR="00A51053" w:rsidRDefault="00A51053">
      <w:pPr>
        <w:spacing w:line="360" w:lineRule="exact"/>
        <w:ind w:left="1008" w:right="576"/>
        <w:jc w:val="both"/>
        <w:textAlignment w:val="baseline"/>
        <w:rPr>
          <w:rFonts w:ascii="Century Gothic" w:eastAsia="Century Gothic" w:hAnsi="Century Gothic"/>
          <w:color w:val="000000"/>
          <w:sz w:val="20"/>
          <w:lang w:val="es-ES"/>
        </w:rPr>
      </w:pPr>
    </w:p>
    <w:p w14:paraId="0D91C864" w14:textId="77777777" w:rsidR="00A51053" w:rsidRDefault="009A748E">
      <w:pPr>
        <w:numPr>
          <w:ilvl w:val="0"/>
          <w:numId w:val="20"/>
        </w:numPr>
        <w:tabs>
          <w:tab w:val="clear" w:pos="432"/>
          <w:tab w:val="left" w:pos="1008"/>
        </w:tabs>
        <w:spacing w:before="503" w:line="217" w:lineRule="exact"/>
        <w:ind w:left="576"/>
        <w:textAlignment w:val="baseline"/>
        <w:rPr>
          <w:rFonts w:ascii="Century Gothic" w:eastAsia="Century Gothic" w:hAnsi="Century Gothic"/>
          <w:i/>
          <w:color w:val="000000"/>
          <w:spacing w:val="3"/>
          <w:sz w:val="19"/>
          <w:u w:val="single"/>
          <w:lang w:val="es-ES"/>
        </w:rPr>
      </w:pPr>
      <w:r>
        <w:rPr>
          <w:noProof/>
        </w:rPr>
        <w:pict w14:anchorId="198DCFBD">
          <v:shape id="_x0000_s1053" type="#_x0000_t202" style="position:absolute;left:0;text-align:left;margin-left:494.5pt;margin-top:779.9pt;width:20.2pt;height:13pt;z-index:-251668992;mso-wrap-distance-left:0;mso-wrap-distance-right:0;mso-position-horizontal-relative:page;mso-position-vertical-relative:page" filled="f" stroked="f">
            <v:textbox inset="0,0,0,0">
              <w:txbxContent>
                <w:p w14:paraId="214D258D" w14:textId="72A4396B" w:rsidR="009A748E" w:rsidRPr="009A3720" w:rsidRDefault="009A748E">
                  <w:pPr>
                    <w:spacing w:before="3" w:line="253" w:lineRule="exact"/>
                    <w:textAlignment w:val="baseline"/>
                    <w:rPr>
                      <w:rFonts w:ascii="Calibri" w:eastAsia="Calibri" w:hAnsi="Calibri"/>
                      <w:color w:val="000000"/>
                      <w:spacing w:val="28"/>
                      <w:sz w:val="21"/>
                      <w:lang w:val="es-ES"/>
                    </w:rPr>
                  </w:pPr>
                </w:p>
              </w:txbxContent>
            </v:textbox>
            <w10:wrap type="square" anchorx="page" anchory="page"/>
          </v:shape>
        </w:pict>
      </w:r>
      <w:r w:rsidR="009B21DB">
        <w:rPr>
          <w:rFonts w:ascii="Century Gothic" w:eastAsia="Century Gothic" w:hAnsi="Century Gothic"/>
          <w:i/>
          <w:color w:val="000000"/>
          <w:spacing w:val="3"/>
          <w:sz w:val="19"/>
          <w:u w:val="single"/>
          <w:lang w:val="es-ES"/>
        </w:rPr>
        <w:t xml:space="preserve">Obligaciones en materia de medio ambiente. </w:t>
      </w:r>
    </w:p>
    <w:p w14:paraId="11A57C40" w14:textId="023C174A" w:rsidR="00A51053" w:rsidRDefault="00A51053">
      <w:pPr>
        <w:spacing w:before="19" w:after="257"/>
        <w:ind w:left="16" w:right="16"/>
        <w:textAlignment w:val="baseline"/>
      </w:pPr>
    </w:p>
    <w:p w14:paraId="4E83DA8D" w14:textId="77777777" w:rsidR="00A51053" w:rsidRDefault="009B21DB">
      <w:pPr>
        <w:spacing w:line="360" w:lineRule="exact"/>
        <w:ind w:left="100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está obligado al cumplimiento de las disposiciones vigentes en materia de protección del medio ambiente que se establezcan tanto en la normativa vigente como en el pliego que rige la presente contratación.</w:t>
      </w:r>
    </w:p>
    <w:p w14:paraId="3364256C" w14:textId="77777777" w:rsidR="00A51053" w:rsidRDefault="009B21DB">
      <w:pPr>
        <w:spacing w:before="360" w:line="360" w:lineRule="exact"/>
        <w:ind w:left="100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Además, todos los trabajos de ejecución de los servicios deberán respetar los siguientes criterios:</w:t>
      </w:r>
    </w:p>
    <w:p w14:paraId="23FC5DAD" w14:textId="77777777" w:rsidR="00A51053" w:rsidRDefault="009B21DB">
      <w:pPr>
        <w:spacing w:line="360" w:lineRule="exact"/>
        <w:ind w:left="1296" w:right="576" w:hanging="144"/>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Se establecerán medidas de minimización y reutilización del consumo de agua necesaria para la ejecución de los servicios.</w:t>
      </w:r>
    </w:p>
    <w:p w14:paraId="2E1EA83B" w14:textId="5165887B" w:rsidR="00A51053" w:rsidRDefault="009B21DB" w:rsidP="00C627D8">
      <w:pPr>
        <w:spacing w:line="360" w:lineRule="exact"/>
        <w:ind w:left="1296" w:right="576" w:hanging="144"/>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Los residuos que se puedan generar se deberán tratar de acuerdo a lo previsto por la normativa vigente.</w:t>
      </w:r>
    </w:p>
    <w:p w14:paraId="6928B91F"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obligaciones descritas en el presente artículo constituyen condiciones especiales de ejecución. El incumplimiento en materia medioambiental dará lugar a la imposición de penalidades tipificadas como muy graves.</w:t>
      </w:r>
    </w:p>
    <w:p w14:paraId="213BBFF3" w14:textId="77777777" w:rsidR="007B58FA" w:rsidRDefault="007B58FA">
      <w:pPr>
        <w:spacing w:before="473" w:line="248" w:lineRule="exact"/>
        <w:ind w:left="576"/>
        <w:textAlignment w:val="baseline"/>
        <w:rPr>
          <w:rFonts w:ascii="Century Gothic" w:eastAsia="Century Gothic" w:hAnsi="Century Gothic"/>
          <w:b/>
          <w:color w:val="006FC0"/>
          <w:spacing w:val="10"/>
          <w:sz w:val="20"/>
          <w:u w:val="single"/>
          <w:lang w:val="es-ES"/>
        </w:rPr>
      </w:pPr>
    </w:p>
    <w:p w14:paraId="5A52C45C" w14:textId="77777777" w:rsidR="00A51053" w:rsidRDefault="009B21DB">
      <w:pPr>
        <w:spacing w:before="473" w:line="248" w:lineRule="exact"/>
        <w:ind w:left="576"/>
        <w:textAlignment w:val="baseline"/>
        <w:rPr>
          <w:rFonts w:ascii="Century Gothic" w:eastAsia="Century Gothic" w:hAnsi="Century Gothic"/>
          <w:b/>
          <w:color w:val="006FC0"/>
          <w:spacing w:val="10"/>
          <w:sz w:val="20"/>
          <w:u w:val="single"/>
          <w:lang w:val="es-ES"/>
        </w:rPr>
      </w:pPr>
      <w:r>
        <w:rPr>
          <w:rFonts w:ascii="Century Gothic" w:eastAsia="Century Gothic" w:hAnsi="Century Gothic"/>
          <w:b/>
          <w:color w:val="006FC0"/>
          <w:spacing w:val="10"/>
          <w:sz w:val="20"/>
          <w:u w:val="single"/>
          <w:lang w:val="es-ES"/>
        </w:rPr>
        <w:t>CLÁSU S U L A 28. - SUBROGACIÓN</w:t>
      </w:r>
      <w:r>
        <w:rPr>
          <w:rFonts w:ascii="Century Gothic" w:eastAsia="Century Gothic" w:hAnsi="Century Gothic"/>
          <w:b/>
          <w:color w:val="000000"/>
          <w:spacing w:val="10"/>
          <w:sz w:val="20"/>
          <w:u w:val="single"/>
          <w:lang w:val="es-ES"/>
        </w:rPr>
        <w:t xml:space="preserve"> </w:t>
      </w:r>
    </w:p>
    <w:p w14:paraId="3443DF0E" w14:textId="4869746D" w:rsidR="00A51053" w:rsidRPr="002E630B" w:rsidRDefault="009B21DB">
      <w:pPr>
        <w:spacing w:before="477" w:line="242" w:lineRule="exact"/>
        <w:ind w:left="576"/>
        <w:textAlignment w:val="baseline"/>
        <w:rPr>
          <w:rFonts w:ascii="Century Gothic" w:eastAsia="Century Gothic" w:hAnsi="Century Gothic"/>
          <w:sz w:val="20"/>
          <w:lang w:val="es-ES"/>
        </w:rPr>
      </w:pPr>
      <w:r w:rsidRPr="002E630B">
        <w:rPr>
          <w:rFonts w:ascii="Century Gothic" w:eastAsia="Century Gothic" w:hAnsi="Century Gothic"/>
          <w:sz w:val="20"/>
          <w:lang w:val="es-ES"/>
        </w:rPr>
        <w:t>En esta licitación no procede la subrogación de trabajadores</w:t>
      </w:r>
    </w:p>
    <w:p w14:paraId="2AD0E990" w14:textId="305E70CA" w:rsidR="00A51053" w:rsidRPr="00783695" w:rsidRDefault="009B21DB">
      <w:pPr>
        <w:spacing w:before="473" w:line="206" w:lineRule="exact"/>
        <w:ind w:left="576"/>
        <w:textAlignment w:val="baseline"/>
        <w:rPr>
          <w:rFonts w:ascii="Century Gothic" w:eastAsia="Century Gothic" w:hAnsi="Century Gothic"/>
          <w:b/>
          <w:color w:val="006FC0"/>
          <w:spacing w:val="36"/>
          <w:sz w:val="20"/>
          <w:u w:val="single"/>
          <w:lang w:val="es-ES"/>
        </w:rPr>
      </w:pPr>
      <w:r w:rsidRPr="00783695">
        <w:rPr>
          <w:rFonts w:ascii="Century Gothic" w:eastAsia="Century Gothic" w:hAnsi="Century Gothic"/>
          <w:b/>
          <w:color w:val="006FC0"/>
          <w:spacing w:val="36"/>
          <w:sz w:val="20"/>
          <w:u w:val="single"/>
          <w:lang w:val="es-ES"/>
        </w:rPr>
        <w:t>CLAÚSULA 29.- REGLAS ESPECIALES RESPECTO DEL PERSONAL</w:t>
      </w:r>
    </w:p>
    <w:p w14:paraId="2B9D0C1C" w14:textId="75937F83" w:rsidR="00A51053" w:rsidRPr="00783695" w:rsidRDefault="00DD56B5">
      <w:pPr>
        <w:spacing w:before="191" w:line="205" w:lineRule="exact"/>
        <w:ind w:left="576"/>
        <w:textAlignment w:val="baseline"/>
        <w:rPr>
          <w:rFonts w:ascii="Century Gothic" w:eastAsia="Century Gothic" w:hAnsi="Century Gothic"/>
          <w:b/>
          <w:color w:val="006FC0"/>
          <w:spacing w:val="22"/>
          <w:sz w:val="20"/>
          <w:u w:val="single"/>
          <w:lang w:val="es-ES"/>
        </w:rPr>
      </w:pPr>
      <w:r w:rsidRPr="00783695">
        <w:rPr>
          <w:rFonts w:ascii="Century Gothic" w:eastAsia="Century Gothic" w:hAnsi="Century Gothic"/>
          <w:b/>
          <w:color w:val="006FC0"/>
          <w:spacing w:val="22"/>
          <w:sz w:val="20"/>
          <w:u w:val="single"/>
          <w:lang w:val="es-ES"/>
        </w:rPr>
        <w:t>LABORAL D</w:t>
      </w:r>
      <w:r w:rsidR="009B21DB" w:rsidRPr="00783695">
        <w:rPr>
          <w:rFonts w:ascii="Century Gothic" w:eastAsia="Century Gothic" w:hAnsi="Century Gothic"/>
          <w:b/>
          <w:color w:val="006FC0"/>
          <w:spacing w:val="22"/>
          <w:sz w:val="20"/>
          <w:u w:val="single"/>
          <w:lang w:val="es-ES"/>
        </w:rPr>
        <w:t>E L A EMPRESA CONTRATISTA</w:t>
      </w:r>
      <w:r w:rsidR="009B21DB" w:rsidRPr="00783695">
        <w:rPr>
          <w:rFonts w:ascii="Century Gothic" w:eastAsia="Century Gothic" w:hAnsi="Century Gothic"/>
          <w:b/>
          <w:color w:val="000000"/>
          <w:spacing w:val="22"/>
          <w:sz w:val="20"/>
          <w:u w:val="single"/>
          <w:lang w:val="es-ES"/>
        </w:rPr>
        <w:t xml:space="preserve"> </w:t>
      </w:r>
    </w:p>
    <w:p w14:paraId="42E65CFF" w14:textId="2DE3F353"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Corresponde exclusivamente a la empresa contratista la selección del personal que, reuniendo los requisitos de titulación y experiencia exigidos en el presente pliego (en los casos en que se establezcan requisitos específicos de titulación y experiencia), formará parte del equipo de trabajo asignado a la ejecución del contrato, sin </w:t>
      </w:r>
      <w:r>
        <w:rPr>
          <w:rFonts w:ascii="Century Gothic" w:eastAsia="Century Gothic" w:hAnsi="Century Gothic"/>
          <w:color w:val="000000"/>
          <w:sz w:val="20"/>
          <w:lang w:val="es-ES"/>
        </w:rPr>
        <w:lastRenderedPageBreak/>
        <w:t xml:space="preserve">perjuicio de la verificación por parte del </w:t>
      </w:r>
      <w:r w:rsidR="00C627D8">
        <w:rPr>
          <w:rFonts w:ascii="Century Gothic" w:eastAsia="Century Gothic" w:hAnsi="Century Gothic"/>
          <w:color w:val="000000"/>
          <w:sz w:val="20"/>
          <w:lang w:val="es-ES"/>
        </w:rPr>
        <w:t>Ayuntamient</w:t>
      </w:r>
      <w:r w:rsidR="00825E2B">
        <w:rPr>
          <w:rFonts w:ascii="Century Gothic" w:eastAsia="Century Gothic" w:hAnsi="Century Gothic"/>
          <w:color w:val="000000"/>
          <w:sz w:val="20"/>
          <w:lang w:val="es-ES"/>
        </w:rPr>
        <w:t>o del</w:t>
      </w:r>
      <w:r>
        <w:rPr>
          <w:rFonts w:ascii="Century Gothic" w:eastAsia="Century Gothic" w:hAnsi="Century Gothic"/>
          <w:color w:val="000000"/>
          <w:sz w:val="20"/>
          <w:lang w:val="es-ES"/>
        </w:rPr>
        <w:t xml:space="preserve"> cumplimiento de aquellos requisitos.</w:t>
      </w:r>
    </w:p>
    <w:p w14:paraId="5BFC6E7C" w14:textId="77777777" w:rsidR="00C27973" w:rsidRDefault="009B21DB" w:rsidP="00C27973">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empresa contratista procurará que exista estabilidad en el equipo de trabajo, y que las variaciones en su composición sean puntuales y obedezcan a razones justificadas, en orden a no alterar el buen funcionamiento del servicio (cuando</w:t>
      </w:r>
      <w:r w:rsidR="00C27973">
        <w:rPr>
          <w:rFonts w:ascii="Century Gothic" w:eastAsia="Century Gothic" w:hAnsi="Century Gothic"/>
          <w:color w:val="000000"/>
          <w:sz w:val="20"/>
          <w:lang w:val="es-ES"/>
        </w:rPr>
        <w:t xml:space="preserve"> existan razones que justifiquen esta exigencia), informando en todo momento al Ayuntamiento.</w:t>
      </w:r>
    </w:p>
    <w:p w14:paraId="537236D3"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el empleado y el empleador.</w:t>
      </w:r>
    </w:p>
    <w:p w14:paraId="6101F446" w14:textId="13890FB3" w:rsidR="009A3720" w:rsidRPr="009A3720" w:rsidRDefault="009B21DB" w:rsidP="009A3720">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empresa contratista velará especialmente para que los trabajadores asignados a la ejecución del contrato desarrollen su actividad sin extralimitarse en las funciones desempeñadas respecto de la actividad delimitada en el presente Pliego como </w:t>
      </w:r>
      <w:r w:rsidR="00B10D06">
        <w:rPr>
          <w:rFonts w:ascii="Century Gothic" w:eastAsia="Century Gothic" w:hAnsi="Century Gothic"/>
          <w:color w:val="000000"/>
          <w:sz w:val="20"/>
          <w:lang w:val="es-ES"/>
        </w:rPr>
        <w:t>o</w:t>
      </w:r>
      <w:r>
        <w:rPr>
          <w:rFonts w:ascii="Century Gothic" w:eastAsia="Century Gothic" w:hAnsi="Century Gothic"/>
          <w:color w:val="000000"/>
          <w:sz w:val="20"/>
          <w:lang w:val="es-ES"/>
        </w:rPr>
        <w:t>bjeto del con</w:t>
      </w:r>
      <w:r w:rsidR="009A3720">
        <w:rPr>
          <w:rFonts w:ascii="Century Gothic" w:eastAsia="Century Gothic" w:hAnsi="Century Gothic"/>
          <w:color w:val="000000"/>
          <w:sz w:val="20"/>
          <w:lang w:val="es-ES"/>
        </w:rPr>
        <w:t>trato.</w:t>
      </w:r>
    </w:p>
    <w:p w14:paraId="37D7CC75" w14:textId="7BB190EB" w:rsidR="00A51053" w:rsidRDefault="009B21DB">
      <w:pPr>
        <w:spacing w:before="833" w:line="248" w:lineRule="exact"/>
        <w:ind w:left="576"/>
        <w:textAlignment w:val="baseline"/>
        <w:rPr>
          <w:rFonts w:ascii="Century Gothic" w:eastAsia="Century Gothic" w:hAnsi="Century Gothic"/>
          <w:b/>
          <w:color w:val="006FC0"/>
          <w:spacing w:val="8"/>
          <w:sz w:val="20"/>
          <w:u w:val="single"/>
          <w:lang w:val="es-ES"/>
        </w:rPr>
      </w:pPr>
      <w:r>
        <w:rPr>
          <w:rFonts w:ascii="Century Gothic" w:eastAsia="Century Gothic" w:hAnsi="Century Gothic"/>
          <w:b/>
          <w:color w:val="006FC0"/>
          <w:spacing w:val="8"/>
          <w:sz w:val="20"/>
          <w:u w:val="single"/>
          <w:lang w:val="es-ES"/>
        </w:rPr>
        <w:t xml:space="preserve">CLÁUSULA 30. - DEBER </w:t>
      </w:r>
      <w:r w:rsidR="00C27973">
        <w:rPr>
          <w:rFonts w:ascii="Century Gothic" w:eastAsia="Century Gothic" w:hAnsi="Century Gothic"/>
          <w:b/>
          <w:color w:val="006FC0"/>
          <w:spacing w:val="8"/>
          <w:sz w:val="20"/>
          <w:u w:val="single"/>
          <w:lang w:val="es-ES"/>
        </w:rPr>
        <w:t xml:space="preserve"> </w:t>
      </w:r>
      <w:r>
        <w:rPr>
          <w:rFonts w:ascii="Century Gothic" w:eastAsia="Century Gothic" w:hAnsi="Century Gothic"/>
          <w:b/>
          <w:color w:val="006FC0"/>
          <w:spacing w:val="8"/>
          <w:sz w:val="20"/>
          <w:u w:val="single"/>
          <w:lang w:val="es-ES"/>
        </w:rPr>
        <w:t xml:space="preserve">DE </w:t>
      </w:r>
      <w:r w:rsidR="00C27973">
        <w:rPr>
          <w:rFonts w:ascii="Century Gothic" w:eastAsia="Century Gothic" w:hAnsi="Century Gothic"/>
          <w:b/>
          <w:color w:val="006FC0"/>
          <w:spacing w:val="8"/>
          <w:sz w:val="20"/>
          <w:u w:val="single"/>
          <w:lang w:val="es-ES"/>
        </w:rPr>
        <w:t xml:space="preserve"> </w:t>
      </w:r>
      <w:r w:rsidR="007507BC">
        <w:rPr>
          <w:rFonts w:ascii="Century Gothic" w:eastAsia="Century Gothic" w:hAnsi="Century Gothic"/>
          <w:b/>
          <w:color w:val="006FC0"/>
          <w:spacing w:val="8"/>
          <w:sz w:val="20"/>
          <w:u w:val="single"/>
          <w:lang w:val="es-ES"/>
        </w:rPr>
        <w:t>CON</w:t>
      </w:r>
      <w:r>
        <w:rPr>
          <w:rFonts w:ascii="Century Gothic" w:eastAsia="Century Gothic" w:hAnsi="Century Gothic"/>
          <w:b/>
          <w:color w:val="006FC0"/>
          <w:spacing w:val="8"/>
          <w:sz w:val="20"/>
          <w:u w:val="single"/>
          <w:lang w:val="es-ES"/>
        </w:rPr>
        <w:t>F I</w:t>
      </w:r>
      <w:r w:rsidR="002E630B">
        <w:rPr>
          <w:rFonts w:ascii="Century Gothic" w:eastAsia="Century Gothic" w:hAnsi="Century Gothic"/>
          <w:b/>
          <w:color w:val="006FC0"/>
          <w:spacing w:val="8"/>
          <w:sz w:val="20"/>
          <w:u w:val="single"/>
          <w:lang w:val="es-ES"/>
        </w:rPr>
        <w:t>D</w:t>
      </w:r>
      <w:r w:rsidR="007507BC">
        <w:rPr>
          <w:rFonts w:ascii="Century Gothic" w:eastAsia="Century Gothic" w:hAnsi="Century Gothic"/>
          <w:b/>
          <w:color w:val="006FC0"/>
          <w:spacing w:val="8"/>
          <w:sz w:val="20"/>
          <w:u w:val="single"/>
          <w:lang w:val="es-ES"/>
        </w:rPr>
        <w:t xml:space="preserve">E </w:t>
      </w:r>
      <w:proofErr w:type="gramStart"/>
      <w:r w:rsidR="007507BC">
        <w:rPr>
          <w:rFonts w:ascii="Century Gothic" w:eastAsia="Century Gothic" w:hAnsi="Century Gothic"/>
          <w:b/>
          <w:color w:val="006FC0"/>
          <w:spacing w:val="8"/>
          <w:sz w:val="20"/>
          <w:u w:val="single"/>
          <w:lang w:val="es-ES"/>
        </w:rPr>
        <w:t>NCIALID</w:t>
      </w:r>
      <w:r>
        <w:rPr>
          <w:rFonts w:ascii="Century Gothic" w:eastAsia="Century Gothic" w:hAnsi="Century Gothic"/>
          <w:b/>
          <w:color w:val="006FC0"/>
          <w:spacing w:val="8"/>
          <w:sz w:val="20"/>
          <w:u w:val="single"/>
          <w:lang w:val="es-ES"/>
        </w:rPr>
        <w:t>AD .</w:t>
      </w:r>
      <w:proofErr w:type="gramEnd"/>
      <w:r>
        <w:rPr>
          <w:rFonts w:ascii="Century Gothic" w:eastAsia="Century Gothic" w:hAnsi="Century Gothic"/>
          <w:b/>
          <w:color w:val="000000"/>
          <w:spacing w:val="8"/>
          <w:sz w:val="20"/>
          <w:u w:val="single"/>
          <w:lang w:val="es-ES"/>
        </w:rPr>
        <w:t xml:space="preserve"> </w:t>
      </w:r>
    </w:p>
    <w:p w14:paraId="6CCB8888" w14:textId="77777777" w:rsidR="00A51053" w:rsidRDefault="009B21DB">
      <w:pPr>
        <w:spacing w:before="359" w:line="360" w:lineRule="exact"/>
        <w:ind w:left="57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En relación con la confidencialidad será de aplicación lo dispuesto en el artículo 54 LFCP. A estos efectos, los licitadores deberán incorporar la relación de documentación para la que propongan ese carácter confidencial, fundamentando el motivo del mismo.</w:t>
      </w:r>
    </w:p>
    <w:p w14:paraId="5741B60D"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deberá respetar el carácter confidencial de aquella información a la que tenga acceso con ocasión de la ejecución del contrato a la que se le hubiese dado el referido carácter en el Pliego o en el contrato, o que por su propia naturaleza deba ser tratada como tal.</w:t>
      </w:r>
    </w:p>
    <w:p w14:paraId="0C2BF157" w14:textId="77777777" w:rsidR="00B10D06" w:rsidRDefault="00B10D06">
      <w:pPr>
        <w:spacing w:before="473" w:line="248" w:lineRule="exact"/>
        <w:ind w:left="576"/>
        <w:textAlignment w:val="baseline"/>
        <w:rPr>
          <w:rFonts w:ascii="Century Gothic" w:eastAsia="Century Gothic" w:hAnsi="Century Gothic"/>
          <w:b/>
          <w:color w:val="006FC0"/>
          <w:spacing w:val="17"/>
          <w:sz w:val="20"/>
          <w:u w:val="single"/>
          <w:lang w:val="es-ES"/>
        </w:rPr>
      </w:pPr>
    </w:p>
    <w:p w14:paraId="0CD649A3" w14:textId="77777777" w:rsidR="00B10D06" w:rsidRDefault="00B10D06">
      <w:pPr>
        <w:spacing w:before="473" w:line="248" w:lineRule="exact"/>
        <w:ind w:left="576"/>
        <w:textAlignment w:val="baseline"/>
        <w:rPr>
          <w:rFonts w:ascii="Century Gothic" w:eastAsia="Century Gothic" w:hAnsi="Century Gothic"/>
          <w:b/>
          <w:color w:val="006FC0"/>
          <w:spacing w:val="17"/>
          <w:sz w:val="20"/>
          <w:u w:val="single"/>
          <w:lang w:val="es-ES"/>
        </w:rPr>
      </w:pPr>
    </w:p>
    <w:p w14:paraId="13D39A14" w14:textId="77777777" w:rsidR="00B10D06" w:rsidRDefault="00B10D06">
      <w:pPr>
        <w:spacing w:before="473" w:line="248" w:lineRule="exact"/>
        <w:ind w:left="576"/>
        <w:textAlignment w:val="baseline"/>
        <w:rPr>
          <w:rFonts w:ascii="Century Gothic" w:eastAsia="Century Gothic" w:hAnsi="Century Gothic"/>
          <w:b/>
          <w:color w:val="006FC0"/>
          <w:spacing w:val="17"/>
          <w:sz w:val="20"/>
          <w:u w:val="single"/>
          <w:lang w:val="es-ES"/>
        </w:rPr>
      </w:pPr>
    </w:p>
    <w:p w14:paraId="0EF1F940" w14:textId="15D9CB94" w:rsidR="00A51053" w:rsidRDefault="009B21DB">
      <w:pPr>
        <w:spacing w:before="473" w:line="248" w:lineRule="exact"/>
        <w:ind w:left="576"/>
        <w:textAlignment w:val="baseline"/>
        <w:rPr>
          <w:rFonts w:ascii="Century Gothic" w:eastAsia="Century Gothic" w:hAnsi="Century Gothic"/>
          <w:b/>
          <w:color w:val="006FC0"/>
          <w:spacing w:val="17"/>
          <w:sz w:val="20"/>
          <w:u w:val="single"/>
          <w:lang w:val="es-ES"/>
        </w:rPr>
      </w:pPr>
      <w:r>
        <w:rPr>
          <w:rFonts w:ascii="Century Gothic" w:eastAsia="Century Gothic" w:hAnsi="Century Gothic"/>
          <w:b/>
          <w:color w:val="006FC0"/>
          <w:spacing w:val="17"/>
          <w:sz w:val="20"/>
          <w:u w:val="single"/>
          <w:lang w:val="es-ES"/>
        </w:rPr>
        <w:t xml:space="preserve">CLÁUSULA </w:t>
      </w:r>
      <w:proofErr w:type="gramStart"/>
      <w:r>
        <w:rPr>
          <w:rFonts w:ascii="Century Gothic" w:eastAsia="Century Gothic" w:hAnsi="Century Gothic"/>
          <w:b/>
          <w:color w:val="006FC0"/>
          <w:spacing w:val="17"/>
          <w:sz w:val="20"/>
          <w:u w:val="single"/>
          <w:lang w:val="es-ES"/>
        </w:rPr>
        <w:t>31 .</w:t>
      </w:r>
      <w:proofErr w:type="gramEnd"/>
      <w:r>
        <w:rPr>
          <w:rFonts w:ascii="Century Gothic" w:eastAsia="Century Gothic" w:hAnsi="Century Gothic"/>
          <w:b/>
          <w:color w:val="006FC0"/>
          <w:spacing w:val="17"/>
          <w:sz w:val="20"/>
          <w:u w:val="single"/>
          <w:lang w:val="es-ES"/>
        </w:rPr>
        <w:t xml:space="preserve"> - PROTECCIÓN DE DATOS DE CARACTER PERSONAL.</w:t>
      </w:r>
      <w:r>
        <w:rPr>
          <w:rFonts w:ascii="Century Gothic" w:eastAsia="Century Gothic" w:hAnsi="Century Gothic"/>
          <w:b/>
          <w:color w:val="000000"/>
          <w:spacing w:val="17"/>
          <w:sz w:val="20"/>
          <w:u w:val="single"/>
          <w:lang w:val="es-ES"/>
        </w:rPr>
        <w:t xml:space="preserve"> </w:t>
      </w:r>
    </w:p>
    <w:p w14:paraId="73F3CEA2" w14:textId="77777777" w:rsidR="00A51053" w:rsidRDefault="009B21DB">
      <w:pPr>
        <w:spacing w:before="837" w:after="463" w:line="242" w:lineRule="exact"/>
        <w:ind w:left="936"/>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1. INFORMACIÓN SOBRE LOS TRATAMIENTOS DE DATOS PERSONALES</w:t>
      </w:r>
    </w:p>
    <w:p w14:paraId="7A4DC8AC" w14:textId="0677D34D" w:rsidR="00A51053" w:rsidRDefault="009B21DB">
      <w:pPr>
        <w:spacing w:line="359" w:lineRule="exact"/>
        <w:ind w:left="576" w:right="576"/>
        <w:jc w:val="both"/>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De conformidad con las indicaciones de los artículos 12 y 13 del Reglamento (UE) 2016/679 del Parlamento Europeo y del Consejo (RGPD), se informa que el responsable del tratamiento de los datos personales de los licitadores y aquellos que tenga que aportar el adjudicatario en el desarrollo del contrato es el Ayuntamiento. Los utilizará con la única finalidad de posibilitar la gestión y seguimiento del expediente de contratación conforme a la normativa de aplicación y la ejecución posterior del contrato de acuerdo con las cláusulas del pliego.</w:t>
      </w:r>
    </w:p>
    <w:p w14:paraId="151867B9" w14:textId="31F069D6" w:rsidR="00A51053" w:rsidRDefault="007507BC">
      <w:pPr>
        <w:spacing w:before="276"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b/>
      </w:r>
      <w:r w:rsidR="009B21DB">
        <w:rPr>
          <w:rFonts w:ascii="Century Gothic" w:eastAsia="Century Gothic" w:hAnsi="Century Gothic"/>
          <w:color w:val="000000"/>
          <w:sz w:val="20"/>
          <w:lang w:val="es-ES"/>
        </w:rPr>
        <w:t>La base legítima del tratamiento de los datos es:</w:t>
      </w:r>
    </w:p>
    <w:p w14:paraId="644FD3C9" w14:textId="77777777" w:rsidR="00A51053" w:rsidRDefault="009B21DB">
      <w:pPr>
        <w:numPr>
          <w:ilvl w:val="0"/>
          <w:numId w:val="6"/>
        </w:numPr>
        <w:tabs>
          <w:tab w:val="clear" w:pos="360"/>
          <w:tab w:val="left" w:pos="1296"/>
        </w:tabs>
        <w:spacing w:before="163"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cumplimiento de una obligación legal aplicable al responsable, respecto de los datos de los licitadores (Art. 6.1. c del RGPD en relación con la Ley Foral 2/2018 de 13 de abril de Contratos Públicos)</w:t>
      </w:r>
    </w:p>
    <w:p w14:paraId="657CACF8" w14:textId="77777777" w:rsidR="00A51053" w:rsidRDefault="009B21DB">
      <w:pPr>
        <w:numPr>
          <w:ilvl w:val="0"/>
          <w:numId w:val="6"/>
        </w:numPr>
        <w:tabs>
          <w:tab w:val="clear" w:pos="360"/>
          <w:tab w:val="left" w:pos="1296"/>
        </w:tabs>
        <w:spacing w:before="159"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ejecución del contrato, respecto a los tratamientos de datos del contratista (Art. 6.1.b del RGPD)</w:t>
      </w:r>
    </w:p>
    <w:p w14:paraId="7B0495F5" w14:textId="77777777" w:rsidR="00A51053" w:rsidRDefault="009B21DB">
      <w:pPr>
        <w:spacing w:before="158"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cesiones de datos previstas son las que vienen determinadas por la Ley 5/2018 de 17 de mayo de Transparencia, Acceso a la Información Pública y Buen Gobierno y Ley Foral 2/2018 de 13 de abril de Contratos Públicos.</w:t>
      </w:r>
    </w:p>
    <w:p w14:paraId="26CBC590" w14:textId="5610E3BD" w:rsidR="009A3720" w:rsidRDefault="009A3720" w:rsidP="007507BC">
      <w:pPr>
        <w:spacing w:before="100" w:beforeAutospacing="1" w:line="360" w:lineRule="exact"/>
        <w:ind w:left="578" w:right="57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p>
    <w:p w14:paraId="79F9DF79" w14:textId="77777777" w:rsidR="00A51053" w:rsidRDefault="009B21DB" w:rsidP="007507BC">
      <w:pPr>
        <w:spacing w:before="100" w:beforeAutospacing="1" w:line="360" w:lineRule="exact"/>
        <w:ind w:left="578" w:right="578"/>
        <w:jc w:val="both"/>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Archivos y Documentos y se cancelarán únicamente siguiendo las instrucciones para la evaluación y eliminación de documentos de las Entidades Locales de Navarra.</w:t>
      </w:r>
    </w:p>
    <w:p w14:paraId="01FF0E63" w14:textId="77777777" w:rsidR="00A51053" w:rsidRDefault="009B21DB">
      <w:pPr>
        <w:spacing w:before="1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titulares pueden ejercer el derecho de acceso, rectificación, supresión, portabilidad y limitación en los supuestos legalmente previstos. También pueden ejercer el derecho de oposición si se dan determinadas circunstancias y por motivos relacionados con su situación particular.</w:t>
      </w:r>
    </w:p>
    <w:p w14:paraId="30D78EF5" w14:textId="4EDEA6B2" w:rsidR="00A51053" w:rsidRDefault="009B21DB">
      <w:pPr>
        <w:spacing w:before="158"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 xml:space="preserve">Todo ello pueden hacerlo dirigiéndose a las oficinas municipales donde le serán facilitados los modelos para el ejercicio o a través de la dirección electrónica disponible en la </w:t>
      </w:r>
      <w:r w:rsidR="00C27973">
        <w:rPr>
          <w:rFonts w:ascii="Century Gothic" w:eastAsia="Century Gothic" w:hAnsi="Century Gothic"/>
          <w:color w:val="000000"/>
          <w:sz w:val="20"/>
          <w:lang w:val="es-ES"/>
        </w:rPr>
        <w:t xml:space="preserve">Página </w:t>
      </w:r>
      <w:r>
        <w:rPr>
          <w:rFonts w:ascii="Century Gothic" w:eastAsia="Century Gothic" w:hAnsi="Century Gothic"/>
          <w:color w:val="000000"/>
          <w:sz w:val="20"/>
          <w:lang w:val="es-ES"/>
        </w:rPr>
        <w:t>Web.</w:t>
      </w:r>
    </w:p>
    <w:p w14:paraId="3A823B73" w14:textId="77777777" w:rsidR="00A51053" w:rsidRDefault="009B21DB">
      <w:pPr>
        <w:spacing w:line="358"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Así mismo tienen derecho a presentar una reclamación ante la Agencia Española de Protección de Datos (</w:t>
      </w:r>
      <w:hyperlink r:id="rId12">
        <w:r>
          <w:rPr>
            <w:rFonts w:ascii="Century Gothic" w:eastAsia="Century Gothic" w:hAnsi="Century Gothic"/>
            <w:color w:val="0000FF"/>
            <w:sz w:val="20"/>
            <w:u w:val="single"/>
            <w:lang w:val="es-ES"/>
          </w:rPr>
          <w:t>aepd.es</w:t>
        </w:r>
      </w:hyperlink>
      <w:r>
        <w:rPr>
          <w:rFonts w:ascii="Century Gothic" w:eastAsia="Century Gothic" w:hAnsi="Century Gothic"/>
          <w:color w:val="000000"/>
          <w:sz w:val="20"/>
          <w:lang w:val="es-ES"/>
        </w:rPr>
        <w:t>) si consideran que el tratamiento no se ajusta a la normativa vigente.</w:t>
      </w:r>
    </w:p>
    <w:p w14:paraId="312F8E95" w14:textId="77777777" w:rsidR="00A51053" w:rsidRDefault="009B21DB">
      <w:pPr>
        <w:spacing w:before="280" w:line="243" w:lineRule="exact"/>
        <w:ind w:left="936"/>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2. ACCESO A DATOS PERSONALES POR PARTE DEL CONTRATISTA</w:t>
      </w:r>
    </w:p>
    <w:p w14:paraId="087DC1E0" w14:textId="7EF9BE0F" w:rsidR="00A51053" w:rsidRDefault="009B21DB">
      <w:pPr>
        <w:spacing w:before="355"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La consecución de los fines objeto del contrato requiere el acceso y tratamiento de datos personales identificativos de los participantes en </w:t>
      </w:r>
      <w:r w:rsidR="001629B4">
        <w:rPr>
          <w:rFonts w:ascii="Century Gothic" w:eastAsia="Century Gothic" w:hAnsi="Century Gothic"/>
          <w:color w:val="000000"/>
          <w:sz w:val="20"/>
          <w:lang w:val="es-ES"/>
        </w:rPr>
        <w:t>los Cursos</w:t>
      </w:r>
      <w:r>
        <w:rPr>
          <w:rFonts w:ascii="Century Gothic" w:eastAsia="Century Gothic" w:hAnsi="Century Gothic"/>
          <w:color w:val="000000"/>
          <w:sz w:val="20"/>
          <w:lang w:val="es-ES"/>
        </w:rPr>
        <w:t xml:space="preserve"> por parte del contratista que actuará como un encargado del tratamiento.</w:t>
      </w:r>
    </w:p>
    <w:p w14:paraId="5B835663" w14:textId="77777777" w:rsidR="00A51053" w:rsidRDefault="009B21DB">
      <w:pPr>
        <w:spacing w:before="163"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debe ofrecer suficientes garantías para implementar políticas técnicas y organizativas apropiadas de modo que el tratamiento que realice sea conforme con los requisitos del Reglamento (UE) 2016/679.</w:t>
      </w:r>
    </w:p>
    <w:p w14:paraId="5895EDA7" w14:textId="77777777" w:rsidR="00A51053" w:rsidRDefault="009B21DB">
      <w:pPr>
        <w:spacing w:before="12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en relación con los tratamientos de datos personales, deberá seguir las siguientes instrucciones:</w:t>
      </w:r>
    </w:p>
    <w:p w14:paraId="0ACB09C5" w14:textId="77777777" w:rsidR="00A51053" w:rsidRDefault="009B21DB">
      <w:pPr>
        <w:numPr>
          <w:ilvl w:val="0"/>
          <w:numId w:val="6"/>
        </w:numPr>
        <w:tabs>
          <w:tab w:val="clear" w:pos="360"/>
          <w:tab w:val="left" w:pos="1296"/>
        </w:tabs>
        <w:spacing w:before="120"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Sólo tratará aquella información que sea necesaria, pertinente y no excesiva para el desarrollo del servicio objeto del contrato y siempre de acuerdo con las instrucciones del Ayuntamiento.</w:t>
      </w:r>
    </w:p>
    <w:p w14:paraId="2A4285D6" w14:textId="77777777" w:rsidR="00A51053"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Utilizará la información a la que tuviera acceso sólo para la finalidad del servicio objeto del contrato. No destinará, aplicará o utilizará los datos para un fin distinto al encargo o que suponga el incumplimiento del contrato.</w:t>
      </w:r>
    </w:p>
    <w:p w14:paraId="42916B22" w14:textId="77777777" w:rsidR="009A3720" w:rsidRDefault="009A3720" w:rsidP="009A3720">
      <w:pPr>
        <w:tabs>
          <w:tab w:val="left" w:pos="360"/>
          <w:tab w:val="left" w:pos="1296"/>
        </w:tabs>
        <w:spacing w:line="360" w:lineRule="exact"/>
        <w:ind w:right="576"/>
        <w:jc w:val="both"/>
        <w:textAlignment w:val="baseline"/>
        <w:rPr>
          <w:rFonts w:ascii="Century Gothic" w:eastAsia="Century Gothic" w:hAnsi="Century Gothic"/>
          <w:color w:val="000000"/>
          <w:sz w:val="20"/>
          <w:lang w:val="es-ES"/>
        </w:rPr>
      </w:pPr>
    </w:p>
    <w:p w14:paraId="68EC21E2" w14:textId="77777777" w:rsidR="009A3720"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Deberá mantener el deber de secreto respecto a los datos de carácter personal a los que haya tenido acceso en virtud del presente contrato, incluso después de que finalice su objeto. Garantizará que las personas </w:t>
      </w:r>
    </w:p>
    <w:p w14:paraId="33885B47" w14:textId="338DDC68" w:rsidR="007507BC" w:rsidRDefault="007507BC" w:rsidP="007507BC">
      <w:pPr>
        <w:tabs>
          <w:tab w:val="left" w:pos="360"/>
          <w:tab w:val="left" w:pos="1296"/>
        </w:tabs>
        <w:spacing w:line="360" w:lineRule="exact"/>
        <w:ind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p>
    <w:p w14:paraId="55153038" w14:textId="45DCCC2B" w:rsidR="00A51053"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autorizadas para tratar datos personales se hayan comprometido a respetar la confidencialidad.</w:t>
      </w:r>
    </w:p>
    <w:p w14:paraId="28E7A724" w14:textId="77777777" w:rsidR="00A51053"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Tomará medidas para garantizar que cualquier persona que actúe bajo su autoridad y tenga acceso a datos personales sólo pueda tratarlos siguiendo las instrucciones del Ayuntamiento.</w:t>
      </w:r>
    </w:p>
    <w:p w14:paraId="5A03DEE7" w14:textId="77777777" w:rsidR="00A51053"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Garantizará que el personal autorizado para realizar el tratamiento ha recibido la formación necesaria para asegurar que no se pondrá en riesgo la protección de datos personales.</w:t>
      </w:r>
    </w:p>
    <w:p w14:paraId="618B210D" w14:textId="279890F7" w:rsidR="00A51053"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Una vez finalizada la prestación contractual objeto del presente pliego, el contratista devolverá los datos personales generados por causa del tratamiento y los soportes y documentos en que cualquiera de estos datos consten, sin conservar copia alguna. El contratista podrá, no obstante, </w:t>
      </w:r>
      <w:r>
        <w:rPr>
          <w:rFonts w:ascii="Century Gothic" w:eastAsia="Century Gothic" w:hAnsi="Century Gothic"/>
          <w:color w:val="000000"/>
          <w:sz w:val="20"/>
          <w:lang w:val="es-ES"/>
        </w:rPr>
        <w:lastRenderedPageBreak/>
        <w:t>conservar los datos durante el tiempo en que puedan derivarse</w:t>
      </w:r>
      <w:r w:rsidR="00C27973">
        <w:rPr>
          <w:rFonts w:ascii="Century Gothic" w:eastAsia="Century Gothic" w:hAnsi="Century Gothic"/>
          <w:color w:val="000000"/>
          <w:sz w:val="20"/>
          <w:lang w:val="es-ES"/>
        </w:rPr>
        <w:t xml:space="preserve"> responsabilidades de su relación con el Ayuntamiento.</w:t>
      </w:r>
    </w:p>
    <w:p w14:paraId="4270797D" w14:textId="1122807F" w:rsidR="00A51053" w:rsidRDefault="007507BC">
      <w:pPr>
        <w:spacing w:line="360" w:lineRule="exact"/>
        <w:ind w:left="1152" w:right="79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En este último caso, los datos personales se conservarán bloqueados y por el tiempo mínimo, destruyéndose de forma segura y definitiva al final de dicho plazo.</w:t>
      </w:r>
    </w:p>
    <w:p w14:paraId="6FF196FC" w14:textId="77777777" w:rsidR="00A51053" w:rsidRDefault="009B21DB">
      <w:pPr>
        <w:numPr>
          <w:ilvl w:val="0"/>
          <w:numId w:val="6"/>
        </w:numPr>
        <w:tabs>
          <w:tab w:val="clear" w:pos="360"/>
          <w:tab w:val="left" w:pos="1152"/>
        </w:tabs>
        <w:spacing w:line="360" w:lineRule="exact"/>
        <w:ind w:left="1152" w:right="792"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Comunicará al Ayuntamiento de forma inmediata y a más tardar en el plazo de 72 horas, cualquier violación de la seguridad de los datos personales a su cargo de la que tenga conocimiento, juntamente con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terceros de los datos e informaciones obtenidos durante la ejecución del contrato. Comunicará con diligencia información detallada al respecto, incluso concretando qué interesados sufrieron una pérdida de confidencialidad.</w:t>
      </w:r>
    </w:p>
    <w:p w14:paraId="750C79BC" w14:textId="77777777" w:rsidR="007507BC" w:rsidRDefault="009B21DB">
      <w:pPr>
        <w:numPr>
          <w:ilvl w:val="0"/>
          <w:numId w:val="6"/>
        </w:numPr>
        <w:tabs>
          <w:tab w:val="clear" w:pos="360"/>
          <w:tab w:val="left" w:pos="1152"/>
        </w:tabs>
        <w:spacing w:line="360" w:lineRule="exact"/>
        <w:ind w:left="1152" w:right="792"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Cuando una persona ejerza un derecho (de acceso, rectificación, supresión y oposición, limitación del tratamiento, portabilidad de datos y a no ser objeto de decisiones individualizadas automatizadas, u otros reconocidos por la normativa aplicable (conjuntamente, los “Derechos”), ante el contratista, éste debe comunicarlo al Ayuntamiento con la mayor prontitud. La comunicación debe hacerse de forma inmediata y en ningún caso más allá del día laborable siguiente al de la recepción del ejercicio de derecho, </w:t>
      </w:r>
    </w:p>
    <w:p w14:paraId="497F061D" w14:textId="7AA71AD4" w:rsidR="007507BC" w:rsidRDefault="009B21DB" w:rsidP="007507BC">
      <w:pPr>
        <w:tabs>
          <w:tab w:val="left" w:pos="360"/>
          <w:tab w:val="left" w:pos="1152"/>
        </w:tabs>
        <w:spacing w:line="360" w:lineRule="exact"/>
        <w:ind w:left="1152" w:right="792"/>
        <w:jc w:val="both"/>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t>juntamente</w:t>
      </w:r>
      <w:proofErr w:type="gramEnd"/>
      <w:r>
        <w:rPr>
          <w:rFonts w:ascii="Century Gothic" w:eastAsia="Century Gothic" w:hAnsi="Century Gothic"/>
          <w:color w:val="000000"/>
          <w:sz w:val="20"/>
          <w:lang w:val="es-ES"/>
        </w:rPr>
        <w:t xml:space="preserve">, en su caso, con la documentación y otras informaciones que puedan ser relevantes para resolver la solicitud que obre en su poder, e incluyendo la identificación fehaciente de quien ejerce el derecho. Asistirá </w:t>
      </w:r>
    </w:p>
    <w:p w14:paraId="223A34F0" w14:textId="291A67CA" w:rsidR="00A51053" w:rsidRDefault="009B21DB" w:rsidP="00B10D06">
      <w:pPr>
        <w:tabs>
          <w:tab w:val="left" w:pos="360"/>
          <w:tab w:val="left" w:pos="1152"/>
        </w:tabs>
        <w:spacing w:line="360" w:lineRule="exact"/>
        <w:ind w:left="1152" w:right="792"/>
        <w:jc w:val="both"/>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t>al</w:t>
      </w:r>
      <w:proofErr w:type="gramEnd"/>
      <w:r>
        <w:rPr>
          <w:rFonts w:ascii="Century Gothic" w:eastAsia="Century Gothic" w:hAnsi="Century Gothic"/>
          <w:color w:val="000000"/>
          <w:sz w:val="20"/>
          <w:lang w:val="es-ES"/>
        </w:rPr>
        <w:t xml:space="preserve"> Ayuntamiento, siempre que sea posible, para que éste pueda cumplir y dar respuesta a los ejercicios de Derechos.</w:t>
      </w:r>
    </w:p>
    <w:p w14:paraId="14F3C9FE" w14:textId="5435628B" w:rsidR="007507BC" w:rsidRPr="00B10D06" w:rsidRDefault="009B21DB" w:rsidP="007507BC">
      <w:pPr>
        <w:numPr>
          <w:ilvl w:val="0"/>
          <w:numId w:val="6"/>
        </w:numPr>
        <w:tabs>
          <w:tab w:val="clear" w:pos="360"/>
          <w:tab w:val="left" w:pos="1152"/>
        </w:tabs>
        <w:spacing w:line="360" w:lineRule="exact"/>
        <w:ind w:left="1152" w:right="792" w:hanging="360"/>
        <w:jc w:val="both"/>
        <w:textAlignment w:val="baseline"/>
        <w:rPr>
          <w:rFonts w:ascii="Century Gothic" w:eastAsia="Century Gothic" w:hAnsi="Century Gothic"/>
          <w:color w:val="000000"/>
          <w:sz w:val="20"/>
          <w:lang w:val="es-ES"/>
        </w:rPr>
      </w:pPr>
      <w:r w:rsidRPr="00B10D06">
        <w:rPr>
          <w:rFonts w:ascii="Century Gothic" w:eastAsia="Century Gothic" w:hAnsi="Century Gothic"/>
          <w:color w:val="000000"/>
          <w:sz w:val="20"/>
          <w:lang w:val="es-ES"/>
        </w:rPr>
        <w:t>El contratista mantendrá a disposición del Ayuntamiento la documentación acreditativa del cumplimiento de estas obligaciones.</w:t>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r w:rsidR="007507BC" w:rsidRPr="00B10D06">
        <w:rPr>
          <w:rFonts w:ascii="Century Gothic" w:eastAsia="Century Gothic" w:hAnsi="Century Gothic"/>
          <w:color w:val="000000"/>
          <w:sz w:val="20"/>
          <w:lang w:val="es-ES"/>
        </w:rPr>
        <w:tab/>
      </w:r>
    </w:p>
    <w:p w14:paraId="22FBC89B" w14:textId="6FD2D53E" w:rsidR="00A51053" w:rsidRPr="007B58FA" w:rsidRDefault="009B21DB" w:rsidP="007B58FA">
      <w:pPr>
        <w:numPr>
          <w:ilvl w:val="0"/>
          <w:numId w:val="6"/>
        </w:numPr>
        <w:tabs>
          <w:tab w:val="clear" w:pos="360"/>
          <w:tab w:val="left" w:pos="1152"/>
        </w:tabs>
        <w:spacing w:line="360" w:lineRule="exact"/>
        <w:ind w:left="1152" w:right="792"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Derecho de información: El Ayuntamiento es el obligado a ofrecer la información indicada en el art. 13 RGPD a los interesados cuyos datos trate el contratista. No obstante, cuando por operatividad del servicio, los datos sean recabados por el contratista, el Ayuntamiento le entregará el formulario que deberá utilizar para la recogida de datos personales que incluirá las cláusulas pertinentes. El contratista no podrá recoger datos personales de usuarios o participantes sin seguir el protocolo de inscripción</w:t>
      </w:r>
      <w:r w:rsidR="001619C6">
        <w:rPr>
          <w:rFonts w:ascii="Century Gothic" w:eastAsia="Century Gothic" w:hAnsi="Century Gothic"/>
          <w:color w:val="000000"/>
          <w:sz w:val="20"/>
          <w:lang w:val="es-ES"/>
        </w:rPr>
        <w:t xml:space="preserve"> que se le haya indicado por el Ayuntamiento.</w:t>
      </w:r>
      <w:r w:rsidR="007B58FA">
        <w:rPr>
          <w:rFonts w:ascii="Century Gothic" w:eastAsia="Century Gothic" w:hAnsi="Century Gothic"/>
          <w:color w:val="000000"/>
          <w:sz w:val="20"/>
          <w:lang w:val="es-ES"/>
        </w:rPr>
        <w:t xml:space="preserve">  </w:t>
      </w:r>
      <w:r w:rsidRPr="007B58FA">
        <w:rPr>
          <w:rFonts w:ascii="Century Gothic" w:eastAsia="Century Gothic" w:hAnsi="Century Gothic"/>
          <w:color w:val="000000"/>
          <w:sz w:val="20"/>
          <w:lang w:val="es-ES"/>
        </w:rPr>
        <w:t xml:space="preserve">Si el contratista decidiera dar otros usos a los datos o recoger otro tipo de datos por considerarlo </w:t>
      </w:r>
      <w:r w:rsidRPr="007B58FA">
        <w:rPr>
          <w:rFonts w:ascii="Century Gothic" w:eastAsia="Century Gothic" w:hAnsi="Century Gothic"/>
          <w:color w:val="000000"/>
          <w:sz w:val="20"/>
          <w:lang w:val="es-ES"/>
        </w:rPr>
        <w:lastRenderedPageBreak/>
        <w:t>conveniente para el desarrollo del contrato deberá ponerlo en conocimiento del Ayuntamiento quien podrá dar la autorización o denegarla o ampliar las instrucciones.</w:t>
      </w:r>
    </w:p>
    <w:p w14:paraId="304B9B2E" w14:textId="77777777" w:rsidR="00A51053"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tendrá que aplicar las medidas de seguridad adecuadas al riesgo, teniendo en cuenta el estado de la técnica, los costes de aplicación y la naturaleza, el alcance, el contexto y los fines del tratamiento. Todo ello con el fin de:</w:t>
      </w:r>
    </w:p>
    <w:p w14:paraId="5F8D0861" w14:textId="77777777" w:rsidR="00A51053" w:rsidRDefault="009B21DB">
      <w:pPr>
        <w:numPr>
          <w:ilvl w:val="0"/>
          <w:numId w:val="21"/>
        </w:numPr>
        <w:tabs>
          <w:tab w:val="clear" w:pos="360"/>
          <w:tab w:val="left" w:pos="2016"/>
        </w:tabs>
        <w:spacing w:line="360" w:lineRule="exact"/>
        <w:ind w:left="2016" w:right="576" w:hanging="360"/>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Garantizar la confidencialidad, integridad, disponibilidad y resiliencia permanentes de los sistemas y servicios de tratamiento.</w:t>
      </w:r>
    </w:p>
    <w:p w14:paraId="408754D1" w14:textId="77777777" w:rsidR="00A51053" w:rsidRDefault="009B21DB">
      <w:pPr>
        <w:numPr>
          <w:ilvl w:val="0"/>
          <w:numId w:val="21"/>
        </w:numPr>
        <w:tabs>
          <w:tab w:val="clear" w:pos="360"/>
          <w:tab w:val="left" w:pos="2016"/>
        </w:tabs>
        <w:spacing w:line="360" w:lineRule="exact"/>
        <w:ind w:left="2016" w:right="576" w:hanging="360"/>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Restaurar la disponibilidad y el acceso a datos de forma rápida, en caso de incidente físico o técnico.</w:t>
      </w:r>
    </w:p>
    <w:p w14:paraId="22CDBF21" w14:textId="77777777" w:rsidR="00A51053" w:rsidRDefault="009B21DB">
      <w:pPr>
        <w:numPr>
          <w:ilvl w:val="0"/>
          <w:numId w:val="6"/>
        </w:numPr>
        <w:tabs>
          <w:tab w:val="clear" w:pos="360"/>
          <w:tab w:val="left" w:pos="1296"/>
        </w:tabs>
        <w:spacing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Si para el buen funcionamiento de las actividades el contratista considerase necesario utilizar herramientas informáticas o sistemas de comunicación o difusión que puedan afectar al derecho a la protección de datos de las personas usuarias, deberá analizar el riesgo y establecer las medidas oportunas para cumplir el RGPD especialmente en lo referente al consentimiento de los titulares y a su derecho a la información. El Ayuntamiento podrá requerir al contratista las evidencias que acrediten el cumplimiento de la normativa de protección de datos con estos fines. Para la realización de fotografías de los participantes seguirá en todo caso las instrucciones que le sean dadas por el Ayuntamiento debiendo obtener el consentimiento si fuera preciso mediante un documento específico que le será facilitado por el Ayuntamiento. Se abstendrá de realizar y publicar fotografías sin contar con esta autorización.</w:t>
      </w:r>
    </w:p>
    <w:p w14:paraId="4A2A095D" w14:textId="77777777" w:rsidR="00A51053" w:rsidRDefault="009B21DB">
      <w:pPr>
        <w:numPr>
          <w:ilvl w:val="0"/>
          <w:numId w:val="6"/>
        </w:numPr>
        <w:tabs>
          <w:tab w:val="clear" w:pos="360"/>
          <w:tab w:val="left" w:pos="1296"/>
        </w:tabs>
        <w:spacing w:before="120" w:line="360" w:lineRule="exact"/>
        <w:ind w:left="1296" w:right="576" w:hanging="360"/>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será responsable frente al Ayuntamiento por los daños y perjuicios causados a interesados o terceros que se deriven de reclamaciones judiciales o extrajudiciales o de procedimientos sancionadores de la Agencia Española de Protección de Datos que sean consecuencia de la inobservancia de las instrucciones anteriores.</w:t>
      </w:r>
    </w:p>
    <w:p w14:paraId="49B60D5A" w14:textId="77777777" w:rsidR="00A51053" w:rsidRDefault="009B21DB">
      <w:pPr>
        <w:spacing w:before="593" w:line="248" w:lineRule="exact"/>
        <w:ind w:left="576"/>
        <w:textAlignment w:val="baseline"/>
        <w:rPr>
          <w:rFonts w:ascii="Century Gothic" w:eastAsia="Century Gothic" w:hAnsi="Century Gothic"/>
          <w:b/>
          <w:color w:val="006FC0"/>
          <w:spacing w:val="27"/>
          <w:sz w:val="20"/>
          <w:u w:val="single"/>
          <w:lang w:val="es-ES"/>
        </w:rPr>
      </w:pPr>
      <w:r>
        <w:rPr>
          <w:rFonts w:ascii="Century Gothic" w:eastAsia="Century Gothic" w:hAnsi="Century Gothic"/>
          <w:b/>
          <w:color w:val="006FC0"/>
          <w:spacing w:val="27"/>
          <w:sz w:val="20"/>
          <w:u w:val="single"/>
          <w:lang w:val="es-ES"/>
        </w:rPr>
        <w:t>CLÁUSULA 32. CESIÓN DEL CONTRATO.</w:t>
      </w:r>
      <w:r>
        <w:rPr>
          <w:rFonts w:ascii="Century Gothic" w:eastAsia="Century Gothic" w:hAnsi="Century Gothic"/>
          <w:b/>
          <w:color w:val="000000"/>
          <w:spacing w:val="27"/>
          <w:sz w:val="20"/>
          <w:u w:val="single"/>
          <w:lang w:val="es-ES"/>
        </w:rPr>
        <w:t xml:space="preserve"> </w:t>
      </w:r>
    </w:p>
    <w:p w14:paraId="412A520D" w14:textId="1BA75A54" w:rsidR="00A51053" w:rsidRDefault="009B21DB" w:rsidP="00B10D06">
      <w:pPr>
        <w:spacing w:before="359" w:line="360" w:lineRule="exact"/>
        <w:ind w:left="576" w:right="576"/>
        <w:jc w:val="both"/>
        <w:textAlignment w:val="baseline"/>
      </w:pPr>
      <w:r>
        <w:rPr>
          <w:rFonts w:ascii="Century Gothic" w:eastAsia="Century Gothic" w:hAnsi="Century Gothic"/>
          <w:color w:val="000000"/>
          <w:sz w:val="20"/>
          <w:lang w:val="es-ES"/>
        </w:rPr>
        <w:t xml:space="preserve">Los derechos y obligaciones dimanantes del presente contrato podrán ser cedidos por el adjudicatario a un tercero siempre que las cualidades </w:t>
      </w:r>
      <w:r w:rsidR="00B10D06">
        <w:rPr>
          <w:rFonts w:ascii="Century Gothic" w:eastAsia="Century Gothic" w:hAnsi="Century Gothic"/>
          <w:color w:val="000000"/>
          <w:sz w:val="20"/>
          <w:lang w:val="es-ES"/>
        </w:rPr>
        <w:t xml:space="preserve">   </w:t>
      </w:r>
      <w:r>
        <w:rPr>
          <w:rFonts w:ascii="Century Gothic" w:eastAsia="Century Gothic" w:hAnsi="Century Gothic"/>
          <w:color w:val="000000"/>
          <w:sz w:val="20"/>
          <w:lang w:val="es-ES"/>
        </w:rPr>
        <w:t>técnicas o personales</w:t>
      </w:r>
    </w:p>
    <w:p w14:paraId="0F9A8DB9" w14:textId="77777777" w:rsidR="00A51053" w:rsidRDefault="00A51053">
      <w:pPr>
        <w:spacing w:before="19" w:after="257"/>
        <w:sectPr w:rsidR="00A51053">
          <w:pgSz w:w="11904" w:h="16843"/>
          <w:pgMar w:top="840" w:right="1112" w:bottom="567" w:left="1386" w:header="720" w:footer="720" w:gutter="0"/>
          <w:cols w:space="720"/>
        </w:sectPr>
      </w:pPr>
    </w:p>
    <w:p w14:paraId="373BB33F"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proofErr w:type="gramStart"/>
      <w:r>
        <w:rPr>
          <w:rFonts w:ascii="Century Gothic" w:eastAsia="Century Gothic" w:hAnsi="Century Gothic"/>
          <w:color w:val="000000"/>
          <w:sz w:val="20"/>
          <w:lang w:val="es-ES"/>
        </w:rPr>
        <w:lastRenderedPageBreak/>
        <w:t>del</w:t>
      </w:r>
      <w:proofErr w:type="gramEnd"/>
      <w:r>
        <w:rPr>
          <w:rFonts w:ascii="Century Gothic" w:eastAsia="Century Gothic" w:hAnsi="Century Gothic"/>
          <w:color w:val="000000"/>
          <w:sz w:val="20"/>
          <w:lang w:val="es-ES"/>
        </w:rPr>
        <w:t xml:space="preserve"> cedente no hayan sido razón determinante de la adjudicación del contrato, y cuando concurra alguna de las siguientes circunstancias y ello no implique otras modificaciones sustanciales del contrato o tenga por objeto eludir la aplicación de esta ley foral, conforme establece el art. 108 LFCP:</w:t>
      </w:r>
    </w:p>
    <w:p w14:paraId="23ACCA4A" w14:textId="77777777" w:rsidR="00B10D06" w:rsidRDefault="00B10D06">
      <w:pPr>
        <w:spacing w:line="360" w:lineRule="exact"/>
        <w:ind w:left="576" w:right="576"/>
        <w:jc w:val="both"/>
        <w:textAlignment w:val="baseline"/>
        <w:rPr>
          <w:rFonts w:ascii="Century Gothic" w:eastAsia="Century Gothic" w:hAnsi="Century Gothic"/>
          <w:color w:val="000000"/>
          <w:sz w:val="20"/>
          <w:lang w:val="es-ES"/>
        </w:rPr>
      </w:pPr>
    </w:p>
    <w:p w14:paraId="36D94EC0" w14:textId="77777777" w:rsidR="00B10D06" w:rsidRDefault="00B10D06">
      <w:pPr>
        <w:spacing w:line="360" w:lineRule="exact"/>
        <w:ind w:left="576" w:right="576"/>
        <w:jc w:val="both"/>
        <w:textAlignment w:val="baseline"/>
        <w:rPr>
          <w:rFonts w:ascii="Century Gothic" w:eastAsia="Century Gothic" w:hAnsi="Century Gothic"/>
          <w:color w:val="000000"/>
          <w:sz w:val="20"/>
          <w:lang w:val="es-ES"/>
        </w:rPr>
      </w:pPr>
    </w:p>
    <w:p w14:paraId="49AEFBBC" w14:textId="77777777" w:rsidR="00B10D06" w:rsidRDefault="00B10D06">
      <w:pPr>
        <w:spacing w:line="360" w:lineRule="exact"/>
        <w:ind w:left="576" w:right="576"/>
        <w:jc w:val="both"/>
        <w:textAlignment w:val="baseline"/>
        <w:rPr>
          <w:rFonts w:ascii="Century Gothic" w:eastAsia="Century Gothic" w:hAnsi="Century Gothic"/>
          <w:color w:val="000000"/>
          <w:sz w:val="20"/>
          <w:lang w:val="es-ES"/>
        </w:rPr>
      </w:pPr>
    </w:p>
    <w:p w14:paraId="58FC28EC" w14:textId="77777777" w:rsidR="00B10D06" w:rsidRDefault="00B10D06">
      <w:pPr>
        <w:spacing w:line="360" w:lineRule="exact"/>
        <w:ind w:left="576" w:right="576"/>
        <w:jc w:val="both"/>
        <w:textAlignment w:val="baseline"/>
        <w:rPr>
          <w:rFonts w:ascii="Century Gothic" w:eastAsia="Century Gothic" w:hAnsi="Century Gothic"/>
          <w:color w:val="000000"/>
          <w:sz w:val="20"/>
          <w:lang w:val="es-ES"/>
        </w:rPr>
      </w:pPr>
    </w:p>
    <w:p w14:paraId="085844D8" w14:textId="22E41956" w:rsidR="00A51053" w:rsidRPr="00B10D06" w:rsidRDefault="009B21DB" w:rsidP="00B10D06">
      <w:pPr>
        <w:spacing w:before="360" w:line="360" w:lineRule="exact"/>
        <w:ind w:left="576" w:right="576"/>
        <w:jc w:val="both"/>
        <w:textAlignment w:val="baseline"/>
        <w:rPr>
          <w:rFonts w:ascii="Century Gothic" w:eastAsia="Century Gothic" w:hAnsi="Century Gothic"/>
          <w:color w:val="000000"/>
          <w:spacing w:val="1"/>
          <w:sz w:val="20"/>
          <w:lang w:val="es-ES"/>
        </w:rPr>
      </w:pPr>
      <w:r w:rsidRPr="00B10D06">
        <w:rPr>
          <w:rFonts w:ascii="Century Gothic" w:eastAsia="Century Gothic" w:hAnsi="Century Gothic"/>
          <w:color w:val="000000"/>
          <w:spacing w:val="1"/>
          <w:sz w:val="20"/>
          <w:lang w:val="es-ES"/>
        </w:rPr>
        <w:t>Que la cesión se produzca como consecuencia de la aplicación de una cláusula inequívoca prevista en los pliegos siempre que se haya ejecutado al</w:t>
      </w:r>
      <w:r w:rsidR="00B10D06" w:rsidRPr="00B10D06">
        <w:rPr>
          <w:rFonts w:ascii="Century Gothic" w:eastAsia="Century Gothic" w:hAnsi="Century Gothic"/>
          <w:color w:val="000000"/>
          <w:spacing w:val="1"/>
          <w:sz w:val="20"/>
          <w:lang w:val="es-ES"/>
        </w:rPr>
        <w:t xml:space="preserve"> </w:t>
      </w:r>
      <w:r w:rsidRPr="00B10D06">
        <w:rPr>
          <w:rFonts w:ascii="Century Gothic" w:eastAsia="Century Gothic" w:hAnsi="Century Gothic"/>
          <w:color w:val="000000"/>
          <w:spacing w:val="1"/>
          <w:sz w:val="20"/>
          <w:lang w:val="es-ES"/>
        </w:rPr>
        <w:t>menos un 20% de la prestación inicial, haya transcurrido un año desde el inicio de la ejecución y se autorice expresamente por el órgano de contratación.</w:t>
      </w:r>
    </w:p>
    <w:p w14:paraId="3D55B47D" w14:textId="77777777" w:rsidR="00A51053" w:rsidRPr="00B10D06" w:rsidRDefault="009B21DB" w:rsidP="00B10D06">
      <w:pPr>
        <w:spacing w:before="360" w:line="360" w:lineRule="exact"/>
        <w:ind w:left="576" w:right="576"/>
        <w:jc w:val="both"/>
        <w:textAlignment w:val="baseline"/>
        <w:rPr>
          <w:rFonts w:ascii="Century Gothic" w:eastAsia="Century Gothic" w:hAnsi="Century Gothic"/>
          <w:color w:val="000000"/>
          <w:spacing w:val="1"/>
          <w:sz w:val="20"/>
          <w:lang w:val="es-ES"/>
        </w:rPr>
      </w:pPr>
      <w:r w:rsidRPr="00B10D06">
        <w:rPr>
          <w:rFonts w:ascii="Century Gothic" w:eastAsia="Century Gothic" w:hAnsi="Century Gothic"/>
          <w:color w:val="000000"/>
          <w:spacing w:val="1"/>
          <w:sz w:val="20"/>
          <w:lang w:val="es-ES"/>
        </w:rPr>
        <w:t>Por sucesión universal o parcial en la posición del contratista inicial, a raíz de la reestructuración o modificación estructural de sociedades, incluidas la adquisición, fusión, segregación, escisión, aportación o transmisión de empresas o ramas de empresa o actividad o por encontrarse el contratista inicial en situación de concurso, incluso abierta la fase de liquidación.</w:t>
      </w:r>
    </w:p>
    <w:p w14:paraId="1BF9E4B9" w14:textId="77777777" w:rsidR="00A51053" w:rsidRDefault="009B21DB">
      <w:pPr>
        <w:spacing w:before="360" w:line="360" w:lineRule="exact"/>
        <w:ind w:left="576" w:right="576"/>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En el supuesto de situación de concurso, la propuesta de cesión del contrato deberá comunicarse al órgano de contratación para que éste posibilite ser cesionarios del contrato a los restantes participantes en la licitación y por su orden de clasificación. Si estos rechazasen tal posibilidad, podrá el cedente escoger libremente al cesionario.</w:t>
      </w:r>
    </w:p>
    <w:p w14:paraId="5CC8415B"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cesionario no deberá estar incurso en causa de prohibición para contratar, deberá disponer, al menos, de igual solvencia económica y financiera, técnica o profesional exigida al cedente y acreditarla si así lo solicita el órgano de contratación. El cesionario quedará subrogado en todos los derechos y obligaciones que corresponderían al cedente.</w:t>
      </w:r>
    </w:p>
    <w:p w14:paraId="09802A16" w14:textId="4A513B27" w:rsidR="00A51053" w:rsidRDefault="002E630B">
      <w:pPr>
        <w:spacing w:before="473" w:line="248" w:lineRule="exact"/>
        <w:ind w:left="576"/>
        <w:textAlignment w:val="baseline"/>
        <w:rPr>
          <w:rFonts w:ascii="Century Gothic" w:eastAsia="Century Gothic" w:hAnsi="Century Gothic"/>
          <w:b/>
          <w:color w:val="006FC0"/>
          <w:spacing w:val="10"/>
          <w:sz w:val="20"/>
          <w:u w:val="single"/>
          <w:lang w:val="es-ES"/>
        </w:rPr>
      </w:pPr>
      <w:r>
        <w:rPr>
          <w:rFonts w:ascii="Century Gothic" w:eastAsia="Century Gothic" w:hAnsi="Century Gothic"/>
          <w:b/>
          <w:color w:val="006FC0"/>
          <w:spacing w:val="10"/>
          <w:sz w:val="20"/>
          <w:u w:val="single"/>
          <w:lang w:val="es-ES"/>
        </w:rPr>
        <w:t>CLÁUSULA 33. SUBCO</w:t>
      </w:r>
      <w:r w:rsidR="009B21DB">
        <w:rPr>
          <w:rFonts w:ascii="Century Gothic" w:eastAsia="Century Gothic" w:hAnsi="Century Gothic"/>
          <w:b/>
          <w:color w:val="006FC0"/>
          <w:spacing w:val="10"/>
          <w:sz w:val="20"/>
          <w:u w:val="single"/>
          <w:lang w:val="es-ES"/>
        </w:rPr>
        <w:t>NT</w:t>
      </w:r>
      <w:r w:rsidR="00A93101">
        <w:rPr>
          <w:rFonts w:ascii="Century Gothic" w:eastAsia="Century Gothic" w:hAnsi="Century Gothic"/>
          <w:b/>
          <w:color w:val="006FC0"/>
          <w:spacing w:val="10"/>
          <w:sz w:val="20"/>
          <w:u w:val="single"/>
          <w:lang w:val="es-ES"/>
        </w:rPr>
        <w:t>RATAC</w:t>
      </w:r>
      <w:r w:rsidR="009B21DB">
        <w:rPr>
          <w:rFonts w:ascii="Century Gothic" w:eastAsia="Century Gothic" w:hAnsi="Century Gothic"/>
          <w:b/>
          <w:color w:val="006FC0"/>
          <w:spacing w:val="10"/>
          <w:sz w:val="20"/>
          <w:u w:val="single"/>
          <w:lang w:val="es-ES"/>
        </w:rPr>
        <w:t>IÓN.</w:t>
      </w:r>
      <w:r w:rsidR="009B21DB">
        <w:rPr>
          <w:rFonts w:ascii="Century Gothic" w:eastAsia="Century Gothic" w:hAnsi="Century Gothic"/>
          <w:b/>
          <w:color w:val="000000"/>
          <w:spacing w:val="10"/>
          <w:sz w:val="20"/>
          <w:u w:val="single"/>
          <w:lang w:val="es-ES"/>
        </w:rPr>
        <w:t xml:space="preserve"> </w:t>
      </w:r>
    </w:p>
    <w:p w14:paraId="14DB424C"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el caso de que la subcontratación no se haya anunciado en el momento de acreditar la solvencia técnica conforme a lo dispuesto en el artículo 107.1 LFCP, el contrato deberá ser ejecutado directamente por el adjudicatario, sin que éste pueda concertar con terceros la realización parcial del mismo, salvo que el órgano de contratación lo autorice expresamente previa acreditación del cumplimiento de los requisitos establecidos en el artículo 107.2 LFCP.</w:t>
      </w:r>
    </w:p>
    <w:p w14:paraId="02DF18E5" w14:textId="77777777" w:rsidR="00A51053" w:rsidRDefault="00A51053">
      <w:pPr>
        <w:sectPr w:rsidR="00A51053">
          <w:type w:val="continuous"/>
          <w:pgSz w:w="11904" w:h="16843"/>
          <w:pgMar w:top="840" w:right="1100" w:bottom="567" w:left="1398" w:header="720" w:footer="720" w:gutter="0"/>
          <w:cols w:space="720"/>
        </w:sectPr>
      </w:pPr>
    </w:p>
    <w:p w14:paraId="43CAB52D" w14:textId="1BB00C94" w:rsidR="00A51053" w:rsidRDefault="00A51053">
      <w:pPr>
        <w:spacing w:before="19" w:after="257"/>
        <w:ind w:left="16" w:right="16"/>
        <w:textAlignment w:val="baseline"/>
      </w:pPr>
    </w:p>
    <w:p w14:paraId="52954ABA" w14:textId="77777777" w:rsidR="00A51053" w:rsidRDefault="00A51053">
      <w:pPr>
        <w:spacing w:before="19" w:after="257"/>
        <w:sectPr w:rsidR="00A51053">
          <w:pgSz w:w="11904" w:h="16843"/>
          <w:pgMar w:top="840" w:right="1112" w:bottom="567" w:left="1386" w:header="720" w:footer="720" w:gutter="0"/>
          <w:cols w:space="720"/>
        </w:sectPr>
      </w:pPr>
    </w:p>
    <w:p w14:paraId="4460A813"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La celebración de los subcontratos estará sometida al cumplimiento de los siguientes requisitos:</w:t>
      </w:r>
    </w:p>
    <w:p w14:paraId="4B1CA6F6" w14:textId="77777777" w:rsidR="00A51053" w:rsidRDefault="009B21DB">
      <w:pPr>
        <w:numPr>
          <w:ilvl w:val="0"/>
          <w:numId w:val="23"/>
        </w:numPr>
        <w:tabs>
          <w:tab w:val="clear" w:pos="288"/>
          <w:tab w:val="left" w:pos="1152"/>
        </w:tabs>
        <w:spacing w:line="360" w:lineRule="exact"/>
        <w:ind w:left="1152"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licitadores deberán indicar en la oferta la parte del contrato que tengan previsto subcontratar, señalando su importe, y el nombre o el perfil empresarial, definido por referencia a las condiciones de solvencia profesional o técnica, de los subcontratistas a los que se vaya a encomendar su realización. Los subcontratos que no se ajusten a lo indicado en la oferta, por celebrarse con empresarios distintos de los indicados nominativamente en la misma o por referirse a partes de la prestación diferentes a las señaladas en ella, no podrán celebrarse hasta que transcurran veinte días desde que se hubiese cursado la notificación y aportado las justificaciones de que éstos no están incursos en prohibición de contratar, salvo que con anterioridad hubiesen sido autorizados expresamente. Este régimen será igualmente aplicable si los subcontratistas hubiesen sido identificados en la oferta mediante la descripción de su perfil profesional.</w:t>
      </w:r>
    </w:p>
    <w:p w14:paraId="253DFED7" w14:textId="77777777" w:rsidR="00A51053" w:rsidRDefault="009B21DB">
      <w:pPr>
        <w:numPr>
          <w:ilvl w:val="0"/>
          <w:numId w:val="23"/>
        </w:numPr>
        <w:tabs>
          <w:tab w:val="clear" w:pos="288"/>
          <w:tab w:val="left" w:pos="1152"/>
        </w:tabs>
        <w:spacing w:line="360" w:lineRule="exact"/>
        <w:ind w:left="1152" w:right="576" w:hanging="288"/>
        <w:jc w:val="both"/>
        <w:textAlignment w:val="baseline"/>
        <w:rPr>
          <w:rFonts w:ascii="Century Gothic" w:eastAsia="Century Gothic" w:hAnsi="Century Gothic"/>
          <w:color w:val="000000"/>
          <w:spacing w:val="1"/>
          <w:sz w:val="20"/>
          <w:lang w:val="es-ES"/>
        </w:rPr>
      </w:pPr>
      <w:r>
        <w:rPr>
          <w:rFonts w:ascii="Century Gothic" w:eastAsia="Century Gothic" w:hAnsi="Century Gothic"/>
          <w:color w:val="000000"/>
          <w:spacing w:val="1"/>
          <w:sz w:val="20"/>
          <w:lang w:val="es-ES"/>
        </w:rPr>
        <w:t>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w:t>
      </w:r>
    </w:p>
    <w:p w14:paraId="56663EEB" w14:textId="77777777" w:rsidR="00A51053" w:rsidRDefault="009B21DB">
      <w:pPr>
        <w:spacing w:line="360" w:lineRule="exact"/>
        <w:ind w:left="1152"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principal deberá notificar por escrito al órgano de contratación cualquier modificación que sufra esta información durante la ejecución del contrato principal, y toda la información necesaria sobre los nuevos subcontratistas.</w:t>
      </w:r>
    </w:p>
    <w:p w14:paraId="2B889BC8" w14:textId="77777777" w:rsidR="00A51053" w:rsidRDefault="009B21DB">
      <w:pPr>
        <w:spacing w:line="360" w:lineRule="exact"/>
        <w:ind w:left="1152"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el caso que el subcontratista tuviera la clasificación adecuada para realizar la parte del contrato objeto de la subcontratación, la comunicación de esta circunstancia será suficiente para acreditar la aptitud del mismo.</w:t>
      </w:r>
    </w:p>
    <w:p w14:paraId="32CD1C67" w14:textId="77777777" w:rsidR="00A51053" w:rsidRDefault="009B21DB">
      <w:pPr>
        <w:spacing w:line="360" w:lineRule="exact"/>
        <w:ind w:left="1152"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58AB7C06" w14:textId="77777777" w:rsidR="00A51053" w:rsidRDefault="00A51053">
      <w:pPr>
        <w:sectPr w:rsidR="00A51053">
          <w:type w:val="continuous"/>
          <w:pgSz w:w="11904" w:h="16843"/>
          <w:pgMar w:top="840" w:right="1098" w:bottom="567" w:left="1400" w:header="720" w:footer="720" w:gutter="0"/>
          <w:cols w:space="720"/>
        </w:sectPr>
      </w:pPr>
    </w:p>
    <w:p w14:paraId="45C1CD4B" w14:textId="4BDF3DEA" w:rsidR="00A51053" w:rsidRDefault="00A51053">
      <w:pPr>
        <w:spacing w:before="19" w:after="257"/>
        <w:ind w:left="16" w:right="16"/>
        <w:textAlignment w:val="baseline"/>
      </w:pPr>
    </w:p>
    <w:p w14:paraId="36EDA24B" w14:textId="77777777" w:rsidR="00A51053" w:rsidRDefault="00A51053">
      <w:pPr>
        <w:spacing w:before="19" w:after="257"/>
        <w:sectPr w:rsidR="00A51053">
          <w:pgSz w:w="11904" w:h="16843"/>
          <w:pgMar w:top="840" w:right="1112" w:bottom="567" w:left="1386" w:header="720" w:footer="720" w:gutter="0"/>
          <w:cols w:space="720"/>
        </w:sectPr>
      </w:pPr>
    </w:p>
    <w:p w14:paraId="5577EE3D" w14:textId="77777777" w:rsidR="00A51053" w:rsidRDefault="009B21DB">
      <w:pPr>
        <w:numPr>
          <w:ilvl w:val="0"/>
          <w:numId w:val="24"/>
        </w:numPr>
        <w:tabs>
          <w:tab w:val="clear" w:pos="288"/>
          <w:tab w:val="left" w:pos="1152"/>
        </w:tabs>
        <w:spacing w:line="360" w:lineRule="exact"/>
        <w:ind w:left="1152"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Los subcontratistas quedarán obligados solo ante el contratista principal. No cabrá ejercer la acción directa del artículo 1597 del Código Civil ni tampoco se realizarán pagos directos a los subcontratistas.</w:t>
      </w:r>
    </w:p>
    <w:p w14:paraId="74FB6F93" w14:textId="77777777" w:rsidR="00A51053" w:rsidRDefault="009B21DB">
      <w:pPr>
        <w:numPr>
          <w:ilvl w:val="0"/>
          <w:numId w:val="24"/>
        </w:numPr>
        <w:tabs>
          <w:tab w:val="clear" w:pos="288"/>
          <w:tab w:val="left" w:pos="1152"/>
        </w:tabs>
        <w:spacing w:line="360" w:lineRule="exact"/>
        <w:ind w:left="1152"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deberá informar a los representantes de los trabajadores de la subcontratación, de acuerdo con la legislación laboral. Asimismo, deberá informar a las empresas subcontratistas de las condiciones de ejecución previstas en este pliego estando los mismos obligados, también, a su cumplimiento.</w:t>
      </w:r>
    </w:p>
    <w:p w14:paraId="6CF45D4D" w14:textId="77777777" w:rsidR="00A51053" w:rsidRDefault="009B21DB">
      <w:pPr>
        <w:numPr>
          <w:ilvl w:val="0"/>
          <w:numId w:val="24"/>
        </w:numPr>
        <w:tabs>
          <w:tab w:val="clear" w:pos="288"/>
          <w:tab w:val="left" w:pos="1152"/>
        </w:tabs>
        <w:spacing w:line="360" w:lineRule="exact"/>
        <w:ind w:left="1152" w:right="576" w:hanging="28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contratista debe obligarse a abonar a los subcontratistas o suministradores el precio pactado en los plazos y condiciones en el plazo de treinta días naturales desde la presentación de la factura. El plazo para la aprobación o conformidad no será superior a treinta días naturales desde su presentación.</w:t>
      </w:r>
    </w:p>
    <w:p w14:paraId="75AC3966"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adjudicatario será el único responsable del correcto cumplimiento del contrato ante el Ayuntamiento, siendo el único obligado ante los subcontratistas, sin perjuicio de lo dispuesto en el artículo 107.6 LFCP.</w:t>
      </w:r>
    </w:p>
    <w:p w14:paraId="6B22E395"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subcontratación de prestaciones no permitidas será causa de resolución del contrato.</w:t>
      </w:r>
    </w:p>
    <w:p w14:paraId="3481A9C4" w14:textId="77777777" w:rsidR="00A51053" w:rsidRDefault="009B21DB">
      <w:pPr>
        <w:spacing w:before="473" w:line="248" w:lineRule="exact"/>
        <w:ind w:left="576"/>
        <w:textAlignment w:val="baseline"/>
        <w:rPr>
          <w:rFonts w:ascii="Century Gothic" w:eastAsia="Century Gothic" w:hAnsi="Century Gothic"/>
          <w:b/>
          <w:color w:val="006FC0"/>
          <w:spacing w:val="27"/>
          <w:sz w:val="20"/>
          <w:u w:val="single"/>
          <w:lang w:val="es-ES"/>
        </w:rPr>
      </w:pPr>
      <w:r>
        <w:rPr>
          <w:rFonts w:ascii="Century Gothic" w:eastAsia="Century Gothic" w:hAnsi="Century Gothic"/>
          <w:b/>
          <w:color w:val="006FC0"/>
          <w:spacing w:val="27"/>
          <w:sz w:val="20"/>
          <w:u w:val="single"/>
          <w:lang w:val="es-ES"/>
        </w:rPr>
        <w:t>CLÁUSULA 34. MODIFICACIÓN.</w:t>
      </w:r>
      <w:r>
        <w:rPr>
          <w:rFonts w:ascii="Century Gothic" w:eastAsia="Century Gothic" w:hAnsi="Century Gothic"/>
          <w:b/>
          <w:color w:val="000000"/>
          <w:spacing w:val="27"/>
          <w:sz w:val="20"/>
          <w:u w:val="single"/>
          <w:lang w:val="es-ES"/>
        </w:rPr>
        <w:t xml:space="preserve"> </w:t>
      </w:r>
    </w:p>
    <w:p w14:paraId="6D5A8790" w14:textId="77777777"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contrato sólo podrá ser modificado por razones de interés público y sin afectar su contenido sustancial - siempre y cuando no concurran ninguno de los supuestos regulados en los apartados segundo y cuarto del artículo 114 LFCP - en los siguientes supuestos:</w:t>
      </w:r>
    </w:p>
    <w:p w14:paraId="450F8477" w14:textId="77777777" w:rsidR="00A51053" w:rsidRDefault="009B21DB">
      <w:pPr>
        <w:numPr>
          <w:ilvl w:val="0"/>
          <w:numId w:val="25"/>
        </w:numPr>
        <w:tabs>
          <w:tab w:val="clear" w:pos="432"/>
          <w:tab w:val="left" w:pos="1296"/>
        </w:tabs>
        <w:spacing w:line="360" w:lineRule="exact"/>
        <w:ind w:left="864" w:righ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Cuando concurran circunstancias imprevisibles para una entidad adjudicadora diligente.</w:t>
      </w:r>
    </w:p>
    <w:p w14:paraId="7F59AB75" w14:textId="4E572408" w:rsidR="00A51053" w:rsidRDefault="00A93101">
      <w:pPr>
        <w:numPr>
          <w:ilvl w:val="0"/>
          <w:numId w:val="25"/>
        </w:numPr>
        <w:tabs>
          <w:tab w:val="left" w:pos="1152"/>
        </w:tabs>
        <w:spacing w:line="360" w:lineRule="exact"/>
        <w:ind w:left="1152" w:right="576" w:hanging="288"/>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 </w:t>
      </w:r>
      <w:r w:rsidR="009B21DB">
        <w:rPr>
          <w:rFonts w:ascii="Century Gothic" w:eastAsia="Century Gothic" w:hAnsi="Century Gothic"/>
          <w:color w:val="000000"/>
          <w:sz w:val="20"/>
          <w:lang w:val="es-ES"/>
        </w:rPr>
        <w:t>Cuando el valor de la modificación sea inferior al 10% del importe de adjudicación.</w:t>
      </w:r>
    </w:p>
    <w:p w14:paraId="2E13ACBA"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todo caso, el importe acumulado de todas las modificaciones no podrá exceder, en ningún caso, del 50 % del importe de adjudicación del contrato.</w:t>
      </w:r>
    </w:p>
    <w:p w14:paraId="43D633E9"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Para la modificación del contrato se seguirá el procedimiento previsto en el artículo 143 LFCP.</w:t>
      </w:r>
    </w:p>
    <w:p w14:paraId="0749BB81" w14:textId="77777777" w:rsidR="00A51053" w:rsidRDefault="00A51053">
      <w:pPr>
        <w:sectPr w:rsidR="00A51053">
          <w:type w:val="continuous"/>
          <w:pgSz w:w="11904" w:h="16843"/>
          <w:pgMar w:top="840" w:right="1102" w:bottom="567" w:left="1396" w:header="720" w:footer="720" w:gutter="0"/>
          <w:cols w:space="720"/>
        </w:sectPr>
      </w:pPr>
    </w:p>
    <w:p w14:paraId="32AB0A99" w14:textId="000E2193" w:rsidR="00A51053" w:rsidRDefault="00A51053">
      <w:pPr>
        <w:spacing w:before="19" w:after="643"/>
        <w:ind w:left="16" w:right="16"/>
        <w:textAlignment w:val="baseline"/>
      </w:pPr>
    </w:p>
    <w:p w14:paraId="66C2550A" w14:textId="77777777" w:rsidR="00A51053" w:rsidRDefault="00A51053">
      <w:pPr>
        <w:spacing w:before="19" w:after="643"/>
        <w:sectPr w:rsidR="00A51053">
          <w:pgSz w:w="11904" w:h="16843"/>
          <w:pgMar w:top="840" w:right="1112" w:bottom="567" w:left="1386" w:header="720" w:footer="720" w:gutter="0"/>
          <w:cols w:space="720"/>
        </w:sectPr>
      </w:pPr>
    </w:p>
    <w:p w14:paraId="48454915" w14:textId="392AAFA3" w:rsidR="00A51053" w:rsidRDefault="009B21DB">
      <w:pPr>
        <w:spacing w:before="87" w:line="248" w:lineRule="exact"/>
        <w:ind w:left="576"/>
        <w:textAlignment w:val="baseline"/>
        <w:rPr>
          <w:rFonts w:ascii="Century Gothic" w:eastAsia="Century Gothic" w:hAnsi="Century Gothic"/>
          <w:b/>
          <w:color w:val="006FC0"/>
          <w:spacing w:val="25"/>
          <w:sz w:val="20"/>
          <w:u w:val="single"/>
          <w:lang w:val="es-ES"/>
        </w:rPr>
      </w:pPr>
      <w:r>
        <w:rPr>
          <w:rFonts w:ascii="Century Gothic" w:eastAsia="Century Gothic" w:hAnsi="Century Gothic"/>
          <w:b/>
          <w:color w:val="006FC0"/>
          <w:spacing w:val="25"/>
          <w:sz w:val="20"/>
          <w:u w:val="single"/>
          <w:lang w:val="es-ES"/>
        </w:rPr>
        <w:lastRenderedPageBreak/>
        <w:t>CLÁUSULA 35. - RÉGIMEN DE INCUMPLIMIENTOS Y PENALIDADES.</w:t>
      </w:r>
      <w:r>
        <w:rPr>
          <w:rFonts w:ascii="Century Gothic" w:eastAsia="Century Gothic" w:hAnsi="Century Gothic"/>
          <w:b/>
          <w:color w:val="000000"/>
          <w:spacing w:val="25"/>
          <w:sz w:val="20"/>
          <w:u w:val="single"/>
          <w:lang w:val="es-ES"/>
        </w:rPr>
        <w:t xml:space="preserve"> </w:t>
      </w:r>
    </w:p>
    <w:p w14:paraId="25118C6A" w14:textId="77777777" w:rsidR="00A51053" w:rsidRDefault="009B21DB">
      <w:pPr>
        <w:spacing w:before="837"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1.- APLICACIÓN DE PENALIDADES</w:t>
      </w:r>
    </w:p>
    <w:p w14:paraId="2D44738F" w14:textId="57EA0A36"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Todas aquellas conductas del contratista que, con carácter general, signifiquen el incumplimiento total o parcial de las obligaciones impuestas por el presente Pliego regulador de las condiciones del contrato, la omisión de actuaciones que fueran obligatorias así como el incumplimiento de los plazos para la ejecución del contrato, serán objeto de penalización por el Ayuntamiento de </w:t>
      </w:r>
      <w:r w:rsidR="00A93101">
        <w:rPr>
          <w:rFonts w:ascii="Century Gothic" w:eastAsia="Century Gothic" w:hAnsi="Century Gothic"/>
          <w:color w:val="000000"/>
          <w:sz w:val="20"/>
          <w:lang w:val="es-ES"/>
        </w:rPr>
        <w:t>la Cendea de Cizur</w:t>
      </w:r>
      <w:r>
        <w:rPr>
          <w:rFonts w:ascii="Century Gothic" w:eastAsia="Century Gothic" w:hAnsi="Century Gothic"/>
          <w:color w:val="000000"/>
          <w:sz w:val="20"/>
          <w:lang w:val="es-ES"/>
        </w:rPr>
        <w:t>.</w:t>
      </w:r>
    </w:p>
    <w:p w14:paraId="3611FF81" w14:textId="77777777" w:rsidR="00A51053" w:rsidRDefault="009B21DB">
      <w:pPr>
        <w:spacing w:before="360" w:line="360" w:lineRule="exact"/>
        <w:ind w:left="576" w:right="576"/>
        <w:jc w:val="both"/>
        <w:textAlignment w:val="baseline"/>
        <w:rPr>
          <w:rFonts w:ascii="Century Gothic" w:eastAsia="Century Gothic" w:hAnsi="Century Gothic"/>
          <w:color w:val="000000"/>
          <w:spacing w:val="2"/>
          <w:sz w:val="20"/>
          <w:lang w:val="es-ES"/>
        </w:rPr>
      </w:pPr>
      <w:r>
        <w:rPr>
          <w:rFonts w:ascii="Century Gothic" w:eastAsia="Century Gothic" w:hAnsi="Century Gothic"/>
          <w:color w:val="000000"/>
          <w:spacing w:val="2"/>
          <w:sz w:val="20"/>
          <w:lang w:val="es-ES"/>
        </w:rPr>
        <w:t>Igualmente podrán ser objeto de penalización el incumplimiento de las instrucciones u órdenes dictadas por los órganos responsables del contrato en aplicación de sus facultades de supervisión e inspección de la ejecución del contrato.</w:t>
      </w:r>
    </w:p>
    <w:p w14:paraId="6B83C76F"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Independientemente de la tipificación o no de la conducta como infracción contractual, el Ayuntamiento descontará del abono a la empresa el importe correspondiente a las prestaciones no satisfechas, exigiendo, si se producen daños o perjuicios, la correspondiente indemnización.</w:t>
      </w:r>
    </w:p>
    <w:p w14:paraId="3986E9C8" w14:textId="016621F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En caso de entenderse que se ha producido un incumplimiento y que se debe proceder a la imposición de penalidades, el Ayuntamiento  instruirá expediente de imposición de penalidades que constará de los siguientes trámites:</w:t>
      </w:r>
    </w:p>
    <w:p w14:paraId="07C36C43" w14:textId="77777777" w:rsidR="00A51053" w:rsidRDefault="009B21DB">
      <w:pPr>
        <w:numPr>
          <w:ilvl w:val="0"/>
          <w:numId w:val="26"/>
        </w:numPr>
        <w:tabs>
          <w:tab w:val="clear" w:pos="216"/>
          <w:tab w:val="left" w:pos="1152"/>
        </w:tabs>
        <w:spacing w:line="360" w:lineRule="exact"/>
        <w:ind w:left="1152" w:right="576" w:hanging="21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Informe del responsable del contrato donde motivadamente se documente la existencia de la comisión de una infracción.</w:t>
      </w:r>
    </w:p>
    <w:p w14:paraId="6F1CE834" w14:textId="77777777" w:rsidR="00A51053" w:rsidRDefault="009B21DB">
      <w:pPr>
        <w:numPr>
          <w:ilvl w:val="0"/>
          <w:numId w:val="26"/>
        </w:numPr>
        <w:tabs>
          <w:tab w:val="clear" w:pos="216"/>
          <w:tab w:val="left" w:pos="1152"/>
        </w:tabs>
        <w:spacing w:line="360" w:lineRule="exact"/>
        <w:ind w:left="1152" w:right="576" w:hanging="21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Propuesta por el responsable del contrato de sanción y graduación de la misma.</w:t>
      </w:r>
    </w:p>
    <w:p w14:paraId="430516FD" w14:textId="77777777" w:rsidR="00A51053" w:rsidRDefault="009B21DB">
      <w:pPr>
        <w:numPr>
          <w:ilvl w:val="0"/>
          <w:numId w:val="26"/>
        </w:numPr>
        <w:tabs>
          <w:tab w:val="clear" w:pos="216"/>
          <w:tab w:val="left" w:pos="1152"/>
        </w:tabs>
        <w:spacing w:line="360" w:lineRule="exact"/>
        <w:ind w:left="1152" w:right="576" w:hanging="21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Audiencia sobre la propuesta de sanción al contratista durante el plazo de 5 días naturales salvo que se estimara oportuno conceder uno mayor.</w:t>
      </w:r>
    </w:p>
    <w:p w14:paraId="354FCABE" w14:textId="77777777" w:rsidR="00A51053" w:rsidRDefault="009B21DB">
      <w:pPr>
        <w:numPr>
          <w:ilvl w:val="0"/>
          <w:numId w:val="26"/>
        </w:numPr>
        <w:tabs>
          <w:tab w:val="clear" w:pos="216"/>
          <w:tab w:val="left" w:pos="1152"/>
        </w:tabs>
        <w:spacing w:line="360" w:lineRule="exact"/>
        <w:ind w:left="1152" w:right="576" w:hanging="21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Acuerdo del órgano de contratación resolviendo bien el archivo de las actuaciones, bien la imposición de la sanción pertinente, o proponiendo la resolución del contrato.</w:t>
      </w:r>
    </w:p>
    <w:p w14:paraId="5713599A" w14:textId="77777777" w:rsidR="00A93101" w:rsidRDefault="00A93101" w:rsidP="00A93101">
      <w:pPr>
        <w:tabs>
          <w:tab w:val="left" w:pos="216"/>
          <w:tab w:val="left" w:pos="1152"/>
        </w:tabs>
        <w:spacing w:line="360" w:lineRule="exact"/>
        <w:ind w:right="576"/>
        <w:jc w:val="both"/>
        <w:textAlignment w:val="baseline"/>
        <w:rPr>
          <w:rFonts w:ascii="Century Gothic" w:eastAsia="Century Gothic" w:hAnsi="Century Gothic"/>
          <w:color w:val="000000"/>
          <w:sz w:val="20"/>
          <w:lang w:val="es-ES"/>
        </w:rPr>
      </w:pPr>
    </w:p>
    <w:p w14:paraId="16D1F714" w14:textId="77777777" w:rsidR="007507BC" w:rsidRDefault="007507BC">
      <w:pPr>
        <w:spacing w:before="478" w:after="448" w:line="242" w:lineRule="exact"/>
        <w:ind w:left="576"/>
        <w:textAlignment w:val="baseline"/>
        <w:rPr>
          <w:rFonts w:ascii="Century Gothic" w:eastAsia="Century Gothic" w:hAnsi="Century Gothic"/>
          <w:color w:val="000000"/>
          <w:sz w:val="20"/>
          <w:lang w:val="es-ES"/>
        </w:rPr>
      </w:pPr>
    </w:p>
    <w:p w14:paraId="100074B7" w14:textId="1E13A6D2" w:rsidR="007507BC" w:rsidRDefault="007B58FA">
      <w:pPr>
        <w:spacing w:before="478" w:after="448"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p>
    <w:p w14:paraId="5121A4E7" w14:textId="77777777" w:rsidR="00A51053" w:rsidRDefault="009B21DB">
      <w:pPr>
        <w:spacing w:before="478" w:after="448" w:line="242" w:lineRule="exact"/>
        <w:ind w:left="576"/>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2.- FALTAS PENALIZABLES</w:t>
      </w:r>
    </w:p>
    <w:p w14:paraId="0885E67B"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 efectos contractuales se considerará falta sancionable toda acción u omisión del contratista que suponga un quebranto de las exigencias especificadas en el Pliego o en la LFCP.</w:t>
      </w:r>
    </w:p>
    <w:p w14:paraId="13E7AAB1"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w:t>
      </w:r>
    </w:p>
    <w:p w14:paraId="398C1002"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Por lo que a la hora de aplicar dichas penalizaciones, se tendrá en cuenta la calidad de las prestaciones ejecutadas, debiendo ser proporcionales al tipo de incumplimiento causante de la penalización en el conjunto del contrato.</w:t>
      </w:r>
    </w:p>
    <w:p w14:paraId="4D4EF00C"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685BD599"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Toda falta cometida por el contratista se clasificará atendiendo a su trascendencia, proporcionalidad e intencionalidad en: leve, grave o muy grave, de acuerdo con los siguientes criterios:</w:t>
      </w:r>
    </w:p>
    <w:p w14:paraId="261E353C" w14:textId="77777777" w:rsidR="00A51053" w:rsidRDefault="009B21DB">
      <w:pPr>
        <w:spacing w:before="502" w:line="219" w:lineRule="exact"/>
        <w:ind w:left="576"/>
        <w:jc w:val="both"/>
        <w:textAlignment w:val="baseline"/>
        <w:rPr>
          <w:rFonts w:ascii="Century Gothic" w:eastAsia="Century Gothic" w:hAnsi="Century Gothic"/>
          <w:i/>
          <w:color w:val="000000"/>
          <w:spacing w:val="2"/>
          <w:sz w:val="20"/>
          <w:u w:val="single"/>
          <w:lang w:val="es-ES"/>
        </w:rPr>
      </w:pPr>
      <w:r>
        <w:rPr>
          <w:rFonts w:ascii="Century Gothic" w:eastAsia="Century Gothic" w:hAnsi="Century Gothic"/>
          <w:i/>
          <w:color w:val="000000"/>
          <w:spacing w:val="2"/>
          <w:sz w:val="20"/>
          <w:u w:val="single"/>
          <w:lang w:val="es-ES"/>
        </w:rPr>
        <w:t xml:space="preserve">FALTA LEVE </w:t>
      </w:r>
    </w:p>
    <w:p w14:paraId="6FED12CA" w14:textId="77777777" w:rsidR="00A51053" w:rsidRDefault="009B21DB">
      <w:pPr>
        <w:spacing w:line="359"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Se considerarán faltas leves, aquellas que, afectando desfavorablemente al funcionamiento y eficiencia del contrato, no sean debidas a actuación realizada maliciosamente, ni lleven unido peligro a personas, animales o cosas, ni reduzca la vida económica de los trabajos realizados, ni causen molestias a los usuarios de las vías, parques, etc. Entre otras serán las siguientes:</w:t>
      </w:r>
    </w:p>
    <w:p w14:paraId="74F6C0F9" w14:textId="77777777" w:rsidR="00A51053" w:rsidRDefault="009B21DB">
      <w:pPr>
        <w:numPr>
          <w:ilvl w:val="0"/>
          <w:numId w:val="27"/>
        </w:numPr>
        <w:tabs>
          <w:tab w:val="clear" w:pos="504"/>
          <w:tab w:val="left" w:pos="1296"/>
        </w:tabs>
        <w:spacing w:before="136" w:line="218" w:lineRule="exact"/>
        <w:ind w:left="1296" w:hanging="504"/>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La inobservancia de la mecánica operativa inicial y normal en los trabajos.</w:t>
      </w:r>
    </w:p>
    <w:p w14:paraId="3955F862" w14:textId="77777777" w:rsidR="00A51053" w:rsidRDefault="009B21DB">
      <w:pPr>
        <w:numPr>
          <w:ilvl w:val="0"/>
          <w:numId w:val="27"/>
        </w:numPr>
        <w:tabs>
          <w:tab w:val="clear" w:pos="504"/>
          <w:tab w:val="left" w:pos="1296"/>
        </w:tabs>
        <w:spacing w:line="360" w:lineRule="exact"/>
        <w:ind w:left="1296" w:right="576" w:hanging="504"/>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El incumplimiento de cualquier obligación de las establecidas en este pliego o en su correspondiente de prescripciones técnicas que no esté calificado con mayor gravedad en este pliego.</w:t>
      </w:r>
    </w:p>
    <w:p w14:paraId="32269F0B" w14:textId="77777777" w:rsidR="00A51053" w:rsidRDefault="009B21DB">
      <w:pPr>
        <w:numPr>
          <w:ilvl w:val="0"/>
          <w:numId w:val="27"/>
        </w:numPr>
        <w:tabs>
          <w:tab w:val="clear" w:pos="504"/>
          <w:tab w:val="left" w:pos="1296"/>
        </w:tabs>
        <w:spacing w:before="142" w:line="218" w:lineRule="exact"/>
        <w:ind w:left="1296" w:hanging="504"/>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Originar molestias innecesarias al vecindario.</w:t>
      </w:r>
    </w:p>
    <w:p w14:paraId="1ADB7F19" w14:textId="77777777" w:rsidR="00A51053" w:rsidRDefault="00A51053"/>
    <w:p w14:paraId="64CB0214" w14:textId="77777777" w:rsidR="007B58FA" w:rsidRDefault="007B58FA"/>
    <w:p w14:paraId="5B1B9427" w14:textId="77777777" w:rsidR="007B58FA" w:rsidRDefault="007B58FA"/>
    <w:p w14:paraId="4C0F82AB" w14:textId="77777777" w:rsidR="007B58FA" w:rsidRDefault="007B58FA"/>
    <w:p w14:paraId="0A14C68C" w14:textId="77777777" w:rsidR="007B58FA" w:rsidRDefault="007B58FA"/>
    <w:p w14:paraId="5A1195F7" w14:textId="77777777" w:rsidR="007B58FA" w:rsidRDefault="007B58FA"/>
    <w:p w14:paraId="6FB30BE7" w14:textId="77777777" w:rsidR="007B58FA" w:rsidRDefault="007B58FA"/>
    <w:p w14:paraId="42DCA1B1" w14:textId="72F39ACE" w:rsidR="007B58FA" w:rsidRDefault="007B58FA">
      <w:pPr>
        <w:sectPr w:rsidR="007B58FA">
          <w:type w:val="continuous"/>
          <w:pgSz w:w="11904" w:h="16843"/>
          <w:pgMar w:top="840" w:right="1103" w:bottom="567" w:left="1395" w:header="720" w:footer="720" w:gutter="0"/>
          <w:cols w:space="720"/>
        </w:sectPr>
      </w:pPr>
      <w:r>
        <w:tab/>
      </w:r>
      <w:r>
        <w:tab/>
      </w:r>
      <w:r>
        <w:tab/>
      </w:r>
      <w:r>
        <w:tab/>
      </w:r>
      <w:r>
        <w:tab/>
      </w:r>
      <w:r>
        <w:tab/>
      </w:r>
      <w:r>
        <w:tab/>
      </w:r>
      <w:r>
        <w:tab/>
      </w:r>
      <w:r>
        <w:tab/>
      </w:r>
      <w:r>
        <w:tab/>
      </w:r>
      <w:r>
        <w:tab/>
      </w:r>
      <w:r>
        <w:tab/>
      </w:r>
    </w:p>
    <w:p w14:paraId="7DE47735" w14:textId="77777777" w:rsidR="00A51053" w:rsidRDefault="009B21DB">
      <w:pPr>
        <w:spacing w:before="508" w:line="219" w:lineRule="exact"/>
        <w:ind w:left="576"/>
        <w:textAlignment w:val="baseline"/>
        <w:rPr>
          <w:rFonts w:ascii="Century Gothic" w:eastAsia="Century Gothic" w:hAnsi="Century Gothic"/>
          <w:i/>
          <w:color w:val="000000"/>
          <w:spacing w:val="2"/>
          <w:sz w:val="20"/>
          <w:u w:val="single"/>
          <w:lang w:val="es-ES"/>
        </w:rPr>
      </w:pPr>
      <w:r>
        <w:rPr>
          <w:rFonts w:ascii="Century Gothic" w:eastAsia="Century Gothic" w:hAnsi="Century Gothic"/>
          <w:i/>
          <w:color w:val="000000"/>
          <w:spacing w:val="2"/>
          <w:sz w:val="20"/>
          <w:u w:val="single"/>
          <w:lang w:val="es-ES"/>
        </w:rPr>
        <w:lastRenderedPageBreak/>
        <w:t xml:space="preserve">FALTA GRAVE </w:t>
      </w:r>
    </w:p>
    <w:p w14:paraId="4FEE731C" w14:textId="77777777" w:rsidR="007507BC" w:rsidRDefault="007507BC">
      <w:pPr>
        <w:spacing w:line="359" w:lineRule="exact"/>
        <w:ind w:left="576" w:right="576"/>
        <w:jc w:val="both"/>
        <w:textAlignment w:val="baseline"/>
        <w:rPr>
          <w:rFonts w:ascii="Century Gothic" w:eastAsia="Century Gothic" w:hAnsi="Century Gothic"/>
          <w:color w:val="000000"/>
          <w:sz w:val="20"/>
          <w:lang w:val="es-ES"/>
        </w:rPr>
      </w:pPr>
    </w:p>
    <w:p w14:paraId="40BE1707" w14:textId="77777777" w:rsidR="00A51053" w:rsidRDefault="009B21DB">
      <w:pPr>
        <w:spacing w:line="359"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Son clasificadas como faltas graves aquellas que como consecuencia de la responsabilidad imputable al contratista generen graves deficiencias en la prestación contratada o peligro a sus usuarios, así como las siguientes:</w:t>
      </w:r>
    </w:p>
    <w:p w14:paraId="57863B3D" w14:textId="77777777" w:rsidR="00A51053" w:rsidRDefault="009B21DB">
      <w:pPr>
        <w:numPr>
          <w:ilvl w:val="0"/>
          <w:numId w:val="28"/>
        </w:numPr>
        <w:tabs>
          <w:tab w:val="clear" w:pos="576"/>
          <w:tab w:val="left" w:pos="1368"/>
        </w:tabs>
        <w:spacing w:line="357" w:lineRule="exact"/>
        <w:ind w:left="1368" w:right="576"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El retraso o suspensión en la prestación del contrato inferior a tres días, por negligencia o descuido en el cumplimiento de las obligaciones.</w:t>
      </w:r>
    </w:p>
    <w:p w14:paraId="539B68E1" w14:textId="77777777" w:rsidR="00A51053" w:rsidRDefault="009B21DB">
      <w:pPr>
        <w:numPr>
          <w:ilvl w:val="0"/>
          <w:numId w:val="28"/>
        </w:numPr>
        <w:tabs>
          <w:tab w:val="clear" w:pos="576"/>
          <w:tab w:val="left" w:pos="1368"/>
        </w:tabs>
        <w:spacing w:line="360" w:lineRule="exact"/>
        <w:ind w:left="1368" w:right="576"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En general, la falta de puntualidad reiterada o el incumplimiento de sus deberes por negligencia o descuido excusable.</w:t>
      </w:r>
    </w:p>
    <w:p w14:paraId="0C1351CA" w14:textId="77777777" w:rsidR="00A51053" w:rsidRDefault="009B21DB">
      <w:pPr>
        <w:numPr>
          <w:ilvl w:val="0"/>
          <w:numId w:val="28"/>
        </w:numPr>
        <w:tabs>
          <w:tab w:val="clear" w:pos="576"/>
          <w:tab w:val="left" w:pos="1368"/>
        </w:tabs>
        <w:spacing w:before="142" w:line="218" w:lineRule="exact"/>
        <w:ind w:left="1368"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En general el incumplimiento grave de los deberes y obligaciones</w:t>
      </w:r>
    </w:p>
    <w:p w14:paraId="5C3561E3" w14:textId="77777777" w:rsidR="00A51053" w:rsidRDefault="009B21DB">
      <w:pPr>
        <w:numPr>
          <w:ilvl w:val="0"/>
          <w:numId w:val="28"/>
        </w:numPr>
        <w:tabs>
          <w:tab w:val="clear" w:pos="576"/>
          <w:tab w:val="left" w:pos="1368"/>
        </w:tabs>
        <w:spacing w:line="360" w:lineRule="exact"/>
        <w:ind w:left="1368" w:right="576"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No guardar la debida discreción respecto de los asuntos que se conozcan en razón del contrato prestado.</w:t>
      </w:r>
    </w:p>
    <w:p w14:paraId="06F92174" w14:textId="77777777" w:rsidR="00A51053" w:rsidRDefault="009B21DB">
      <w:pPr>
        <w:numPr>
          <w:ilvl w:val="0"/>
          <w:numId w:val="28"/>
        </w:numPr>
        <w:tabs>
          <w:tab w:val="clear" w:pos="576"/>
          <w:tab w:val="left" w:pos="1368"/>
        </w:tabs>
        <w:spacing w:line="360" w:lineRule="exact"/>
        <w:ind w:left="1368" w:right="576"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No reparar los daños producidos en los bienes del centro o de los usuarios como consecuencia del uso de productos inadecuados.</w:t>
      </w:r>
    </w:p>
    <w:p w14:paraId="1E850668" w14:textId="77777777" w:rsidR="00A51053" w:rsidRDefault="009B21DB">
      <w:pPr>
        <w:numPr>
          <w:ilvl w:val="0"/>
          <w:numId w:val="28"/>
        </w:numPr>
        <w:tabs>
          <w:tab w:val="clear" w:pos="576"/>
          <w:tab w:val="left" w:pos="1368"/>
        </w:tabs>
        <w:spacing w:before="142" w:line="218" w:lineRule="exact"/>
        <w:ind w:left="1368"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Existencia de tres incumplimientos leves en el mismo año.</w:t>
      </w:r>
    </w:p>
    <w:p w14:paraId="70537E26" w14:textId="77777777" w:rsidR="00A51053" w:rsidRDefault="009B21DB">
      <w:pPr>
        <w:numPr>
          <w:ilvl w:val="0"/>
          <w:numId w:val="28"/>
        </w:numPr>
        <w:tabs>
          <w:tab w:val="clear" w:pos="576"/>
          <w:tab w:val="left" w:pos="1368"/>
        </w:tabs>
        <w:spacing w:before="142" w:line="218" w:lineRule="exact"/>
        <w:ind w:left="1368"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La inobservancia de las medidas de seguridad y salud en los trabajos.</w:t>
      </w:r>
    </w:p>
    <w:p w14:paraId="4E1B64C0" w14:textId="77777777" w:rsidR="00A51053" w:rsidRDefault="009B21DB">
      <w:pPr>
        <w:numPr>
          <w:ilvl w:val="0"/>
          <w:numId w:val="28"/>
        </w:numPr>
        <w:tabs>
          <w:tab w:val="clear" w:pos="576"/>
          <w:tab w:val="left" w:pos="1368"/>
        </w:tabs>
        <w:spacing w:before="142" w:line="218" w:lineRule="exact"/>
        <w:ind w:left="1368"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La no prestación de alguna de las operaciones contratadas.</w:t>
      </w:r>
    </w:p>
    <w:p w14:paraId="0BF4F7CA" w14:textId="77777777" w:rsidR="00A51053" w:rsidRDefault="009B21DB">
      <w:pPr>
        <w:numPr>
          <w:ilvl w:val="0"/>
          <w:numId w:val="28"/>
        </w:numPr>
        <w:tabs>
          <w:tab w:val="clear" w:pos="576"/>
          <w:tab w:val="left" w:pos="1368"/>
        </w:tabs>
        <w:spacing w:before="142" w:line="218" w:lineRule="exact"/>
        <w:ind w:left="1368"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La falta o ausencia de recursos humanos o materiales.</w:t>
      </w:r>
    </w:p>
    <w:p w14:paraId="4FD2B249" w14:textId="29E84D69" w:rsidR="00A51053" w:rsidRDefault="009B21DB">
      <w:pPr>
        <w:numPr>
          <w:ilvl w:val="0"/>
          <w:numId w:val="28"/>
        </w:numPr>
        <w:tabs>
          <w:tab w:val="clear" w:pos="576"/>
          <w:tab w:val="left" w:pos="1368"/>
        </w:tabs>
        <w:spacing w:line="360" w:lineRule="exact"/>
        <w:ind w:left="1368" w:right="576"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 xml:space="preserve">No entregar en los plazos la documentación requerida </w:t>
      </w:r>
    </w:p>
    <w:p w14:paraId="610E734F" w14:textId="77777777" w:rsidR="00A51053" w:rsidRDefault="009B21DB">
      <w:pPr>
        <w:numPr>
          <w:ilvl w:val="0"/>
          <w:numId w:val="28"/>
        </w:numPr>
        <w:tabs>
          <w:tab w:val="clear" w:pos="576"/>
          <w:tab w:val="left" w:pos="1368"/>
        </w:tabs>
        <w:spacing w:line="360" w:lineRule="exact"/>
        <w:ind w:left="1368" w:right="576"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No aplicar correctamente los específicos medios para el control y la evaluación de la ejecución del contrato previstos en la cláusula 25 del presente Pliego.</w:t>
      </w:r>
    </w:p>
    <w:p w14:paraId="026A80E9" w14:textId="77777777" w:rsidR="00A51053" w:rsidRDefault="009B21DB">
      <w:pPr>
        <w:numPr>
          <w:ilvl w:val="0"/>
          <w:numId w:val="28"/>
        </w:numPr>
        <w:tabs>
          <w:tab w:val="clear" w:pos="576"/>
          <w:tab w:val="left" w:pos="1368"/>
        </w:tabs>
        <w:spacing w:before="142" w:line="218" w:lineRule="exact"/>
        <w:ind w:left="1368"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No presentar ni difundir anualmente los Planes Docentes a tiempo.</w:t>
      </w:r>
    </w:p>
    <w:p w14:paraId="6A72C39F" w14:textId="6C89675A" w:rsidR="006C1B2A" w:rsidRPr="00DD537C" w:rsidRDefault="009B21DB" w:rsidP="00DD537C">
      <w:pPr>
        <w:numPr>
          <w:ilvl w:val="0"/>
          <w:numId w:val="28"/>
        </w:numPr>
        <w:tabs>
          <w:tab w:val="clear" w:pos="576"/>
          <w:tab w:val="left" w:pos="1368"/>
        </w:tabs>
        <w:spacing w:line="360" w:lineRule="exact"/>
        <w:ind w:left="1368" w:right="576" w:hanging="576"/>
        <w:jc w:val="both"/>
        <w:textAlignment w:val="baseline"/>
        <w:rPr>
          <w:rFonts w:ascii="Century Gothic" w:eastAsia="Century Gothic" w:hAnsi="Century Gothic"/>
          <w:color w:val="000000"/>
          <w:sz w:val="18"/>
          <w:lang w:val="es-ES"/>
        </w:rPr>
      </w:pPr>
      <w:r>
        <w:rPr>
          <w:rFonts w:ascii="Century Gothic" w:eastAsia="Century Gothic" w:hAnsi="Century Gothic"/>
          <w:color w:val="000000"/>
          <w:sz w:val="18"/>
          <w:lang w:val="es-ES"/>
        </w:rPr>
        <w:t xml:space="preserve">No sustituir al personal técnico externalizado a requerimiento justificado </w:t>
      </w:r>
      <w:r w:rsidR="003C371E">
        <w:rPr>
          <w:rFonts w:ascii="Century Gothic" w:eastAsia="Century Gothic" w:hAnsi="Century Gothic"/>
          <w:color w:val="000000"/>
          <w:sz w:val="18"/>
          <w:lang w:val="es-ES"/>
        </w:rPr>
        <w:t>del</w:t>
      </w:r>
      <w:r>
        <w:rPr>
          <w:rFonts w:ascii="Century Gothic" w:eastAsia="Century Gothic" w:hAnsi="Century Gothic"/>
          <w:color w:val="000000"/>
          <w:sz w:val="18"/>
          <w:lang w:val="es-ES"/>
        </w:rPr>
        <w:t xml:space="preserve"> Ayuntamiento, si el mismo no desarrollase sus funciones de forma satisfactoria</w:t>
      </w:r>
      <w:r w:rsidR="006C1B2A">
        <w:rPr>
          <w:rFonts w:ascii="Century Gothic" w:eastAsia="Century Gothic" w:hAnsi="Century Gothic"/>
          <w:color w:val="000000"/>
          <w:sz w:val="18"/>
          <w:lang w:val="es-ES"/>
        </w:rPr>
        <w:t>.</w:t>
      </w:r>
    </w:p>
    <w:p w14:paraId="0FC400D3" w14:textId="77777777" w:rsidR="007507BC" w:rsidRDefault="007507BC" w:rsidP="007507BC">
      <w:pPr>
        <w:spacing w:line="219" w:lineRule="exact"/>
        <w:ind w:left="578"/>
        <w:textAlignment w:val="baseline"/>
        <w:rPr>
          <w:rFonts w:ascii="Century Gothic" w:eastAsia="Century Gothic" w:hAnsi="Century Gothic"/>
          <w:i/>
          <w:color w:val="000000"/>
          <w:spacing w:val="1"/>
          <w:sz w:val="20"/>
          <w:u w:val="single"/>
          <w:lang w:val="es-ES"/>
        </w:rPr>
      </w:pPr>
    </w:p>
    <w:p w14:paraId="6D6050DA" w14:textId="77777777" w:rsidR="007507BC" w:rsidRDefault="007507BC" w:rsidP="007507BC">
      <w:pPr>
        <w:spacing w:line="219" w:lineRule="exact"/>
        <w:ind w:left="578"/>
        <w:textAlignment w:val="baseline"/>
        <w:rPr>
          <w:rFonts w:ascii="Century Gothic" w:eastAsia="Century Gothic" w:hAnsi="Century Gothic"/>
          <w:i/>
          <w:color w:val="000000"/>
          <w:spacing w:val="1"/>
          <w:sz w:val="20"/>
          <w:u w:val="single"/>
          <w:lang w:val="es-ES"/>
        </w:rPr>
      </w:pPr>
    </w:p>
    <w:p w14:paraId="5CD70A41" w14:textId="6B10093D" w:rsidR="007507BC" w:rsidRDefault="009B21DB" w:rsidP="007507BC">
      <w:pPr>
        <w:spacing w:line="219" w:lineRule="exact"/>
        <w:ind w:left="578"/>
        <w:textAlignment w:val="baseline"/>
        <w:rPr>
          <w:rFonts w:ascii="Century Gothic" w:eastAsia="Century Gothic" w:hAnsi="Century Gothic"/>
          <w:i/>
          <w:color w:val="000000"/>
          <w:spacing w:val="1"/>
          <w:sz w:val="20"/>
          <w:u w:val="single"/>
          <w:lang w:val="es-ES"/>
        </w:rPr>
      </w:pPr>
      <w:r>
        <w:rPr>
          <w:rFonts w:ascii="Century Gothic" w:eastAsia="Century Gothic" w:hAnsi="Century Gothic"/>
          <w:i/>
          <w:color w:val="000000"/>
          <w:spacing w:val="1"/>
          <w:sz w:val="20"/>
          <w:u w:val="single"/>
          <w:lang w:val="es-ES"/>
        </w:rPr>
        <w:t>FALTA MUY GRAVE</w:t>
      </w:r>
      <w:r w:rsidR="007507BC">
        <w:rPr>
          <w:rFonts w:ascii="Century Gothic" w:eastAsia="Century Gothic" w:hAnsi="Century Gothic"/>
          <w:i/>
          <w:color w:val="000000"/>
          <w:spacing w:val="1"/>
          <w:sz w:val="20"/>
          <w:u w:val="single"/>
          <w:lang w:val="es-ES"/>
        </w:rPr>
        <w:t>:</w:t>
      </w:r>
    </w:p>
    <w:p w14:paraId="29743B34" w14:textId="77777777" w:rsidR="007507BC" w:rsidRDefault="007507BC" w:rsidP="007507BC">
      <w:pPr>
        <w:spacing w:line="219" w:lineRule="exact"/>
        <w:ind w:left="578"/>
        <w:textAlignment w:val="baseline"/>
        <w:rPr>
          <w:rFonts w:ascii="Century Gothic" w:eastAsia="Century Gothic" w:hAnsi="Century Gothic"/>
          <w:i/>
          <w:color w:val="000000"/>
          <w:spacing w:val="1"/>
          <w:sz w:val="20"/>
          <w:u w:val="single"/>
          <w:lang w:val="es-ES"/>
        </w:rPr>
      </w:pPr>
    </w:p>
    <w:p w14:paraId="44D4D338" w14:textId="40B13ACD" w:rsidR="00A51053" w:rsidRPr="007507BC" w:rsidRDefault="009B21DB" w:rsidP="00B10D06">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Son clasificadas como faltas muy graves aquellas actuaciones que revistan una infracción de condiciones de especial relevancia u obedezcan a una actuación maliciosa del contratista. Entre otras las siguientes:</w:t>
      </w:r>
    </w:p>
    <w:p w14:paraId="33B7E9E8" w14:textId="77777777" w:rsidR="00A51053" w:rsidRPr="007507BC" w:rsidRDefault="009B21DB" w:rsidP="007507BC">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Se impondrán al contratista penalidades por incumplir los criterios de adjudicación o cuando se incumplan alguno o algunos de los compromisos asumidos en su oferta o cuando no desarrolle correctamente las programaciones, cursos y actividades previstas en las Prescripciones Técnicas Particulares del presente Pliego.</w:t>
      </w:r>
    </w:p>
    <w:p w14:paraId="3195259A" w14:textId="3E7D820B" w:rsidR="00A51053" w:rsidRDefault="009B21DB" w:rsidP="007507BC">
      <w:pPr>
        <w:spacing w:before="360"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El fraude económico al</w:t>
      </w:r>
      <w:r w:rsidR="00DD537C" w:rsidRPr="007507BC">
        <w:rPr>
          <w:rFonts w:ascii="Century Gothic" w:eastAsia="Century Gothic" w:hAnsi="Century Gothic"/>
          <w:color w:val="000000"/>
          <w:sz w:val="20"/>
          <w:lang w:val="es-ES"/>
        </w:rPr>
        <w:t xml:space="preserve"> </w:t>
      </w:r>
      <w:r w:rsidRPr="007507BC">
        <w:rPr>
          <w:rFonts w:ascii="Century Gothic" w:eastAsia="Century Gothic" w:hAnsi="Century Gothic"/>
          <w:color w:val="000000"/>
          <w:sz w:val="20"/>
          <w:lang w:val="es-ES"/>
        </w:rPr>
        <w:t>Ayuntamiento, mediante facturas no acordes con la realidad, o a través de cualquier medio, sin que sea necesaria la existencia de dolo</w:t>
      </w:r>
    </w:p>
    <w:p w14:paraId="42D9CD4E" w14:textId="0686CCD9" w:rsidR="007B58FA" w:rsidRDefault="007B58FA" w:rsidP="007507BC">
      <w:pPr>
        <w:spacing w:before="360" w:line="360" w:lineRule="exact"/>
        <w:ind w:left="64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p>
    <w:p w14:paraId="41D040E3" w14:textId="0411A3FB" w:rsidR="00A51053" w:rsidRPr="007507BC" w:rsidRDefault="007B58FA" w:rsidP="00D75E0E">
      <w:pPr>
        <w:spacing w:before="120" w:line="360" w:lineRule="exact"/>
        <w:ind w:left="646" w:right="578"/>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Pr>
          <w:rFonts w:ascii="Century Gothic" w:eastAsia="Century Gothic" w:hAnsi="Century Gothic"/>
          <w:color w:val="000000"/>
          <w:sz w:val="20"/>
          <w:lang w:val="es-ES"/>
        </w:rPr>
        <w:tab/>
      </w:r>
      <w:r w:rsidR="009B21DB" w:rsidRPr="007507BC">
        <w:rPr>
          <w:rFonts w:ascii="Century Gothic" w:eastAsia="Century Gothic" w:hAnsi="Century Gothic"/>
          <w:color w:val="000000"/>
          <w:sz w:val="20"/>
          <w:lang w:val="es-ES"/>
        </w:rPr>
        <w:t>El retraso o suspensión en la prestación del contrato igual o superior a tres días, la reincidencia en faltas repetidas de puntualidad, la negligencia o descuido continuado.</w:t>
      </w:r>
    </w:p>
    <w:p w14:paraId="6D562A4A"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La acumulación o reiteración de tres faltas graves cometidas en el transcurso de un año.</w:t>
      </w:r>
    </w:p>
    <w:p w14:paraId="1DA15351"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La notoria falta de rendimiento, la prestación incorrecta y defectuosa del contrato, tanto en su calidad como en la cantidad.</w:t>
      </w:r>
    </w:p>
    <w:p w14:paraId="51061CC5"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La negativa infundada a realizar las prestaciones propias del contrato o las tareas ordenadas por escrito por el responsable del contrato, siempre que ésta sea una actitud directamente imputable al adjudicatario o a sus directivos responsables o empleados.</w:t>
      </w:r>
    </w:p>
    <w:p w14:paraId="728AA34E"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Cualquier conducta constitutiva de delito, especialmente, coacciones y robo en las instalaciones.</w:t>
      </w:r>
    </w:p>
    <w:p w14:paraId="4BA7DD33" w14:textId="7A4B5B11"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Ceder los derechos y obligaciones dimanantes del contrato sin autorización del  Ayuntamiento</w:t>
      </w:r>
      <w:r w:rsidR="00DD537C" w:rsidRPr="007507BC">
        <w:rPr>
          <w:rFonts w:ascii="Century Gothic" w:eastAsia="Century Gothic" w:hAnsi="Century Gothic"/>
          <w:color w:val="000000"/>
          <w:sz w:val="20"/>
          <w:lang w:val="es-ES"/>
        </w:rPr>
        <w:t>.</w:t>
      </w:r>
    </w:p>
    <w:p w14:paraId="01DDBCBB"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La inobservancia de la obligación de secreto profesional.</w:t>
      </w:r>
    </w:p>
    <w:p w14:paraId="329E0530"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La actitud deliberada de permitir el deterioro de un elemento o instalación.</w:t>
      </w:r>
    </w:p>
    <w:p w14:paraId="7339BF34"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Realizar actos que incurran en falsedad documental.</w:t>
      </w:r>
    </w:p>
    <w:p w14:paraId="09692AA6"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No disponer de los medios personales y materiales suficientes para el cumplimiento del plazo de ejecución ofertado o del objeto del contrato.</w:t>
      </w:r>
    </w:p>
    <w:p w14:paraId="2295E66B"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El abandono del contrato.</w:t>
      </w:r>
    </w:p>
    <w:p w14:paraId="6BB54E9E"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Incumplimiento de las obligaciones dispuestas en este Pliego en materia de protección medioambiental, laboral, de igualdad efectiva entre mujeres y hombres, y de subrogación.</w:t>
      </w:r>
    </w:p>
    <w:p w14:paraId="2595E2A2" w14:textId="77777777" w:rsidR="00A51053" w:rsidRPr="007507BC" w:rsidRDefault="009B21DB" w:rsidP="00D75E0E">
      <w:pPr>
        <w:spacing w:before="120" w:line="360" w:lineRule="exact"/>
        <w:ind w:left="646" w:right="578"/>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No suministrar correctamente la información relativa al cumplimiento de las obligaciones laborales o la relativa al personal a subrogar.</w:t>
      </w:r>
    </w:p>
    <w:p w14:paraId="7ADEB367" w14:textId="77777777" w:rsidR="00A51053" w:rsidRPr="007507BC" w:rsidRDefault="009B21DB" w:rsidP="007507BC">
      <w:pPr>
        <w:spacing w:before="360"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Utilizar personal que no cumpla con los requisitos formativos previstos en la cláusula Prescripciones técnicas Particulares del presente pliego.</w:t>
      </w:r>
    </w:p>
    <w:p w14:paraId="4C957DD0" w14:textId="77777777" w:rsidR="00A51053" w:rsidRPr="007507BC"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 xml:space="preserve">Realizar el pago de las nóminas a las personas intervinientes en la ejecución del contrato, por debajo de los mínimos fijados en el convenio colectivo de empresas del sector aplicable y de la Comunidad Foral de Navarra así como, en lo que pudiera ser aplicable, por debajo del precio de posibles compromisos de subida </w:t>
      </w:r>
      <w:r w:rsidRPr="007507BC">
        <w:rPr>
          <w:rFonts w:ascii="Century Gothic" w:eastAsia="Century Gothic" w:hAnsi="Century Gothic"/>
          <w:color w:val="000000"/>
          <w:sz w:val="20"/>
          <w:lang w:val="es-ES"/>
        </w:rPr>
        <w:lastRenderedPageBreak/>
        <w:t>del precio de convenio comprometidos por la adjudicataria en el Anexo VII del presente Pliego.</w:t>
      </w:r>
    </w:p>
    <w:p w14:paraId="1E087718" w14:textId="77777777" w:rsidR="00A51053" w:rsidRPr="007507BC"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No realizar o realizarlo muy deficientemente, durante todos los años de vigencia del contrato, las siguientes actividades/iniciativas: a) Planes Docentes, b) Gestión integral de un evento o acontecimiento deportivo innovador y c) las posibles prestaciones complementarias (folleto cuadríptico y colaboraciones en eventos deportivos puntuales)</w:t>
      </w:r>
    </w:p>
    <w:p w14:paraId="45CDA817" w14:textId="77777777" w:rsidR="00A51053" w:rsidRPr="007507BC"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Que alguno de los trabajadores que prestan el servicio no esté en la categoría profesional que les corresponde por titulación y puesto a desarrollar, como es exigido en el Pliego; así como el no reflejar este circunstancias en las nóminas de los trabajadores.</w:t>
      </w:r>
    </w:p>
    <w:p w14:paraId="7DB6420F" w14:textId="77777777" w:rsidR="00A51053" w:rsidRPr="007507BC"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3. CUANTÍA DE LAS PENALIDADES.</w:t>
      </w:r>
    </w:p>
    <w:p w14:paraId="54113322" w14:textId="77777777" w:rsidR="00A51053"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Las sanciones que habrán de imponerse en el caso de comisión de alguna falta tipificada en este Pliego serán las siguientes:</w:t>
      </w:r>
    </w:p>
    <w:p w14:paraId="32E37898" w14:textId="77777777" w:rsidR="00A51053"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Por cada día de retraso en el inicio de la ejecución del contrato o de suspensión de la ejecución del contrato, se impondrá la sanción de 600 euros /día.</w:t>
      </w:r>
    </w:p>
    <w:p w14:paraId="5B961F82" w14:textId="77777777" w:rsidR="00A51053" w:rsidRPr="007507BC"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Faltas leves:</w:t>
      </w:r>
      <w:r>
        <w:rPr>
          <w:rFonts w:ascii="Century Gothic" w:eastAsia="Century Gothic" w:hAnsi="Century Gothic"/>
          <w:color w:val="000000"/>
          <w:sz w:val="20"/>
          <w:lang w:val="es-ES"/>
        </w:rPr>
        <w:t xml:space="preserve"> Cada falta leve, podrá ser sancionada con un importe de entre el 1% y el 3% del precio de adjudicación del contrato.</w:t>
      </w:r>
    </w:p>
    <w:p w14:paraId="29439239" w14:textId="77777777" w:rsidR="00A51053" w:rsidRPr="007507BC"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Faltas graves:</w:t>
      </w:r>
      <w:r>
        <w:rPr>
          <w:rFonts w:ascii="Century Gothic" w:eastAsia="Century Gothic" w:hAnsi="Century Gothic"/>
          <w:color w:val="000000"/>
          <w:sz w:val="20"/>
          <w:lang w:val="es-ES"/>
        </w:rPr>
        <w:t xml:space="preserve"> Por cada comisión de una falta grave, podrá ser sancionado el contratista con un importe de entre el 3,01% y el 5% del precio de adjudicación del contrato.</w:t>
      </w:r>
    </w:p>
    <w:p w14:paraId="204D5FF0" w14:textId="77777777" w:rsidR="00A51053" w:rsidRPr="007507BC"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sidRPr="007507BC">
        <w:rPr>
          <w:rFonts w:ascii="Century Gothic" w:eastAsia="Century Gothic" w:hAnsi="Century Gothic"/>
          <w:color w:val="000000"/>
          <w:sz w:val="20"/>
          <w:lang w:val="es-ES"/>
        </w:rPr>
        <w:t>Faltas muy graves:</w:t>
      </w:r>
      <w:r>
        <w:rPr>
          <w:rFonts w:ascii="Century Gothic" w:eastAsia="Century Gothic" w:hAnsi="Century Gothic"/>
          <w:color w:val="000000"/>
          <w:sz w:val="20"/>
          <w:lang w:val="es-ES"/>
        </w:rPr>
        <w:t xml:space="preserve"> La falta muy grave será sancionada con un importe de entre el 5,01% y el 10% del precio de adjudicación del contrato.</w:t>
      </w:r>
    </w:p>
    <w:p w14:paraId="2B7D25DC" w14:textId="77777777" w:rsidR="00A51053"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No podrán alegarse como causas de fuerza mayor o causa justificada para el incumplimiento de sus obligaciones:</w:t>
      </w:r>
    </w:p>
    <w:p w14:paraId="7B2235CC" w14:textId="77777777" w:rsidR="00A51053" w:rsidRDefault="009B21DB" w:rsidP="00D75E0E">
      <w:pPr>
        <w:spacing w:before="100" w:beforeAutospacing="1" w:line="360" w:lineRule="exact"/>
        <w:ind w:left="648"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Condiciones climatológicas adversas que no sean excepcionales o catastróficas.</w:t>
      </w:r>
    </w:p>
    <w:p w14:paraId="6A76BAE2" w14:textId="77777777" w:rsidR="00A51053" w:rsidRDefault="009B21DB" w:rsidP="00D75E0E">
      <w:pPr>
        <w:numPr>
          <w:ilvl w:val="0"/>
          <w:numId w:val="31"/>
        </w:numPr>
        <w:tabs>
          <w:tab w:val="clear" w:pos="432"/>
          <w:tab w:val="left" w:pos="1296"/>
        </w:tabs>
        <w:spacing w:before="100" w:beforeAutospacing="1" w:line="242" w:lineRule="exact"/>
        <w:ind w:left="1296" w:hanging="43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Paros laborales internos de la empresa adjudicataria.</w:t>
      </w:r>
    </w:p>
    <w:p w14:paraId="67EC5FF8" w14:textId="77777777" w:rsidR="00A51053" w:rsidRDefault="009B21DB">
      <w:pPr>
        <w:numPr>
          <w:ilvl w:val="0"/>
          <w:numId w:val="31"/>
        </w:numPr>
        <w:tabs>
          <w:tab w:val="clear" w:pos="432"/>
          <w:tab w:val="left" w:pos="1296"/>
        </w:tabs>
        <w:spacing w:line="360" w:lineRule="exact"/>
        <w:ind w:left="1296" w:right="576" w:hanging="432"/>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Vacaciones o bajas laborales de su personal o de terceros. El adjudicatario en caso de incumplimiento deberá reparar el daño causado, todo ello sin perjuicio de la exigencia de responsabilidad a que el hecho diera lugar.</w:t>
      </w:r>
    </w:p>
    <w:p w14:paraId="722A8E33"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acumulación de cuatro faltas graves en el período de un año, la comisión de tres faltas graves o dos muy graves en seis meses podrá lugar, previo expediente instruido al efecto, a la resolución del contrato correspondiente, todo ello sin perjuicio de la responsabilidad civil o penal a que hubiere lugar y de la obligación del adjudicatario de pagar la multa.</w:t>
      </w:r>
    </w:p>
    <w:p w14:paraId="659E23F3"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La reiteración de faltas graves o muy graves, supondrá la resolución de todos los contratos adjudicados a dicha entidad, con las consecuencias previstas en la legislación de contratos.</w:t>
      </w:r>
    </w:p>
    <w:p w14:paraId="7ED610FE"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adjudicatario en caso de incumplimiento deberá reparar el daño causado, todo ello sin perjuicio de la exigencia de responsabilidad a que el hecho diera lugar.</w:t>
      </w:r>
    </w:p>
    <w:p w14:paraId="7556D9CE"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Los importes de las penalidades se harán efectivos mediante deducción de los mismos en los pagos o, en su caso, de la fianza.</w:t>
      </w:r>
    </w:p>
    <w:p w14:paraId="1FEEA5A8"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imposición de las penalidades no excluye la eventual indemnización a la Administración como consecuencia de la infracción. Y, en todo caso, en los supuestos de falta de prestación del servicio, habrá de descontarse su coste.</w:t>
      </w:r>
    </w:p>
    <w:p w14:paraId="2155CE36" w14:textId="760A845C" w:rsidR="00A51053" w:rsidRDefault="009B21DB">
      <w:pPr>
        <w:spacing w:before="794" w:line="297" w:lineRule="exact"/>
        <w:ind w:left="576"/>
        <w:textAlignment w:val="baseline"/>
        <w:rPr>
          <w:rFonts w:ascii="Century Gothic" w:eastAsia="Century Gothic" w:hAnsi="Century Gothic"/>
          <w:b/>
          <w:color w:val="000000"/>
          <w:sz w:val="24"/>
          <w:lang w:val="es-ES"/>
        </w:rPr>
      </w:pPr>
      <w:r>
        <w:rPr>
          <w:rFonts w:ascii="Century Gothic" w:eastAsia="Century Gothic" w:hAnsi="Century Gothic"/>
          <w:b/>
          <w:color w:val="000000"/>
          <w:sz w:val="24"/>
          <w:lang w:val="es-ES"/>
        </w:rPr>
        <w:t>IV.- EXTINCIÓN DEL CONTRATO</w:t>
      </w:r>
    </w:p>
    <w:p w14:paraId="73D4BF96" w14:textId="77777777" w:rsidR="00A51053" w:rsidRDefault="009B21DB">
      <w:pPr>
        <w:spacing w:before="462" w:line="248" w:lineRule="exact"/>
        <w:ind w:left="576"/>
        <w:textAlignment w:val="baseline"/>
        <w:rPr>
          <w:rFonts w:ascii="Century Gothic" w:eastAsia="Century Gothic" w:hAnsi="Century Gothic"/>
          <w:b/>
          <w:color w:val="006FC0"/>
          <w:spacing w:val="27"/>
          <w:sz w:val="20"/>
          <w:u w:val="single"/>
          <w:lang w:val="es-ES"/>
        </w:rPr>
      </w:pPr>
      <w:r>
        <w:rPr>
          <w:rFonts w:ascii="Century Gothic" w:eastAsia="Century Gothic" w:hAnsi="Century Gothic"/>
          <w:b/>
          <w:color w:val="006FC0"/>
          <w:spacing w:val="27"/>
          <w:sz w:val="20"/>
          <w:u w:val="single"/>
          <w:lang w:val="es-ES"/>
        </w:rPr>
        <w:t>CLÁUSULA 36. RESOLUCIÓN DEL CONTRATO.</w:t>
      </w:r>
      <w:r>
        <w:rPr>
          <w:rFonts w:ascii="Century Gothic" w:eastAsia="Century Gothic" w:hAnsi="Century Gothic"/>
          <w:b/>
          <w:color w:val="000000"/>
          <w:spacing w:val="27"/>
          <w:sz w:val="20"/>
          <w:u w:val="single"/>
          <w:lang w:val="es-ES"/>
        </w:rPr>
        <w:t xml:space="preserve"> </w:t>
      </w:r>
    </w:p>
    <w:p w14:paraId="24B94C5E" w14:textId="613F50B6" w:rsidR="00A51053" w:rsidRDefault="009B21DB" w:rsidP="007507BC">
      <w:pPr>
        <w:spacing w:before="120" w:after="120" w:line="360" w:lineRule="exact"/>
        <w:ind w:left="578" w:right="578"/>
        <w:jc w:val="both"/>
        <w:textAlignment w:val="baseline"/>
      </w:pPr>
      <w:r>
        <w:rPr>
          <w:rFonts w:ascii="Century Gothic" w:eastAsia="Century Gothic" w:hAnsi="Century Gothic"/>
          <w:color w:val="000000"/>
          <w:sz w:val="20"/>
          <w:lang w:val="es-ES"/>
        </w:rPr>
        <w:t>Son causas de resolución del contrato las recogidas en los artículos 160, 175, 107.5 Y 232 LFCP.</w:t>
      </w:r>
    </w:p>
    <w:p w14:paraId="449099D3" w14:textId="77777777" w:rsidR="00A51053" w:rsidRDefault="009B21DB">
      <w:pPr>
        <w:spacing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La resolución del contrato se acordará por el órgano de contratación mediante procedimiento tramitado conforme a lo dispuesto en el artículo 160.3 LFCP; resultando aplicable, en cuanto a los efectos de la misma, lo dispuesto en los artículos 161 y 233 del mismo cuerpo legal.</w:t>
      </w:r>
    </w:p>
    <w:p w14:paraId="7A69FB0E" w14:textId="77777777" w:rsidR="00A51053" w:rsidRDefault="009B21DB">
      <w:pPr>
        <w:spacing w:before="473" w:line="248" w:lineRule="exact"/>
        <w:ind w:left="576"/>
        <w:textAlignment w:val="baseline"/>
        <w:rPr>
          <w:rFonts w:ascii="Century Gothic" w:eastAsia="Century Gothic" w:hAnsi="Century Gothic"/>
          <w:b/>
          <w:color w:val="006FC0"/>
          <w:spacing w:val="25"/>
          <w:sz w:val="20"/>
          <w:u w:val="single"/>
          <w:lang w:val="es-ES"/>
        </w:rPr>
      </w:pPr>
      <w:r>
        <w:rPr>
          <w:rFonts w:ascii="Century Gothic" w:eastAsia="Century Gothic" w:hAnsi="Century Gothic"/>
          <w:b/>
          <w:color w:val="006FC0"/>
          <w:spacing w:val="25"/>
          <w:sz w:val="20"/>
          <w:u w:val="single"/>
          <w:lang w:val="es-ES"/>
        </w:rPr>
        <w:t>CLÁUSULA 37. - CUMPLIMIENTO DEL CONTRATO</w:t>
      </w:r>
      <w:r>
        <w:rPr>
          <w:rFonts w:ascii="Century Gothic" w:eastAsia="Century Gothic" w:hAnsi="Century Gothic"/>
          <w:b/>
          <w:color w:val="000000"/>
          <w:spacing w:val="25"/>
          <w:sz w:val="20"/>
          <w:u w:val="single"/>
          <w:lang w:val="es-ES"/>
        </w:rPr>
        <w:t xml:space="preserve"> </w:t>
      </w:r>
    </w:p>
    <w:p w14:paraId="4ED14C42" w14:textId="4C2D9585" w:rsidR="00A51053" w:rsidRDefault="009B21DB">
      <w:pPr>
        <w:spacing w:before="359"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El contrato se entenderá cumplido por el contratista cuando éste haya realizado la totalidad de los servicios, de conformidad con lo establecido en el presente pliego de condiciones reguladoras del contrato y dichos servicios hayan sido recibidos de conformidad por parte del  Ayuntamiento sin que éste haya formulado queja ninguna.</w:t>
      </w:r>
    </w:p>
    <w:p w14:paraId="4E6769B3" w14:textId="77777777"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Al finalizar el plazo de ejecución del contrato se procederá a la recepción definitiva y total de toda la documentación comprensiva del contrato, y, si procede a la liquidación del contrato. Si los trabajos no se hallan de conformidad se trasladará al adjudicatario a fin de que subsane los defectos observados de conformidad con lo pactado, concediendo el plazo que estime oportuno.</w:t>
      </w:r>
    </w:p>
    <w:p w14:paraId="704EDD2E" w14:textId="0D3C6B95"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lastRenderedPageBreak/>
        <w:t>En caso de no ser atendido o persistir los defectos, el Ayuntamiento  podrá optar por resolver el contrato, debiendo indemnizar en ese caso el contratista de los daños y perjuicios causados a la Administración.</w:t>
      </w:r>
    </w:p>
    <w:p w14:paraId="1C880FCB" w14:textId="665A8212" w:rsidR="00A51053" w:rsidRDefault="009B21DB">
      <w:pPr>
        <w:spacing w:before="360" w:line="360" w:lineRule="exact"/>
        <w:ind w:left="576" w:right="576"/>
        <w:jc w:val="both"/>
        <w:textAlignment w:val="baseline"/>
        <w:rPr>
          <w:rFonts w:ascii="Century Gothic" w:eastAsia="Century Gothic" w:hAnsi="Century Gothic"/>
          <w:color w:val="000000"/>
          <w:sz w:val="20"/>
          <w:lang w:val="es-ES"/>
        </w:rPr>
      </w:pPr>
      <w:r>
        <w:rPr>
          <w:rFonts w:ascii="Century Gothic" w:eastAsia="Century Gothic" w:hAnsi="Century Gothic"/>
          <w:color w:val="000000"/>
          <w:sz w:val="20"/>
          <w:lang w:val="es-ES"/>
        </w:rPr>
        <w:t xml:space="preserve">En el caso de que los servicios no se hallen en condiciones de ser recibidos </w:t>
      </w:r>
      <w:r w:rsidR="00AA7741">
        <w:rPr>
          <w:rFonts w:ascii="Century Gothic" w:eastAsia="Century Gothic" w:hAnsi="Century Gothic"/>
          <w:color w:val="000000"/>
          <w:sz w:val="20"/>
          <w:lang w:val="es-ES"/>
        </w:rPr>
        <w:t>o el</w:t>
      </w:r>
      <w:r>
        <w:rPr>
          <w:rFonts w:ascii="Century Gothic" w:eastAsia="Century Gothic" w:hAnsi="Century Gothic"/>
          <w:color w:val="000000"/>
          <w:sz w:val="20"/>
          <w:lang w:val="es-ES"/>
        </w:rPr>
        <w:t xml:space="preserve"> Ayuntamiento haya realizado alguna queja en caso de cualquier incumplimiento por parte del contratista, deberá dejarse constancia expresa por parte del Ayuntamiento, dando instrucciones al contratista para que subsane dicho incumplimiento o defectos observados. Si aun así los servicios no se adecuan a lo contratado por causas imputables al contratista, el Ayuntamiento podrá rechazar dichos servicios y quedar exento de la obligación de pago de los mismos, se entiende a contar desde la fecha de incumplimiento de prestación del servicio o prestación inadecuada.</w:t>
      </w:r>
    </w:p>
    <w:p w14:paraId="07AC643C" w14:textId="5A68E426" w:rsidR="00D96D17" w:rsidRDefault="003B7C05">
      <w:pPr>
        <w:spacing w:before="10" w:after="346"/>
      </w:pPr>
      <w:r>
        <w:t xml:space="preserve">          </w:t>
      </w:r>
    </w:p>
    <w:p w14:paraId="7FA2541A" w14:textId="19E37CF7" w:rsidR="00A51053" w:rsidRDefault="00A51053" w:rsidP="00D96D17">
      <w:pPr>
        <w:spacing w:before="10" w:after="346"/>
        <w:rPr>
          <w:rFonts w:ascii="Century Gothic" w:eastAsia="Century Gothic" w:hAnsi="Century Gothic"/>
          <w:color w:val="000000"/>
          <w:sz w:val="20"/>
          <w:lang w:val="es-ES"/>
        </w:rPr>
      </w:pPr>
    </w:p>
    <w:sectPr w:rsidR="00A51053" w:rsidSect="00D96D17">
      <w:pgSz w:w="11904" w:h="16843"/>
      <w:pgMar w:top="1180" w:right="1575" w:bottom="1267" w:left="92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C9214" w14:textId="77777777" w:rsidR="009A748E" w:rsidRDefault="009A748E" w:rsidP="00BE0F3A">
      <w:r>
        <w:separator/>
      </w:r>
    </w:p>
  </w:endnote>
  <w:endnote w:type="continuationSeparator" w:id="0">
    <w:p w14:paraId="2B8FEABE" w14:textId="77777777" w:rsidR="009A748E" w:rsidRDefault="009A748E" w:rsidP="00BE0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altName w:val="Segoe UI Symbol"/>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entury Gothic">
    <w:charset w:val="00"/>
    <w:pitch w:val="variable"/>
    <w:family w:val="swiss"/>
    <w:panose1 w:val="02020603050405020304"/>
  </w:font>
  <w:font w:name="Calibri">
    <w:charset w:val="00"/>
    <w:pitch w:val="variable"/>
    <w:family w:val="swiss"/>
    <w:panose1 w:val="02020603050405020304"/>
  </w:font>
  <w:font w:name="Courier New">
    <w:charset w:val="00"/>
    <w:pitch w:val="fixed"/>
    <w:family w:val="modern"/>
    <w:panose1 w:val="02020603050405020304"/>
  </w:font>
  <w:font w:name="Times New Roman">
    <w:charset w:val="00"/>
    <w:pitch w:val="variable"/>
    <w:family w:val="roman"/>
    <w:panose1 w:val="02020603050405020304"/>
  </w:font>
  <w:font w:name="Book Antiqua">
    <w:charset w:val="00"/>
    <w:pitch w:val="variable"/>
    <w:family w:val="roman"/>
    <w:panose1 w:val="02020603050405020304"/>
  </w:font>
  <w:font w:name="Arial">
    <w:charset w:val="00"/>
    <w:pitch w:val="variable"/>
    <w:family w:val="swiss"/>
    <w:panose1 w:val="02020603050405020304"/>
  </w:font>
  <w:font w:name="Verdana">
    <w:charset w:val="00"/>
    <w:pitch w:val="variable"/>
    <w:family w:val="swiss"/>
    <w:panose1 w:val="02020603050405020304"/>
  </w:font>
  <w:font w:name="Lucida Console">
    <w:charset w:val="00"/>
    <w:pitch w:val="fixed"/>
    <w:family w:val="auto"/>
    <w:panose1 w:val="02020603050405020304"/>
  </w:font>
  <w:font w:name="Symbol">
    <w:pitch w:val="default"/>
    <w:family w:val="auto"/>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318"/>
      <w:gridCol w:w="960"/>
      <w:gridCol w:w="4318"/>
    </w:tblGrid>
    <w:tr w:rsidR="009A748E" w14:paraId="697A2C1C" w14:textId="77777777">
      <w:trPr>
        <w:trHeight w:val="151"/>
      </w:trPr>
      <w:tc>
        <w:tcPr>
          <w:tcW w:w="2250" w:type="pct"/>
          <w:tcBorders>
            <w:bottom w:val="single" w:sz="4" w:space="0" w:color="4472C4" w:themeColor="accent1"/>
          </w:tcBorders>
        </w:tcPr>
        <w:p w14:paraId="2F390847" w14:textId="77777777" w:rsidR="009A748E" w:rsidRDefault="009A748E">
          <w:pPr>
            <w:pStyle w:val="Encabezado"/>
            <w:rPr>
              <w:rFonts w:asciiTheme="majorHAnsi" w:eastAsiaTheme="majorEastAsia" w:hAnsiTheme="majorHAnsi" w:cstheme="majorBidi"/>
              <w:b/>
              <w:bCs/>
            </w:rPr>
          </w:pPr>
        </w:p>
      </w:tc>
      <w:tc>
        <w:tcPr>
          <w:tcW w:w="500" w:type="pct"/>
          <w:vMerge w:val="restart"/>
          <w:noWrap/>
          <w:vAlign w:val="center"/>
        </w:tcPr>
        <w:p w14:paraId="39FF5E11" w14:textId="77777777" w:rsidR="009A748E" w:rsidRDefault="009A748E">
          <w:pPr>
            <w:pStyle w:val="Sinespaciado"/>
            <w:rPr>
              <w:rFonts w:asciiTheme="majorHAnsi" w:eastAsiaTheme="majorEastAsia" w:hAnsiTheme="majorHAnsi" w:cstheme="majorBidi"/>
            </w:rPr>
          </w:pPr>
          <w:r>
            <w:rPr>
              <w:rFonts w:asciiTheme="majorHAnsi" w:eastAsiaTheme="majorEastAsia" w:hAnsiTheme="majorHAnsi" w:cstheme="majorBidi"/>
              <w:b/>
              <w:bCs/>
            </w:rPr>
            <w:t xml:space="preserve">Página </w:t>
          </w:r>
          <w:r>
            <w:fldChar w:fldCharType="begin"/>
          </w:r>
          <w:r>
            <w:instrText>PAGE  \* MERGEFORMAT</w:instrText>
          </w:r>
          <w:r>
            <w:fldChar w:fldCharType="separate"/>
          </w:r>
          <w:r w:rsidR="003153B8" w:rsidRPr="003153B8">
            <w:rPr>
              <w:rFonts w:asciiTheme="majorHAnsi" w:eastAsiaTheme="majorEastAsia" w:hAnsiTheme="majorHAnsi" w:cstheme="majorBidi"/>
              <w:b/>
              <w:bCs/>
              <w:noProof/>
            </w:rPr>
            <w:t>52</w:t>
          </w:r>
          <w:r>
            <w:rPr>
              <w:rFonts w:asciiTheme="majorHAnsi" w:eastAsiaTheme="majorEastAsia" w:hAnsiTheme="majorHAnsi" w:cstheme="majorBidi"/>
              <w:b/>
              <w:bCs/>
            </w:rPr>
            <w:fldChar w:fldCharType="end"/>
          </w:r>
        </w:p>
      </w:tc>
      <w:tc>
        <w:tcPr>
          <w:tcW w:w="2250" w:type="pct"/>
          <w:tcBorders>
            <w:bottom w:val="single" w:sz="4" w:space="0" w:color="4472C4" w:themeColor="accent1"/>
          </w:tcBorders>
        </w:tcPr>
        <w:p w14:paraId="14C87697" w14:textId="77777777" w:rsidR="009A748E" w:rsidRDefault="009A748E">
          <w:pPr>
            <w:pStyle w:val="Encabezado"/>
            <w:rPr>
              <w:rFonts w:asciiTheme="majorHAnsi" w:eastAsiaTheme="majorEastAsia" w:hAnsiTheme="majorHAnsi" w:cstheme="majorBidi"/>
              <w:b/>
              <w:bCs/>
            </w:rPr>
          </w:pPr>
        </w:p>
      </w:tc>
    </w:tr>
    <w:tr w:rsidR="009A748E" w14:paraId="2E51C578" w14:textId="77777777">
      <w:trPr>
        <w:trHeight w:val="150"/>
      </w:trPr>
      <w:tc>
        <w:tcPr>
          <w:tcW w:w="2250" w:type="pct"/>
          <w:tcBorders>
            <w:top w:val="single" w:sz="4" w:space="0" w:color="4472C4" w:themeColor="accent1"/>
          </w:tcBorders>
        </w:tcPr>
        <w:p w14:paraId="0EFB234A" w14:textId="77777777" w:rsidR="009A748E" w:rsidRDefault="009A748E">
          <w:pPr>
            <w:pStyle w:val="Encabezado"/>
            <w:rPr>
              <w:rFonts w:asciiTheme="majorHAnsi" w:eastAsiaTheme="majorEastAsia" w:hAnsiTheme="majorHAnsi" w:cstheme="majorBidi"/>
              <w:b/>
              <w:bCs/>
            </w:rPr>
          </w:pPr>
        </w:p>
      </w:tc>
      <w:tc>
        <w:tcPr>
          <w:tcW w:w="500" w:type="pct"/>
          <w:vMerge/>
        </w:tcPr>
        <w:p w14:paraId="53857DB0" w14:textId="77777777" w:rsidR="009A748E" w:rsidRDefault="009A748E">
          <w:pPr>
            <w:pStyle w:val="Encabezado"/>
            <w:jc w:val="center"/>
            <w:rPr>
              <w:rFonts w:asciiTheme="majorHAnsi" w:eastAsiaTheme="majorEastAsia" w:hAnsiTheme="majorHAnsi" w:cstheme="majorBidi"/>
              <w:b/>
              <w:bCs/>
            </w:rPr>
          </w:pPr>
        </w:p>
      </w:tc>
      <w:tc>
        <w:tcPr>
          <w:tcW w:w="2250" w:type="pct"/>
          <w:tcBorders>
            <w:top w:val="single" w:sz="4" w:space="0" w:color="4472C4" w:themeColor="accent1"/>
          </w:tcBorders>
        </w:tcPr>
        <w:p w14:paraId="43339E6E" w14:textId="77777777" w:rsidR="009A748E" w:rsidRDefault="009A748E">
          <w:pPr>
            <w:pStyle w:val="Encabezado"/>
            <w:rPr>
              <w:rFonts w:asciiTheme="majorHAnsi" w:eastAsiaTheme="majorEastAsia" w:hAnsiTheme="majorHAnsi" w:cstheme="majorBidi"/>
              <w:b/>
              <w:bCs/>
            </w:rPr>
          </w:pPr>
        </w:p>
      </w:tc>
    </w:tr>
  </w:tbl>
  <w:p w14:paraId="6A6EC480" w14:textId="77777777" w:rsidR="009A748E" w:rsidRDefault="009A74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BD0B38" w14:textId="77777777" w:rsidR="009A748E" w:rsidRDefault="009A748E" w:rsidP="00BE0F3A">
      <w:r>
        <w:separator/>
      </w:r>
    </w:p>
  </w:footnote>
  <w:footnote w:type="continuationSeparator" w:id="0">
    <w:p w14:paraId="74D8885B" w14:textId="77777777" w:rsidR="009A748E" w:rsidRDefault="009A748E" w:rsidP="00BE0F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1923"/>
    <w:multiLevelType w:val="multilevel"/>
    <w:tmpl w:val="FFFFFFFF"/>
    <w:lvl w:ilvl="0">
      <w:start w:val="16"/>
      <w:numFmt w:val="upperRoman"/>
      <w:lvlText w:val="%1."/>
      <w:lvlJc w:val="left"/>
      <w:pPr>
        <w:tabs>
          <w:tab w:val="left" w:pos="648"/>
        </w:tabs>
        <w:ind w:left="720"/>
      </w:pPr>
      <w:rPr>
        <w:rFonts w:ascii="Century Gothic" w:eastAsia="Century Gothic" w:hAnsi="Century Gothic"/>
        <w:strike w:val="0"/>
        <w:color w:val="000000"/>
        <w:spacing w:val="0"/>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A41CB6"/>
    <w:multiLevelType w:val="multilevel"/>
    <w:tmpl w:val="FFFFFFFF"/>
    <w:lvl w:ilvl="0">
      <w:start w:val="2"/>
      <w:numFmt w:val="lowerLetter"/>
      <w:lvlText w:val="%1)"/>
      <w:lvlJc w:val="left"/>
      <w:pPr>
        <w:tabs>
          <w:tab w:val="left" w:pos="432"/>
        </w:tabs>
        <w:ind w:left="720"/>
      </w:pPr>
      <w:rPr>
        <w:rFonts w:ascii="Century Gothic" w:eastAsia="Century Gothic" w:hAnsi="Century Gothic"/>
        <w:i/>
        <w:strike w:val="0"/>
        <w:color w:val="000000"/>
        <w:spacing w:val="3"/>
        <w:w w:val="100"/>
        <w:sz w:val="19"/>
        <w:u w:val="single"/>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E30D62"/>
    <w:multiLevelType w:val="multilevel"/>
    <w:tmpl w:val="FFFFFFFF"/>
    <w:lvl w:ilvl="0">
      <w:start w:val="1"/>
      <w:numFmt w:val="decimal"/>
      <w:lvlText w:val="%1."/>
      <w:lvlJc w:val="left"/>
      <w:pPr>
        <w:tabs>
          <w:tab w:val="left" w:pos="288"/>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C067E4"/>
    <w:multiLevelType w:val="multilevel"/>
    <w:tmpl w:val="FFFFFFFF"/>
    <w:lvl w:ilvl="0">
      <w:start w:val="1"/>
      <w:numFmt w:val="lowerLetter"/>
      <w:lvlText w:val="%1)"/>
      <w:lvlJc w:val="left"/>
      <w:pPr>
        <w:tabs>
          <w:tab w:val="left" w:pos="432"/>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310E34"/>
    <w:multiLevelType w:val="multilevel"/>
    <w:tmpl w:val="FFFFFFFF"/>
    <w:lvl w:ilvl="0">
      <w:start w:val="1"/>
      <w:numFmt w:val="upperRoman"/>
      <w:lvlText w:val="%1."/>
      <w:lvlJc w:val="left"/>
      <w:pPr>
        <w:tabs>
          <w:tab w:val="left" w:pos="504"/>
        </w:tabs>
        <w:ind w:left="720"/>
      </w:pPr>
      <w:rPr>
        <w:rFonts w:ascii="Century Gothic" w:eastAsia="Century Gothic" w:hAnsi="Century Gothic"/>
        <w:strike w:val="0"/>
        <w:color w:val="000000"/>
        <w:spacing w:val="0"/>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99817D8"/>
    <w:multiLevelType w:val="multilevel"/>
    <w:tmpl w:val="FFFFFFFF"/>
    <w:lvl w:ilvl="0">
      <w:start w:val="9"/>
      <w:numFmt w:val="decimal"/>
      <w:lvlText w:val="%1."/>
      <w:lvlJc w:val="left"/>
      <w:pPr>
        <w:tabs>
          <w:tab w:val="left" w:pos="432"/>
        </w:tabs>
        <w:ind w:left="720"/>
      </w:pPr>
      <w:rPr>
        <w:rFonts w:ascii="Century Gothic" w:eastAsia="Century Gothic" w:hAnsi="Century Gothic"/>
        <w:strike w:val="0"/>
        <w:color w:val="000000"/>
        <w:spacing w:val="-1"/>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7A03F6"/>
    <w:multiLevelType w:val="multilevel"/>
    <w:tmpl w:val="FFFFFFFF"/>
    <w:lvl w:ilvl="0">
      <w:start w:val="1"/>
      <w:numFmt w:val="upperRoman"/>
      <w:lvlText w:val="%1."/>
      <w:lvlJc w:val="left"/>
      <w:pPr>
        <w:tabs>
          <w:tab w:val="left" w:pos="576"/>
        </w:tabs>
        <w:ind w:left="720"/>
      </w:pPr>
      <w:rPr>
        <w:rFonts w:ascii="Century Gothic" w:eastAsia="Century Gothic" w:hAnsi="Century Gothic"/>
        <w:strike w:val="0"/>
        <w:color w:val="000000"/>
        <w:spacing w:val="0"/>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F374B37"/>
    <w:multiLevelType w:val="multilevel"/>
    <w:tmpl w:val="FFFFFFFF"/>
    <w:lvl w:ilvl="0">
      <w:start w:val="1"/>
      <w:numFmt w:val="bullet"/>
      <w:lvlText w:val="·"/>
      <w:lvlJc w:val="left"/>
      <w:pPr>
        <w:tabs>
          <w:tab w:val="left" w:pos="144"/>
        </w:tabs>
        <w:ind w:left="720"/>
      </w:pPr>
      <w:rPr>
        <w:rFonts w:ascii="Symbol" w:eastAsia="Symbol" w:hAnsi="Symbol"/>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053DCC"/>
    <w:multiLevelType w:val="multilevel"/>
    <w:tmpl w:val="FFFFFFFF"/>
    <w:lvl w:ilvl="0">
      <w:start w:val="1"/>
      <w:numFmt w:val="lowerLetter"/>
      <w:lvlText w:val="%1."/>
      <w:lvlJc w:val="left"/>
      <w:pPr>
        <w:tabs>
          <w:tab w:val="left" w:pos="648"/>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5893AE2"/>
    <w:multiLevelType w:val="multilevel"/>
    <w:tmpl w:val="FFFFFFFF"/>
    <w:lvl w:ilvl="0">
      <w:start w:val="3"/>
      <w:numFmt w:val="decimal"/>
      <w:lvlText w:val="%1."/>
      <w:lvlJc w:val="left"/>
      <w:pPr>
        <w:tabs>
          <w:tab w:val="left" w:pos="288"/>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8FB5AF2"/>
    <w:multiLevelType w:val="multilevel"/>
    <w:tmpl w:val="FFFFFFFF"/>
    <w:lvl w:ilvl="0">
      <w:start w:val="1"/>
      <w:numFmt w:val="bullet"/>
      <w:lvlText w:val="·"/>
      <w:lvlJc w:val="left"/>
      <w:pPr>
        <w:tabs>
          <w:tab w:val="left" w:pos="432"/>
        </w:tabs>
        <w:ind w:left="720"/>
      </w:pPr>
      <w:rPr>
        <w:rFonts w:ascii="Symbol" w:eastAsia="Symbol" w:hAnsi="Symbol"/>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722C68"/>
    <w:multiLevelType w:val="multilevel"/>
    <w:tmpl w:val="FFFFFFFF"/>
    <w:lvl w:ilvl="0">
      <w:start w:val="1"/>
      <w:numFmt w:val="bullet"/>
      <w:lvlText w:val="o"/>
      <w:lvlJc w:val="left"/>
      <w:pPr>
        <w:tabs>
          <w:tab w:val="left" w:pos="360"/>
        </w:tabs>
        <w:ind w:left="720"/>
      </w:pPr>
      <w:rPr>
        <w:rFonts w:ascii="Courier New" w:eastAsia="Courier New" w:hAnsi="Courier New"/>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E10087"/>
    <w:multiLevelType w:val="multilevel"/>
    <w:tmpl w:val="FFFFFFFF"/>
    <w:lvl w:ilvl="0">
      <w:start w:val="10"/>
      <w:numFmt w:val="upperLetter"/>
      <w:lvlText w:val="%1."/>
      <w:lvlJc w:val="left"/>
      <w:pPr>
        <w:tabs>
          <w:tab w:val="left" w:pos="288"/>
        </w:tabs>
        <w:ind w:left="720"/>
      </w:pPr>
      <w:rPr>
        <w:rFonts w:ascii="Century Gothic" w:eastAsia="Century Gothic" w:hAnsi="Century Gothic"/>
        <w:b/>
        <w:strike w:val="0"/>
        <w:color w:val="000000"/>
        <w:spacing w:val="0"/>
        <w:w w:val="100"/>
        <w:sz w:val="20"/>
        <w:shd w:val="solid" w:color="CCCCCC" w:fill="CCCCCC"/>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2EF284A"/>
    <w:multiLevelType w:val="multilevel"/>
    <w:tmpl w:val="FFFFFFFF"/>
    <w:lvl w:ilvl="0">
      <w:start w:val="1"/>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416724B"/>
    <w:multiLevelType w:val="multilevel"/>
    <w:tmpl w:val="FFFFFFFF"/>
    <w:lvl w:ilvl="0">
      <w:start w:val="1"/>
      <w:numFmt w:val="lowerLetter"/>
      <w:lvlText w:val="%1)"/>
      <w:lvlJc w:val="left"/>
      <w:pPr>
        <w:tabs>
          <w:tab w:val="left" w:pos="504"/>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4579F8"/>
    <w:multiLevelType w:val="multilevel"/>
    <w:tmpl w:val="FFFFFFFF"/>
    <w:lvl w:ilvl="0">
      <w:start w:val="1"/>
      <w:numFmt w:val="lowerLetter"/>
      <w:lvlText w:val="%1)"/>
      <w:lvlJc w:val="left"/>
      <w:pPr>
        <w:tabs>
          <w:tab w:val="left" w:pos="432"/>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50E1BCE"/>
    <w:multiLevelType w:val="multilevel"/>
    <w:tmpl w:val="FFFFFFFF"/>
    <w:lvl w:ilvl="0">
      <w:start w:val="1"/>
      <w:numFmt w:val="upperLetter"/>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58F6683"/>
    <w:multiLevelType w:val="multilevel"/>
    <w:tmpl w:val="FFFFFFFF"/>
    <w:lvl w:ilvl="0">
      <w:start w:val="1"/>
      <w:numFmt w:val="decimal"/>
      <w:lvlText w:val="a.%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BD92CF6"/>
    <w:multiLevelType w:val="multilevel"/>
    <w:tmpl w:val="FFFFFFFF"/>
    <w:lvl w:ilvl="0">
      <w:start w:val="1"/>
      <w:numFmt w:val="lowerLetter"/>
      <w:lvlText w:val="%1)"/>
      <w:lvlJc w:val="left"/>
      <w:pPr>
        <w:tabs>
          <w:tab w:val="left" w:pos="288"/>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E4818B5"/>
    <w:multiLevelType w:val="multilevel"/>
    <w:tmpl w:val="FFFFFFFF"/>
    <w:lvl w:ilvl="0">
      <w:start w:val="6"/>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3140811"/>
    <w:multiLevelType w:val="multilevel"/>
    <w:tmpl w:val="FFFFFFFF"/>
    <w:lvl w:ilvl="0">
      <w:start w:val="1"/>
      <w:numFmt w:val="upperLetter"/>
      <w:lvlText w:val="%1."/>
      <w:lvlJc w:val="left"/>
      <w:pPr>
        <w:tabs>
          <w:tab w:val="left" w:pos="288"/>
        </w:tabs>
        <w:ind w:left="720"/>
      </w:pPr>
      <w:rPr>
        <w:rFonts w:ascii="Century Gothic" w:eastAsia="Century Gothic" w:hAnsi="Century Gothic"/>
        <w:b/>
        <w:strike w:val="0"/>
        <w:color w:val="000000"/>
        <w:spacing w:val="0"/>
        <w:w w:val="100"/>
        <w:sz w:val="18"/>
        <w:shd w:val="solid" w:color="CCCCCC" w:fill="CCCCCC"/>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65A1E7A"/>
    <w:multiLevelType w:val="multilevel"/>
    <w:tmpl w:val="FFFFFFFF"/>
    <w:lvl w:ilvl="0">
      <w:start w:val="1"/>
      <w:numFmt w:val="bullet"/>
      <w:lvlText w:val="·"/>
      <w:lvlJc w:val="left"/>
      <w:pPr>
        <w:tabs>
          <w:tab w:val="left" w:pos="648"/>
        </w:tabs>
        <w:ind w:left="720"/>
      </w:pPr>
      <w:rPr>
        <w:rFonts w:ascii="Symbol" w:eastAsia="Symbol" w:hAnsi="Symbol"/>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7890BE4"/>
    <w:multiLevelType w:val="multilevel"/>
    <w:tmpl w:val="FFFFFFFF"/>
    <w:lvl w:ilvl="0">
      <w:start w:val="1"/>
      <w:numFmt w:val="lowerLetter"/>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C784B26"/>
    <w:multiLevelType w:val="hybridMultilevel"/>
    <w:tmpl w:val="A66E7A62"/>
    <w:lvl w:ilvl="0" w:tplc="736C5A24">
      <w:start w:val="11"/>
      <w:numFmt w:val="decimal"/>
      <w:lvlText w:val="%1."/>
      <w:lvlJc w:val="left"/>
      <w:pPr>
        <w:ind w:left="1211" w:hanging="360"/>
      </w:pPr>
      <w:rPr>
        <w:rFonts w:hint="default"/>
      </w:rPr>
    </w:lvl>
    <w:lvl w:ilvl="1" w:tplc="0C0A0019">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4">
    <w:nsid w:val="4D9215AF"/>
    <w:multiLevelType w:val="multilevel"/>
    <w:tmpl w:val="FFFFFFFF"/>
    <w:lvl w:ilvl="0">
      <w:start w:val="1"/>
      <w:numFmt w:val="upperRoman"/>
      <w:lvlText w:val="%1."/>
      <w:lvlJc w:val="left"/>
      <w:pPr>
        <w:tabs>
          <w:tab w:val="left" w:pos="504"/>
        </w:tabs>
        <w:ind w:left="720"/>
      </w:pPr>
      <w:rPr>
        <w:rFonts w:ascii="Century Gothic" w:eastAsia="Century Gothic" w:hAnsi="Century Gothic"/>
        <w:strike w:val="0"/>
        <w:color w:val="000000"/>
        <w:spacing w:val="0"/>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AE01599"/>
    <w:multiLevelType w:val="multilevel"/>
    <w:tmpl w:val="5E2417F4"/>
    <w:lvl w:ilvl="0">
      <w:start w:val="16"/>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BAC0D52"/>
    <w:multiLevelType w:val="multilevel"/>
    <w:tmpl w:val="FFFFFFFF"/>
    <w:lvl w:ilvl="0">
      <w:start w:val="1"/>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D6120F6"/>
    <w:multiLevelType w:val="multilevel"/>
    <w:tmpl w:val="FFFFFFFF"/>
    <w:lvl w:ilvl="0">
      <w:start w:val="14"/>
      <w:numFmt w:val="upperLetter"/>
      <w:lvlText w:val="%1-"/>
      <w:lvlJc w:val="left"/>
      <w:pPr>
        <w:tabs>
          <w:tab w:val="left" w:pos="288"/>
        </w:tabs>
        <w:ind w:left="720"/>
      </w:pPr>
      <w:rPr>
        <w:rFonts w:ascii="Century Gothic" w:eastAsia="Century Gothic" w:hAnsi="Century Gothic"/>
        <w:b/>
        <w:strike w:val="0"/>
        <w:color w:val="000000"/>
        <w:spacing w:val="0"/>
        <w:w w:val="100"/>
        <w:sz w:val="20"/>
        <w:shd w:val="solid" w:color="CCCCCC" w:fill="CCCCCC"/>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79630D7"/>
    <w:multiLevelType w:val="multilevel"/>
    <w:tmpl w:val="FFFFFFFF"/>
    <w:lvl w:ilvl="0">
      <w:start w:val="1"/>
      <w:numFmt w:val="lowerLetter"/>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83931E5"/>
    <w:multiLevelType w:val="multilevel"/>
    <w:tmpl w:val="FFFFFFFF"/>
    <w:lvl w:ilvl="0">
      <w:start w:val="13"/>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A644C13"/>
    <w:multiLevelType w:val="multilevel"/>
    <w:tmpl w:val="FFFFFFFF"/>
    <w:lvl w:ilvl="0">
      <w:start w:val="2"/>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B7F3DC2"/>
    <w:multiLevelType w:val="multilevel"/>
    <w:tmpl w:val="FFFFFFFF"/>
    <w:lvl w:ilvl="0">
      <w:start w:val="1"/>
      <w:numFmt w:val="bullet"/>
      <w:lvlText w:val="·"/>
      <w:lvlJc w:val="left"/>
      <w:pPr>
        <w:tabs>
          <w:tab w:val="left" w:pos="360"/>
        </w:tabs>
        <w:ind w:left="720"/>
      </w:pPr>
      <w:rPr>
        <w:rFonts w:ascii="Symbol" w:eastAsia="Symbol" w:hAnsi="Symbol"/>
        <w:b/>
        <w:strike w:val="0"/>
        <w:color w:val="000000"/>
        <w:spacing w:val="0"/>
        <w:w w:val="100"/>
        <w:sz w:val="20"/>
        <w:u w:val="single"/>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DC16625"/>
    <w:multiLevelType w:val="multilevel"/>
    <w:tmpl w:val="FFFFFFFF"/>
    <w:lvl w:ilvl="0">
      <w:start w:val="1"/>
      <w:numFmt w:val="decimal"/>
      <w:lvlText w:val="%1."/>
      <w:lvlJc w:val="left"/>
      <w:pPr>
        <w:tabs>
          <w:tab w:val="left" w:pos="288"/>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0BA7178"/>
    <w:multiLevelType w:val="multilevel"/>
    <w:tmpl w:val="FFFFFFFF"/>
    <w:lvl w:ilvl="0">
      <w:start w:val="1"/>
      <w:numFmt w:val="decimal"/>
      <w:lvlText w:val="%1)"/>
      <w:lvlJc w:val="left"/>
      <w:pPr>
        <w:tabs>
          <w:tab w:val="left" w:pos="216"/>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39032D4"/>
    <w:multiLevelType w:val="multilevel"/>
    <w:tmpl w:val="FFFFFFFF"/>
    <w:lvl w:ilvl="0">
      <w:start w:val="1"/>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6823B19"/>
    <w:multiLevelType w:val="multilevel"/>
    <w:tmpl w:val="FFFFFFFF"/>
    <w:lvl w:ilvl="0">
      <w:start w:val="2"/>
      <w:numFmt w:val="decimal"/>
      <w:lvlText w:val="%1."/>
      <w:lvlJc w:val="left"/>
      <w:pPr>
        <w:tabs>
          <w:tab w:val="left" w:pos="288"/>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AC58AE"/>
    <w:multiLevelType w:val="multilevel"/>
    <w:tmpl w:val="FFFFFFFF"/>
    <w:lvl w:ilvl="0">
      <w:start w:val="1"/>
      <w:numFmt w:val="bullet"/>
      <w:lvlText w:val="·"/>
      <w:lvlJc w:val="left"/>
      <w:pPr>
        <w:tabs>
          <w:tab w:val="left" w:pos="288"/>
        </w:tabs>
        <w:ind w:left="720"/>
      </w:pPr>
      <w:rPr>
        <w:rFonts w:ascii="Symbol" w:eastAsia="Symbol" w:hAnsi="Symbol"/>
        <w:b/>
        <w:strike w:val="0"/>
        <w:color w:val="000000"/>
        <w:spacing w:val="0"/>
        <w:w w:val="100"/>
        <w:sz w:val="20"/>
        <w:u w:val="single"/>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94D4783"/>
    <w:multiLevelType w:val="multilevel"/>
    <w:tmpl w:val="FFFFFFFF"/>
    <w:lvl w:ilvl="0">
      <w:start w:val="4"/>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12"/>
  </w:num>
  <w:num w:numId="3">
    <w:abstractNumId w:val="27"/>
  </w:num>
  <w:num w:numId="4">
    <w:abstractNumId w:val="10"/>
  </w:num>
  <w:num w:numId="5">
    <w:abstractNumId w:val="16"/>
  </w:num>
  <w:num w:numId="6">
    <w:abstractNumId w:val="31"/>
  </w:num>
  <w:num w:numId="7">
    <w:abstractNumId w:val="36"/>
  </w:num>
  <w:num w:numId="8">
    <w:abstractNumId w:val="21"/>
  </w:num>
  <w:num w:numId="9">
    <w:abstractNumId w:val="32"/>
  </w:num>
  <w:num w:numId="10">
    <w:abstractNumId w:val="37"/>
  </w:num>
  <w:num w:numId="11">
    <w:abstractNumId w:val="14"/>
  </w:num>
  <w:num w:numId="12">
    <w:abstractNumId w:val="28"/>
  </w:num>
  <w:num w:numId="13">
    <w:abstractNumId w:val="35"/>
  </w:num>
  <w:num w:numId="14">
    <w:abstractNumId w:val="30"/>
  </w:num>
  <w:num w:numId="15">
    <w:abstractNumId w:val="19"/>
  </w:num>
  <w:num w:numId="16">
    <w:abstractNumId w:val="5"/>
  </w:num>
  <w:num w:numId="17">
    <w:abstractNumId w:val="29"/>
  </w:num>
  <w:num w:numId="18">
    <w:abstractNumId w:val="25"/>
  </w:num>
  <w:num w:numId="19">
    <w:abstractNumId w:val="17"/>
  </w:num>
  <w:num w:numId="20">
    <w:abstractNumId w:val="1"/>
  </w:num>
  <w:num w:numId="21">
    <w:abstractNumId w:val="11"/>
  </w:num>
  <w:num w:numId="22">
    <w:abstractNumId w:val="18"/>
  </w:num>
  <w:num w:numId="23">
    <w:abstractNumId w:val="2"/>
  </w:num>
  <w:num w:numId="24">
    <w:abstractNumId w:val="9"/>
  </w:num>
  <w:num w:numId="25">
    <w:abstractNumId w:val="15"/>
  </w:num>
  <w:num w:numId="26">
    <w:abstractNumId w:val="33"/>
  </w:num>
  <w:num w:numId="27">
    <w:abstractNumId w:val="24"/>
  </w:num>
  <w:num w:numId="28">
    <w:abstractNumId w:val="6"/>
  </w:num>
  <w:num w:numId="29">
    <w:abstractNumId w:val="4"/>
  </w:num>
  <w:num w:numId="30">
    <w:abstractNumId w:val="0"/>
  </w:num>
  <w:num w:numId="31">
    <w:abstractNumId w:val="3"/>
  </w:num>
  <w:num w:numId="32">
    <w:abstractNumId w:val="34"/>
  </w:num>
  <w:num w:numId="33">
    <w:abstractNumId w:val="7"/>
  </w:num>
  <w:num w:numId="34">
    <w:abstractNumId w:val="13"/>
  </w:num>
  <w:num w:numId="35">
    <w:abstractNumId w:val="22"/>
  </w:num>
  <w:num w:numId="36">
    <w:abstractNumId w:val="26"/>
  </w:num>
  <w:num w:numId="37">
    <w:abstractNumId w:val="8"/>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hyphenationZone w:val="425"/>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Setting w:name="compatibilityMode" w:uri="http://schemas.microsoft.com/office/word" w:val="14"/>
  </w:compat>
  <w:rsids>
    <w:rsidRoot w:val="00A51053"/>
    <w:rsid w:val="00011DF3"/>
    <w:rsid w:val="00026586"/>
    <w:rsid w:val="00045142"/>
    <w:rsid w:val="00081820"/>
    <w:rsid w:val="00092F51"/>
    <w:rsid w:val="000E51D1"/>
    <w:rsid w:val="000F3A6F"/>
    <w:rsid w:val="00106F79"/>
    <w:rsid w:val="0011018B"/>
    <w:rsid w:val="0011529A"/>
    <w:rsid w:val="001154B6"/>
    <w:rsid w:val="0013231F"/>
    <w:rsid w:val="00151986"/>
    <w:rsid w:val="001619C6"/>
    <w:rsid w:val="001629B4"/>
    <w:rsid w:val="001748AB"/>
    <w:rsid w:val="001916BF"/>
    <w:rsid w:val="00192A18"/>
    <w:rsid w:val="001A4CF2"/>
    <w:rsid w:val="001B6289"/>
    <w:rsid w:val="001E474A"/>
    <w:rsid w:val="001F0D6B"/>
    <w:rsid w:val="001F488C"/>
    <w:rsid w:val="001F69FD"/>
    <w:rsid w:val="0020539A"/>
    <w:rsid w:val="00247C53"/>
    <w:rsid w:val="00261BFB"/>
    <w:rsid w:val="002822E5"/>
    <w:rsid w:val="002E630B"/>
    <w:rsid w:val="003054DD"/>
    <w:rsid w:val="003153B8"/>
    <w:rsid w:val="00320048"/>
    <w:rsid w:val="00340C42"/>
    <w:rsid w:val="00344A74"/>
    <w:rsid w:val="00357607"/>
    <w:rsid w:val="003614D4"/>
    <w:rsid w:val="003769AF"/>
    <w:rsid w:val="00384806"/>
    <w:rsid w:val="003B7C05"/>
    <w:rsid w:val="003C371E"/>
    <w:rsid w:val="003D526B"/>
    <w:rsid w:val="00411C93"/>
    <w:rsid w:val="0041216A"/>
    <w:rsid w:val="00424130"/>
    <w:rsid w:val="0042772A"/>
    <w:rsid w:val="00451DE7"/>
    <w:rsid w:val="0045737D"/>
    <w:rsid w:val="0046162F"/>
    <w:rsid w:val="00467D04"/>
    <w:rsid w:val="00467F97"/>
    <w:rsid w:val="00482A54"/>
    <w:rsid w:val="0049383A"/>
    <w:rsid w:val="004A7096"/>
    <w:rsid w:val="004F5608"/>
    <w:rsid w:val="0053273E"/>
    <w:rsid w:val="00533BB2"/>
    <w:rsid w:val="005407B8"/>
    <w:rsid w:val="00557847"/>
    <w:rsid w:val="00565D8B"/>
    <w:rsid w:val="00567551"/>
    <w:rsid w:val="005826FA"/>
    <w:rsid w:val="005A57B7"/>
    <w:rsid w:val="005B3B18"/>
    <w:rsid w:val="005D0705"/>
    <w:rsid w:val="005D13BA"/>
    <w:rsid w:val="005D5DC5"/>
    <w:rsid w:val="005F2D78"/>
    <w:rsid w:val="00630FA0"/>
    <w:rsid w:val="00634372"/>
    <w:rsid w:val="00634C8F"/>
    <w:rsid w:val="00682371"/>
    <w:rsid w:val="00684631"/>
    <w:rsid w:val="006937A0"/>
    <w:rsid w:val="006A6509"/>
    <w:rsid w:val="006A768D"/>
    <w:rsid w:val="006C1B2A"/>
    <w:rsid w:val="006D410A"/>
    <w:rsid w:val="006E58D4"/>
    <w:rsid w:val="006F65CB"/>
    <w:rsid w:val="00706A3C"/>
    <w:rsid w:val="00725512"/>
    <w:rsid w:val="00731CE8"/>
    <w:rsid w:val="007507BC"/>
    <w:rsid w:val="00761E89"/>
    <w:rsid w:val="00777CA5"/>
    <w:rsid w:val="00783695"/>
    <w:rsid w:val="007B0F80"/>
    <w:rsid w:val="007B58FA"/>
    <w:rsid w:val="007C210A"/>
    <w:rsid w:val="007C5EBE"/>
    <w:rsid w:val="007E68E7"/>
    <w:rsid w:val="00801F93"/>
    <w:rsid w:val="00823926"/>
    <w:rsid w:val="00825E2B"/>
    <w:rsid w:val="00834D88"/>
    <w:rsid w:val="00844C0F"/>
    <w:rsid w:val="00845171"/>
    <w:rsid w:val="008534EC"/>
    <w:rsid w:val="00854B2F"/>
    <w:rsid w:val="00856E3F"/>
    <w:rsid w:val="00867A7F"/>
    <w:rsid w:val="00875B83"/>
    <w:rsid w:val="00883A9D"/>
    <w:rsid w:val="008C4315"/>
    <w:rsid w:val="00902064"/>
    <w:rsid w:val="009020E2"/>
    <w:rsid w:val="009172FD"/>
    <w:rsid w:val="00933F4D"/>
    <w:rsid w:val="009346C9"/>
    <w:rsid w:val="009515AE"/>
    <w:rsid w:val="00956744"/>
    <w:rsid w:val="009632D1"/>
    <w:rsid w:val="00967537"/>
    <w:rsid w:val="009745F9"/>
    <w:rsid w:val="00980EE9"/>
    <w:rsid w:val="0098581E"/>
    <w:rsid w:val="00997381"/>
    <w:rsid w:val="009A3720"/>
    <w:rsid w:val="009A748E"/>
    <w:rsid w:val="009B1573"/>
    <w:rsid w:val="009B21DB"/>
    <w:rsid w:val="009C1080"/>
    <w:rsid w:val="00A02C55"/>
    <w:rsid w:val="00A117B5"/>
    <w:rsid w:val="00A247F4"/>
    <w:rsid w:val="00A51053"/>
    <w:rsid w:val="00A5227C"/>
    <w:rsid w:val="00A7192A"/>
    <w:rsid w:val="00A755A3"/>
    <w:rsid w:val="00A93101"/>
    <w:rsid w:val="00AA7741"/>
    <w:rsid w:val="00AC5925"/>
    <w:rsid w:val="00AC7684"/>
    <w:rsid w:val="00AD68B2"/>
    <w:rsid w:val="00AD6C07"/>
    <w:rsid w:val="00AE0BA0"/>
    <w:rsid w:val="00AE414F"/>
    <w:rsid w:val="00B018A8"/>
    <w:rsid w:val="00B10D06"/>
    <w:rsid w:val="00B15ED0"/>
    <w:rsid w:val="00B22E54"/>
    <w:rsid w:val="00B24205"/>
    <w:rsid w:val="00B25BCE"/>
    <w:rsid w:val="00B4262E"/>
    <w:rsid w:val="00B568C9"/>
    <w:rsid w:val="00B65FF1"/>
    <w:rsid w:val="00B76921"/>
    <w:rsid w:val="00B92AFD"/>
    <w:rsid w:val="00B951A3"/>
    <w:rsid w:val="00BA67D7"/>
    <w:rsid w:val="00BB08BF"/>
    <w:rsid w:val="00BC16C8"/>
    <w:rsid w:val="00BE0F3A"/>
    <w:rsid w:val="00BE1389"/>
    <w:rsid w:val="00BE232B"/>
    <w:rsid w:val="00C27973"/>
    <w:rsid w:val="00C522B7"/>
    <w:rsid w:val="00C627D8"/>
    <w:rsid w:val="00CA0E0D"/>
    <w:rsid w:val="00CA5739"/>
    <w:rsid w:val="00CB2F07"/>
    <w:rsid w:val="00CC2E88"/>
    <w:rsid w:val="00CC68ED"/>
    <w:rsid w:val="00CD4D08"/>
    <w:rsid w:val="00CD7EA8"/>
    <w:rsid w:val="00CF65C2"/>
    <w:rsid w:val="00D00548"/>
    <w:rsid w:val="00D16EC4"/>
    <w:rsid w:val="00D429F1"/>
    <w:rsid w:val="00D43562"/>
    <w:rsid w:val="00D72967"/>
    <w:rsid w:val="00D75E0E"/>
    <w:rsid w:val="00D856E4"/>
    <w:rsid w:val="00D90511"/>
    <w:rsid w:val="00D91C39"/>
    <w:rsid w:val="00D96D17"/>
    <w:rsid w:val="00DA35FA"/>
    <w:rsid w:val="00DB0E3D"/>
    <w:rsid w:val="00DB41A5"/>
    <w:rsid w:val="00DC38BC"/>
    <w:rsid w:val="00DD537C"/>
    <w:rsid w:val="00DD56B5"/>
    <w:rsid w:val="00DF7AF6"/>
    <w:rsid w:val="00E01AFE"/>
    <w:rsid w:val="00E05C20"/>
    <w:rsid w:val="00E066DD"/>
    <w:rsid w:val="00E079AF"/>
    <w:rsid w:val="00E11D77"/>
    <w:rsid w:val="00E11FB6"/>
    <w:rsid w:val="00E13013"/>
    <w:rsid w:val="00E3365D"/>
    <w:rsid w:val="00E75FD4"/>
    <w:rsid w:val="00E80056"/>
    <w:rsid w:val="00E858BD"/>
    <w:rsid w:val="00EA3DD8"/>
    <w:rsid w:val="00ED3B08"/>
    <w:rsid w:val="00EE0D71"/>
    <w:rsid w:val="00F24541"/>
    <w:rsid w:val="00F272A9"/>
    <w:rsid w:val="00F344C2"/>
    <w:rsid w:val="00F425A2"/>
    <w:rsid w:val="00F87A51"/>
    <w:rsid w:val="00F912CF"/>
    <w:rsid w:val="00F923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08B47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D4D08"/>
    <w:pPr>
      <w:ind w:left="720"/>
      <w:contextualSpacing/>
    </w:pPr>
  </w:style>
  <w:style w:type="paragraph" w:styleId="Encabezado">
    <w:name w:val="header"/>
    <w:basedOn w:val="Normal"/>
    <w:link w:val="EncabezadoCar"/>
    <w:uiPriority w:val="99"/>
    <w:unhideWhenUsed/>
    <w:rsid w:val="00BE0F3A"/>
    <w:pPr>
      <w:tabs>
        <w:tab w:val="center" w:pos="4252"/>
        <w:tab w:val="right" w:pos="8504"/>
      </w:tabs>
    </w:pPr>
  </w:style>
  <w:style w:type="character" w:customStyle="1" w:styleId="EncabezadoCar">
    <w:name w:val="Encabezado Car"/>
    <w:basedOn w:val="Fuentedeprrafopredeter"/>
    <w:link w:val="Encabezado"/>
    <w:uiPriority w:val="99"/>
    <w:rsid w:val="00BE0F3A"/>
  </w:style>
  <w:style w:type="paragraph" w:styleId="Piedepgina">
    <w:name w:val="footer"/>
    <w:basedOn w:val="Normal"/>
    <w:link w:val="PiedepginaCar"/>
    <w:uiPriority w:val="99"/>
    <w:unhideWhenUsed/>
    <w:rsid w:val="00BE0F3A"/>
    <w:pPr>
      <w:tabs>
        <w:tab w:val="center" w:pos="4252"/>
        <w:tab w:val="right" w:pos="8504"/>
      </w:tabs>
    </w:pPr>
  </w:style>
  <w:style w:type="character" w:customStyle="1" w:styleId="PiedepginaCar">
    <w:name w:val="Pie de página Car"/>
    <w:basedOn w:val="Fuentedeprrafopredeter"/>
    <w:link w:val="Piedepgina"/>
    <w:uiPriority w:val="99"/>
    <w:rsid w:val="00BE0F3A"/>
  </w:style>
  <w:style w:type="paragraph" w:styleId="Textodeglobo">
    <w:name w:val="Balloon Text"/>
    <w:basedOn w:val="Normal"/>
    <w:link w:val="TextodegloboCar"/>
    <w:uiPriority w:val="99"/>
    <w:semiHidden/>
    <w:unhideWhenUsed/>
    <w:rsid w:val="00B76921"/>
    <w:rPr>
      <w:rFonts w:ascii="Tahoma" w:hAnsi="Tahoma" w:cs="Tahoma"/>
      <w:sz w:val="16"/>
      <w:szCs w:val="16"/>
    </w:rPr>
  </w:style>
  <w:style w:type="character" w:customStyle="1" w:styleId="TextodegloboCar">
    <w:name w:val="Texto de globo Car"/>
    <w:basedOn w:val="Fuentedeprrafopredeter"/>
    <w:link w:val="Textodeglobo"/>
    <w:uiPriority w:val="99"/>
    <w:semiHidden/>
    <w:rsid w:val="00B76921"/>
    <w:rPr>
      <w:rFonts w:ascii="Tahoma" w:hAnsi="Tahoma" w:cs="Tahoma"/>
      <w:sz w:val="16"/>
      <w:szCs w:val="16"/>
    </w:rPr>
  </w:style>
  <w:style w:type="paragraph" w:styleId="Sinespaciado">
    <w:name w:val="No Spacing"/>
    <w:link w:val="SinespaciadoCar"/>
    <w:uiPriority w:val="1"/>
    <w:qFormat/>
    <w:rsid w:val="00467D04"/>
    <w:rPr>
      <w:rFonts w:asciiTheme="minorHAnsi" w:eastAsiaTheme="minorEastAsia" w:hAnsiTheme="minorHAnsi" w:cstheme="minorBidi"/>
      <w:lang w:val="es-ES" w:eastAsia="es-ES"/>
    </w:rPr>
  </w:style>
  <w:style w:type="character" w:customStyle="1" w:styleId="SinespaciadoCar">
    <w:name w:val="Sin espaciado Car"/>
    <w:basedOn w:val="Fuentedeprrafopredeter"/>
    <w:link w:val="Sinespaciado"/>
    <w:uiPriority w:val="1"/>
    <w:rsid w:val="00467D04"/>
    <w:rPr>
      <w:rFonts w:asciiTheme="minorHAnsi" w:eastAsiaTheme="minorEastAsia" w:hAnsiTheme="minorHAnsi" w:cstheme="minorBidi"/>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D4D08"/>
    <w:pPr>
      <w:ind w:left="720"/>
      <w:contextualSpacing/>
    </w:pPr>
  </w:style>
  <w:style w:type="paragraph" w:styleId="Encabezado">
    <w:name w:val="header"/>
    <w:basedOn w:val="Normal"/>
    <w:link w:val="EncabezadoCar"/>
    <w:uiPriority w:val="99"/>
    <w:unhideWhenUsed/>
    <w:rsid w:val="00BE0F3A"/>
    <w:pPr>
      <w:tabs>
        <w:tab w:val="center" w:pos="4252"/>
        <w:tab w:val="right" w:pos="8504"/>
      </w:tabs>
    </w:pPr>
  </w:style>
  <w:style w:type="character" w:customStyle="1" w:styleId="EncabezadoCar">
    <w:name w:val="Encabezado Car"/>
    <w:basedOn w:val="Fuentedeprrafopredeter"/>
    <w:link w:val="Encabezado"/>
    <w:uiPriority w:val="99"/>
    <w:rsid w:val="00BE0F3A"/>
  </w:style>
  <w:style w:type="paragraph" w:styleId="Piedepgina">
    <w:name w:val="footer"/>
    <w:basedOn w:val="Normal"/>
    <w:link w:val="PiedepginaCar"/>
    <w:uiPriority w:val="99"/>
    <w:unhideWhenUsed/>
    <w:rsid w:val="00BE0F3A"/>
    <w:pPr>
      <w:tabs>
        <w:tab w:val="center" w:pos="4252"/>
        <w:tab w:val="right" w:pos="8504"/>
      </w:tabs>
    </w:pPr>
  </w:style>
  <w:style w:type="character" w:customStyle="1" w:styleId="PiedepginaCar">
    <w:name w:val="Pie de página Car"/>
    <w:basedOn w:val="Fuentedeprrafopredeter"/>
    <w:link w:val="Piedepgina"/>
    <w:uiPriority w:val="99"/>
    <w:rsid w:val="00BE0F3A"/>
  </w:style>
  <w:style w:type="paragraph" w:styleId="Textodeglobo">
    <w:name w:val="Balloon Text"/>
    <w:basedOn w:val="Normal"/>
    <w:link w:val="TextodegloboCar"/>
    <w:uiPriority w:val="99"/>
    <w:semiHidden/>
    <w:unhideWhenUsed/>
    <w:rsid w:val="00B76921"/>
    <w:rPr>
      <w:rFonts w:ascii="Tahoma" w:hAnsi="Tahoma" w:cs="Tahoma"/>
      <w:sz w:val="16"/>
      <w:szCs w:val="16"/>
    </w:rPr>
  </w:style>
  <w:style w:type="character" w:customStyle="1" w:styleId="TextodegloboCar">
    <w:name w:val="Texto de globo Car"/>
    <w:basedOn w:val="Fuentedeprrafopredeter"/>
    <w:link w:val="Textodeglobo"/>
    <w:uiPriority w:val="99"/>
    <w:semiHidden/>
    <w:rsid w:val="00B76921"/>
    <w:rPr>
      <w:rFonts w:ascii="Tahoma" w:hAnsi="Tahoma" w:cs="Tahoma"/>
      <w:sz w:val="16"/>
      <w:szCs w:val="16"/>
    </w:rPr>
  </w:style>
  <w:style w:type="paragraph" w:styleId="Sinespaciado">
    <w:name w:val="No Spacing"/>
    <w:link w:val="SinespaciadoCar"/>
    <w:uiPriority w:val="1"/>
    <w:qFormat/>
    <w:rsid w:val="00467D04"/>
    <w:rPr>
      <w:rFonts w:asciiTheme="minorHAnsi" w:eastAsiaTheme="minorEastAsia" w:hAnsiTheme="minorHAnsi" w:cstheme="minorBidi"/>
      <w:lang w:val="es-ES" w:eastAsia="es-ES"/>
    </w:rPr>
  </w:style>
  <w:style w:type="character" w:customStyle="1" w:styleId="SinespaciadoCar">
    <w:name w:val="Sin espaciado Car"/>
    <w:basedOn w:val="Fuentedeprrafopredeter"/>
    <w:link w:val="Sinespaciado"/>
    <w:uiPriority w:val="1"/>
    <w:rsid w:val="00467D04"/>
    <w:rPr>
      <w:rFonts w:asciiTheme="minorHAnsi" w:eastAsiaTheme="minorEastAsia" w:hAnsiTheme="minorHAnsi" w:cstheme="minorBid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216126">
      <w:bodyDiv w:val="1"/>
      <w:marLeft w:val="0"/>
      <w:marRight w:val="0"/>
      <w:marTop w:val="0"/>
      <w:marBottom w:val="0"/>
      <w:divBdr>
        <w:top w:val="none" w:sz="0" w:space="0" w:color="auto"/>
        <w:left w:val="none" w:sz="0" w:space="0" w:color="auto"/>
        <w:bottom w:val="none" w:sz="0" w:space="0" w:color="auto"/>
        <w:right w:val="none" w:sz="0" w:space="0" w:color="auto"/>
      </w:divBdr>
    </w:div>
    <w:div w:id="1375155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drId3" Type="http://schemas.openxmlformats.org/wordprocessingml/2006/fontTable" Target="fontTable0.xml"/><Relationship Id="rId7" Type="http://schemas.openxmlformats.org/officeDocument/2006/relationships/footnotes" Target="footnotes.xml"/><Relationship Id="rId12" Type="http://schemas.openxmlformats.org/officeDocument/2006/relationships/hyperlink" Target="http://aepd.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trataciones.navarra.es" TargetMode="External"/><Relationship Id="rId5" Type="http://schemas.openxmlformats.org/officeDocument/2006/relationships/settings" Target="settings.xml"/><Relationship Id="rId10" Type="http://schemas.openxmlformats.org/officeDocument/2006/relationships/hyperlink" Target="http://www.contrataciones.navarra.es"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B34B2-5968-4852-B2C2-CDDEEE764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1278</TotalTime>
  <Pages>52</Pages>
  <Words>15526</Words>
  <Characters>85399</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100724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Novoa Ibarra</dc:creator>
  <cp:lastModifiedBy>Juan Ignacio Zubiaur Carreño</cp:lastModifiedBy>
  <cp:revision>4</cp:revision>
  <cp:lastPrinted>2020-06-25T09:19:00Z</cp:lastPrinted>
  <dcterms:created xsi:type="dcterms:W3CDTF">2020-06-19T08:44:00Z</dcterms:created>
  <dcterms:modified xsi:type="dcterms:W3CDTF">2020-06-25T09:21:00Z</dcterms:modified>
</cp:coreProperties>
</file>