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63" w:rsidRPr="00CE2F4B" w:rsidRDefault="00152363" w:rsidP="00152363">
      <w:pPr>
        <w:jc w:val="center"/>
        <w:rPr>
          <w:color w:val="FF0000"/>
          <w:sz w:val="16"/>
          <w:szCs w:val="16"/>
        </w:rPr>
      </w:pPr>
    </w:p>
    <w:p w:rsidR="00152363" w:rsidRDefault="00152363" w:rsidP="00152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VII</w:t>
      </w:r>
    </w:p>
    <w:p w:rsidR="00152363" w:rsidRPr="00AD620B" w:rsidRDefault="00152363" w:rsidP="00152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AD620B">
        <w:rPr>
          <w:b/>
          <w:sz w:val="22"/>
          <w:szCs w:val="22"/>
        </w:rPr>
        <w:t>PARA FACILITAR LA VALORACIÓN DE LOS CRITERIOS CUANTIFICABLES MEDIANTE FÓRMULAS</w:t>
      </w:r>
    </w:p>
    <w:p w:rsidR="00152363" w:rsidRPr="00CE2F4B" w:rsidRDefault="00152363" w:rsidP="00152363">
      <w:pPr>
        <w:jc w:val="center"/>
        <w:rPr>
          <w:b/>
          <w:color w:val="FF0000"/>
          <w:sz w:val="22"/>
          <w:szCs w:val="22"/>
          <w:u w:val="single"/>
        </w:rPr>
      </w:pPr>
    </w:p>
    <w:p w:rsidR="00152363" w:rsidRPr="00BE12D7" w:rsidRDefault="00152363" w:rsidP="00152363">
      <w:pPr>
        <w:pStyle w:val="SNS-OPrrafoanexo"/>
        <w:jc w:val="center"/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</w:pPr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>(</w:t>
      </w:r>
      <w:proofErr w:type="gramStart"/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>a</w:t>
      </w:r>
      <w:proofErr w:type="gramEnd"/>
      <w:r w:rsidRPr="00BE12D7">
        <w:rPr>
          <w:rFonts w:ascii="Times New Roman" w:eastAsia="Times New Roman" w:hAnsi="Times New Roman" w:cs="Times New Roman"/>
          <w:b/>
          <w:bCs w:val="0"/>
          <w:color w:val="auto"/>
          <w:sz w:val="22"/>
          <w:szCs w:val="22"/>
          <w:lang w:val="es-ES_tradnl" w:eastAsia="es-ES" w:bidi="ar-SA"/>
        </w:rPr>
        <w:t xml:space="preserve"> incluir en el Sobre C)</w:t>
      </w:r>
    </w:p>
    <w:p w:rsidR="00152363" w:rsidRPr="000C344A" w:rsidRDefault="00152363" w:rsidP="00152363">
      <w:pPr>
        <w:jc w:val="center"/>
        <w:rPr>
          <w:b/>
          <w:sz w:val="22"/>
          <w:szCs w:val="22"/>
          <w:u w:val="single"/>
        </w:rPr>
      </w:pPr>
    </w:p>
    <w:p w:rsidR="00152363" w:rsidRPr="000C344A" w:rsidRDefault="00152363" w:rsidP="00152363">
      <w:pPr>
        <w:jc w:val="center"/>
        <w:rPr>
          <w:b/>
          <w:sz w:val="22"/>
          <w:szCs w:val="22"/>
          <w:u w:val="single"/>
        </w:rPr>
      </w:pPr>
    </w:p>
    <w:p w:rsidR="00152363" w:rsidRDefault="00152363" w:rsidP="00152363">
      <w:pPr>
        <w:jc w:val="both"/>
        <w:rPr>
          <w:sz w:val="22"/>
          <w:szCs w:val="22"/>
        </w:rPr>
      </w:pPr>
      <w:r w:rsidRPr="00244302">
        <w:rPr>
          <w:sz w:val="22"/>
          <w:szCs w:val="22"/>
        </w:rPr>
        <w:t xml:space="preserve">LICITADOR: </w:t>
      </w:r>
    </w:p>
    <w:p w:rsidR="00152363" w:rsidRDefault="00152363" w:rsidP="00152363">
      <w:pPr>
        <w:jc w:val="both"/>
        <w:rPr>
          <w:sz w:val="22"/>
          <w:szCs w:val="22"/>
        </w:rPr>
      </w:pPr>
    </w:p>
    <w:p w:rsidR="00152363" w:rsidRDefault="00152363" w:rsidP="00152363">
      <w:pPr>
        <w:ind w:right="-676" w:hanging="360"/>
      </w:pPr>
    </w:p>
    <w:tbl>
      <w:tblPr>
        <w:tblW w:w="86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7"/>
        <w:gridCol w:w="3685"/>
      </w:tblGrid>
      <w:tr w:rsidR="00152363" w:rsidTr="005C5E91">
        <w:trPr>
          <w:trHeight w:val="420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363" w:rsidRDefault="00152363" w:rsidP="005C5E9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Tira 1 – A.PRIMARIA</w:t>
            </w:r>
          </w:p>
        </w:tc>
      </w:tr>
      <w:tr w:rsidR="00152363" w:rsidTr="005C5E91">
        <w:trPr>
          <w:trHeight w:val="420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COAGULÓMETROS PORTÁTILES</w:t>
            </w:r>
          </w:p>
        </w:tc>
      </w:tr>
      <w:tr w:rsidR="00152363" w:rsidTr="005C5E91">
        <w:trPr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 Coeficiente de correlación capilar: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Indicar coeficiente:</w:t>
            </w:r>
          </w:p>
        </w:tc>
      </w:tr>
      <w:tr w:rsidR="00152363" w:rsidTr="005C5E91">
        <w:trPr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 Coeficiente de variación capilar: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Indicar coeficiente:</w:t>
            </w:r>
          </w:p>
        </w:tc>
      </w:tr>
    </w:tbl>
    <w:p w:rsidR="00152363" w:rsidRDefault="00152363" w:rsidP="00152363">
      <w:pPr>
        <w:ind w:left="17" w:right="-676" w:hanging="360"/>
      </w:pPr>
      <w:r>
        <w:t xml:space="preserve"> </w:t>
      </w:r>
    </w:p>
    <w:p w:rsidR="00152363" w:rsidRDefault="00152363" w:rsidP="00152363">
      <w:pPr>
        <w:ind w:left="17" w:right="-676" w:hanging="360"/>
      </w:pPr>
    </w:p>
    <w:p w:rsidR="00152363" w:rsidRDefault="00152363" w:rsidP="00152363">
      <w:pPr>
        <w:ind w:left="17" w:right="-676" w:hanging="360"/>
      </w:pPr>
    </w:p>
    <w:p w:rsidR="00152363" w:rsidRDefault="00152363" w:rsidP="00152363">
      <w:pPr>
        <w:ind w:left="17" w:right="-676" w:hanging="360"/>
      </w:pPr>
    </w:p>
    <w:tbl>
      <w:tblPr>
        <w:tblW w:w="86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7"/>
        <w:gridCol w:w="3685"/>
      </w:tblGrid>
      <w:tr w:rsidR="00152363" w:rsidTr="005C5E91">
        <w:trPr>
          <w:trHeight w:val="420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363" w:rsidRDefault="00152363" w:rsidP="005C5E91">
            <w:pPr>
              <w:ind w:left="17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Tira 2 – A. ESPECIALIZADA</w:t>
            </w:r>
          </w:p>
        </w:tc>
      </w:tr>
      <w:tr w:rsidR="00152363" w:rsidTr="005C5E91">
        <w:trPr>
          <w:trHeight w:val="420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COAGULÓMETROS PORTÁTILES</w:t>
            </w:r>
          </w:p>
        </w:tc>
      </w:tr>
      <w:tr w:rsidR="00152363" w:rsidTr="005C5E91">
        <w:trPr>
          <w:trHeight w:val="9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 Posibilidad de transmisión de resultados mediante: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    - Tecnología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    -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o inalámbrica: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363" w:rsidRDefault="00152363" w:rsidP="005C5E91">
            <w:pPr>
              <w:spacing w:before="100"/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Bluetooth:              Sí / No: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Wifi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/Inalámbrica:  Sí / No</w:t>
            </w:r>
          </w:p>
        </w:tc>
      </w:tr>
      <w:tr w:rsidR="00152363" w:rsidTr="005C5E91">
        <w:trPr>
          <w:trHeight w:val="9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52363" w:rsidRDefault="00152363" w:rsidP="005C5E91">
            <w:pPr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- Formas de trasmisión de los resultados:   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    - Individualmente: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    - En bloque: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52363" w:rsidRDefault="00152363" w:rsidP="005C5E91">
            <w:pPr>
              <w:spacing w:before="100"/>
              <w:ind w:left="17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Individualmente:  Sí / No: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En bloque:             Sí / No:</w:t>
            </w:r>
          </w:p>
        </w:tc>
      </w:tr>
    </w:tbl>
    <w:p w:rsidR="006503F1" w:rsidRDefault="00152363" w:rsidP="00A62914">
      <w:pPr>
        <w:ind w:right="-676" w:hanging="360"/>
      </w:pPr>
      <w:r>
        <w:t xml:space="preserve"> </w:t>
      </w:r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363"/>
    <w:rsid w:val="00152363"/>
    <w:rsid w:val="006503F1"/>
    <w:rsid w:val="0078060A"/>
    <w:rsid w:val="00A62914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36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152363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36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152363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2020-02-18T09:25:00Z</dcterms:created>
  <dcterms:modified xsi:type="dcterms:W3CDTF">2020-02-18T09:28:00Z</dcterms:modified>
</cp:coreProperties>
</file>