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DA" w:rsidRPr="00276A5D" w:rsidRDefault="00EA68DA" w:rsidP="00276A5D">
      <w:pPr>
        <w:jc w:val="center"/>
        <w:rPr>
          <w:b/>
          <w:sz w:val="24"/>
          <w:szCs w:val="24"/>
          <w:u w:val="single"/>
        </w:rPr>
      </w:pPr>
      <w:r w:rsidRPr="00276A5D">
        <w:rPr>
          <w:b/>
          <w:sz w:val="24"/>
          <w:szCs w:val="24"/>
          <w:u w:val="single"/>
        </w:rPr>
        <w:t>PLIEGO REGULADOR DEL CONTRATO DE SUMINISTRO DE EQUIPAMIENTO DE LAS INSTALACIONES DEPORTIVAS DEL AYUNTAMIENTO DE MURCHANTE.</w:t>
      </w:r>
    </w:p>
    <w:p w:rsidR="00EA68DA" w:rsidRDefault="00EA68DA" w:rsidP="00BD78F4">
      <w:pPr>
        <w:pStyle w:val="Textoindependiente"/>
        <w:jc w:val="both"/>
        <w:rPr>
          <w:rFonts w:ascii="Times New Roman"/>
          <w:sz w:val="29"/>
        </w:rPr>
      </w:pPr>
    </w:p>
    <w:p w:rsidR="00EA68DA" w:rsidRDefault="00EA68DA" w:rsidP="002A17A5">
      <w:pPr>
        <w:pStyle w:val="Prrafodelista"/>
        <w:numPr>
          <w:ilvl w:val="1"/>
          <w:numId w:val="1"/>
        </w:numPr>
        <w:tabs>
          <w:tab w:val="left" w:pos="284"/>
        </w:tabs>
        <w:ind w:left="0" w:firstLine="0"/>
        <w:rPr>
          <w:b/>
        </w:rPr>
      </w:pPr>
      <w:r>
        <w:rPr>
          <w:b/>
        </w:rPr>
        <w:t>OBJETO.</w:t>
      </w:r>
    </w:p>
    <w:p w:rsidR="00EA68DA" w:rsidRDefault="00EA68DA" w:rsidP="00120265">
      <w:pPr>
        <w:ind w:right="225" w:firstLine="708"/>
        <w:jc w:val="both"/>
        <w:rPr>
          <w:b/>
        </w:rPr>
      </w:pPr>
      <w:r>
        <w:t>Es objeto del presente Pliego el establecimiento de los pactos y condiciones definidores de los derechos y obligaciones que han de regir</w:t>
      </w:r>
      <w:r w:rsidR="002B107C">
        <w:t>,</w:t>
      </w:r>
      <w:r>
        <w:t xml:space="preserve"> en sus aspectos jurídicos, administrativos y económicos</w:t>
      </w:r>
      <w:r w:rsidR="002B107C">
        <w:t xml:space="preserve">, </w:t>
      </w:r>
      <w:r w:rsidR="00DC7BBB">
        <w:t>d</w:t>
      </w:r>
      <w:r>
        <w:t xml:space="preserve">el contrato de </w:t>
      </w:r>
      <w:r>
        <w:rPr>
          <w:b/>
        </w:rPr>
        <w:t xml:space="preserve">SUMINISTRO DE EQUIPAMIENTO DE LAS INSTALACIONES DEPORTIVAS DEL AYUNTAMIENTO DE </w:t>
      </w:r>
      <w:r w:rsidR="00BD78F4">
        <w:rPr>
          <w:b/>
        </w:rPr>
        <w:t>MURCHANTE</w:t>
      </w:r>
      <w:r>
        <w:rPr>
          <w:b/>
        </w:rPr>
        <w:t>.</w:t>
      </w:r>
    </w:p>
    <w:p w:rsidR="00EA68DA" w:rsidRDefault="00EA68DA" w:rsidP="00120265">
      <w:pPr>
        <w:ind w:right="225" w:firstLine="708"/>
        <w:jc w:val="both"/>
        <w:rPr>
          <w:sz w:val="24"/>
        </w:rPr>
      </w:pPr>
      <w:r>
        <w:rPr>
          <w:sz w:val="24"/>
        </w:rPr>
        <w:t>Nomenclaturas CPV: 3915000- Mobiliario y equipos diversos.</w:t>
      </w:r>
    </w:p>
    <w:p w:rsidR="00EA68DA" w:rsidRDefault="00EA68DA" w:rsidP="00C11B0F">
      <w:pPr>
        <w:ind w:right="225" w:firstLine="708"/>
        <w:jc w:val="both"/>
        <w:rPr>
          <w:sz w:val="24"/>
        </w:rPr>
      </w:pPr>
      <w:r>
        <w:rPr>
          <w:noProof/>
          <w:lang w:bidi="ar-SA"/>
        </w:rPr>
        <mc:AlternateContent>
          <mc:Choice Requires="wps">
            <w:drawing>
              <wp:anchor distT="0" distB="0" distL="114300" distR="114300" simplePos="0" relativeHeight="251659264" behindDoc="0" locked="0" layoutInCell="1" allowOverlap="1" wp14:anchorId="66959BFD" wp14:editId="148E2303">
                <wp:simplePos x="0" y="0"/>
                <wp:positionH relativeFrom="page">
                  <wp:posOffset>153670</wp:posOffset>
                </wp:positionH>
                <wp:positionV relativeFrom="paragraph">
                  <wp:posOffset>766445</wp:posOffset>
                </wp:positionV>
                <wp:extent cx="40005" cy="34925"/>
                <wp:effectExtent l="0" t="0" r="17145" b="3175"/>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 cy="349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E04" w:rsidRDefault="00F32E04" w:rsidP="00EA68DA">
                            <w:pPr>
                              <w:pStyle w:val="Textoindependiente"/>
                              <w:rPr>
                                <w:sz w:val="2"/>
                              </w:rPr>
                            </w:pPr>
                          </w:p>
                          <w:p w:rsidR="00F32E04" w:rsidRDefault="00F32E04" w:rsidP="00EA68DA">
                            <w:pPr>
                              <w:jc w:val="center"/>
                              <w:rPr>
                                <w:rFonts w:ascii="Arial"/>
                                <w:sz w:val="2"/>
                              </w:rPr>
                            </w:pPr>
                            <w:r>
                              <w:rPr>
                                <w:rFonts w:ascii="Arial"/>
                                <w:w w:val="269"/>
                                <w:sz w:val="2"/>
                              </w:rPr>
                              <w:t xml:space="preserve"> </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8" o:spid="_x0000_s1026" type="#_x0000_t202" style="position:absolute;left:0;text-align:left;margin-left:12.1pt;margin-top:60.35pt;width:3.15pt;height:2.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" filled="f" stroked="f">
                <v:textbox style="layout-flow:vertical;mso-layout-flow-alt:bottom-to-top" inset="0,0,0,0">
                  <w:txbxContent>
                    <w:p w:rsidR="00F32E04" w:rsidRDefault="00F32E04" w:rsidP="00EA68DA">
                      <w:pPr>
                        <w:pStyle w:val="Textoindependiente"/>
                        <w:rPr>
                          <w:sz w:val="2"/>
                        </w:rPr>
                      </w:pPr>
                    </w:p>
                    <w:p w:rsidR="00F32E04" w:rsidRDefault="00F32E04" w:rsidP="00EA68DA">
                      <w:pPr>
                        <w:jc w:val="center"/>
                        <w:rPr>
                          <w:rFonts w:ascii="Arial"/>
                          <w:sz w:val="2"/>
                        </w:rPr>
                      </w:pPr>
                      <w:r>
                        <w:rPr>
                          <w:rFonts w:ascii="Arial"/>
                          <w:w w:val="269"/>
                          <w:sz w:val="2"/>
                        </w:rPr>
                        <w:t xml:space="preserve"> </w:t>
                      </w:r>
                    </w:p>
                  </w:txbxContent>
                </v:textbox>
                <w10:wrap anchorx="page"/>
              </v:shape>
            </w:pict>
          </mc:Fallback>
        </mc:AlternateContent>
      </w:r>
      <w:r>
        <w:rPr>
          <w:sz w:val="24"/>
        </w:rPr>
        <w:t xml:space="preserve">La ejecución del contrato se realizará con arreglo a las condiciones administrativas particulares establecidas en este </w:t>
      </w:r>
      <w:r w:rsidR="00DC7BBB">
        <w:rPr>
          <w:sz w:val="24"/>
        </w:rPr>
        <w:t>P</w:t>
      </w:r>
      <w:r>
        <w:rPr>
          <w:sz w:val="24"/>
        </w:rPr>
        <w:t>liego, quedando las partes sometidas expresamente a lo dispuesto en el condicionado.</w:t>
      </w:r>
    </w:p>
    <w:p w:rsidR="00EA68DA" w:rsidRDefault="00EA68DA" w:rsidP="00BD78F4">
      <w:pPr>
        <w:pStyle w:val="Textoindependiente"/>
        <w:jc w:val="both"/>
      </w:pPr>
    </w:p>
    <w:p w:rsidR="00EA68DA" w:rsidRDefault="00EA68DA" w:rsidP="002A17A5">
      <w:pPr>
        <w:pStyle w:val="Prrafodelista"/>
        <w:numPr>
          <w:ilvl w:val="1"/>
          <w:numId w:val="1"/>
        </w:numPr>
        <w:tabs>
          <w:tab w:val="left" w:pos="426"/>
        </w:tabs>
        <w:ind w:left="0" w:firstLine="0"/>
        <w:rPr>
          <w:b/>
        </w:rPr>
      </w:pPr>
      <w:r>
        <w:rPr>
          <w:b/>
        </w:rPr>
        <w:t>NATURALEZA Y PROCEDIMIENTO DE CONTRATACIÓN.</w:t>
      </w:r>
    </w:p>
    <w:p w:rsidR="00EA68DA" w:rsidRDefault="00EA68DA" w:rsidP="00120265">
      <w:pPr>
        <w:pStyle w:val="Textoindependiente"/>
        <w:ind w:firstLine="708"/>
        <w:jc w:val="both"/>
      </w:pPr>
      <w:r>
        <w:t xml:space="preserve">El contrato es de naturaleza administrativa. Este expediente de contratación se llevará a cabo mediante </w:t>
      </w:r>
      <w:r w:rsidRPr="00BD78F4">
        <w:rPr>
          <w:u w:val="single"/>
        </w:rPr>
        <w:t>procedimiento abierto inferior al umbral europeo</w:t>
      </w:r>
      <w:r>
        <w:t>.</w:t>
      </w:r>
    </w:p>
    <w:p w:rsidR="00EA68DA" w:rsidRDefault="00EA68DA" w:rsidP="00120265">
      <w:pPr>
        <w:pStyle w:val="Textoindependiente"/>
        <w:ind w:firstLine="708"/>
        <w:jc w:val="both"/>
      </w:pPr>
      <w:r>
        <w:t xml:space="preserve">El procedimiento de adjudicación, así como la ejecución del presente contrato, están sometidos a la </w:t>
      </w:r>
      <w:r w:rsidRPr="00276A5D">
        <w:rPr>
          <w:b/>
          <w:u w:val="single"/>
        </w:rPr>
        <w:t>Ley Foral 2/2018, de 13 de abril, de Contratos Públicos</w:t>
      </w:r>
      <w:r>
        <w:t>.</w:t>
      </w:r>
    </w:p>
    <w:p w:rsidR="00EA68DA" w:rsidRDefault="00EA68DA" w:rsidP="00BD78F4">
      <w:pPr>
        <w:pStyle w:val="Textoindependiente"/>
        <w:jc w:val="both"/>
        <w:rPr>
          <w:sz w:val="21"/>
        </w:rPr>
      </w:pPr>
    </w:p>
    <w:p w:rsidR="00EA68DA" w:rsidRDefault="00EA68DA" w:rsidP="002A17A5">
      <w:pPr>
        <w:pStyle w:val="Prrafodelista"/>
        <w:numPr>
          <w:ilvl w:val="1"/>
          <w:numId w:val="1"/>
        </w:numPr>
        <w:tabs>
          <w:tab w:val="left" w:pos="284"/>
        </w:tabs>
        <w:ind w:left="0" w:firstLine="0"/>
        <w:rPr>
          <w:b/>
        </w:rPr>
      </w:pPr>
      <w:r>
        <w:rPr>
          <w:b/>
        </w:rPr>
        <w:t>LOTES.</w:t>
      </w:r>
    </w:p>
    <w:p w:rsidR="00EA68DA" w:rsidRDefault="00EA68DA" w:rsidP="00120265">
      <w:pPr>
        <w:pStyle w:val="Textoindependiente"/>
        <w:ind w:firstLine="708"/>
        <w:jc w:val="both"/>
      </w:pPr>
      <w:r>
        <w:t>Esta contratación se divide en los siguientes lotes:</w:t>
      </w:r>
    </w:p>
    <w:p w:rsidR="00EA68DA" w:rsidRDefault="00EA68DA" w:rsidP="002B107C">
      <w:pPr>
        <w:pStyle w:val="Prrafodelista"/>
        <w:numPr>
          <w:ilvl w:val="2"/>
          <w:numId w:val="40"/>
        </w:numPr>
        <w:ind w:right="226"/>
      </w:pPr>
      <w:r>
        <w:rPr>
          <w:b/>
        </w:rPr>
        <w:t xml:space="preserve">Lote </w:t>
      </w:r>
      <w:r w:rsidR="00900A41">
        <w:rPr>
          <w:b/>
        </w:rPr>
        <w:t>1</w:t>
      </w:r>
      <w:r>
        <w:rPr>
          <w:b/>
        </w:rPr>
        <w:t xml:space="preserve">: </w:t>
      </w:r>
      <w:r w:rsidR="00120265">
        <w:t xml:space="preserve">Comprende los bancos </w:t>
      </w:r>
      <w:r w:rsidR="00AB6328">
        <w:t xml:space="preserve">de los vestuarios </w:t>
      </w:r>
      <w:r w:rsidR="00120265">
        <w:t>y las taquillas del pasillo.</w:t>
      </w:r>
    </w:p>
    <w:p w:rsidR="00120265" w:rsidRDefault="00EA68DA" w:rsidP="002B107C">
      <w:pPr>
        <w:pStyle w:val="Prrafodelista"/>
        <w:numPr>
          <w:ilvl w:val="2"/>
          <w:numId w:val="40"/>
        </w:numPr>
        <w:ind w:right="226"/>
      </w:pPr>
      <w:r w:rsidRPr="00120265">
        <w:rPr>
          <w:b/>
        </w:rPr>
        <w:t xml:space="preserve">Lote </w:t>
      </w:r>
      <w:r w:rsidR="00900A41">
        <w:rPr>
          <w:b/>
        </w:rPr>
        <w:t>2</w:t>
      </w:r>
      <w:r w:rsidRPr="00120265">
        <w:rPr>
          <w:b/>
        </w:rPr>
        <w:t xml:space="preserve">: </w:t>
      </w:r>
      <w:r w:rsidR="00120265">
        <w:t xml:space="preserve">Comprende el equipamiento de la sala </w:t>
      </w:r>
      <w:proofErr w:type="spellStart"/>
      <w:r w:rsidR="00120265">
        <w:t>fitness</w:t>
      </w:r>
      <w:proofErr w:type="spellEnd"/>
      <w:r w:rsidR="00120265">
        <w:t>.</w:t>
      </w:r>
    </w:p>
    <w:p w:rsidR="00EA68DA" w:rsidRDefault="00EA68DA" w:rsidP="002B107C">
      <w:pPr>
        <w:pStyle w:val="Prrafodelista"/>
        <w:numPr>
          <w:ilvl w:val="2"/>
          <w:numId w:val="40"/>
        </w:numPr>
        <w:ind w:right="226"/>
      </w:pPr>
      <w:r>
        <w:rPr>
          <w:b/>
        </w:rPr>
        <w:t xml:space="preserve">Lote </w:t>
      </w:r>
      <w:r w:rsidR="00900A41">
        <w:rPr>
          <w:b/>
        </w:rPr>
        <w:t>3</w:t>
      </w:r>
      <w:r>
        <w:rPr>
          <w:b/>
        </w:rPr>
        <w:t xml:space="preserve">: </w:t>
      </w:r>
      <w:r w:rsidR="00120265">
        <w:t xml:space="preserve">Comprende el control de accesos. </w:t>
      </w:r>
    </w:p>
    <w:p w:rsidR="00EA68DA" w:rsidRDefault="00EA68DA" w:rsidP="00BD78F4">
      <w:pPr>
        <w:pStyle w:val="Textoindependiente"/>
        <w:tabs>
          <w:tab w:val="left" w:pos="2796"/>
        </w:tabs>
        <w:jc w:val="both"/>
      </w:pPr>
      <w:r>
        <w:tab/>
      </w:r>
    </w:p>
    <w:p w:rsidR="00EA68DA" w:rsidRDefault="00EA68DA" w:rsidP="002A17A5">
      <w:pPr>
        <w:pStyle w:val="Prrafodelista"/>
        <w:numPr>
          <w:ilvl w:val="1"/>
          <w:numId w:val="1"/>
        </w:numPr>
        <w:tabs>
          <w:tab w:val="left" w:pos="284"/>
        </w:tabs>
        <w:ind w:left="0" w:firstLine="0"/>
        <w:rPr>
          <w:b/>
        </w:rPr>
      </w:pPr>
      <w:r>
        <w:rPr>
          <w:b/>
        </w:rPr>
        <w:t>ÓRGANO DE CONTRATACIÓN Y UNIDAD GESTORA DEL CONTRATO.</w:t>
      </w:r>
    </w:p>
    <w:p w:rsidR="00EA68DA" w:rsidRDefault="00EA68DA" w:rsidP="00120265">
      <w:pPr>
        <w:pStyle w:val="Textoindependiente"/>
        <w:ind w:right="227" w:firstLine="708"/>
        <w:jc w:val="both"/>
      </w:pPr>
      <w:r>
        <w:t xml:space="preserve">El </w:t>
      </w:r>
      <w:r w:rsidRPr="00B454F1">
        <w:rPr>
          <w:u w:val="single"/>
        </w:rPr>
        <w:t>órgano de contratación</w:t>
      </w:r>
      <w:r>
        <w:t xml:space="preserve"> es la </w:t>
      </w:r>
      <w:r w:rsidR="00BD78F4">
        <w:t xml:space="preserve">ALCALDÍA </w:t>
      </w:r>
      <w:r>
        <w:t xml:space="preserve">y la </w:t>
      </w:r>
      <w:r w:rsidR="00BD78F4" w:rsidRPr="00B454F1">
        <w:rPr>
          <w:u w:val="single"/>
        </w:rPr>
        <w:t>U</w:t>
      </w:r>
      <w:r w:rsidRPr="00B454F1">
        <w:rPr>
          <w:u w:val="single"/>
        </w:rPr>
        <w:t xml:space="preserve">nidad </w:t>
      </w:r>
      <w:r w:rsidR="00BD78F4" w:rsidRPr="00B454F1">
        <w:rPr>
          <w:u w:val="single"/>
        </w:rPr>
        <w:t>G</w:t>
      </w:r>
      <w:r w:rsidRPr="00B454F1">
        <w:rPr>
          <w:u w:val="single"/>
        </w:rPr>
        <w:t>estora</w:t>
      </w:r>
      <w:r>
        <w:t xml:space="preserve"> </w:t>
      </w:r>
      <w:r w:rsidR="00B454F1">
        <w:t xml:space="preserve">la Secretaría junto a la Intervención. </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VALOR ESTIMADO Y PRESUPUESTO DEL CONTRATO.</w:t>
      </w:r>
    </w:p>
    <w:p w:rsidR="00EA68DA" w:rsidRDefault="00EA68DA" w:rsidP="00EF6CAB">
      <w:pPr>
        <w:pStyle w:val="Textoindependiente"/>
        <w:ind w:right="227" w:firstLine="708"/>
        <w:jc w:val="both"/>
      </w:pPr>
      <w:r>
        <w:t xml:space="preserve">El presupuesto de licitación y valor estimado del presente contrato asciende a </w:t>
      </w:r>
      <w:r w:rsidR="00120265">
        <w:t>CIENTO VEINTIDOS MIL</w:t>
      </w:r>
      <w:r>
        <w:t xml:space="preserve"> EUROS (</w:t>
      </w:r>
      <w:r w:rsidR="00120265">
        <w:t>122.000</w:t>
      </w:r>
      <w:r>
        <w:t xml:space="preserve"> €) IVA excluido distribuido en los siguientes lotes:</w:t>
      </w:r>
    </w:p>
    <w:p w:rsidR="00EA68DA" w:rsidRDefault="00EA68DA" w:rsidP="002B107C">
      <w:pPr>
        <w:pStyle w:val="Prrafodelista"/>
        <w:numPr>
          <w:ilvl w:val="2"/>
          <w:numId w:val="41"/>
        </w:numPr>
        <w:ind w:right="3"/>
      </w:pPr>
      <w:r>
        <w:rPr>
          <w:b/>
        </w:rPr>
        <w:t xml:space="preserve">LOTE </w:t>
      </w:r>
      <w:r w:rsidR="00EF6CAB">
        <w:rPr>
          <w:b/>
        </w:rPr>
        <w:t>1</w:t>
      </w:r>
      <w:r>
        <w:rPr>
          <w:b/>
        </w:rPr>
        <w:t xml:space="preserve">: </w:t>
      </w:r>
      <w:r w:rsidR="00120265">
        <w:rPr>
          <w:b/>
        </w:rPr>
        <w:t>VEINTICUATRO MIL</w:t>
      </w:r>
      <w:r>
        <w:t xml:space="preserve"> EUROS (</w:t>
      </w:r>
      <w:r w:rsidR="00120265">
        <w:t>24.000</w:t>
      </w:r>
      <w:r w:rsidR="00BD78F4">
        <w:t xml:space="preserve"> </w:t>
      </w:r>
      <w:r>
        <w:t>€) IVA</w:t>
      </w:r>
      <w:r>
        <w:rPr>
          <w:spacing w:val="-10"/>
        </w:rPr>
        <w:t xml:space="preserve"> </w:t>
      </w:r>
      <w:r>
        <w:t>excluido.</w:t>
      </w:r>
    </w:p>
    <w:p w:rsidR="00EA68DA" w:rsidRDefault="00EA68DA" w:rsidP="002B107C">
      <w:pPr>
        <w:pStyle w:val="Prrafodelista"/>
        <w:numPr>
          <w:ilvl w:val="2"/>
          <w:numId w:val="41"/>
        </w:numPr>
        <w:ind w:right="3"/>
        <w:rPr>
          <w:b/>
        </w:rPr>
      </w:pPr>
      <w:r>
        <w:rPr>
          <w:b/>
        </w:rPr>
        <w:t xml:space="preserve">LOTE </w:t>
      </w:r>
      <w:r w:rsidR="00EF6CAB">
        <w:rPr>
          <w:b/>
        </w:rPr>
        <w:t>2</w:t>
      </w:r>
      <w:r>
        <w:rPr>
          <w:b/>
        </w:rPr>
        <w:t xml:space="preserve">: </w:t>
      </w:r>
      <w:r w:rsidR="00120265">
        <w:rPr>
          <w:b/>
        </w:rPr>
        <w:t>OCHENTA MIL</w:t>
      </w:r>
      <w:r>
        <w:t xml:space="preserve"> EUROS (</w:t>
      </w:r>
      <w:r w:rsidR="00120265">
        <w:t>80.000</w:t>
      </w:r>
      <w:r>
        <w:t xml:space="preserve"> €) IVA excluido.</w:t>
      </w:r>
    </w:p>
    <w:p w:rsidR="00EA68DA" w:rsidRDefault="00EA68DA" w:rsidP="002B107C">
      <w:pPr>
        <w:pStyle w:val="Prrafodelista"/>
        <w:numPr>
          <w:ilvl w:val="2"/>
          <w:numId w:val="41"/>
        </w:numPr>
        <w:ind w:right="3"/>
      </w:pPr>
      <w:r>
        <w:rPr>
          <w:b/>
        </w:rPr>
        <w:t xml:space="preserve">LOTE </w:t>
      </w:r>
      <w:r w:rsidR="00EF6CAB">
        <w:rPr>
          <w:b/>
        </w:rPr>
        <w:t>3</w:t>
      </w:r>
      <w:r>
        <w:rPr>
          <w:b/>
        </w:rPr>
        <w:t xml:space="preserve">: </w:t>
      </w:r>
      <w:r w:rsidR="00120265">
        <w:rPr>
          <w:b/>
        </w:rPr>
        <w:t>DIECIOCHO MIL</w:t>
      </w:r>
      <w:r w:rsidR="00BD78F4">
        <w:rPr>
          <w:b/>
        </w:rPr>
        <w:t xml:space="preserve"> </w:t>
      </w:r>
      <w:r>
        <w:t>EUROS (</w:t>
      </w:r>
      <w:r w:rsidR="00900A41">
        <w:t>18.000</w:t>
      </w:r>
      <w:r>
        <w:t xml:space="preserve"> €) IVA excluido.</w:t>
      </w:r>
    </w:p>
    <w:p w:rsidR="00EA68DA" w:rsidRDefault="00EA68DA" w:rsidP="00B056A7">
      <w:pPr>
        <w:pStyle w:val="Textoindependiente"/>
        <w:ind w:right="225" w:firstLine="708"/>
        <w:jc w:val="both"/>
      </w:pPr>
      <w:r>
        <w:t xml:space="preserve">Las proposiciones que presenten los </w:t>
      </w:r>
      <w:r w:rsidR="00276A5D">
        <w:t>L</w:t>
      </w:r>
      <w:r>
        <w:t>icitador</w:t>
      </w:r>
      <w:r w:rsidR="00C11B0F">
        <w:t>e</w:t>
      </w:r>
      <w:r>
        <w:t xml:space="preserve">s no podrán superar el mencionado </w:t>
      </w:r>
      <w:r w:rsidRPr="00EF6CAB">
        <w:t>precio de licitación de cada lote</w:t>
      </w:r>
      <w:r>
        <w:rPr>
          <w:b/>
        </w:rPr>
        <w:t xml:space="preserve">, </w:t>
      </w:r>
      <w:r>
        <w:t>que sirve de base a esta licitación, siendo desestimadas aquéllas que lo</w:t>
      </w:r>
      <w:r>
        <w:rPr>
          <w:spacing w:val="-10"/>
        </w:rPr>
        <w:t xml:space="preserve"> </w:t>
      </w:r>
      <w:r>
        <w:t xml:space="preserve">superen. </w:t>
      </w:r>
      <w:r w:rsidR="00B056A7">
        <w:t>L</w:t>
      </w:r>
      <w:r>
        <w:t>os licitadores podrán presentar oferta a uno, a varios o a todos los LOTES.</w:t>
      </w:r>
    </w:p>
    <w:p w:rsidR="00EA68DA" w:rsidRDefault="00EA68DA" w:rsidP="00EF6CAB">
      <w:pPr>
        <w:pStyle w:val="Textoindependiente"/>
        <w:ind w:right="225" w:firstLine="708"/>
        <w:jc w:val="both"/>
      </w:pPr>
      <w:r>
        <w:t xml:space="preserve">Estos importes comprenderán todas las operaciones o trámites necesarios para la ejecución del contrato de suministro, instalación y puesta, en su caso, en funcionamiento, </w:t>
      </w:r>
      <w:r w:rsidR="008F2A8E">
        <w:t>E</w:t>
      </w:r>
      <w:r>
        <w:t>xist</w:t>
      </w:r>
      <w:r w:rsidR="00B23B05">
        <w:t>e</w:t>
      </w:r>
      <w:r>
        <w:t xml:space="preserve"> el crédito preciso para atender a las obligaciones económicas qu</w:t>
      </w:r>
      <w:r w:rsidR="00B23B05">
        <w:t xml:space="preserve">e </w:t>
      </w:r>
      <w:r>
        <w:t>se deriven del contrato.</w:t>
      </w:r>
    </w:p>
    <w:p w:rsidR="00EA68DA" w:rsidRDefault="00EA68DA" w:rsidP="00EF6CAB">
      <w:pPr>
        <w:pStyle w:val="Textoindependiente"/>
        <w:ind w:right="225" w:firstLine="708"/>
        <w:jc w:val="both"/>
        <w:rPr>
          <w:sz w:val="24"/>
        </w:rPr>
      </w:pPr>
      <w:r>
        <w:t xml:space="preserve">El precio del contrato será el que figure en la oferta seleccionada, y se abonará con cargo a </w:t>
      </w:r>
      <w:r>
        <w:rPr>
          <w:sz w:val="24"/>
        </w:rPr>
        <w:t xml:space="preserve">la partida presupuestaria correspondiente del </w:t>
      </w:r>
      <w:r w:rsidR="008F2A8E">
        <w:rPr>
          <w:sz w:val="24"/>
        </w:rPr>
        <w:t>P</w:t>
      </w:r>
      <w:r>
        <w:rPr>
          <w:sz w:val="24"/>
        </w:rPr>
        <w:t xml:space="preserve">resupuesto </w:t>
      </w:r>
      <w:r w:rsidR="008F2A8E">
        <w:rPr>
          <w:sz w:val="24"/>
        </w:rPr>
        <w:t>General</w:t>
      </w:r>
      <w:r>
        <w:rPr>
          <w:sz w:val="24"/>
        </w:rPr>
        <w:t xml:space="preserve"> </w:t>
      </w:r>
      <w:r w:rsidR="008F2A8E">
        <w:rPr>
          <w:sz w:val="24"/>
        </w:rPr>
        <w:t>del</w:t>
      </w:r>
      <w:r>
        <w:rPr>
          <w:sz w:val="24"/>
        </w:rPr>
        <w:t xml:space="preserve"> año 20</w:t>
      </w:r>
      <w:r w:rsidR="00AB6328">
        <w:rPr>
          <w:sz w:val="24"/>
        </w:rPr>
        <w:t>19</w:t>
      </w:r>
      <w:r>
        <w:rPr>
          <w:sz w:val="24"/>
        </w:rPr>
        <w:t>.</w:t>
      </w:r>
    </w:p>
    <w:p w:rsidR="00EA68DA" w:rsidRDefault="00EA68DA" w:rsidP="00EF6CAB">
      <w:pPr>
        <w:pStyle w:val="Textoindependiente"/>
        <w:ind w:right="225" w:firstLine="708"/>
        <w:jc w:val="both"/>
        <w:rPr>
          <w:sz w:val="24"/>
        </w:rPr>
      </w:pPr>
      <w:r>
        <w:rPr>
          <w:sz w:val="24"/>
        </w:rPr>
        <w:t>Tanto en el presupuesto que ha de servir de base a la licitación como en las ofertas que formulen los licitadores, han de entenderse incluidos todos los factores de valoración, gastos que la persona adjudicataria deba realizar para el normal cumplimiento de la prestación contratada, así como los tributos, de cualquier índole, que sean de aplicación según las disposiciones vigentes.</w:t>
      </w:r>
      <w:r w:rsidR="008F2A8E">
        <w:rPr>
          <w:sz w:val="24"/>
        </w:rPr>
        <w:t xml:space="preserve"> El precio ofertado incluyen los gastos de montaje, instalación y puesta en funcionamiento. </w:t>
      </w:r>
    </w:p>
    <w:p w:rsidR="00EA68DA" w:rsidRDefault="00EA68DA" w:rsidP="00BD78F4">
      <w:pPr>
        <w:pStyle w:val="Textoindependiente"/>
        <w:jc w:val="both"/>
        <w:rPr>
          <w:sz w:val="20"/>
          <w:u w:val="single"/>
        </w:rPr>
      </w:pPr>
    </w:p>
    <w:p w:rsidR="00EA68DA" w:rsidRDefault="00EA68DA" w:rsidP="00EF6CAB">
      <w:pPr>
        <w:pStyle w:val="Prrafodelista"/>
        <w:numPr>
          <w:ilvl w:val="1"/>
          <w:numId w:val="1"/>
        </w:numPr>
        <w:tabs>
          <w:tab w:val="left" w:pos="284"/>
        </w:tabs>
        <w:ind w:left="0" w:firstLine="0"/>
        <w:rPr>
          <w:b/>
        </w:rPr>
      </w:pPr>
      <w:r>
        <w:rPr>
          <w:b/>
        </w:rPr>
        <w:t>PLAZO DE DURACIÓN DEL CONTRATO.</w:t>
      </w:r>
    </w:p>
    <w:p w:rsidR="00EA68DA" w:rsidRDefault="00EA68DA" w:rsidP="00B056A7">
      <w:pPr>
        <w:pStyle w:val="Textoindependiente"/>
        <w:ind w:right="226" w:firstLine="708"/>
        <w:jc w:val="both"/>
        <w:rPr>
          <w:sz w:val="17"/>
        </w:rPr>
      </w:pPr>
      <w:r>
        <w:lastRenderedPageBreak/>
        <w:t xml:space="preserve">El plazo de entrega, instalación y, en su caso, puesta en funcionamiento del suministro en las instalaciones deportivas deberá ser como máximo el </w:t>
      </w:r>
      <w:r w:rsidR="00B056A7">
        <w:t xml:space="preserve">establecido en el presente Pliego. </w:t>
      </w:r>
      <w:r w:rsidR="00A22106">
        <w:t xml:space="preserve">El suministro deberá ser efectuado en el plazo máximo de </w:t>
      </w:r>
      <w:r w:rsidR="00F32E04">
        <w:rPr>
          <w:u w:val="single"/>
        </w:rPr>
        <w:t>30 DÍAS NATURALES</w:t>
      </w:r>
      <w:r w:rsidR="00A22106">
        <w:t xml:space="preserve"> desde la adjudicación del contrato, o en el ofertado por el adjudicatario, si éste fuese inferior al plazo de dos meses. </w:t>
      </w:r>
    </w:p>
    <w:p w:rsidR="00EA68DA" w:rsidRDefault="00EA68DA" w:rsidP="00BD78F4">
      <w:pPr>
        <w:pStyle w:val="Textoindependiente"/>
        <w:jc w:val="both"/>
      </w:pPr>
    </w:p>
    <w:p w:rsidR="00EA68DA" w:rsidRDefault="00EA68DA" w:rsidP="00C14593">
      <w:pPr>
        <w:pStyle w:val="Prrafodelista"/>
        <w:numPr>
          <w:ilvl w:val="1"/>
          <w:numId w:val="1"/>
        </w:numPr>
        <w:tabs>
          <w:tab w:val="left" w:pos="284"/>
        </w:tabs>
        <w:ind w:left="0" w:firstLine="0"/>
        <w:rPr>
          <w:b/>
        </w:rPr>
      </w:pPr>
      <w:r>
        <w:rPr>
          <w:b/>
        </w:rPr>
        <w:t>CAPACIDAD PARA CONTRATAR.</w:t>
      </w:r>
    </w:p>
    <w:p w:rsidR="00EA68DA" w:rsidRDefault="00EA68DA" w:rsidP="00120265">
      <w:pPr>
        <w:pStyle w:val="Textoindependiente"/>
        <w:ind w:right="226" w:firstLine="708"/>
        <w:jc w:val="both"/>
      </w:pPr>
      <w:r>
        <w:t xml:space="preserve">Podrán contratar con la Administración las personas naturales o jurídicas, españolas o extranjeras, que tengan plena capacidad de obrar y acrediten su solvencia económica, financiera y técnica o profesional, no estén incursas en ninguna de las prohibiciones o incompatibilidades para contratar establecidas en el </w:t>
      </w:r>
      <w:r w:rsidRPr="002B107C">
        <w:rPr>
          <w:u w:val="single"/>
        </w:rPr>
        <w:t>artículo 22 de la Ley Foral 2/2018</w:t>
      </w:r>
      <w:r>
        <w:t xml:space="preserve">, de 13 de abril, de Contratos Públicos, ni se hallen en situación de conflicto de intereses. Si se trata de personas jurídicas, su finalidad o actividad deberá tener relación directa con el objeto del contrato, según resulte de sus respectivos Estatutos o Reglas fundacionales y </w:t>
      </w:r>
      <w:r w:rsidR="00B23B05">
        <w:t xml:space="preserve">deberá </w:t>
      </w:r>
      <w:r>
        <w:t>disponer de una organización con elementos personales y materiales suficientes para la debida ejecución del</w:t>
      </w:r>
      <w:r>
        <w:rPr>
          <w:spacing w:val="-27"/>
        </w:rPr>
        <w:t xml:space="preserve"> </w:t>
      </w:r>
      <w:r>
        <w:t>contrato.</w:t>
      </w:r>
    </w:p>
    <w:p w:rsidR="00EA68DA" w:rsidRDefault="00EA68DA" w:rsidP="00120265">
      <w:pPr>
        <w:pStyle w:val="Textoindependiente"/>
        <w:ind w:right="226" w:firstLine="708"/>
        <w:jc w:val="both"/>
      </w:pPr>
      <w:r>
        <w:t xml:space="preserve">Igualmente podrán contratar licitadores que participen conjuntamente en las condiciones que se especifican en el </w:t>
      </w:r>
      <w:r w:rsidRPr="002B107C">
        <w:rPr>
          <w:u w:val="single"/>
        </w:rPr>
        <w:t>artículo 13 de la Ley Foral 2/2018</w:t>
      </w:r>
      <w:r>
        <w:t>, de 13 de abril, de Contratos Públicos. Las empresas que presenten oferta conjunta de licitación no podrán presentar proposiciones individuales.</w:t>
      </w:r>
    </w:p>
    <w:p w:rsidR="00EA68DA" w:rsidRDefault="00EA68DA" w:rsidP="00120265">
      <w:pPr>
        <w:pStyle w:val="Textoindependiente"/>
        <w:ind w:right="226" w:firstLine="708"/>
        <w:jc w:val="both"/>
      </w:pPr>
      <w:r>
        <w:t>La Administración podrá contratar con licitadores que participen conjuntamente. En este caso los licitadores agrupados quedarán obligados solidariamente ante la Administración. Dicha participación se instrumentará mediante la aportación de un documento privado en el que deberá manifestarse la voluntad de concurrencia conjunta, la participación de cada uno de ellos así como la desi</w:t>
      </w:r>
      <w:r w:rsidRPr="00570393">
        <w:t>gna</w:t>
      </w:r>
      <w:r>
        <w:t>ción de un representante o apoderado único con poderes bastantes para ejercitar los derechos y cumplir las obligaciones que del contrato se deriven hasta la extinción del mismo, sin perjuicio de la existencia de poderes mancomunados que puedan otorgar las empresas para cobros y pagos de cuantía significativa.</w:t>
      </w:r>
    </w:p>
    <w:p w:rsidR="00EA68DA" w:rsidRDefault="00EA68DA" w:rsidP="00BD78F4">
      <w:pPr>
        <w:pStyle w:val="Textoindependiente"/>
        <w:jc w:val="both"/>
      </w:pPr>
    </w:p>
    <w:p w:rsidR="00EA68DA" w:rsidRDefault="00EA68DA" w:rsidP="00C14593">
      <w:pPr>
        <w:pStyle w:val="Prrafodelista"/>
        <w:numPr>
          <w:ilvl w:val="1"/>
          <w:numId w:val="1"/>
        </w:numPr>
        <w:tabs>
          <w:tab w:val="left" w:pos="426"/>
        </w:tabs>
        <w:ind w:left="0" w:firstLine="0"/>
        <w:rPr>
          <w:b/>
        </w:rPr>
      </w:pPr>
      <w:r>
        <w:rPr>
          <w:b/>
        </w:rPr>
        <w:t>REQUISITOS MÍNIMOS DE SOLVENCIA.</w:t>
      </w:r>
    </w:p>
    <w:p w:rsidR="00EA68DA" w:rsidRDefault="00EA68DA" w:rsidP="002A17A5">
      <w:pPr>
        <w:pStyle w:val="Prrafodelista"/>
        <w:numPr>
          <w:ilvl w:val="0"/>
          <w:numId w:val="2"/>
        </w:numPr>
        <w:ind w:left="0" w:firstLine="0"/>
        <w:rPr>
          <w:b/>
        </w:rPr>
      </w:pPr>
      <w:r w:rsidRPr="00B056A7">
        <w:rPr>
          <w:b/>
          <w:u w:val="single"/>
        </w:rPr>
        <w:t>Solvencia económica y</w:t>
      </w:r>
      <w:r w:rsidRPr="00B056A7">
        <w:rPr>
          <w:b/>
          <w:spacing w:val="-1"/>
          <w:u w:val="single"/>
        </w:rPr>
        <w:t xml:space="preserve"> </w:t>
      </w:r>
      <w:r w:rsidRPr="00B056A7">
        <w:rPr>
          <w:b/>
          <w:u w:val="single"/>
        </w:rPr>
        <w:t>financiera</w:t>
      </w:r>
      <w:r>
        <w:rPr>
          <w:b/>
        </w:rPr>
        <w:t>:</w:t>
      </w:r>
    </w:p>
    <w:p w:rsidR="00EA68DA" w:rsidRDefault="00EA68DA" w:rsidP="00120265">
      <w:pPr>
        <w:pStyle w:val="Textoindependiente"/>
        <w:ind w:right="227" w:firstLine="708"/>
        <w:jc w:val="both"/>
      </w:pPr>
      <w:r>
        <w:t xml:space="preserve">De acuerdo con el </w:t>
      </w:r>
      <w:r w:rsidRPr="002B107C">
        <w:rPr>
          <w:u w:val="single"/>
        </w:rPr>
        <w:t>artículo 16 de la Ley Foral 2/2018</w:t>
      </w:r>
      <w:r>
        <w:t>, de 13 de abril, de Contratos Públicos, los licitadores acreditarán su solvencia económica al menos por alguno de los siguientes medios:</w:t>
      </w:r>
    </w:p>
    <w:p w:rsidR="00EA68DA" w:rsidRDefault="00EA68DA" w:rsidP="002A17A5">
      <w:pPr>
        <w:pStyle w:val="Textoindependiente"/>
        <w:numPr>
          <w:ilvl w:val="2"/>
          <w:numId w:val="22"/>
        </w:numPr>
        <w:ind w:left="851" w:right="227" w:hanging="284"/>
        <w:jc w:val="both"/>
      </w:pPr>
      <w:r w:rsidRPr="00B454F1">
        <w:rPr>
          <w:u w:val="single"/>
        </w:rPr>
        <w:t>Declaraciones formuladas por entidades financieras</w:t>
      </w:r>
      <w:r>
        <w:t xml:space="preserve"> sobre la capacidad económica del </w:t>
      </w:r>
      <w:r w:rsidR="00B23B05">
        <w:t>L</w:t>
      </w:r>
      <w:r>
        <w:t>icitador.</w:t>
      </w:r>
    </w:p>
    <w:p w:rsidR="00EA68DA" w:rsidRDefault="00EA68DA" w:rsidP="002A17A5">
      <w:pPr>
        <w:pStyle w:val="Textoindependiente"/>
        <w:numPr>
          <w:ilvl w:val="2"/>
          <w:numId w:val="22"/>
        </w:numPr>
        <w:ind w:left="851" w:right="227" w:hanging="284"/>
        <w:jc w:val="both"/>
      </w:pPr>
      <w:r>
        <w:t xml:space="preserve">La </w:t>
      </w:r>
      <w:r w:rsidRPr="00B454F1">
        <w:rPr>
          <w:u w:val="single"/>
        </w:rPr>
        <w:t>presentación de balances o de extractos de balances</w:t>
      </w:r>
      <w:r>
        <w:t>, en el supuesto de que la publicación de los mismos sea obligatoria en la legislación del país en el que el candidato/candidata o licitador/licitadora esté establecido.</w:t>
      </w:r>
    </w:p>
    <w:p w:rsidR="00EA68DA" w:rsidRDefault="00EA68DA" w:rsidP="001617D5">
      <w:pPr>
        <w:pStyle w:val="Textoindependiente"/>
        <w:ind w:right="226" w:firstLine="567"/>
        <w:jc w:val="both"/>
      </w:pPr>
      <w:r>
        <w:t xml:space="preserve">En el caso de participaciones conjuntas la solvencia económica y financiera podrá ser justificada indistintamente por cualquiera de las </w:t>
      </w:r>
      <w:r w:rsidR="00B23B05">
        <w:t>E</w:t>
      </w:r>
      <w:r>
        <w:t>mpresas que concurran conjuntamente, así como de forma acumulativa entre los integrantes de dicha</w:t>
      </w:r>
      <w:r>
        <w:rPr>
          <w:spacing w:val="-1"/>
        </w:rPr>
        <w:t xml:space="preserve"> </w:t>
      </w:r>
      <w:r>
        <w:t>participación.</w:t>
      </w:r>
    </w:p>
    <w:p w:rsidR="00EA68DA" w:rsidRDefault="00EA68DA" w:rsidP="002A17A5">
      <w:pPr>
        <w:pStyle w:val="Prrafodelista"/>
        <w:numPr>
          <w:ilvl w:val="0"/>
          <w:numId w:val="2"/>
        </w:numPr>
        <w:ind w:left="0" w:firstLine="0"/>
        <w:rPr>
          <w:b/>
        </w:rPr>
      </w:pPr>
      <w:r w:rsidRPr="00B056A7">
        <w:rPr>
          <w:b/>
          <w:u w:val="single"/>
        </w:rPr>
        <w:t>Solvencia técnica profesional</w:t>
      </w:r>
      <w:r>
        <w:rPr>
          <w:b/>
        </w:rPr>
        <w:t>:</w:t>
      </w:r>
    </w:p>
    <w:p w:rsidR="00EA68DA" w:rsidRDefault="00EA68DA" w:rsidP="002B107C">
      <w:pPr>
        <w:pStyle w:val="Textoindependiente"/>
        <w:ind w:right="226" w:firstLine="708"/>
        <w:jc w:val="both"/>
      </w:pPr>
      <w:r>
        <w:t xml:space="preserve">De acuerdo con el </w:t>
      </w:r>
      <w:r w:rsidRPr="002B107C">
        <w:rPr>
          <w:u w:val="single"/>
        </w:rPr>
        <w:t>artículo 17 de la Ley Foral 2/2018</w:t>
      </w:r>
      <w:r>
        <w:t>, la solvencia técnica profesional exigida para la ejecución del presente contrato se acreditará mediante la presentación de la siguiente</w:t>
      </w:r>
      <w:r>
        <w:rPr>
          <w:spacing w:val="-21"/>
        </w:rPr>
        <w:t xml:space="preserve"> </w:t>
      </w:r>
      <w:r>
        <w:t>documentación:</w:t>
      </w:r>
    </w:p>
    <w:p w:rsidR="00EA68DA" w:rsidRDefault="00EA68DA" w:rsidP="00BD78F4">
      <w:pPr>
        <w:pStyle w:val="Ttulo1"/>
        <w:ind w:left="0"/>
        <w:jc w:val="both"/>
      </w:pPr>
      <w:r w:rsidRPr="00B056A7">
        <w:rPr>
          <w:u w:val="single"/>
        </w:rPr>
        <w:t xml:space="preserve">LOTE </w:t>
      </w:r>
      <w:r w:rsidR="00C14593" w:rsidRPr="00B056A7">
        <w:rPr>
          <w:u w:val="single"/>
        </w:rPr>
        <w:t>1</w:t>
      </w:r>
      <w:r>
        <w:t>:</w:t>
      </w:r>
    </w:p>
    <w:p w:rsidR="00EA68DA" w:rsidRDefault="00EA68DA" w:rsidP="002A17A5">
      <w:pPr>
        <w:pStyle w:val="Prrafodelista"/>
        <w:numPr>
          <w:ilvl w:val="0"/>
          <w:numId w:val="23"/>
        </w:numPr>
        <w:ind w:left="709" w:right="226"/>
      </w:pPr>
      <w:r w:rsidRPr="00B454F1">
        <w:rPr>
          <w:u w:val="single"/>
        </w:rPr>
        <w:t>Relación de los principales suministros</w:t>
      </w:r>
      <w:r>
        <w:t xml:space="preserve"> que tengan por objeto prestaciones de características iguales o semejantes al objeto de este contrato, efectuados por quien licite durante como máximo los tres últimos años, en la que se indique el importe o denominación del contrato de que se trate, la fecha y el destinatario, público o privado. En el caso que no hubiere cumplido tres años de actividad, se referirá a los ejercicios en</w:t>
      </w:r>
      <w:r>
        <w:rPr>
          <w:spacing w:val="-7"/>
        </w:rPr>
        <w:t xml:space="preserve"> </w:t>
      </w:r>
      <w:r>
        <w:t>activo.</w:t>
      </w:r>
    </w:p>
    <w:p w:rsidR="00EA68DA" w:rsidRDefault="00EA68DA" w:rsidP="002A17A5">
      <w:pPr>
        <w:pStyle w:val="Prrafodelista"/>
        <w:numPr>
          <w:ilvl w:val="0"/>
          <w:numId w:val="23"/>
        </w:numPr>
        <w:ind w:left="709" w:right="226"/>
      </w:pPr>
      <w:r>
        <w:t xml:space="preserve">Se considerará que quien licita posee solvencia técnica o profesional para la ejecución de este contrato cuando acredite haber ejecutado, en el curso de los </w:t>
      </w:r>
      <w:r w:rsidRPr="00B454F1">
        <w:rPr>
          <w:u w:val="single"/>
        </w:rPr>
        <w:t>tres últimos años</w:t>
      </w:r>
      <w:r>
        <w:t xml:space="preserve">, al </w:t>
      </w:r>
      <w:r>
        <w:lastRenderedPageBreak/>
        <w:t xml:space="preserve">menos 1 contrato que tenga por objeto suministros de características semejantes al del presente contrato, por un importe </w:t>
      </w:r>
      <w:r w:rsidR="001617D5">
        <w:t>36.000</w:t>
      </w:r>
      <w:r>
        <w:t xml:space="preserve"> euros (IVA excluido).</w:t>
      </w:r>
    </w:p>
    <w:p w:rsidR="00EA68DA" w:rsidRDefault="00EA68DA" w:rsidP="002A17A5">
      <w:pPr>
        <w:pStyle w:val="Prrafodelista"/>
        <w:numPr>
          <w:ilvl w:val="0"/>
          <w:numId w:val="23"/>
        </w:numPr>
        <w:ind w:left="709" w:right="226"/>
      </w:pPr>
      <w:r w:rsidRPr="00B454F1">
        <w:rPr>
          <w:u w:val="single"/>
        </w:rPr>
        <w:t>Acreditar</w:t>
      </w:r>
      <w:r>
        <w:t xml:space="preserve"> la disposición de medios técnicos adecuados para la prestación del contrato, considerando que los licitadores deberán disponer de vehículo de transporte y al menos </w:t>
      </w:r>
      <w:r w:rsidR="00F32E04">
        <w:t>2</w:t>
      </w:r>
      <w:r>
        <w:t xml:space="preserve"> técnicos cualificados para el suministro, montaje, puesta en funcionamiento y servicio post venta.</w:t>
      </w:r>
    </w:p>
    <w:p w:rsidR="00EA68DA" w:rsidRDefault="00EA68DA" w:rsidP="00BD78F4">
      <w:pPr>
        <w:pStyle w:val="Ttulo1"/>
        <w:ind w:left="0"/>
        <w:jc w:val="both"/>
      </w:pPr>
      <w:r w:rsidRPr="00B056A7">
        <w:rPr>
          <w:u w:val="single"/>
        </w:rPr>
        <w:t xml:space="preserve">LOTE </w:t>
      </w:r>
      <w:r w:rsidR="00C14593" w:rsidRPr="00B056A7">
        <w:rPr>
          <w:u w:val="single"/>
        </w:rPr>
        <w:t>2</w:t>
      </w:r>
      <w:r>
        <w:t>:</w:t>
      </w:r>
    </w:p>
    <w:p w:rsidR="00EA68DA" w:rsidRDefault="00EA68DA" w:rsidP="002A17A5">
      <w:pPr>
        <w:pStyle w:val="Prrafodelista"/>
        <w:numPr>
          <w:ilvl w:val="0"/>
          <w:numId w:val="24"/>
        </w:numPr>
        <w:ind w:left="709" w:right="226"/>
      </w:pPr>
      <w:r w:rsidRPr="00B454F1">
        <w:rPr>
          <w:u w:val="single"/>
        </w:rPr>
        <w:t>Relación de los principales suministros</w:t>
      </w:r>
      <w:r>
        <w:t xml:space="preserve"> que tengan por objeto prestaciones de características iguales o semejantes al objeto de este contrato, efectuados por quien licite durante como máximo los tres últimos años, en la que se indique el importe o denominación del contrato de que se trate, la fecha y el destinatario, público o privado. En el caso que no hubiere cumplido tres años de actividad, se referirá a los ejercicios en</w:t>
      </w:r>
      <w:r>
        <w:rPr>
          <w:spacing w:val="-7"/>
        </w:rPr>
        <w:t xml:space="preserve"> </w:t>
      </w:r>
      <w:r>
        <w:t>activo.</w:t>
      </w:r>
    </w:p>
    <w:p w:rsidR="00EA68DA" w:rsidRDefault="00EA68DA" w:rsidP="002A17A5">
      <w:pPr>
        <w:pStyle w:val="Prrafodelista"/>
        <w:numPr>
          <w:ilvl w:val="0"/>
          <w:numId w:val="24"/>
        </w:numPr>
        <w:ind w:left="709" w:right="226"/>
      </w:pPr>
      <w:r>
        <w:t xml:space="preserve">Se considerará que quien licita posee solvencia técnica o profesional para la ejecución de este contrato cuando acredite haber ejecutado, en el curso de los </w:t>
      </w:r>
      <w:r w:rsidRPr="00B454F1">
        <w:rPr>
          <w:u w:val="single"/>
        </w:rPr>
        <w:t>tres últimos años</w:t>
      </w:r>
      <w:r>
        <w:t xml:space="preserve">, al menos 1 contrato que tenga por objeto suministros de características semejantes al del presente contrato, por un importe </w:t>
      </w:r>
      <w:r w:rsidR="001617D5">
        <w:t>120</w:t>
      </w:r>
      <w:r>
        <w:t>.000 euros (IVA excluido).</w:t>
      </w:r>
    </w:p>
    <w:p w:rsidR="00A37602" w:rsidRDefault="00A37602" w:rsidP="002A17A5">
      <w:pPr>
        <w:pStyle w:val="Prrafodelista"/>
        <w:numPr>
          <w:ilvl w:val="0"/>
          <w:numId w:val="24"/>
        </w:numPr>
        <w:ind w:left="709" w:right="226"/>
      </w:pPr>
      <w:r w:rsidRPr="00B454F1">
        <w:rPr>
          <w:u w:val="single"/>
        </w:rPr>
        <w:t>Acreditar</w:t>
      </w:r>
      <w:r>
        <w:t xml:space="preserve"> la disposición de medios técnicos adecuados para la prestación del contrato, considerando que los licitadores deberán disponer de vehículo de transporte y al menos </w:t>
      </w:r>
      <w:r w:rsidR="00F32E04">
        <w:t>2</w:t>
      </w:r>
      <w:r>
        <w:t xml:space="preserve"> técnicos cualificados para el suministro, montaje, puesta en funcionamiento y servicio post venta.</w:t>
      </w:r>
    </w:p>
    <w:p w:rsidR="00EA68DA" w:rsidRDefault="00EA68DA" w:rsidP="00BD78F4">
      <w:pPr>
        <w:pStyle w:val="Ttulo1"/>
        <w:ind w:left="0"/>
        <w:jc w:val="both"/>
      </w:pPr>
      <w:r w:rsidRPr="00B056A7">
        <w:rPr>
          <w:u w:val="single"/>
        </w:rPr>
        <w:t xml:space="preserve">LOTE </w:t>
      </w:r>
      <w:r w:rsidR="00C14593" w:rsidRPr="00B056A7">
        <w:rPr>
          <w:u w:val="single"/>
        </w:rPr>
        <w:t>3</w:t>
      </w:r>
      <w:r>
        <w:t>:</w:t>
      </w:r>
    </w:p>
    <w:p w:rsidR="00EA68DA" w:rsidRDefault="00EA68DA" w:rsidP="002A17A5">
      <w:pPr>
        <w:pStyle w:val="Prrafodelista"/>
        <w:numPr>
          <w:ilvl w:val="0"/>
          <w:numId w:val="25"/>
        </w:numPr>
        <w:ind w:left="709" w:right="226"/>
        <w:rPr>
          <w:sz w:val="20"/>
        </w:rPr>
      </w:pPr>
      <w:r w:rsidRPr="00B454F1">
        <w:rPr>
          <w:u w:val="single"/>
        </w:rPr>
        <w:t>Relación de los principales suministros</w:t>
      </w:r>
      <w:r>
        <w:t xml:space="preserve"> que tengan por objeto prestaciones de características iguales o</w:t>
      </w:r>
      <w:r>
        <w:rPr>
          <w:spacing w:val="14"/>
        </w:rPr>
        <w:t xml:space="preserve"> </w:t>
      </w:r>
      <w:r>
        <w:t>semejantes</w:t>
      </w:r>
      <w:r>
        <w:rPr>
          <w:spacing w:val="11"/>
        </w:rPr>
        <w:t xml:space="preserve"> </w:t>
      </w:r>
      <w:r>
        <w:t>al</w:t>
      </w:r>
      <w:r>
        <w:rPr>
          <w:spacing w:val="10"/>
        </w:rPr>
        <w:t xml:space="preserve"> </w:t>
      </w:r>
      <w:r>
        <w:t>objeto</w:t>
      </w:r>
      <w:r>
        <w:rPr>
          <w:spacing w:val="15"/>
        </w:rPr>
        <w:t xml:space="preserve"> </w:t>
      </w:r>
      <w:r>
        <w:t>de</w:t>
      </w:r>
      <w:r>
        <w:rPr>
          <w:spacing w:val="12"/>
        </w:rPr>
        <w:t xml:space="preserve"> </w:t>
      </w:r>
      <w:r>
        <w:t>este</w:t>
      </w:r>
      <w:r>
        <w:rPr>
          <w:spacing w:val="11"/>
        </w:rPr>
        <w:t xml:space="preserve"> </w:t>
      </w:r>
      <w:r>
        <w:t>contrato,</w:t>
      </w:r>
      <w:r>
        <w:rPr>
          <w:spacing w:val="13"/>
        </w:rPr>
        <w:t xml:space="preserve"> </w:t>
      </w:r>
      <w:r>
        <w:t>efectuados</w:t>
      </w:r>
      <w:r>
        <w:rPr>
          <w:spacing w:val="11"/>
        </w:rPr>
        <w:t xml:space="preserve"> </w:t>
      </w:r>
      <w:r>
        <w:t>por</w:t>
      </w:r>
      <w:r>
        <w:rPr>
          <w:spacing w:val="12"/>
        </w:rPr>
        <w:t xml:space="preserve"> </w:t>
      </w:r>
      <w:r>
        <w:t>quien</w:t>
      </w:r>
      <w:r>
        <w:rPr>
          <w:spacing w:val="13"/>
        </w:rPr>
        <w:t xml:space="preserve"> </w:t>
      </w:r>
      <w:r>
        <w:t>licite</w:t>
      </w:r>
      <w:r>
        <w:rPr>
          <w:spacing w:val="13"/>
        </w:rPr>
        <w:t xml:space="preserve"> </w:t>
      </w:r>
      <w:r>
        <w:t>durante</w:t>
      </w:r>
      <w:r>
        <w:rPr>
          <w:spacing w:val="12"/>
        </w:rPr>
        <w:t xml:space="preserve"> </w:t>
      </w:r>
      <w:r>
        <w:t>como</w:t>
      </w:r>
      <w:r>
        <w:rPr>
          <w:spacing w:val="10"/>
        </w:rPr>
        <w:t xml:space="preserve"> </w:t>
      </w:r>
      <w:r>
        <w:t>máximo</w:t>
      </w:r>
      <w:r>
        <w:rPr>
          <w:spacing w:val="11"/>
        </w:rPr>
        <w:t xml:space="preserve"> </w:t>
      </w:r>
      <w:r>
        <w:t>los</w:t>
      </w:r>
      <w:r>
        <w:rPr>
          <w:spacing w:val="11"/>
        </w:rPr>
        <w:t xml:space="preserve"> </w:t>
      </w:r>
      <w:r>
        <w:t>tres últimos años, en la que se indique el importe o denominación del contrato de que se trate, la fecha y el destinatario, público o privado. En el caso que no hubiere cumplido tres años de actividad, se referirá a los ejercicios en activo.</w:t>
      </w:r>
    </w:p>
    <w:p w:rsidR="00EA68DA" w:rsidRDefault="00EA68DA" w:rsidP="002A17A5">
      <w:pPr>
        <w:pStyle w:val="Prrafodelista"/>
        <w:numPr>
          <w:ilvl w:val="0"/>
          <w:numId w:val="25"/>
        </w:numPr>
        <w:ind w:left="709" w:right="226"/>
      </w:pPr>
      <w:r>
        <w:t xml:space="preserve">Se considerará que quien licita posee solvencia técnica o profesional para la ejecución de este contrato cuando acredite haber ejecutado, en el curso de los </w:t>
      </w:r>
      <w:r w:rsidRPr="00B454F1">
        <w:rPr>
          <w:u w:val="single"/>
        </w:rPr>
        <w:t>tres últimos años</w:t>
      </w:r>
      <w:r>
        <w:t xml:space="preserve">, al menos 1 contrato que tenga por objeto suministros de características semejantes al del presente contrato, por un importe </w:t>
      </w:r>
      <w:r w:rsidR="001617D5">
        <w:t>27</w:t>
      </w:r>
      <w:r>
        <w:t>.000 euros (IVA excluido).</w:t>
      </w:r>
    </w:p>
    <w:p w:rsidR="00A37602" w:rsidRDefault="00A37602" w:rsidP="002A17A5">
      <w:pPr>
        <w:pStyle w:val="Prrafodelista"/>
        <w:numPr>
          <w:ilvl w:val="0"/>
          <w:numId w:val="25"/>
        </w:numPr>
        <w:ind w:left="709" w:right="226"/>
      </w:pPr>
      <w:r w:rsidRPr="00B454F1">
        <w:rPr>
          <w:u w:val="single"/>
        </w:rPr>
        <w:t>Acreditar</w:t>
      </w:r>
      <w:r>
        <w:t xml:space="preserve"> la disposición de medios técnicos adecuados para la prestación del contrato, considerando que los licitadores deberán disponer de vehículo de transporte y al menos </w:t>
      </w:r>
      <w:r w:rsidR="00F32E04">
        <w:t>2</w:t>
      </w:r>
      <w:r>
        <w:t xml:space="preserve"> técnicos cualificados para el suministro, montaje, puesta en funcionamiento y servicio post venta.</w:t>
      </w:r>
    </w:p>
    <w:p w:rsidR="00EA68DA" w:rsidRDefault="00EA68DA" w:rsidP="001617D5">
      <w:pPr>
        <w:ind w:right="226" w:firstLine="361"/>
        <w:jc w:val="both"/>
      </w:pPr>
      <w:r w:rsidRPr="00570393">
        <w:t>Para verificar dicha relación de suministros</w:t>
      </w:r>
      <w:r>
        <w:rPr>
          <w:i/>
        </w:rPr>
        <w:t xml:space="preserve">, la empresa que presente la oferta de mejor relación calidad- precio, </w:t>
      </w:r>
      <w:r>
        <w:t xml:space="preserve">para ser propuesta como adjudicataria </w:t>
      </w:r>
      <w:r>
        <w:rPr>
          <w:u w:val="single"/>
        </w:rPr>
        <w:t>aportará los certificados de buena ejecución d</w:t>
      </w:r>
      <w:r>
        <w:t>e las entidades o empresas para las que se hubiera realizado el</w:t>
      </w:r>
      <w:r>
        <w:rPr>
          <w:spacing w:val="-1"/>
        </w:rPr>
        <w:t xml:space="preserve"> </w:t>
      </w:r>
      <w:r>
        <w:t>servicio.</w:t>
      </w:r>
    </w:p>
    <w:p w:rsidR="00EA68DA" w:rsidRDefault="00EA68DA" w:rsidP="00BD78F4">
      <w:pPr>
        <w:pStyle w:val="Textoindependiente"/>
        <w:jc w:val="both"/>
      </w:pPr>
    </w:p>
    <w:p w:rsidR="00EA68DA" w:rsidRDefault="00EA68DA" w:rsidP="00C14593">
      <w:pPr>
        <w:pStyle w:val="Prrafodelista"/>
        <w:numPr>
          <w:ilvl w:val="1"/>
          <w:numId w:val="1"/>
        </w:numPr>
        <w:tabs>
          <w:tab w:val="left" w:pos="426"/>
        </w:tabs>
        <w:ind w:left="0" w:firstLine="0"/>
        <w:rPr>
          <w:b/>
        </w:rPr>
      </w:pPr>
      <w:r>
        <w:rPr>
          <w:b/>
        </w:rPr>
        <w:t>PRESENTACIÓN DE OFERTAS.</w:t>
      </w:r>
    </w:p>
    <w:p w:rsidR="00EA68DA" w:rsidRDefault="00EA68DA" w:rsidP="00BD78F4">
      <w:pPr>
        <w:jc w:val="both"/>
        <w:rPr>
          <w:b/>
        </w:rPr>
      </w:pPr>
      <w:r>
        <w:rPr>
          <w:b/>
        </w:rPr>
        <w:t>9.1- LUGAR Y PLAZO.</w:t>
      </w:r>
    </w:p>
    <w:p w:rsidR="00EA68DA" w:rsidRDefault="00EA68DA" w:rsidP="00EF6CAB">
      <w:pPr>
        <w:pStyle w:val="Textoindependiente"/>
        <w:ind w:right="277" w:firstLine="708"/>
        <w:jc w:val="both"/>
      </w:pPr>
      <w:r>
        <w:t xml:space="preserve">Cada </w:t>
      </w:r>
      <w:r w:rsidR="00570393">
        <w:t>L</w:t>
      </w:r>
      <w:r>
        <w:t>icitador no podrá presentar más de una proposición a cada lote. Tampoco podrá suscribir ninguna propuesta en participación conjunta con otr</w:t>
      </w:r>
      <w:r w:rsidR="00570393">
        <w:t>o</w:t>
      </w:r>
      <w:r>
        <w:t xml:space="preserve">s </w:t>
      </w:r>
      <w:r w:rsidR="00570393">
        <w:t>Licitadores</w:t>
      </w:r>
      <w:r>
        <w:t xml:space="preserve"> si se ha presentado proposición individual, ni figurar en más de una de esas agrupaciones. La infracción de ello, así como la presentación simultánea de ofertas por empresas vinculadas dará lugar a la inadmisión de todas las ofertas suscritas.</w:t>
      </w:r>
    </w:p>
    <w:p w:rsidR="00EA68DA" w:rsidRDefault="00EA68DA" w:rsidP="00EF6CAB">
      <w:pPr>
        <w:pStyle w:val="Textoindependiente"/>
        <w:ind w:right="277" w:firstLine="708"/>
        <w:jc w:val="both"/>
      </w:pPr>
      <w:r>
        <w:t>La presentación de proposiciones supone la aceptación incondicional por</w:t>
      </w:r>
      <w:r w:rsidR="00570393">
        <w:t xml:space="preserve"> el Licitador</w:t>
      </w:r>
      <w:r>
        <w:t xml:space="preserve"> del contenido de la totalidad de las cláusulas del </w:t>
      </w:r>
      <w:r w:rsidR="00570393">
        <w:t>P</w:t>
      </w:r>
      <w:r>
        <w:t>liego que rige la licitación, sin salvedad o reserva alguna.</w:t>
      </w:r>
    </w:p>
    <w:p w:rsidR="00EA68DA" w:rsidRDefault="00EA68DA" w:rsidP="00EF6CAB">
      <w:pPr>
        <w:pStyle w:val="Textoindependiente"/>
        <w:ind w:right="277" w:firstLine="708"/>
        <w:jc w:val="both"/>
      </w:pPr>
      <w:r>
        <w:t xml:space="preserve">Los documentos que conforman la oferta deberán presentarse exclusivamente a través de la </w:t>
      </w:r>
      <w:r w:rsidRPr="00B454F1">
        <w:rPr>
          <w:b/>
          <w:u w:val="single"/>
        </w:rPr>
        <w:t>Plataforma de Licitación Electrónica de Navarra (PLENA)</w:t>
      </w:r>
      <w:r>
        <w:t xml:space="preserve">, que estará disponible en el anuncio </w:t>
      </w:r>
      <w:r>
        <w:lastRenderedPageBreak/>
        <w:t>de licitación del Portal de Contratación de Navarra (www.contrataciones.navarra.es), de acuerdo con lo establecido en los párrafos siguientes:</w:t>
      </w:r>
    </w:p>
    <w:p w:rsidR="00EA68DA" w:rsidRDefault="00EA68DA" w:rsidP="00EF6CAB">
      <w:pPr>
        <w:pStyle w:val="Textoindependiente"/>
        <w:ind w:right="277" w:firstLine="708"/>
        <w:jc w:val="both"/>
      </w:pPr>
      <w:r>
        <w:t>Así mismo, todas las comunicaciones y resto de actuaciones de trámites que procedan con los interesados, se efectuará a través de PLENA.</w:t>
      </w:r>
    </w:p>
    <w:p w:rsidR="00EA68DA" w:rsidRDefault="00EA68DA" w:rsidP="002B107C">
      <w:pPr>
        <w:pStyle w:val="Textoindependiente"/>
        <w:ind w:right="279" w:firstLine="708"/>
        <w:jc w:val="both"/>
      </w:pPr>
      <w:r>
        <w:t xml:space="preserve">El </w:t>
      </w:r>
      <w:r w:rsidRPr="00A37602">
        <w:rPr>
          <w:u w:val="single"/>
        </w:rPr>
        <w:t>plazo de presentación de las ofertas</w:t>
      </w:r>
      <w:r>
        <w:t xml:space="preserve"> se fijará en el anuncio para la licitación</w:t>
      </w:r>
      <w:r w:rsidR="00A37602">
        <w:t xml:space="preserve">. </w:t>
      </w:r>
    </w:p>
    <w:p w:rsidR="00EA68DA" w:rsidRDefault="00EA68DA" w:rsidP="00EF6CAB">
      <w:pPr>
        <w:pStyle w:val="Textoindependiente"/>
        <w:ind w:right="278" w:firstLine="708"/>
        <w:jc w:val="both"/>
      </w:pPr>
      <w:r>
        <w:t>En el momento en que la empresa licitadora cierre su oferta, se generará una huella  -resumen criptográfico- del contenido de la misma, quedando como constancia de la oferta. En el caso de que quien licite tenga problemas* en la presentación de su oferta en PLENA, si la huella –resumen criptográfico- es remitida, dentro del plazo de presentación de ofertas, al órgano de contratación por correo electrónico a la dirección 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p>
    <w:p w:rsidR="00EA68DA" w:rsidRDefault="00EF6CAB" w:rsidP="00EF6CAB">
      <w:pPr>
        <w:pStyle w:val="Prrafodelista"/>
        <w:numPr>
          <w:ilvl w:val="0"/>
          <w:numId w:val="3"/>
        </w:numPr>
        <w:ind w:left="709" w:right="279" w:hanging="1"/>
        <w:rPr>
          <w:i/>
        </w:rPr>
      </w:pPr>
      <w:r>
        <w:rPr>
          <w:i/>
        </w:rPr>
        <w:t>A</w:t>
      </w:r>
      <w:r w:rsidR="00EA68DA">
        <w:rPr>
          <w:i/>
        </w:rPr>
        <w:t xml:space="preserve"> estos efectos se advierte de que cuanto mayor sea el peso (medido en MB) de las ofertas, mayor puede ser el tiempo requerido para completar su presentación. Ello con independencia de la concurrencia de otras circunstancias, como una menor velocidad de subida de datos debida a la calidad de la conexión, u</w:t>
      </w:r>
      <w:r w:rsidR="00EA68DA">
        <w:rPr>
          <w:i/>
          <w:spacing w:val="-29"/>
        </w:rPr>
        <w:t xml:space="preserve"> </w:t>
      </w:r>
      <w:r w:rsidR="00EA68DA">
        <w:rPr>
          <w:i/>
        </w:rPr>
        <w:t>otras.</w:t>
      </w:r>
    </w:p>
    <w:p w:rsidR="00EA68DA" w:rsidRDefault="00EA68DA" w:rsidP="001617D5">
      <w:pPr>
        <w:pStyle w:val="Textoindependiente"/>
        <w:ind w:right="278" w:firstLine="708"/>
        <w:jc w:val="both"/>
      </w:pPr>
      <w:r>
        <w:t>Es necesario que la hora del equipo desde el que se vaya a realizar la presentación coincida con un margen máximo de desfase de 5 minutos, con la hora del servidor de Gobierno de Navarra.</w:t>
      </w:r>
    </w:p>
    <w:p w:rsidR="00EA68DA" w:rsidRDefault="00EA68DA" w:rsidP="001617D5">
      <w:pPr>
        <w:pStyle w:val="Textoindependiente"/>
        <w:ind w:right="278" w:firstLine="708"/>
        <w:jc w:val="both"/>
      </w:pPr>
      <w: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p>
    <w:p w:rsidR="00EA68DA" w:rsidRDefault="00EA68DA" w:rsidP="002A17A5">
      <w:pPr>
        <w:pStyle w:val="Prrafodelista"/>
        <w:numPr>
          <w:ilvl w:val="1"/>
          <w:numId w:val="3"/>
        </w:numPr>
        <w:ind w:left="0" w:right="278" w:hanging="142"/>
      </w:pPr>
      <w:r>
        <w:t>Fuente horaria primaria: hora.roa.es (Real Instituto y Observatorio de la Armada: dos servidores en San Fernando-Cádiz y un tercero situado en</w:t>
      </w:r>
      <w:r>
        <w:rPr>
          <w:spacing w:val="-9"/>
        </w:rPr>
        <w:t xml:space="preserve"> </w:t>
      </w:r>
      <w:r>
        <w:t>Madrid)</w:t>
      </w:r>
    </w:p>
    <w:p w:rsidR="00EA68DA" w:rsidRDefault="00EA68DA" w:rsidP="002A17A5">
      <w:pPr>
        <w:pStyle w:val="Prrafodelista"/>
        <w:numPr>
          <w:ilvl w:val="1"/>
          <w:numId w:val="3"/>
        </w:numPr>
        <w:ind w:left="0" w:right="278" w:hanging="142"/>
      </w:pPr>
      <w:r>
        <w:t>Fuentes horarias</w:t>
      </w:r>
      <w:r>
        <w:rPr>
          <w:spacing w:val="48"/>
        </w:rPr>
        <w:t xml:space="preserve"> </w:t>
      </w:r>
      <w:r>
        <w:t>secundarias:</w:t>
      </w:r>
    </w:p>
    <w:p w:rsidR="00EA68DA" w:rsidRDefault="00EA68DA" w:rsidP="002A17A5">
      <w:pPr>
        <w:pStyle w:val="Prrafodelista"/>
        <w:numPr>
          <w:ilvl w:val="2"/>
          <w:numId w:val="3"/>
        </w:numPr>
        <w:ind w:left="1134" w:hanging="425"/>
      </w:pPr>
      <w:r>
        <w:t>canon.inria.fr , INRIA,</w:t>
      </w:r>
      <w:r>
        <w:rPr>
          <w:spacing w:val="-11"/>
        </w:rPr>
        <w:t xml:space="preserve"> </w:t>
      </w:r>
      <w:r>
        <w:t>Paris</w:t>
      </w:r>
    </w:p>
    <w:p w:rsidR="00EA68DA" w:rsidRPr="00EA68DA" w:rsidRDefault="00EA68DA" w:rsidP="002A17A5">
      <w:pPr>
        <w:pStyle w:val="Prrafodelista"/>
        <w:numPr>
          <w:ilvl w:val="2"/>
          <w:numId w:val="3"/>
        </w:numPr>
        <w:ind w:left="1134" w:hanging="425"/>
        <w:rPr>
          <w:lang w:val="en-US"/>
        </w:rPr>
      </w:pPr>
      <w:r w:rsidRPr="00EA68DA">
        <w:rPr>
          <w:lang w:val="en-US"/>
        </w:rPr>
        <w:t>i2t15.i2t.ehu.es , UPV-EHU</w:t>
      </w:r>
    </w:p>
    <w:p w:rsidR="00EA68DA" w:rsidRDefault="00EA68DA" w:rsidP="001617D5">
      <w:pPr>
        <w:pStyle w:val="Textoindependiente"/>
        <w:ind w:right="278" w:firstLine="708"/>
        <w:jc w:val="both"/>
      </w:pPr>
      <w: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p>
    <w:p w:rsidR="00EA68DA" w:rsidRDefault="00EA68DA" w:rsidP="001617D5">
      <w:pPr>
        <w:pStyle w:val="Textoindependiente"/>
        <w:ind w:right="278" w:firstLine="708"/>
        <w:jc w:val="both"/>
      </w:pPr>
      <w:r>
        <w:t>Si por el contrario la huella no coincide, o bien la oferta se ha recibido fuera del plazo de 24 horas extendidas, la oferta se excluirá, no abriéndose nunca su contenido.</w:t>
      </w:r>
    </w:p>
    <w:p w:rsidR="00EA68DA" w:rsidRDefault="00EA68DA" w:rsidP="001617D5">
      <w:pPr>
        <w:pStyle w:val="Textoindependiente"/>
        <w:ind w:right="278" w:firstLine="708"/>
        <w:jc w:val="both"/>
      </w:pPr>
      <w:r>
        <w:t>En caso de que la oferta hubiera sido presentada fuera de plazo y la empresa o entidad licitadora adujera la existencia de problemas técnicos en la presentación, se verificará si en el momento de presentación de la oferta existieron problemas de índole técnica en la Plataforma. Solamente en el caso de que hubiera acaecido incidencia técnica en el normal funcionamiento de la Plataforma, la oferta presentada será admitida. El desconocimiento del licitador o problemas técnicos ajenos a la Plataforma no justificarán la extemporaneidad en la presentación de la oferta y conllevarán la exclusión.</w:t>
      </w:r>
    </w:p>
    <w:p w:rsidR="00EA68DA" w:rsidRDefault="00EA68DA" w:rsidP="00BD78F4">
      <w:pPr>
        <w:jc w:val="both"/>
        <w:rPr>
          <w:b/>
        </w:rPr>
      </w:pPr>
    </w:p>
    <w:p w:rsidR="00EA68DA" w:rsidRDefault="00EA68DA" w:rsidP="00BD78F4">
      <w:pPr>
        <w:jc w:val="both"/>
        <w:rPr>
          <w:b/>
        </w:rPr>
      </w:pPr>
      <w:r>
        <w:rPr>
          <w:b/>
        </w:rPr>
        <w:t>9.2- FORMA Y CONTENIDO DE LAS PROPOSICIONES.</w:t>
      </w:r>
    </w:p>
    <w:p w:rsidR="00EA68DA" w:rsidRDefault="00EA68DA" w:rsidP="001617D5">
      <w:pPr>
        <w:pStyle w:val="Textoindependiente"/>
        <w:ind w:right="277" w:firstLine="708"/>
        <w:jc w:val="both"/>
      </w:pPr>
      <w:r>
        <w:t xml:space="preserve">Desde el </w:t>
      </w:r>
      <w:r w:rsidR="00570393">
        <w:t>A</w:t>
      </w:r>
      <w:r>
        <w:t xml:space="preserve">nuncio de licitación del Portal de Contratación se puede acceder al espacio de la Plataforma de Licitación Electrónica de Navarra (PLENA) donde cualquier persona interesada en la licitación puede descargar una aplicación de escritorio que le permite la preparación y presentación de ofertas mediante sobre digital. Esta aplicación debe descargarse una única vez, siendo válida para cualquier licitación posterior a través de PLENA por parte de cualquier </w:t>
      </w:r>
      <w:r w:rsidR="00570393">
        <w:t>E</w:t>
      </w:r>
      <w:r>
        <w:t>ntidad sometida a la</w:t>
      </w:r>
      <w:r>
        <w:rPr>
          <w:spacing w:val="-12"/>
        </w:rPr>
        <w:t xml:space="preserve"> </w:t>
      </w:r>
      <w:r>
        <w:t>misma.</w:t>
      </w:r>
    </w:p>
    <w:p w:rsidR="00EA68DA" w:rsidRDefault="00EA68DA" w:rsidP="001617D5">
      <w:pPr>
        <w:pStyle w:val="Textoindependiente"/>
        <w:ind w:right="277" w:firstLine="708"/>
        <w:jc w:val="both"/>
      </w:pPr>
      <w:r>
        <w:t>Las ofertas son cifradas en el escritorio de quien vaya a licitar utilizando mecanismos estándares de cifrado, y una vez presentadas, son depositadas en el repositorio seguro.</w:t>
      </w:r>
    </w:p>
    <w:p w:rsidR="00EA68DA" w:rsidRDefault="00EA68DA" w:rsidP="001617D5">
      <w:pPr>
        <w:pStyle w:val="Textoindependiente"/>
        <w:ind w:right="277" w:firstLine="708"/>
        <w:jc w:val="both"/>
      </w:pPr>
      <w:r>
        <w:lastRenderedPageBreak/>
        <w:t xml:space="preserve">La oferta deberá ir firmada mediante </w:t>
      </w:r>
      <w:r w:rsidRPr="00402ACA">
        <w:rPr>
          <w:u w:val="single"/>
        </w:rPr>
        <w:t>firma electrónica reconocida</w:t>
      </w:r>
      <w:r>
        <w:t>, válidamente emitida por un Prestador de Servicios de Certificación y que garantice la identidad e integridad del documento, la oferta y todos los documentos asociados a la misma</w:t>
      </w:r>
      <w:r w:rsidR="00402ACA">
        <w:t xml:space="preserve">. </w:t>
      </w:r>
    </w:p>
    <w:p w:rsidR="00EA68DA" w:rsidRDefault="00EA68DA" w:rsidP="001617D5">
      <w:pPr>
        <w:pStyle w:val="Textoindependiente"/>
        <w:ind w:right="277" w:firstLine="708"/>
        <w:jc w:val="both"/>
      </w:pPr>
      <w:r>
        <w:t xml:space="preserve">El </w:t>
      </w:r>
      <w:r w:rsidRPr="00402ACA">
        <w:rPr>
          <w:u w:val="single"/>
        </w:rPr>
        <w:t>tamaño permitido de cada fichero individual</w:t>
      </w:r>
      <w:r>
        <w:t xml:space="preserve"> que se anexa en la oferta electrónica es de 50 MB. El tamaño total de la oferta, con todos los documentos que la forman tendrá un tamaño máximo de 100 MB. PLENA no establece límite alguno en el número de archivos que se pueden adjuntar a una oferta.</w:t>
      </w:r>
    </w:p>
    <w:p w:rsidR="00EA68DA" w:rsidRDefault="00EA68DA" w:rsidP="001617D5">
      <w:pPr>
        <w:pStyle w:val="Textoindependiente"/>
        <w:ind w:right="277" w:firstLine="708"/>
        <w:jc w:val="both"/>
      </w:pPr>
      <w:r>
        <w:t>Los formatos admitidos por PLENA para los documentos que se anexan en la presentación de la oferta son los utilizados habitualmente (</w:t>
      </w:r>
      <w:proofErr w:type="spellStart"/>
      <w:r>
        <w:t>doc</w:t>
      </w:r>
      <w:proofErr w:type="spellEnd"/>
      <w:r>
        <w:t xml:space="preserve">, </w:t>
      </w:r>
      <w:proofErr w:type="spellStart"/>
      <w:r>
        <w:t>docx</w:t>
      </w:r>
      <w:proofErr w:type="spellEnd"/>
      <w:r>
        <w:t xml:space="preserve">, </w:t>
      </w:r>
      <w:proofErr w:type="spellStart"/>
      <w:r>
        <w:t>xls</w:t>
      </w:r>
      <w:proofErr w:type="spellEnd"/>
      <w:r>
        <w:t xml:space="preserve">, </w:t>
      </w:r>
      <w:proofErr w:type="spellStart"/>
      <w:r>
        <w:t>xlsx</w:t>
      </w:r>
      <w:proofErr w:type="spellEnd"/>
      <w:r>
        <w:t xml:space="preserve">, </w:t>
      </w:r>
      <w:proofErr w:type="spellStart"/>
      <w:r>
        <w:t>ppt</w:t>
      </w:r>
      <w:proofErr w:type="spellEnd"/>
      <w:r>
        <w:t xml:space="preserve">, </w:t>
      </w:r>
      <w:proofErr w:type="spellStart"/>
      <w:r>
        <w:t>pptx</w:t>
      </w:r>
      <w:proofErr w:type="spellEnd"/>
      <w:r>
        <w:t xml:space="preserve">, </w:t>
      </w:r>
      <w:proofErr w:type="spellStart"/>
      <w:r>
        <w:t>rtf</w:t>
      </w:r>
      <w:proofErr w:type="spellEnd"/>
      <w:r>
        <w:t xml:space="preserve">, </w:t>
      </w:r>
      <w:proofErr w:type="spellStart"/>
      <w:r>
        <w:t>sxw</w:t>
      </w:r>
      <w:proofErr w:type="spellEnd"/>
      <w:r>
        <w:t xml:space="preserve">, </w:t>
      </w:r>
      <w:proofErr w:type="spellStart"/>
      <w:r>
        <w:t>abw</w:t>
      </w:r>
      <w:proofErr w:type="spellEnd"/>
      <w:r>
        <w:t xml:space="preserve">, </w:t>
      </w:r>
      <w:proofErr w:type="spellStart"/>
      <w:r>
        <w:t>pdf</w:t>
      </w:r>
      <w:proofErr w:type="spellEnd"/>
      <w:r>
        <w:t xml:space="preserve">, </w:t>
      </w:r>
      <w:proofErr w:type="spellStart"/>
      <w:r>
        <w:t>jpg</w:t>
      </w:r>
      <w:proofErr w:type="spellEnd"/>
      <w:r>
        <w:t xml:space="preserve">, </w:t>
      </w:r>
      <w:proofErr w:type="spellStart"/>
      <w:r>
        <w:t>bmp</w:t>
      </w:r>
      <w:proofErr w:type="spellEnd"/>
      <w:r>
        <w:t xml:space="preserve">, </w:t>
      </w:r>
      <w:proofErr w:type="spellStart"/>
      <w:r>
        <w:t>tiff</w:t>
      </w:r>
      <w:proofErr w:type="spellEnd"/>
      <w:r>
        <w:t xml:space="preserve">, </w:t>
      </w:r>
      <w:proofErr w:type="spellStart"/>
      <w:r>
        <w:t>tif</w:t>
      </w:r>
      <w:proofErr w:type="spellEnd"/>
      <w:r>
        <w:t xml:space="preserve">, </w:t>
      </w:r>
      <w:proofErr w:type="spellStart"/>
      <w:r>
        <w:t>odt</w:t>
      </w:r>
      <w:proofErr w:type="spellEnd"/>
      <w:r>
        <w:t xml:space="preserve">, </w:t>
      </w:r>
      <w:proofErr w:type="spellStart"/>
      <w:r>
        <w:t>ods</w:t>
      </w:r>
      <w:proofErr w:type="spellEnd"/>
      <w:r>
        <w:t xml:space="preserve">,  </w:t>
      </w:r>
      <w:proofErr w:type="spellStart"/>
      <w:r>
        <w:t>odp</w:t>
      </w:r>
      <w:proofErr w:type="spellEnd"/>
      <w:r>
        <w:t xml:space="preserve">, </w:t>
      </w:r>
      <w:proofErr w:type="spellStart"/>
      <w:r>
        <w:t>odi</w:t>
      </w:r>
      <w:proofErr w:type="spellEnd"/>
      <w:r>
        <w:t xml:space="preserve">, </w:t>
      </w:r>
      <w:proofErr w:type="spellStart"/>
      <w:r>
        <w:t>dwg</w:t>
      </w:r>
      <w:proofErr w:type="spellEnd"/>
      <w:r>
        <w:t xml:space="preserve">, </w:t>
      </w:r>
      <w:proofErr w:type="spellStart"/>
      <w:r>
        <w:t>zip</w:t>
      </w:r>
      <w:proofErr w:type="spellEnd"/>
      <w:r>
        <w:t>.), y como medida alternativa, para adjuntar archivos de otros formatos, se pueden envolver en un archivo comprimido (ZIP).</w:t>
      </w:r>
    </w:p>
    <w:p w:rsidR="00EA68DA" w:rsidRDefault="00EA68DA" w:rsidP="001617D5">
      <w:pPr>
        <w:pStyle w:val="Textoindependiente"/>
        <w:ind w:right="277" w:firstLine="708"/>
        <w:jc w:val="both"/>
      </w:pPr>
      <w:r>
        <w:t>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w:t>
      </w:r>
    </w:p>
    <w:p w:rsidR="00EA68DA" w:rsidRDefault="00EA68DA" w:rsidP="001617D5">
      <w:pPr>
        <w:ind w:right="277" w:firstLine="708"/>
        <w:jc w:val="both"/>
      </w:pPr>
      <w:r>
        <w:rPr>
          <w:b/>
          <w:u w:val="single"/>
        </w:rPr>
        <w:t>Las propuestas se presentarán por cada Lote al que se licite</w:t>
      </w:r>
      <w:r>
        <w:rPr>
          <w:b/>
        </w:rPr>
        <w:t xml:space="preserve"> </w:t>
      </w:r>
      <w:r>
        <w:t xml:space="preserve">de acuerdo con la estructura establecida para esta oferta en PLENA y contendrá </w:t>
      </w:r>
      <w:r w:rsidR="00F32E04">
        <w:t>3</w:t>
      </w:r>
      <w:r>
        <w:t xml:space="preserve"> sobres, identificados como:</w:t>
      </w:r>
    </w:p>
    <w:p w:rsidR="00EA68DA" w:rsidRDefault="00EA68DA" w:rsidP="00EF6CAB">
      <w:pPr>
        <w:pStyle w:val="Prrafodelista"/>
        <w:numPr>
          <w:ilvl w:val="1"/>
          <w:numId w:val="31"/>
        </w:numPr>
      </w:pPr>
      <w:r w:rsidRPr="00402ACA">
        <w:rPr>
          <w:b/>
          <w:u w:val="single"/>
        </w:rPr>
        <w:t>Sobre 1</w:t>
      </w:r>
      <w:r>
        <w:t>- Documentación</w:t>
      </w:r>
      <w:r>
        <w:rPr>
          <w:spacing w:val="-8"/>
        </w:rPr>
        <w:t xml:space="preserve"> </w:t>
      </w:r>
      <w:r>
        <w:t>administrativa.</w:t>
      </w:r>
    </w:p>
    <w:p w:rsidR="002647F6" w:rsidRDefault="002647F6" w:rsidP="00EF6CAB">
      <w:pPr>
        <w:pStyle w:val="Prrafodelista"/>
        <w:numPr>
          <w:ilvl w:val="1"/>
          <w:numId w:val="31"/>
        </w:numPr>
      </w:pPr>
      <w:r w:rsidRPr="00402ACA">
        <w:rPr>
          <w:b/>
          <w:u w:val="single"/>
        </w:rPr>
        <w:t>Sobre 2</w:t>
      </w:r>
      <w:r>
        <w:t xml:space="preserve">- Documentación relativa a criterios no cuantificables mediante fórmulas. </w:t>
      </w:r>
    </w:p>
    <w:p w:rsidR="00EA68DA" w:rsidRPr="00AA2B2F" w:rsidRDefault="00EA68DA" w:rsidP="00BD78F4">
      <w:pPr>
        <w:pStyle w:val="Prrafodelista"/>
        <w:numPr>
          <w:ilvl w:val="1"/>
          <w:numId w:val="31"/>
        </w:numPr>
        <w:rPr>
          <w:b/>
          <w:u w:val="single"/>
        </w:rPr>
      </w:pPr>
      <w:r w:rsidRPr="00AA2B2F">
        <w:rPr>
          <w:b/>
          <w:u w:val="single"/>
        </w:rPr>
        <w:t xml:space="preserve">Sobre </w:t>
      </w:r>
      <w:r w:rsidR="002647F6" w:rsidRPr="00AA2B2F">
        <w:rPr>
          <w:b/>
          <w:u w:val="single"/>
        </w:rPr>
        <w:t>3</w:t>
      </w:r>
      <w:r>
        <w:t xml:space="preserve">- Documentación relativa a criterios cuantificables mediante fórmulas. </w:t>
      </w:r>
    </w:p>
    <w:p w:rsidR="00AA2B2F" w:rsidRPr="00AA2B2F" w:rsidRDefault="00AA2B2F" w:rsidP="00AA2B2F">
      <w:pPr>
        <w:rPr>
          <w:b/>
          <w:u w:val="single"/>
        </w:rPr>
      </w:pPr>
    </w:p>
    <w:p w:rsidR="00EA68DA" w:rsidRDefault="00EA68DA" w:rsidP="00BD78F4">
      <w:pPr>
        <w:jc w:val="both"/>
        <w:rPr>
          <w:b/>
        </w:rPr>
      </w:pPr>
      <w:r>
        <w:rPr>
          <w:b/>
          <w:u w:val="single"/>
        </w:rPr>
        <w:t>Sobre número 1. "Documentación administrativa".</w:t>
      </w:r>
    </w:p>
    <w:p w:rsidR="00EA68DA" w:rsidRDefault="00EA68DA" w:rsidP="00BD78F4">
      <w:pPr>
        <w:pStyle w:val="Textoindependiente"/>
        <w:jc w:val="both"/>
      </w:pPr>
      <w:r>
        <w:t>Se incluirán necesariamente los siguientes documentos:</w:t>
      </w:r>
    </w:p>
    <w:p w:rsidR="00EA68DA" w:rsidRDefault="00EA68DA" w:rsidP="002A17A5">
      <w:pPr>
        <w:pStyle w:val="Prrafodelista"/>
        <w:numPr>
          <w:ilvl w:val="0"/>
          <w:numId w:val="26"/>
        </w:numPr>
        <w:ind w:right="277"/>
      </w:pPr>
      <w:r w:rsidRPr="00F80C22">
        <w:rPr>
          <w:b/>
          <w:u w:val="single"/>
        </w:rPr>
        <w:t>Declaración responsable</w:t>
      </w:r>
      <w:r>
        <w:t xml:space="preserve"> de la persona licitadora conforme al </w:t>
      </w:r>
      <w:r w:rsidRPr="00F80C22">
        <w:rPr>
          <w:u w:val="single"/>
        </w:rPr>
        <w:t>modelo</w:t>
      </w:r>
      <w:r>
        <w:t xml:space="preserve"> </w:t>
      </w:r>
      <w:r w:rsidRPr="00F80C22">
        <w:rPr>
          <w:b/>
        </w:rPr>
        <w:t>(</w:t>
      </w:r>
      <w:r w:rsidRPr="00570393">
        <w:rPr>
          <w:b/>
          <w:u w:val="single"/>
        </w:rPr>
        <w:t>Anexo II</w:t>
      </w:r>
      <w:r w:rsidRPr="00F80C22">
        <w:rPr>
          <w:b/>
        </w:rPr>
        <w:t xml:space="preserve">) </w:t>
      </w:r>
      <w:r>
        <w:t xml:space="preserve">que se adjunta al presente </w:t>
      </w:r>
      <w:r w:rsidR="00570393">
        <w:t>P</w:t>
      </w:r>
      <w:r>
        <w:t xml:space="preserve">liego, indicando que cumple las condiciones exigidas para contratar que son las exigidas en el </w:t>
      </w:r>
      <w:r w:rsidRPr="00B454F1">
        <w:rPr>
          <w:u w:val="single"/>
        </w:rPr>
        <w:t>artículo 55 de la Ley Foral 2/2018</w:t>
      </w:r>
      <w:r>
        <w:t>, de Contratos</w:t>
      </w:r>
      <w:r w:rsidRPr="00F80C22">
        <w:rPr>
          <w:spacing w:val="-11"/>
        </w:rPr>
        <w:t xml:space="preserve"> </w:t>
      </w:r>
      <w:r>
        <w:t>Públicos.</w:t>
      </w:r>
      <w:r w:rsidR="00F80C22">
        <w:t xml:space="preserve"> </w:t>
      </w:r>
      <w:r>
        <w:t xml:space="preserve">La declaración responsable de la persona licitadora, de conformidad con el modelo que se adjunta deberá incluir una dirección de correo electrónico, a los efectos de poder cursar en el mismo las oportunas notificaciones, según lo señalado en el </w:t>
      </w:r>
      <w:r w:rsidRPr="00570393">
        <w:rPr>
          <w:u w:val="single"/>
        </w:rPr>
        <w:t>artículo 55.5 de la LFCP</w:t>
      </w:r>
      <w:r>
        <w:t>.</w:t>
      </w:r>
    </w:p>
    <w:p w:rsidR="00EA68DA" w:rsidRDefault="00EA68DA" w:rsidP="002A17A5">
      <w:pPr>
        <w:pStyle w:val="Prrafodelista"/>
        <w:numPr>
          <w:ilvl w:val="1"/>
          <w:numId w:val="26"/>
        </w:numPr>
        <w:ind w:left="709" w:right="277"/>
      </w:pPr>
      <w:r>
        <w:t xml:space="preserve">Si la proposición es suscrita por </w:t>
      </w:r>
      <w:r w:rsidR="00570393">
        <w:t>Licitadores</w:t>
      </w:r>
      <w:r>
        <w:t xml:space="preserve"> que participen conjuntamente, cada una de ellas deberá suscribir la declaración responsable arriba citada y se incorporará un documento privado en el que se manifieste la voluntad de concurrencia conjunta, se indique el porcentaje de participación que corresponde a cada persona y se designe una persona representante o apoderada única con facultades para ejercer los derechos y cumplir las obligaciones derivadas del contrato hasta la extinción del mismo. El citado documento deberá estar firmado tanto por las diversas empresas concurrentes como por la persona apoderada.</w:t>
      </w:r>
    </w:p>
    <w:p w:rsidR="00EA68DA" w:rsidRDefault="00EA68DA" w:rsidP="002A17A5">
      <w:pPr>
        <w:pStyle w:val="Prrafodelista"/>
        <w:numPr>
          <w:ilvl w:val="1"/>
          <w:numId w:val="26"/>
        </w:numPr>
        <w:ind w:left="709" w:right="277"/>
      </w:pPr>
      <w:r w:rsidRPr="00570393">
        <w:rPr>
          <w:u w:val="single"/>
        </w:rPr>
        <w:t xml:space="preserve">En </w:t>
      </w:r>
      <w:r w:rsidRPr="00F80C22">
        <w:rPr>
          <w:u w:val="single"/>
        </w:rPr>
        <w:t>caso de subcontratación</w:t>
      </w:r>
      <w:r>
        <w:t>, la persona licitadora en su declaración responsable hará constar la relación de las personas subcontratistas y de que está en posesión de un documento que demuestr</w:t>
      </w:r>
      <w:r w:rsidR="00570393">
        <w:t>a</w:t>
      </w:r>
      <w:r>
        <w:t xml:space="preserve"> la existencia de un compromiso formal con las personas que tienen capacidad para comprometer a la empresa subcontratista para la ejecución del contrato. En el caso de que la solvencia técnica o económica se acredite mediante subcontratación la documentación que se exige en los apartados anteriores deberá ser presentada por todas y cada una de las personas licitadoras que concurran a la licitación y/o a la ejecución del contrato.</w:t>
      </w:r>
    </w:p>
    <w:p w:rsidR="007B1A49" w:rsidRDefault="007B1A49" w:rsidP="00BD78F4">
      <w:pPr>
        <w:jc w:val="both"/>
        <w:rPr>
          <w:b/>
          <w:u w:val="single"/>
        </w:rPr>
      </w:pPr>
      <w:r>
        <w:rPr>
          <w:b/>
          <w:u w:val="single"/>
        </w:rPr>
        <w:t xml:space="preserve">Sobre número 2. “Documentación relativa a criterios </w:t>
      </w:r>
      <w:r w:rsidR="00B23B05">
        <w:rPr>
          <w:b/>
          <w:u w:val="single"/>
        </w:rPr>
        <w:t>NO</w:t>
      </w:r>
      <w:r>
        <w:rPr>
          <w:b/>
          <w:u w:val="single"/>
        </w:rPr>
        <w:t xml:space="preserve"> cuantificables mediante fórmulas”-</w:t>
      </w:r>
    </w:p>
    <w:p w:rsidR="007B1A49" w:rsidRDefault="007B1A49" w:rsidP="00A314FB">
      <w:pPr>
        <w:ind w:firstLine="708"/>
        <w:jc w:val="both"/>
      </w:pPr>
      <w:r>
        <w:t xml:space="preserve">Incluirá toda la documentación que aporte quien licite y estime necesaria para que se valore y puntúen los criterios de adjudicación recogidos en el presente Pliego que dependen de un juicio de valor. </w:t>
      </w:r>
    </w:p>
    <w:p w:rsidR="007B1A49" w:rsidRDefault="007B1A49" w:rsidP="00A314FB">
      <w:pPr>
        <w:ind w:firstLine="708"/>
        <w:jc w:val="both"/>
      </w:pPr>
      <w:r>
        <w:t>P</w:t>
      </w:r>
      <w:r w:rsidR="00A314FB">
        <w:t xml:space="preserve">or razones de eficacia de la </w:t>
      </w:r>
      <w:r w:rsidR="00A314FB" w:rsidRPr="001F13E1">
        <w:rPr>
          <w:u w:val="single"/>
        </w:rPr>
        <w:t>Documentación Técnica</w:t>
      </w:r>
      <w:r w:rsidR="00A314FB">
        <w:t xml:space="preserve">, ésta será </w:t>
      </w:r>
      <w:r w:rsidR="00A314FB" w:rsidRPr="001F13E1">
        <w:rPr>
          <w:u w:val="single"/>
        </w:rPr>
        <w:t>clara, adecuada y específica al contrato</w:t>
      </w:r>
      <w:r w:rsidR="00A314FB">
        <w:t xml:space="preserve">, con el </w:t>
      </w:r>
      <w:r w:rsidR="00A314FB" w:rsidRPr="001F13E1">
        <w:rPr>
          <w:u w:val="single"/>
        </w:rPr>
        <w:t>detalle y coherencia</w:t>
      </w:r>
      <w:r w:rsidR="00A314FB">
        <w:t xml:space="preserve"> necesarios, y no podrán introducirse catálogos, presentaciones de empresa ni otros documentos innecesarios. </w:t>
      </w:r>
    </w:p>
    <w:p w:rsidR="00A314FB" w:rsidRDefault="00A314FB" w:rsidP="00A314FB">
      <w:pPr>
        <w:ind w:firstLine="708"/>
        <w:jc w:val="both"/>
      </w:pPr>
      <w:r>
        <w:lastRenderedPageBreak/>
        <w:t xml:space="preserve">Para comprobar la calidad del material ofertado, se exige que los Licitadores envíen en el mismo plazo que la oferta, una carta de los colores propuestos y una muestra del material que </w:t>
      </w:r>
      <w:proofErr w:type="gramStart"/>
      <w:r>
        <w:t>o</w:t>
      </w:r>
      <w:r w:rsidR="001F13E1">
        <w:t>f</w:t>
      </w:r>
      <w:r>
        <w:t>ertan .</w:t>
      </w:r>
      <w:proofErr w:type="gramEnd"/>
      <w:r>
        <w:t xml:space="preserve"> La no presentación de las muestras dentro del plazo otorgado, significará la exclusión de la oferta. </w:t>
      </w:r>
    </w:p>
    <w:p w:rsidR="00A314FB" w:rsidRDefault="00A314FB" w:rsidP="00A314FB">
      <w:pPr>
        <w:ind w:firstLine="708"/>
        <w:jc w:val="both"/>
      </w:pPr>
      <w:r>
        <w:t>Se presentará la muestra de una taquilla de fenólico compacto de las mismas características que la</w:t>
      </w:r>
      <w:r w:rsidR="001F13E1">
        <w:t xml:space="preserve"> ofertada,</w:t>
      </w:r>
      <w:r>
        <w:t xml:space="preserve"> para poder valorar su sistema constructivo, su robustez, rigidez, estabilidad, estética  y funcionalidad. </w:t>
      </w:r>
    </w:p>
    <w:p w:rsidR="00EA68DA" w:rsidRDefault="00EA68DA" w:rsidP="00BD78F4">
      <w:pPr>
        <w:jc w:val="both"/>
        <w:rPr>
          <w:b/>
        </w:rPr>
      </w:pPr>
      <w:r>
        <w:rPr>
          <w:b/>
          <w:u w:val="single"/>
        </w:rPr>
        <w:t xml:space="preserve">Sobre número </w:t>
      </w:r>
      <w:r w:rsidR="007F0880">
        <w:rPr>
          <w:b/>
          <w:u w:val="single"/>
        </w:rPr>
        <w:t>3</w:t>
      </w:r>
      <w:r>
        <w:rPr>
          <w:b/>
          <w:u w:val="single"/>
        </w:rPr>
        <w:t>. "Documentación relativa a criterios cuantificables mediante fórmulas”.</w:t>
      </w:r>
    </w:p>
    <w:p w:rsidR="00EA68DA" w:rsidRDefault="00EA68DA" w:rsidP="00EF6CAB">
      <w:pPr>
        <w:ind w:right="279" w:firstLine="708"/>
        <w:jc w:val="both"/>
      </w:pPr>
      <w:r>
        <w:t xml:space="preserve">En este sobre se incluirá por quien licite la oferta económica y la relativa a los criterios cuantificables mediante fórmulas, conforme al modelo incluido como </w:t>
      </w:r>
      <w:r w:rsidRPr="001F13E1">
        <w:rPr>
          <w:b/>
          <w:u w:val="single"/>
        </w:rPr>
        <w:t>Anexo III</w:t>
      </w:r>
      <w:r>
        <w:rPr>
          <w:b/>
        </w:rPr>
        <w:t>, de acuerdo al Lote al que se licite</w:t>
      </w:r>
      <w:r>
        <w:t>.</w:t>
      </w:r>
    </w:p>
    <w:p w:rsidR="00EA68DA" w:rsidRDefault="001F13E1" w:rsidP="001F13E1">
      <w:pPr>
        <w:pStyle w:val="Textoindependiente"/>
        <w:ind w:right="226" w:firstLine="708"/>
        <w:jc w:val="both"/>
      </w:pPr>
      <w:r>
        <w:t>Conforme a</w:t>
      </w:r>
      <w:r w:rsidR="00EA68DA">
        <w:t xml:space="preserve">l </w:t>
      </w:r>
      <w:r w:rsidR="00EA68DA" w:rsidRPr="00B454F1">
        <w:rPr>
          <w:u w:val="single"/>
        </w:rPr>
        <w:t>artículo 53 de la Ley Foral 2/2018</w:t>
      </w:r>
      <w:r w:rsidR="00EA68DA">
        <w:t>, de 13 de abril, de Contratos Públicos, la oferta económica se introducirá únicamente en el sobre nº 3</w:t>
      </w:r>
      <w:r>
        <w:t>,</w:t>
      </w:r>
      <w:r w:rsidR="00EA68DA">
        <w:t xml:space="preserve"> que se mantendrá en secreto hasta el momento de su apertura pública. En caso de incumplimiento de esta norma, la empresa licitadora quedará excluida.</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CRITERIOS DE ADJUDICACIÓN.</w:t>
      </w:r>
    </w:p>
    <w:p w:rsidR="00EA68DA" w:rsidRDefault="00EA68DA" w:rsidP="00EF6CAB">
      <w:pPr>
        <w:pStyle w:val="Textoindependiente"/>
        <w:ind w:right="226" w:firstLine="708"/>
        <w:jc w:val="both"/>
      </w:pPr>
      <w:r>
        <w:t xml:space="preserve">Para la selección de la empresa o persona adjudicataria se tendrán en cuenta </w:t>
      </w:r>
      <w:r w:rsidRPr="00EF6CAB">
        <w:rPr>
          <w:u w:val="single"/>
        </w:rPr>
        <w:t>la mejor relación calidad precio</w:t>
      </w:r>
      <w:r>
        <w:t xml:space="preserve">, conforme a los siguientes criterios y sus correspondientes ponderaciones, teniendo en cuenta que, en su caso, las valoraciones numéricas que resulten de la aplicación de los métodos de  ponderación, deberán tener al menos </w:t>
      </w:r>
      <w:r>
        <w:rPr>
          <w:spacing w:val="-2"/>
        </w:rPr>
        <w:t xml:space="preserve">dos </w:t>
      </w:r>
      <w:r>
        <w:t>cifras</w:t>
      </w:r>
      <w:r>
        <w:rPr>
          <w:spacing w:val="-1"/>
        </w:rPr>
        <w:t xml:space="preserve"> </w:t>
      </w:r>
      <w:r>
        <w:t>decimales.</w:t>
      </w:r>
    </w:p>
    <w:p w:rsidR="00EA68DA" w:rsidRDefault="00EA68DA" w:rsidP="00BD78F4">
      <w:pPr>
        <w:jc w:val="both"/>
        <w:rPr>
          <w:b/>
        </w:rPr>
      </w:pPr>
      <w:r>
        <w:rPr>
          <w:b/>
        </w:rPr>
        <w:t xml:space="preserve">1.- LOTE </w:t>
      </w:r>
      <w:r w:rsidR="002A17A5">
        <w:rPr>
          <w:b/>
        </w:rPr>
        <w:t>1</w:t>
      </w:r>
      <w:r>
        <w:rPr>
          <w:b/>
        </w:rPr>
        <w:t>:</w:t>
      </w:r>
    </w:p>
    <w:p w:rsidR="00F80C22" w:rsidRPr="002A17A5" w:rsidRDefault="00F80C22" w:rsidP="00BD78F4">
      <w:pPr>
        <w:pStyle w:val="Textoindependiente"/>
        <w:jc w:val="both"/>
        <w:rPr>
          <w:sz w:val="21"/>
        </w:rPr>
      </w:pPr>
      <w:r w:rsidRPr="00EF6CAB">
        <w:rPr>
          <w:b/>
          <w:sz w:val="21"/>
          <w:u w:val="single"/>
        </w:rPr>
        <w:t>Oferta económica</w:t>
      </w:r>
      <w:r w:rsidRPr="002A17A5">
        <w:rPr>
          <w:sz w:val="21"/>
        </w:rPr>
        <w:t xml:space="preserve">: </w:t>
      </w:r>
      <w:r w:rsidRPr="002A17A5">
        <w:rPr>
          <w:sz w:val="21"/>
          <w:u w:val="single"/>
        </w:rPr>
        <w:t>hasta 50 puntos</w:t>
      </w:r>
      <w:r w:rsidRPr="002A17A5">
        <w:rPr>
          <w:sz w:val="21"/>
        </w:rPr>
        <w:t xml:space="preserve">. La oferta económica se hará de acuerdo a lo siguiente: </w:t>
      </w:r>
    </w:p>
    <w:p w:rsidR="00F80C22" w:rsidRPr="002A17A5" w:rsidRDefault="00F80C22" w:rsidP="002A17A5">
      <w:pPr>
        <w:pStyle w:val="Textoindependiente"/>
        <w:numPr>
          <w:ilvl w:val="0"/>
          <w:numId w:val="30"/>
        </w:numPr>
        <w:jc w:val="both"/>
        <w:rPr>
          <w:sz w:val="21"/>
        </w:rPr>
      </w:pPr>
      <w:r w:rsidRPr="002A17A5">
        <w:rPr>
          <w:sz w:val="21"/>
        </w:rPr>
        <w:t xml:space="preserve">Serán automáticamente excluidas aquellas ofertas que superen el precio de licitación. </w:t>
      </w:r>
    </w:p>
    <w:p w:rsidR="00F80C22" w:rsidRPr="002A17A5" w:rsidRDefault="00F80C22" w:rsidP="002A17A5">
      <w:pPr>
        <w:pStyle w:val="Textoindependiente"/>
        <w:numPr>
          <w:ilvl w:val="0"/>
          <w:numId w:val="30"/>
        </w:numPr>
        <w:jc w:val="both"/>
        <w:rPr>
          <w:sz w:val="21"/>
        </w:rPr>
      </w:pPr>
      <w:r w:rsidRPr="002A17A5">
        <w:rPr>
          <w:sz w:val="21"/>
        </w:rPr>
        <w:t xml:space="preserve">Al licitador de la oferta más económica se otorgarán 50 puntos. El resto de las licitaciones obtendrán una puntuación inversamente proporcional a la mejor oferta presentada. </w:t>
      </w:r>
    </w:p>
    <w:p w:rsidR="00F80C22" w:rsidRPr="002A17A5" w:rsidRDefault="00AA2B2F" w:rsidP="00BD78F4">
      <w:pPr>
        <w:pStyle w:val="Textoindependiente"/>
        <w:jc w:val="both"/>
        <w:rPr>
          <w:sz w:val="21"/>
        </w:rPr>
      </w:pPr>
      <w:r>
        <w:rPr>
          <w:b/>
          <w:sz w:val="21"/>
          <w:u w:val="single"/>
        </w:rPr>
        <w:t xml:space="preserve">Criterios de valoración no cuantificables mediante fórmula. (Propuesta </w:t>
      </w:r>
      <w:r w:rsidR="00F80C22" w:rsidRPr="00EF6CAB">
        <w:rPr>
          <w:b/>
          <w:sz w:val="21"/>
          <w:u w:val="single"/>
        </w:rPr>
        <w:t>técnica</w:t>
      </w:r>
      <w:r>
        <w:rPr>
          <w:b/>
          <w:sz w:val="21"/>
          <w:u w:val="single"/>
        </w:rPr>
        <w:t>)</w:t>
      </w:r>
      <w:r w:rsidR="00F80C22" w:rsidRPr="002A17A5">
        <w:rPr>
          <w:sz w:val="21"/>
        </w:rPr>
        <w:t xml:space="preserve">: </w:t>
      </w:r>
      <w:r w:rsidR="00F80C22" w:rsidRPr="002A17A5">
        <w:rPr>
          <w:sz w:val="21"/>
          <w:u w:val="single"/>
        </w:rPr>
        <w:t>50 puntos</w:t>
      </w:r>
      <w:r w:rsidR="00F80C22" w:rsidRPr="002A17A5">
        <w:rPr>
          <w:sz w:val="21"/>
        </w:rPr>
        <w:t xml:space="preserve">: </w:t>
      </w:r>
    </w:p>
    <w:p w:rsidR="00F80C22" w:rsidRPr="002A17A5" w:rsidRDefault="00F80C22" w:rsidP="002A17A5">
      <w:pPr>
        <w:pStyle w:val="Textoindependiente"/>
        <w:numPr>
          <w:ilvl w:val="0"/>
          <w:numId w:val="27"/>
        </w:numPr>
        <w:jc w:val="both"/>
        <w:rPr>
          <w:sz w:val="21"/>
        </w:rPr>
      </w:pPr>
      <w:r w:rsidRPr="002A17A5">
        <w:rPr>
          <w:sz w:val="21"/>
          <w:u w:val="single"/>
        </w:rPr>
        <w:t>Diseño y estética</w:t>
      </w:r>
      <w:r w:rsidRPr="002A17A5">
        <w:rPr>
          <w:sz w:val="21"/>
        </w:rPr>
        <w:t xml:space="preserve"> (hasta </w:t>
      </w:r>
      <w:r w:rsidRPr="001F13E1">
        <w:rPr>
          <w:sz w:val="21"/>
          <w:u w:val="single"/>
        </w:rPr>
        <w:t>25 puntos</w:t>
      </w:r>
      <w:r w:rsidRPr="002A17A5">
        <w:rPr>
          <w:sz w:val="21"/>
        </w:rPr>
        <w:t xml:space="preserve">): Se valorarán el diseño del unitario del conjunto, la optimización de espacios, la homogeneidad, la sencillez de formas de los diferentes elementos, el remate de acabados. </w:t>
      </w:r>
    </w:p>
    <w:p w:rsidR="00F80C22" w:rsidRPr="002A17A5" w:rsidRDefault="00F80C22" w:rsidP="002A17A5">
      <w:pPr>
        <w:pStyle w:val="Textoindependiente"/>
        <w:numPr>
          <w:ilvl w:val="0"/>
          <w:numId w:val="27"/>
        </w:numPr>
        <w:jc w:val="both"/>
        <w:rPr>
          <w:sz w:val="21"/>
        </w:rPr>
      </w:pPr>
      <w:r w:rsidRPr="002A17A5">
        <w:rPr>
          <w:sz w:val="21"/>
          <w:u w:val="single"/>
        </w:rPr>
        <w:t>Estabilidad y robustez</w:t>
      </w:r>
      <w:r w:rsidRPr="002A17A5">
        <w:rPr>
          <w:sz w:val="21"/>
        </w:rPr>
        <w:t xml:space="preserve"> (hasta </w:t>
      </w:r>
      <w:r w:rsidRPr="001F13E1">
        <w:rPr>
          <w:sz w:val="21"/>
          <w:u w:val="single"/>
        </w:rPr>
        <w:t>5 puntos</w:t>
      </w:r>
      <w:r w:rsidRPr="002A17A5">
        <w:rPr>
          <w:sz w:val="21"/>
        </w:rPr>
        <w:t xml:space="preserve">): Se valorará la robustez de los diferentes elementos, su estabilidad, los sistemas de unión, los materiales y la seguridad antivuelco. </w:t>
      </w:r>
    </w:p>
    <w:p w:rsidR="00F80C22" w:rsidRPr="002A17A5" w:rsidRDefault="00F80C22" w:rsidP="002A17A5">
      <w:pPr>
        <w:pStyle w:val="Textoindependiente"/>
        <w:numPr>
          <w:ilvl w:val="0"/>
          <w:numId w:val="27"/>
        </w:numPr>
        <w:jc w:val="both"/>
        <w:rPr>
          <w:sz w:val="21"/>
        </w:rPr>
      </w:pPr>
      <w:r w:rsidRPr="002A17A5">
        <w:rPr>
          <w:sz w:val="21"/>
          <w:u w:val="single"/>
        </w:rPr>
        <w:t>Adaptación funcional</w:t>
      </w:r>
      <w:r w:rsidRPr="002A17A5">
        <w:rPr>
          <w:sz w:val="21"/>
        </w:rPr>
        <w:t xml:space="preserve"> (hasta </w:t>
      </w:r>
      <w:r w:rsidRPr="001F13E1">
        <w:rPr>
          <w:sz w:val="21"/>
          <w:u w:val="single"/>
        </w:rPr>
        <w:t>5 puntos</w:t>
      </w:r>
      <w:r w:rsidRPr="002A17A5">
        <w:rPr>
          <w:sz w:val="21"/>
        </w:rPr>
        <w:t xml:space="preserve">): Se valorará la comodidad de uso, su máxima capacidad o aprovechamiento, la adecuada distribución y la ligereza. </w:t>
      </w:r>
    </w:p>
    <w:p w:rsidR="00F80C22" w:rsidRPr="002A17A5" w:rsidRDefault="00F80C22" w:rsidP="002A17A5">
      <w:pPr>
        <w:pStyle w:val="Textoindependiente"/>
        <w:numPr>
          <w:ilvl w:val="0"/>
          <w:numId w:val="27"/>
        </w:numPr>
        <w:jc w:val="both"/>
        <w:rPr>
          <w:sz w:val="21"/>
        </w:rPr>
      </w:pPr>
      <w:r w:rsidRPr="002A17A5">
        <w:rPr>
          <w:sz w:val="21"/>
          <w:u w:val="single"/>
        </w:rPr>
        <w:t>Limpieza y mantenimiento</w:t>
      </w:r>
      <w:r w:rsidRPr="002A17A5">
        <w:rPr>
          <w:sz w:val="21"/>
        </w:rPr>
        <w:t xml:space="preserve"> (hasta </w:t>
      </w:r>
      <w:r w:rsidRPr="001F13E1">
        <w:rPr>
          <w:sz w:val="21"/>
          <w:u w:val="single"/>
        </w:rPr>
        <w:t>2 puntos</w:t>
      </w:r>
      <w:r w:rsidRPr="002A17A5">
        <w:rPr>
          <w:sz w:val="21"/>
        </w:rPr>
        <w:t xml:space="preserve">): Se valorará la facilidad de limpieza, la calidad y durabilidad del material, la resistencia al rayado, al desgaste, a la humedad y a las sustancias químicas. Se adoptarán premisas indicando tipo de productos y necesidades de protocolos para su mantenimiento y limpieza. </w:t>
      </w:r>
    </w:p>
    <w:p w:rsidR="00F80C22" w:rsidRPr="002A17A5" w:rsidRDefault="00F80C22" w:rsidP="002A17A5">
      <w:pPr>
        <w:pStyle w:val="Textoindependiente"/>
        <w:numPr>
          <w:ilvl w:val="0"/>
          <w:numId w:val="27"/>
        </w:numPr>
        <w:jc w:val="both"/>
        <w:rPr>
          <w:sz w:val="21"/>
        </w:rPr>
      </w:pPr>
      <w:r w:rsidRPr="002A17A5">
        <w:rPr>
          <w:sz w:val="21"/>
          <w:u w:val="single"/>
        </w:rPr>
        <w:t xml:space="preserve">Mejoras </w:t>
      </w:r>
      <w:r w:rsidRPr="002A17A5">
        <w:rPr>
          <w:sz w:val="21"/>
        </w:rPr>
        <w:t xml:space="preserve">(hasta </w:t>
      </w:r>
      <w:r w:rsidRPr="001F13E1">
        <w:rPr>
          <w:sz w:val="21"/>
          <w:u w:val="single"/>
        </w:rPr>
        <w:t>5 puntos</w:t>
      </w:r>
      <w:r w:rsidRPr="002A17A5">
        <w:rPr>
          <w:sz w:val="21"/>
        </w:rPr>
        <w:t xml:space="preserve">): Se valorará aquellas mejoras técnicas que aporten más elementos u otros nuevos, así como las mejoras de calidades y la oferta de unidades diferentes a las señaladas que aporten más diversidad. </w:t>
      </w:r>
    </w:p>
    <w:p w:rsidR="00F80C22" w:rsidRPr="002A17A5" w:rsidRDefault="00F80C22" w:rsidP="002A17A5">
      <w:pPr>
        <w:pStyle w:val="Textoindependiente"/>
        <w:numPr>
          <w:ilvl w:val="0"/>
          <w:numId w:val="27"/>
        </w:numPr>
        <w:jc w:val="both"/>
        <w:rPr>
          <w:sz w:val="21"/>
        </w:rPr>
      </w:pPr>
      <w:r w:rsidRPr="002A17A5">
        <w:rPr>
          <w:sz w:val="21"/>
          <w:u w:val="single"/>
        </w:rPr>
        <w:t>Servicio postventa</w:t>
      </w:r>
      <w:r w:rsidRPr="002A17A5">
        <w:rPr>
          <w:sz w:val="21"/>
        </w:rPr>
        <w:t xml:space="preserve"> (hasta </w:t>
      </w:r>
      <w:r w:rsidRPr="001F13E1">
        <w:rPr>
          <w:sz w:val="21"/>
          <w:u w:val="single"/>
        </w:rPr>
        <w:t>3 puntos</w:t>
      </w:r>
      <w:r w:rsidRPr="002A17A5">
        <w:rPr>
          <w:sz w:val="21"/>
        </w:rPr>
        <w:t xml:space="preserve">): Asistencia técnica, posibilidad de repuestos, etc. </w:t>
      </w:r>
    </w:p>
    <w:p w:rsidR="00F80C22" w:rsidRPr="002A17A5" w:rsidRDefault="00F80C22" w:rsidP="002A17A5">
      <w:pPr>
        <w:pStyle w:val="Textoindependiente"/>
        <w:numPr>
          <w:ilvl w:val="0"/>
          <w:numId w:val="27"/>
        </w:numPr>
        <w:jc w:val="both"/>
        <w:rPr>
          <w:sz w:val="21"/>
        </w:rPr>
      </w:pPr>
      <w:r w:rsidRPr="002A17A5">
        <w:rPr>
          <w:sz w:val="21"/>
          <w:u w:val="single"/>
        </w:rPr>
        <w:t>Garantía</w:t>
      </w:r>
      <w:r w:rsidRPr="002A17A5">
        <w:rPr>
          <w:sz w:val="21"/>
        </w:rPr>
        <w:t xml:space="preserve"> (hasta </w:t>
      </w:r>
      <w:r w:rsidRPr="001F13E1">
        <w:rPr>
          <w:sz w:val="21"/>
          <w:u w:val="single"/>
        </w:rPr>
        <w:t>5 puntos</w:t>
      </w:r>
      <w:r w:rsidRPr="002A17A5">
        <w:rPr>
          <w:sz w:val="21"/>
        </w:rPr>
        <w:t xml:space="preserve">): </w:t>
      </w:r>
      <w:r w:rsidR="00845E6C" w:rsidRPr="002A17A5">
        <w:rPr>
          <w:sz w:val="21"/>
        </w:rPr>
        <w:t xml:space="preserve">1 punto por año hasta un máximo de cinco años. </w:t>
      </w:r>
    </w:p>
    <w:p w:rsidR="00EA68DA" w:rsidRDefault="00EA68DA" w:rsidP="00BD78F4">
      <w:pPr>
        <w:pStyle w:val="Ttulo1"/>
        <w:ind w:left="0"/>
        <w:jc w:val="both"/>
      </w:pPr>
      <w:r>
        <w:t xml:space="preserve">2.- LOTE </w:t>
      </w:r>
      <w:r w:rsidR="002A17A5">
        <w:t>2</w:t>
      </w:r>
      <w:r>
        <w:t>:</w:t>
      </w:r>
    </w:p>
    <w:p w:rsidR="00845E6C" w:rsidRPr="002A17A5" w:rsidRDefault="00845E6C" w:rsidP="002A17A5">
      <w:pPr>
        <w:pStyle w:val="Textoindependiente"/>
        <w:numPr>
          <w:ilvl w:val="0"/>
          <w:numId w:val="29"/>
        </w:numPr>
        <w:jc w:val="both"/>
      </w:pPr>
      <w:r w:rsidRPr="00EF6CAB">
        <w:rPr>
          <w:b/>
          <w:u w:val="single"/>
        </w:rPr>
        <w:t>Oferta económica</w:t>
      </w:r>
      <w:r w:rsidRPr="002A17A5">
        <w:t xml:space="preserve">: </w:t>
      </w:r>
      <w:r w:rsidRPr="00EF6CAB">
        <w:rPr>
          <w:u w:val="single"/>
        </w:rPr>
        <w:t>hasta 50 puntos</w:t>
      </w:r>
      <w:r w:rsidRPr="002A17A5">
        <w:t xml:space="preserve">. La oferta económica se hará de acuerdo a lo siguiente: </w:t>
      </w:r>
    </w:p>
    <w:p w:rsidR="00845E6C" w:rsidRPr="002A17A5" w:rsidRDefault="00845E6C" w:rsidP="002A17A5">
      <w:pPr>
        <w:pStyle w:val="Textoindependiente"/>
        <w:numPr>
          <w:ilvl w:val="1"/>
          <w:numId w:val="29"/>
        </w:numPr>
        <w:jc w:val="both"/>
      </w:pPr>
      <w:r w:rsidRPr="002A17A5">
        <w:t xml:space="preserve">Serán automáticamente excluidas aquellas ofertas que superen el precio de licitación. </w:t>
      </w:r>
    </w:p>
    <w:p w:rsidR="00845E6C" w:rsidRPr="002A17A5" w:rsidRDefault="00845E6C" w:rsidP="002A17A5">
      <w:pPr>
        <w:pStyle w:val="Textoindependiente"/>
        <w:numPr>
          <w:ilvl w:val="1"/>
          <w:numId w:val="29"/>
        </w:numPr>
        <w:jc w:val="both"/>
      </w:pPr>
      <w:r w:rsidRPr="002A17A5">
        <w:t xml:space="preserve">Al licitador que presente la oferta más económica se otorgarán 50 puntos. El resto de los licitadores obtendrán una puntuación inversamente proporcional a la mejor oferta presentada. </w:t>
      </w:r>
    </w:p>
    <w:p w:rsidR="00845E6C" w:rsidRPr="002A17A5" w:rsidRDefault="00845E6C" w:rsidP="002A17A5">
      <w:pPr>
        <w:pStyle w:val="Textoindependiente"/>
        <w:numPr>
          <w:ilvl w:val="0"/>
          <w:numId w:val="29"/>
        </w:numPr>
        <w:jc w:val="both"/>
      </w:pPr>
      <w:r w:rsidRPr="00EF6CAB">
        <w:rPr>
          <w:b/>
          <w:u w:val="single"/>
        </w:rPr>
        <w:t xml:space="preserve">Criterios de valoración no cuantificables </w:t>
      </w:r>
      <w:r w:rsidR="00AA2B2F">
        <w:rPr>
          <w:b/>
          <w:u w:val="single"/>
        </w:rPr>
        <w:t>mediante</w:t>
      </w:r>
      <w:r w:rsidRPr="00EF6CAB">
        <w:rPr>
          <w:b/>
          <w:u w:val="single"/>
        </w:rPr>
        <w:t xml:space="preserve"> fórmula</w:t>
      </w:r>
      <w:r w:rsidRPr="002A17A5">
        <w:t xml:space="preserve">: hasta </w:t>
      </w:r>
      <w:r w:rsidRPr="00EF6CAB">
        <w:rPr>
          <w:u w:val="single"/>
        </w:rPr>
        <w:t>50 puntos</w:t>
      </w:r>
      <w:r w:rsidRPr="002A17A5">
        <w:t xml:space="preserve">. </w:t>
      </w:r>
    </w:p>
    <w:p w:rsidR="00845E6C" w:rsidRPr="002A17A5" w:rsidRDefault="00845E6C" w:rsidP="002A17A5">
      <w:pPr>
        <w:pStyle w:val="Textoindependiente"/>
        <w:numPr>
          <w:ilvl w:val="0"/>
          <w:numId w:val="29"/>
        </w:numPr>
        <w:ind w:left="1134"/>
        <w:jc w:val="both"/>
      </w:pPr>
      <w:r w:rsidRPr="00990493">
        <w:rPr>
          <w:u w:val="single"/>
        </w:rPr>
        <w:t>Calidad y características técnica</w:t>
      </w:r>
      <w:r w:rsidR="00990493" w:rsidRPr="00990493">
        <w:rPr>
          <w:u w:val="single"/>
        </w:rPr>
        <w:t>s</w:t>
      </w:r>
      <w:r w:rsidRPr="00990493">
        <w:rPr>
          <w:u w:val="single"/>
        </w:rPr>
        <w:t xml:space="preserve"> y funcionales de las máquinas ofertadas</w:t>
      </w:r>
      <w:r w:rsidRPr="002A17A5">
        <w:t xml:space="preserve">: </w:t>
      </w:r>
      <w:r w:rsidRPr="00990493">
        <w:rPr>
          <w:u w:val="single"/>
        </w:rPr>
        <w:t>hasta</w:t>
      </w:r>
      <w:r w:rsidRPr="002A17A5">
        <w:t xml:space="preserve"> </w:t>
      </w:r>
      <w:r w:rsidRPr="00EF6CAB">
        <w:rPr>
          <w:u w:val="single"/>
        </w:rPr>
        <w:t>35 puntos</w:t>
      </w:r>
      <w:r w:rsidRPr="002A17A5">
        <w:t xml:space="preserve">. </w:t>
      </w:r>
    </w:p>
    <w:p w:rsidR="00845E6C" w:rsidRPr="002A17A5" w:rsidRDefault="00845E6C" w:rsidP="002A17A5">
      <w:pPr>
        <w:pStyle w:val="Textoindependiente"/>
        <w:numPr>
          <w:ilvl w:val="0"/>
          <w:numId w:val="29"/>
        </w:numPr>
        <w:ind w:left="1701"/>
        <w:jc w:val="both"/>
      </w:pPr>
      <w:r w:rsidRPr="002A17A5">
        <w:lastRenderedPageBreak/>
        <w:t>Para los equipamientos que se oferten por encima del mínimo requerido en el Pliego de Prescripciones Técnicas …</w:t>
      </w:r>
      <w:proofErr w:type="gramStart"/>
      <w:r w:rsidRPr="002A17A5">
        <w:t>..</w:t>
      </w:r>
      <w:proofErr w:type="gramEnd"/>
      <w:r w:rsidRPr="002A17A5">
        <w:t xml:space="preserve"> </w:t>
      </w:r>
      <w:r w:rsidRPr="002A17A5">
        <w:rPr>
          <w:u w:val="single"/>
        </w:rPr>
        <w:t>hasta 7 puntos</w:t>
      </w:r>
      <w:r w:rsidRPr="002A17A5">
        <w:t xml:space="preserve">. Para ello se valorarán los siguientes aspectos: </w:t>
      </w:r>
    </w:p>
    <w:p w:rsidR="00845E6C" w:rsidRPr="002A17A5" w:rsidRDefault="00845E6C" w:rsidP="002A17A5">
      <w:pPr>
        <w:pStyle w:val="Textoindependiente"/>
        <w:numPr>
          <w:ilvl w:val="2"/>
          <w:numId w:val="29"/>
        </w:numPr>
        <w:jc w:val="both"/>
      </w:pPr>
      <w:r w:rsidRPr="002A17A5">
        <w:t xml:space="preserve">La implementación de tecnología en máquinas cardiovasculares (MP3, </w:t>
      </w:r>
      <w:proofErr w:type="spellStart"/>
      <w:r w:rsidRPr="002A17A5">
        <w:t>usb</w:t>
      </w:r>
      <w:proofErr w:type="spellEnd"/>
      <w:r w:rsidRPr="002A17A5">
        <w:t xml:space="preserve">, </w:t>
      </w:r>
      <w:proofErr w:type="spellStart"/>
      <w:r w:rsidRPr="002A17A5">
        <w:t>etc</w:t>
      </w:r>
      <w:proofErr w:type="spellEnd"/>
      <w:r w:rsidRPr="002A17A5">
        <w:t xml:space="preserve">). </w:t>
      </w:r>
    </w:p>
    <w:p w:rsidR="00845E6C" w:rsidRPr="002A17A5" w:rsidRDefault="00845E6C" w:rsidP="002A17A5">
      <w:pPr>
        <w:pStyle w:val="Textoindependiente"/>
        <w:numPr>
          <w:ilvl w:val="2"/>
          <w:numId w:val="29"/>
        </w:numPr>
        <w:jc w:val="both"/>
      </w:pPr>
      <w:r w:rsidRPr="002A17A5">
        <w:t xml:space="preserve">El aporte de máquinas que cumplan además de las funciones detalladas en el Pliego, otras funciones. Mejoras o incremento en materiales deportivos. Sólo se valorarán los elementos que a juicio del Ayuntamiento supongan una mejora para el diseño y funcionalidad de la sala. </w:t>
      </w:r>
    </w:p>
    <w:p w:rsidR="00845E6C" w:rsidRPr="002A17A5" w:rsidRDefault="00845E6C" w:rsidP="002A17A5">
      <w:pPr>
        <w:pStyle w:val="Textoindependiente"/>
        <w:numPr>
          <w:ilvl w:val="0"/>
          <w:numId w:val="29"/>
        </w:numPr>
        <w:ind w:left="1701"/>
        <w:jc w:val="both"/>
      </w:pPr>
      <w:r w:rsidRPr="002A17A5">
        <w:t xml:space="preserve">Las </w:t>
      </w:r>
      <w:r w:rsidRPr="00990493">
        <w:rPr>
          <w:u w:val="single"/>
        </w:rPr>
        <w:t>características técnicas estimadas</w:t>
      </w:r>
      <w:r w:rsidRPr="002A17A5">
        <w:t xml:space="preserve"> en el Pliego de Prescripciones Técnicas: </w:t>
      </w:r>
      <w:r w:rsidRPr="002A17A5">
        <w:rPr>
          <w:u w:val="single"/>
        </w:rPr>
        <w:t>hasta 25 puntos</w:t>
      </w:r>
      <w:r w:rsidRPr="002A17A5">
        <w:t xml:space="preserve">. </w:t>
      </w:r>
    </w:p>
    <w:p w:rsidR="00845E6C" w:rsidRPr="002A17A5" w:rsidRDefault="00845E6C" w:rsidP="002A17A5">
      <w:pPr>
        <w:pStyle w:val="Textoindependiente"/>
        <w:numPr>
          <w:ilvl w:val="2"/>
          <w:numId w:val="29"/>
        </w:numPr>
        <w:jc w:val="both"/>
      </w:pPr>
      <w:r w:rsidRPr="002A17A5">
        <w:t xml:space="preserve">Certificados del equipamiento (hasta un máximo de </w:t>
      </w:r>
      <w:r w:rsidRPr="002A17A5">
        <w:rPr>
          <w:u w:val="single"/>
        </w:rPr>
        <w:t>2 puntos</w:t>
      </w:r>
      <w:r w:rsidRPr="002A17A5">
        <w:t xml:space="preserve">). Se valorará la presentación de Certificados de cumplimiento de normas UNE o normativa técnica equivalente en las diferentes tipologías de los diferentes equipamientos objeto de este contrato, en lo referente a aparatos de musculación. </w:t>
      </w:r>
    </w:p>
    <w:p w:rsidR="00A80291" w:rsidRPr="002A17A5" w:rsidRDefault="00845E6C" w:rsidP="002A17A5">
      <w:pPr>
        <w:pStyle w:val="Textoindependiente"/>
        <w:numPr>
          <w:ilvl w:val="2"/>
          <w:numId w:val="29"/>
        </w:numPr>
        <w:jc w:val="both"/>
      </w:pPr>
      <w:r w:rsidRPr="002A17A5">
        <w:t xml:space="preserve">Características de la maquinaria ofertada (hasta un máximo de </w:t>
      </w:r>
      <w:r w:rsidRPr="002A17A5">
        <w:rPr>
          <w:u w:val="single"/>
        </w:rPr>
        <w:t>20 puntos</w:t>
      </w:r>
      <w:r w:rsidRPr="002A17A5">
        <w:t xml:space="preserve">). Se adjuntará listado de máquinas o equipamientos deportivos ofertados y para su valoración se tendrán en cuenta los siguientes requisitos: Que el equipamiento muscular ofrezca diferentes niveles de dificultad e intensidad, permitiendo movimientos guiados y libres, estabilizados por la propia máquina o por la persona (máquinas de cable), y que posibiliten movimiento y/o carga independiente de las extremidades (máquinas idolatrares). </w:t>
      </w:r>
      <w:r w:rsidR="002A17A5" w:rsidRPr="002A17A5">
        <w:t>Se valorará q</w:t>
      </w:r>
      <w:r w:rsidRPr="002A17A5">
        <w:t xml:space="preserve">ue el paso de carga en las máquinas de musculación no supere los 5 </w:t>
      </w:r>
      <w:proofErr w:type="spellStart"/>
      <w:r w:rsidRPr="002A17A5">
        <w:t>kgs</w:t>
      </w:r>
      <w:proofErr w:type="spellEnd"/>
      <w:r w:rsidRPr="002A17A5">
        <w:t xml:space="preserve">, valorándose los equipos que tengan pasos menores. </w:t>
      </w:r>
      <w:r w:rsidR="002A17A5" w:rsidRPr="002A17A5">
        <w:t>Se valorarán l</w:t>
      </w:r>
      <w:r w:rsidRPr="002A17A5">
        <w:t xml:space="preserve">as características de seguridad, ergonomía y curvas de fuerza de la maquinaria. Otras referidas a diseño en tapicería y armazón. </w:t>
      </w:r>
      <w:r w:rsidR="00A80291" w:rsidRPr="002A17A5">
        <w:t xml:space="preserve">Se valorará también este apartado el diseño de la Sala propuesto. </w:t>
      </w:r>
    </w:p>
    <w:p w:rsidR="00A80291" w:rsidRPr="002A17A5" w:rsidRDefault="00A80291" w:rsidP="002A17A5">
      <w:pPr>
        <w:pStyle w:val="Textoindependiente"/>
        <w:numPr>
          <w:ilvl w:val="0"/>
          <w:numId w:val="29"/>
        </w:numPr>
        <w:ind w:left="1701"/>
        <w:jc w:val="both"/>
      </w:pPr>
      <w:r w:rsidRPr="00990493">
        <w:rPr>
          <w:u w:val="single"/>
        </w:rPr>
        <w:t>Programa de formación</w:t>
      </w:r>
      <w:r w:rsidRPr="002A17A5">
        <w:t xml:space="preserve">, ayuda e información en la utilización de cada máquina (hasta un máximo de </w:t>
      </w:r>
      <w:r w:rsidRPr="00990493">
        <w:rPr>
          <w:u w:val="single"/>
        </w:rPr>
        <w:t>2 puntos</w:t>
      </w:r>
      <w:r w:rsidRPr="002A17A5">
        <w:t xml:space="preserve">). </w:t>
      </w:r>
    </w:p>
    <w:p w:rsidR="00A80291" w:rsidRPr="002A17A5" w:rsidRDefault="00A80291" w:rsidP="002A17A5">
      <w:pPr>
        <w:pStyle w:val="Textoindependiente"/>
        <w:numPr>
          <w:ilvl w:val="2"/>
          <w:numId w:val="29"/>
        </w:numPr>
        <w:jc w:val="both"/>
      </w:pPr>
      <w:r w:rsidRPr="002A17A5">
        <w:t xml:space="preserve">Se valorará el tipo de ayuda e información para su uso que aporte la maquinaria, así como los programas de formación para trabajo con colectivos y grupos específicos. </w:t>
      </w:r>
    </w:p>
    <w:p w:rsidR="00A80291" w:rsidRPr="002A17A5" w:rsidRDefault="00A80291" w:rsidP="002A17A5">
      <w:pPr>
        <w:pStyle w:val="Textoindependiente"/>
        <w:numPr>
          <w:ilvl w:val="2"/>
          <w:numId w:val="29"/>
        </w:numPr>
        <w:jc w:val="both"/>
      </w:pPr>
      <w:r w:rsidRPr="002A17A5">
        <w:t xml:space="preserve">Entre otros se valorará: Uso correcto de la maquinaria en la Sala de </w:t>
      </w:r>
      <w:proofErr w:type="spellStart"/>
      <w:r w:rsidRPr="002A17A5">
        <w:t>Fitness</w:t>
      </w:r>
      <w:proofErr w:type="spellEnd"/>
      <w:r w:rsidRPr="002A17A5">
        <w:t xml:space="preserve"> con especial atención a la maquinaria para impartir clases colectivas en la sala de </w:t>
      </w:r>
      <w:proofErr w:type="spellStart"/>
      <w:r w:rsidRPr="002A17A5">
        <w:t>fitness</w:t>
      </w:r>
      <w:proofErr w:type="spellEnd"/>
      <w:r w:rsidRPr="002A17A5">
        <w:t xml:space="preserve"> con especial atención a las propuestas de entrenamientos de fuerza en la Sala, dinamización del centro y consecución de la mejora de los clientes y fidelización. Gráficos, textos y otros elementos informativos para el uso correcto de la maquinaria y sus programas. De igual modo se valorará la formación y programas específicos en circuitos para dolencias de espalda, obesidad, osteoporosis, hipertensos, cardiopatías, </w:t>
      </w:r>
      <w:proofErr w:type="spellStart"/>
      <w:r w:rsidRPr="002A17A5">
        <w:t>etc</w:t>
      </w:r>
      <w:proofErr w:type="spellEnd"/>
      <w:r w:rsidRPr="002A17A5">
        <w:t xml:space="preserve">, y otros programas de formación para trabajar con población específica. Estos curos tendrán una duración de al menos 15 horas y deben impartirse en el Centro. </w:t>
      </w:r>
    </w:p>
    <w:p w:rsidR="00A80291" w:rsidRPr="002A17A5" w:rsidRDefault="00A80291" w:rsidP="002A17A5">
      <w:pPr>
        <w:pStyle w:val="Textoindependiente"/>
        <w:numPr>
          <w:ilvl w:val="0"/>
          <w:numId w:val="29"/>
        </w:numPr>
        <w:ind w:left="1701"/>
        <w:jc w:val="both"/>
      </w:pPr>
      <w:r w:rsidRPr="00990493">
        <w:rPr>
          <w:u w:val="single"/>
        </w:rPr>
        <w:t>Adaptación de la</w:t>
      </w:r>
      <w:r w:rsidR="00990493">
        <w:rPr>
          <w:u w:val="single"/>
        </w:rPr>
        <w:t>s</w:t>
      </w:r>
      <w:r w:rsidRPr="00990493">
        <w:rPr>
          <w:u w:val="single"/>
        </w:rPr>
        <w:t xml:space="preserve"> máquinas o adaptación a minusvalías</w:t>
      </w:r>
      <w:r w:rsidRPr="002A17A5">
        <w:t xml:space="preserve"> (hasta un máximo de </w:t>
      </w:r>
      <w:r w:rsidRPr="00990493">
        <w:rPr>
          <w:u w:val="single"/>
        </w:rPr>
        <w:t>1 punto</w:t>
      </w:r>
      <w:r w:rsidRPr="002A17A5">
        <w:t xml:space="preserve">): Se deberá presentar listado de todas las máquinas y su nivel de adaptabilidad. </w:t>
      </w:r>
    </w:p>
    <w:p w:rsidR="00A80291" w:rsidRPr="002A17A5" w:rsidRDefault="00A80291" w:rsidP="002A17A5">
      <w:pPr>
        <w:pStyle w:val="Textoindependiente"/>
        <w:numPr>
          <w:ilvl w:val="0"/>
          <w:numId w:val="29"/>
        </w:numPr>
        <w:ind w:left="1134"/>
        <w:jc w:val="both"/>
      </w:pPr>
      <w:r w:rsidRPr="00990493">
        <w:rPr>
          <w:u w:val="single"/>
        </w:rPr>
        <w:t>Mejoras</w:t>
      </w:r>
      <w:r w:rsidRPr="002A17A5">
        <w:t xml:space="preserve"> de las máquinas ofertadas: hasta </w:t>
      </w:r>
      <w:r w:rsidRPr="002A17A5">
        <w:rPr>
          <w:u w:val="single"/>
        </w:rPr>
        <w:t>15 puntos</w:t>
      </w:r>
      <w:r w:rsidRPr="002A17A5">
        <w:t xml:space="preserve">: </w:t>
      </w:r>
    </w:p>
    <w:p w:rsidR="00A80291" w:rsidRPr="002A17A5" w:rsidRDefault="00A80291" w:rsidP="002A17A5">
      <w:pPr>
        <w:pStyle w:val="Textoindependiente"/>
        <w:numPr>
          <w:ilvl w:val="1"/>
          <w:numId w:val="29"/>
        </w:numPr>
        <w:jc w:val="both"/>
      </w:pPr>
      <w:r w:rsidRPr="002A17A5">
        <w:t xml:space="preserve">Mejoras de las condiciones mínimas sobre las señaladas en el Pliego de Prescripciones Técnicas: hasta </w:t>
      </w:r>
      <w:r w:rsidRPr="002A17A5">
        <w:rPr>
          <w:u w:val="single"/>
        </w:rPr>
        <w:t>5 puntos</w:t>
      </w:r>
      <w:r w:rsidRPr="002A17A5">
        <w:t xml:space="preserve">. La valoración de las mejoras se realizará en función de lo ofertado por los licitadores, tomándose en consideración la proximidad del servicio técnico, los plazos de respuesta ante averías, posibilidad de sustitución, el servicio y el mantenimiento en función de los medios personales y materiales </w:t>
      </w:r>
      <w:r w:rsidRPr="002A17A5">
        <w:lastRenderedPageBreak/>
        <w:t xml:space="preserve">puestos a disposición para tal fin y cualquier otra mejora sobre lo exigido en el Pliego. </w:t>
      </w:r>
    </w:p>
    <w:p w:rsidR="00A80291" w:rsidRPr="002A17A5" w:rsidRDefault="00A80291" w:rsidP="002A17A5">
      <w:pPr>
        <w:pStyle w:val="Textoindependiente"/>
        <w:numPr>
          <w:ilvl w:val="1"/>
          <w:numId w:val="29"/>
        </w:numPr>
        <w:jc w:val="both"/>
      </w:pPr>
      <w:r w:rsidRPr="002A17A5">
        <w:t xml:space="preserve">Se valorarán todas las mejoras enumeradas anteriormente y siempre que sin suponer coste adicional para el Ayuntamiento, contribuyan a una mejor calidad en la prestación del servicio. </w:t>
      </w:r>
    </w:p>
    <w:p w:rsidR="00A80291" w:rsidRPr="002A17A5" w:rsidRDefault="00A80291" w:rsidP="002A17A5">
      <w:pPr>
        <w:pStyle w:val="Textoindependiente"/>
        <w:numPr>
          <w:ilvl w:val="0"/>
          <w:numId w:val="29"/>
        </w:numPr>
        <w:ind w:left="1134"/>
        <w:jc w:val="both"/>
      </w:pPr>
      <w:r w:rsidRPr="002A17A5">
        <w:t xml:space="preserve">Mejora en el </w:t>
      </w:r>
      <w:r w:rsidRPr="00990493">
        <w:rPr>
          <w:u w:val="single"/>
        </w:rPr>
        <w:t>plazo de entrega</w:t>
      </w:r>
      <w:r w:rsidRPr="002A17A5">
        <w:t xml:space="preserve"> de las condiciones mínimas sobre las señaladas: hasta </w:t>
      </w:r>
      <w:r w:rsidRPr="002A17A5">
        <w:rPr>
          <w:u w:val="single"/>
        </w:rPr>
        <w:t>10 puntos</w:t>
      </w:r>
      <w:r w:rsidRPr="002A17A5">
        <w:t xml:space="preserve">. </w:t>
      </w:r>
    </w:p>
    <w:p w:rsidR="00A80291" w:rsidRPr="002A17A5" w:rsidRDefault="00A80291" w:rsidP="002A17A5">
      <w:pPr>
        <w:pStyle w:val="Textoindependiente"/>
        <w:numPr>
          <w:ilvl w:val="1"/>
          <w:numId w:val="29"/>
        </w:numPr>
        <w:jc w:val="both"/>
      </w:pPr>
      <w:r w:rsidRPr="002A17A5">
        <w:t xml:space="preserve">El suministro se efectuará en un plazo máximo de </w:t>
      </w:r>
      <w:r w:rsidR="00F32E04">
        <w:rPr>
          <w:u w:val="single"/>
        </w:rPr>
        <w:t>30 días naturales</w:t>
      </w:r>
      <w:r w:rsidRPr="002A17A5">
        <w:t>, computados desde la formalización del contrato del Ayuntamiento con el adjudicatario. La entrega e instalaci</w:t>
      </w:r>
      <w:r w:rsidR="00224D73" w:rsidRPr="002A17A5">
        <w:t xml:space="preserve">ón se efectuará en el Polideportivo, siendo a cargo del contratista los costes de traslado, instalación y puesta en funcionamiento. </w:t>
      </w:r>
    </w:p>
    <w:p w:rsidR="00EA68DA" w:rsidRDefault="00AA2B2F" w:rsidP="00BD78F4">
      <w:pPr>
        <w:pStyle w:val="Ttulo1"/>
        <w:ind w:left="0"/>
        <w:jc w:val="both"/>
      </w:pPr>
      <w:r>
        <w:t>3</w:t>
      </w:r>
      <w:r w:rsidR="00EA68DA">
        <w:t xml:space="preserve">.- LOTE </w:t>
      </w:r>
      <w:r w:rsidR="00224D73">
        <w:t>3</w:t>
      </w:r>
      <w:r w:rsidR="00EA68DA">
        <w:t>:</w:t>
      </w:r>
    </w:p>
    <w:p w:rsidR="00224D73" w:rsidRPr="002A17A5" w:rsidRDefault="00224D73" w:rsidP="002A17A5">
      <w:pPr>
        <w:pStyle w:val="Textoindependiente"/>
        <w:numPr>
          <w:ilvl w:val="0"/>
          <w:numId w:val="28"/>
        </w:numPr>
        <w:jc w:val="both"/>
      </w:pPr>
      <w:r w:rsidRPr="00990493">
        <w:rPr>
          <w:b/>
          <w:u w:val="single"/>
        </w:rPr>
        <w:t>Oferta económica</w:t>
      </w:r>
      <w:r w:rsidRPr="002A17A5">
        <w:t xml:space="preserve">: hasta </w:t>
      </w:r>
      <w:r w:rsidR="00091584">
        <w:rPr>
          <w:u w:val="single"/>
        </w:rPr>
        <w:t>5</w:t>
      </w:r>
      <w:r w:rsidRPr="002A17A5">
        <w:rPr>
          <w:u w:val="single"/>
        </w:rPr>
        <w:t>0 puntos</w:t>
      </w:r>
      <w:r w:rsidRPr="002A17A5">
        <w:t xml:space="preserve">. La </w:t>
      </w:r>
      <w:r w:rsidR="007E46E5">
        <w:t>valoración</w:t>
      </w:r>
      <w:r w:rsidRPr="002A17A5">
        <w:t xml:space="preserve"> se hará de acuerdo a lo siguiente: </w:t>
      </w:r>
    </w:p>
    <w:p w:rsidR="00224D73" w:rsidRPr="002A17A5" w:rsidRDefault="00224D73" w:rsidP="002A17A5">
      <w:pPr>
        <w:pStyle w:val="Textoindependiente"/>
        <w:numPr>
          <w:ilvl w:val="1"/>
          <w:numId w:val="28"/>
        </w:numPr>
        <w:jc w:val="both"/>
      </w:pPr>
      <w:r w:rsidRPr="002A17A5">
        <w:t xml:space="preserve">Serán automáticamente excluidas aquellas ofertas que superen el precio de licitación. </w:t>
      </w:r>
    </w:p>
    <w:p w:rsidR="00224D73" w:rsidRPr="002A17A5" w:rsidRDefault="00224D73" w:rsidP="002A17A5">
      <w:pPr>
        <w:pStyle w:val="Textoindependiente"/>
        <w:numPr>
          <w:ilvl w:val="1"/>
          <w:numId w:val="28"/>
        </w:numPr>
        <w:jc w:val="both"/>
      </w:pPr>
      <w:r w:rsidRPr="002A17A5">
        <w:t xml:space="preserve">Al licitador que presente la oferta más económica se otorgarán </w:t>
      </w:r>
      <w:r w:rsidR="00AA2B2F">
        <w:t>5</w:t>
      </w:r>
      <w:r w:rsidRPr="002A17A5">
        <w:t xml:space="preserve">0 puntos. El resto de los licitadores obtendrán una puntuación inversamente proporcional a la mejor oferta presentada. </w:t>
      </w:r>
    </w:p>
    <w:p w:rsidR="00224D73" w:rsidRPr="002A17A5" w:rsidRDefault="00224D73" w:rsidP="002A17A5">
      <w:pPr>
        <w:pStyle w:val="Textoindependiente"/>
        <w:numPr>
          <w:ilvl w:val="0"/>
          <w:numId w:val="28"/>
        </w:numPr>
        <w:jc w:val="both"/>
      </w:pPr>
      <w:r w:rsidRPr="00990493">
        <w:rPr>
          <w:b/>
          <w:u w:val="single"/>
        </w:rPr>
        <w:t>Criterios de valoración</w:t>
      </w:r>
      <w:r w:rsidR="00AA2B2F">
        <w:rPr>
          <w:b/>
          <w:u w:val="single"/>
        </w:rPr>
        <w:t xml:space="preserve"> no cuantificables mediante fórmula</w:t>
      </w:r>
      <w:r w:rsidRPr="002A17A5">
        <w:t xml:space="preserve">: hasta </w:t>
      </w:r>
      <w:r w:rsidR="00091584">
        <w:rPr>
          <w:u w:val="single"/>
        </w:rPr>
        <w:t>5</w:t>
      </w:r>
      <w:r w:rsidRPr="002A17A5">
        <w:rPr>
          <w:u w:val="single"/>
        </w:rPr>
        <w:t>0 puntos</w:t>
      </w:r>
      <w:r w:rsidRPr="002A17A5">
        <w:t xml:space="preserve">. </w:t>
      </w:r>
    </w:p>
    <w:p w:rsidR="00224D73" w:rsidRPr="002A17A5" w:rsidRDefault="00224D73" w:rsidP="002A17A5">
      <w:pPr>
        <w:pStyle w:val="Textoindependiente"/>
        <w:numPr>
          <w:ilvl w:val="1"/>
          <w:numId w:val="28"/>
        </w:numPr>
        <w:jc w:val="both"/>
      </w:pPr>
      <w:r w:rsidRPr="002A17A5">
        <w:t xml:space="preserve">Incremento del período de garantía: Máximo </w:t>
      </w:r>
      <w:r w:rsidR="00091584">
        <w:rPr>
          <w:u w:val="single"/>
        </w:rPr>
        <w:t>10</w:t>
      </w:r>
      <w:r w:rsidRPr="002A17A5">
        <w:rPr>
          <w:u w:val="single"/>
        </w:rPr>
        <w:t xml:space="preserve"> puntos</w:t>
      </w:r>
      <w:r w:rsidRPr="002A17A5">
        <w:t xml:space="preserve">. Se otorgará la máxima puntuación al mejor incremento expresado en meses. </w:t>
      </w:r>
    </w:p>
    <w:p w:rsidR="00224D73" w:rsidRPr="002A17A5" w:rsidRDefault="00224D73" w:rsidP="002A17A5">
      <w:pPr>
        <w:pStyle w:val="Textoindependiente"/>
        <w:numPr>
          <w:ilvl w:val="1"/>
          <w:numId w:val="28"/>
        </w:numPr>
        <w:jc w:val="both"/>
      </w:pPr>
      <w:r w:rsidRPr="002A17A5">
        <w:t xml:space="preserve">Incremento del período de mantenimiento: Máximo de </w:t>
      </w:r>
      <w:r w:rsidR="00091584">
        <w:rPr>
          <w:u w:val="single"/>
        </w:rPr>
        <w:t>10</w:t>
      </w:r>
      <w:r w:rsidRPr="002A17A5">
        <w:rPr>
          <w:u w:val="single"/>
        </w:rPr>
        <w:t xml:space="preserve"> puntos</w:t>
      </w:r>
      <w:r w:rsidRPr="002A17A5">
        <w:t xml:space="preserve">. Se otorgará la máxima puntuación al mayor incremento expresado en meses. </w:t>
      </w:r>
    </w:p>
    <w:p w:rsidR="00224D73" w:rsidRPr="002A17A5" w:rsidRDefault="00224D73" w:rsidP="002A17A5">
      <w:pPr>
        <w:pStyle w:val="Textoindependiente"/>
        <w:numPr>
          <w:ilvl w:val="1"/>
          <w:numId w:val="28"/>
        </w:numPr>
        <w:jc w:val="both"/>
      </w:pPr>
      <w:r w:rsidRPr="002A17A5">
        <w:t xml:space="preserve">Plan de trabajo propuesto: Máximo de </w:t>
      </w:r>
      <w:r w:rsidRPr="002A17A5">
        <w:rPr>
          <w:u w:val="single"/>
        </w:rPr>
        <w:t>15 puntos</w:t>
      </w:r>
      <w:r w:rsidRPr="002A17A5">
        <w:t xml:space="preserve">. Se valorará la descripción de las tareas identificadas para la consecución de los objetivos, planificación y metodología aplicada. </w:t>
      </w:r>
    </w:p>
    <w:p w:rsidR="00224D73" w:rsidRPr="002A17A5" w:rsidRDefault="00224D73" w:rsidP="002A17A5">
      <w:pPr>
        <w:pStyle w:val="Textoindependiente"/>
        <w:numPr>
          <w:ilvl w:val="1"/>
          <w:numId w:val="28"/>
        </w:numPr>
        <w:jc w:val="both"/>
      </w:pPr>
      <w:r w:rsidRPr="002A17A5">
        <w:t xml:space="preserve">Mejoras: Máximo de </w:t>
      </w:r>
      <w:r w:rsidRPr="002A17A5">
        <w:rPr>
          <w:u w:val="single"/>
        </w:rPr>
        <w:t>15 puntos</w:t>
      </w:r>
      <w:r w:rsidRPr="002A17A5">
        <w:t>. Se valorarán las propuestas e iniciativas de los licitadores que, sin constituir requisito explícito de las condiciones de este Pliego y ser objeto de valoración en otros criterios, planteen ampliaciones que supongan elementos objetivos de calidad en el desarrollo del Proyecto.</w:t>
      </w:r>
    </w:p>
    <w:p w:rsidR="00EA68DA" w:rsidRDefault="00EA68DA" w:rsidP="002647F6">
      <w:pPr>
        <w:pStyle w:val="Textoindependiente"/>
        <w:ind w:right="226" w:firstLine="708"/>
        <w:jc w:val="both"/>
      </w:pPr>
      <w:r>
        <w:t xml:space="preserve">En el caso de que se constate la existencia de errores materiales o aritméticos en alguna de las ofertas económica presentadas y para evitar que se puede interpretar la concurrencia de doble oferta, la </w:t>
      </w:r>
      <w:r w:rsidR="001F13E1">
        <w:t>M</w:t>
      </w:r>
      <w:r>
        <w:t xml:space="preserve">esa de </w:t>
      </w:r>
      <w:r w:rsidR="001F13E1">
        <w:t>C</w:t>
      </w:r>
      <w:r>
        <w:t>ontratación considerará en todo caso que la oferta económica válida es la que figura en la cifra monetaria, no la resultante de aplicar el porcentaje de baja señalado.</w:t>
      </w:r>
    </w:p>
    <w:p w:rsidR="00EA68DA" w:rsidRDefault="00EA68DA" w:rsidP="007E46E5">
      <w:pPr>
        <w:pStyle w:val="Textoindependiente"/>
        <w:ind w:right="226" w:firstLine="708"/>
        <w:jc w:val="both"/>
      </w:pPr>
      <w:r>
        <w:t>El Ayuntamiento durante el proceso de licitación, podrá solicitar cualquier aclaración o información complementaria a la entregada en la documentación técnica, que sea necesaria para una mejor comprensión de la oferta o para aclarar aspectos incompletos o incomprendidos.</w:t>
      </w:r>
    </w:p>
    <w:p w:rsidR="00EA68DA" w:rsidRDefault="00EA68DA" w:rsidP="007E46E5">
      <w:pPr>
        <w:pStyle w:val="Textoindependiente"/>
        <w:ind w:right="226" w:firstLine="708"/>
        <w:jc w:val="both"/>
      </w:pPr>
      <w:r>
        <w:t xml:space="preserve">A tenor de lo establecido en el </w:t>
      </w:r>
      <w:r w:rsidRPr="00AA2B2F">
        <w:rPr>
          <w:u w:val="single"/>
        </w:rPr>
        <w:t>artículo 99 de la Ley Foral 2/2018</w:t>
      </w:r>
      <w:r>
        <w:t>, de 13 de abril, de Contratos Públicos, en caso de empate en la puntuación total entre dos o más ofertas, éste se dirimirá a favor de la empresa que tenga un mayor porcentaje de personas trabajadoras con discapacidad, siempre que éste sea superior al 2 por 100; en su defecto o persistiendo el empate, a favor de la empresa con un menor porcentaje de personas trabajadoras eventuales, siempre que éste no sea superior al 10 por 100 y, en su defecto o persistiendo el empate, a favor de la empresa que acredite la realización de buenas prácticas en materia de género, atendiendo en todos los supuestos a la concurrencia de las citadas circunstancias en el momento de finalización del plazo de presentación de ofertas.</w:t>
      </w:r>
    </w:p>
    <w:p w:rsidR="00EA68DA" w:rsidRDefault="00EA68DA" w:rsidP="007E46E5">
      <w:pPr>
        <w:pStyle w:val="Textoindependiente"/>
        <w:ind w:right="226" w:firstLine="708"/>
        <w:jc w:val="both"/>
      </w:pPr>
      <w:r>
        <w:t>A tal efecto se requerirá a las empresas afectadas la documentación pertinente.</w:t>
      </w:r>
    </w:p>
    <w:p w:rsidR="00EA68DA" w:rsidRDefault="00EA68DA" w:rsidP="007E46E5">
      <w:pPr>
        <w:pStyle w:val="Textoindependiente"/>
        <w:ind w:right="226" w:firstLine="708"/>
        <w:jc w:val="both"/>
      </w:pPr>
      <w:r>
        <w:t>En el caso de que en aplicación de los criterios anteriores persistiera el empate, éste se resolverá mediante sorteo.</w:t>
      </w:r>
    </w:p>
    <w:p w:rsidR="00EA68DA" w:rsidRDefault="00EA68DA" w:rsidP="00BD78F4">
      <w:pPr>
        <w:pStyle w:val="Textoindependiente"/>
        <w:jc w:val="both"/>
        <w:rPr>
          <w:sz w:val="21"/>
        </w:rPr>
      </w:pPr>
    </w:p>
    <w:p w:rsidR="00EA68DA" w:rsidRDefault="00EA68DA" w:rsidP="002A17A5">
      <w:pPr>
        <w:pStyle w:val="Prrafodelista"/>
        <w:numPr>
          <w:ilvl w:val="1"/>
          <w:numId w:val="1"/>
        </w:numPr>
        <w:ind w:left="0" w:firstLine="0"/>
        <w:rPr>
          <w:b/>
        </w:rPr>
      </w:pPr>
      <w:r>
        <w:rPr>
          <w:b/>
        </w:rPr>
        <w:t>DOCUMENTACIÓN Y VALORACIÓN DE LAS OFERTAS</w:t>
      </w:r>
    </w:p>
    <w:p w:rsidR="00EA68DA" w:rsidRDefault="00EA68DA" w:rsidP="007E46E5">
      <w:pPr>
        <w:ind w:right="233" w:firstLine="708"/>
        <w:jc w:val="both"/>
      </w:pPr>
      <w:r>
        <w:t xml:space="preserve">Concluido el plazo de presentación de proposiciones, se procederá a la calificación de la </w:t>
      </w:r>
      <w:r>
        <w:rPr>
          <w:i/>
        </w:rPr>
        <w:lastRenderedPageBreak/>
        <w:t xml:space="preserve">documentación administrativa presentada en el </w:t>
      </w:r>
      <w:r w:rsidRPr="001F13E1">
        <w:rPr>
          <w:b/>
          <w:i/>
          <w:u w:val="single"/>
        </w:rPr>
        <w:t>sobre nº 1</w:t>
      </w:r>
      <w:r>
        <w:rPr>
          <w:i/>
        </w:rPr>
        <w:t xml:space="preserve"> </w:t>
      </w:r>
      <w:r>
        <w:t>por quienes liciten.</w:t>
      </w:r>
    </w:p>
    <w:p w:rsidR="00EA68DA" w:rsidRDefault="00EA68DA" w:rsidP="007E46E5">
      <w:pPr>
        <w:ind w:right="233" w:firstLine="708"/>
        <w:jc w:val="both"/>
      </w:pPr>
      <w:r>
        <w:t xml:space="preserve">En caso de que la documentación aportada fuera incompleta y ofreciese alguna duda, se requerirá a quien haya presentado oferta para que complete o subsane los certificados y documentos, en un plazo mínimo de </w:t>
      </w:r>
      <w:r w:rsidRPr="002647F6">
        <w:rPr>
          <w:u w:val="single"/>
        </w:rPr>
        <w:t>cinco días naturales</w:t>
      </w:r>
      <w:r>
        <w:t xml:space="preserve"> contados desde la notificación del requerimiento. Dicho requerimiento se producirá por medios telemáticos, a través del módulo de notificaciones de PLENA.</w:t>
      </w:r>
    </w:p>
    <w:p w:rsidR="00A314FB" w:rsidRDefault="00A314FB" w:rsidP="007E46E5">
      <w:pPr>
        <w:ind w:right="233" w:firstLine="708"/>
        <w:jc w:val="both"/>
      </w:pPr>
      <w:r>
        <w:t xml:space="preserve">Calificada la documentación administrativa, la Unidad Gestora del contrato procederá a la apertura del </w:t>
      </w:r>
      <w:r w:rsidRPr="001F13E1">
        <w:rPr>
          <w:b/>
          <w:u w:val="single"/>
        </w:rPr>
        <w:t>Sobre nº 2</w:t>
      </w:r>
      <w:r>
        <w:t xml:space="preserve"> ·”Documentación relativa a criterios no cuantificables mediante fórmulas”, de las  Licitadoras admitidas, y a su valoración conforme a los criterios de adjudicación debidamente ponderados según los criterios señalados. </w:t>
      </w:r>
    </w:p>
    <w:p w:rsidR="00EA68DA" w:rsidRDefault="00426483" w:rsidP="007E46E5">
      <w:pPr>
        <w:ind w:right="233" w:firstLine="708"/>
        <w:jc w:val="both"/>
      </w:pPr>
      <w:r>
        <w:t>En la fecha señalada, con una anticipación de 3 días en el Portal de Contratación, se</w:t>
      </w:r>
      <w:r w:rsidR="00EA68DA">
        <w:t xml:space="preserve"> abrirá el </w:t>
      </w:r>
      <w:r w:rsidR="00EA68DA" w:rsidRPr="001F13E1">
        <w:rPr>
          <w:b/>
          <w:u w:val="single"/>
        </w:rPr>
        <w:t xml:space="preserve">Sobre nº </w:t>
      </w:r>
      <w:r w:rsidRPr="001F13E1">
        <w:rPr>
          <w:b/>
          <w:u w:val="single"/>
        </w:rPr>
        <w:t>3</w:t>
      </w:r>
      <w:r w:rsidR="00EA68DA">
        <w:t xml:space="preserve"> Documentación relativa a criterios cuantificables mediante fórmulas, siendo público el contenido de las mismas.</w:t>
      </w:r>
    </w:p>
    <w:p w:rsidR="00183F55" w:rsidRPr="00183F55" w:rsidRDefault="00183F55" w:rsidP="007E46E5">
      <w:pPr>
        <w:ind w:right="233" w:firstLine="708"/>
        <w:jc w:val="both"/>
      </w:pPr>
      <w:r w:rsidRPr="00183F55">
        <w:t xml:space="preserve">Las </w:t>
      </w:r>
      <w:proofErr w:type="gramStart"/>
      <w:r w:rsidRPr="00183F55">
        <w:t>oferta</w:t>
      </w:r>
      <w:proofErr w:type="gramEnd"/>
      <w:r w:rsidRPr="00183F55">
        <w:t xml:space="preserve"> económicas se valorarán de conformidad con lo siguiente: </w:t>
      </w:r>
    </w:p>
    <w:p w:rsidR="00183F55" w:rsidRPr="00183F55" w:rsidRDefault="00183F55" w:rsidP="00183F55">
      <w:pPr>
        <w:widowControl/>
        <w:autoSpaceDE/>
        <w:autoSpaceDN/>
        <w:spacing w:after="200" w:line="276" w:lineRule="auto"/>
        <w:ind w:left="709"/>
        <w:contextualSpacing/>
        <w:jc w:val="both"/>
        <w:rPr>
          <w:rFonts w:eastAsia="Times New Roman"/>
          <w:b/>
          <w:color w:val="000000"/>
          <w:lang w:bidi="ar-SA"/>
        </w:rPr>
      </w:pPr>
      <w:r w:rsidRPr="00183F55">
        <w:rPr>
          <w:rFonts w:eastAsia="Times New Roman"/>
          <w:b/>
          <w:color w:val="000000"/>
          <w:lang w:bidi="ar-SA"/>
        </w:rPr>
        <w:t xml:space="preserve">Oferta económica. 50 puntos. </w:t>
      </w:r>
    </w:p>
    <w:p w:rsidR="00183F55" w:rsidRPr="00183F55" w:rsidRDefault="00183F55" w:rsidP="00183F55">
      <w:pPr>
        <w:widowControl/>
        <w:numPr>
          <w:ilvl w:val="0"/>
          <w:numId w:val="43"/>
        </w:numPr>
        <w:autoSpaceDE/>
        <w:autoSpaceDN/>
        <w:spacing w:after="200" w:line="276" w:lineRule="auto"/>
        <w:contextualSpacing/>
        <w:jc w:val="both"/>
        <w:rPr>
          <w:rFonts w:eastAsia="Times New Roman"/>
          <w:color w:val="000000"/>
          <w:lang w:bidi="ar-SA"/>
        </w:rPr>
      </w:pPr>
      <w:r w:rsidRPr="00183F55">
        <w:rPr>
          <w:rFonts w:eastAsia="Times New Roman"/>
          <w:color w:val="000000"/>
          <w:lang w:bidi="ar-SA"/>
        </w:rPr>
        <w:t>La mejor oferta económica entre las admitidas obtendrá la mejor valoración (50 puntos).</w:t>
      </w:r>
    </w:p>
    <w:p w:rsidR="00183F55" w:rsidRPr="00183F55" w:rsidRDefault="00183F55" w:rsidP="00183F55">
      <w:pPr>
        <w:widowControl/>
        <w:numPr>
          <w:ilvl w:val="0"/>
          <w:numId w:val="43"/>
        </w:numPr>
        <w:autoSpaceDE/>
        <w:autoSpaceDN/>
        <w:spacing w:after="200" w:line="276" w:lineRule="auto"/>
        <w:contextualSpacing/>
        <w:jc w:val="both"/>
        <w:rPr>
          <w:rFonts w:eastAsia="Times New Roman"/>
          <w:color w:val="000000"/>
          <w:lang w:bidi="ar-SA"/>
        </w:rPr>
      </w:pPr>
      <w:r w:rsidRPr="00183F55">
        <w:rPr>
          <w:rFonts w:eastAsia="Times New Roman"/>
          <w:color w:val="000000"/>
          <w:lang w:bidi="ar-SA"/>
        </w:rPr>
        <w:t>A cada una de las restantes oferta</w:t>
      </w:r>
      <w:r w:rsidR="00426483">
        <w:rPr>
          <w:rFonts w:eastAsia="Times New Roman"/>
          <w:color w:val="000000"/>
          <w:lang w:bidi="ar-SA"/>
        </w:rPr>
        <w:t>s</w:t>
      </w:r>
      <w:r w:rsidRPr="00183F55">
        <w:rPr>
          <w:rFonts w:eastAsia="Times New Roman"/>
          <w:color w:val="000000"/>
          <w:lang w:bidi="ar-SA"/>
        </w:rPr>
        <w:t xml:space="preserve"> se le dará la puntuación proporcional según la siguiente fórmula: </w:t>
      </w:r>
    </w:p>
    <w:p w:rsidR="00183F55" w:rsidRPr="00183F55" w:rsidRDefault="00183F55" w:rsidP="00183F55">
      <w:pPr>
        <w:widowControl/>
        <w:autoSpaceDE/>
        <w:autoSpaceDN/>
        <w:ind w:firstLine="709"/>
        <w:jc w:val="both"/>
        <w:rPr>
          <w:rFonts w:eastAsia="Times New Roman"/>
          <w:color w:val="000000"/>
          <w:lang w:bidi="ar-SA"/>
        </w:rPr>
      </w:pPr>
      <w:r w:rsidRPr="00183F55">
        <w:rPr>
          <w:rFonts w:eastAsia="Times New Roman"/>
          <w:color w:val="000000"/>
          <w:lang w:bidi="ar-SA"/>
        </w:rPr>
        <w:t xml:space="preserve">Puntuación = </w:t>
      </w:r>
      <w:r w:rsidRPr="00183F55">
        <w:rPr>
          <w:rFonts w:eastAsia="Times New Roman"/>
          <w:color w:val="000000"/>
          <w:u w:val="single"/>
          <w:lang w:bidi="ar-SA"/>
        </w:rPr>
        <w:t>50 x (importe del contrato –oferta presentada)</w:t>
      </w:r>
      <w:r w:rsidRPr="00183F55">
        <w:rPr>
          <w:rFonts w:eastAsia="Times New Roman"/>
          <w:color w:val="000000"/>
          <w:lang w:bidi="ar-SA"/>
        </w:rPr>
        <w:t>.</w:t>
      </w:r>
    </w:p>
    <w:p w:rsidR="00183F55" w:rsidRPr="00183F55" w:rsidRDefault="00183F55" w:rsidP="00183F55">
      <w:pPr>
        <w:widowControl/>
        <w:autoSpaceDE/>
        <w:autoSpaceDN/>
        <w:ind w:firstLine="709"/>
        <w:jc w:val="both"/>
        <w:rPr>
          <w:rFonts w:eastAsia="Times New Roman"/>
          <w:color w:val="000000"/>
          <w:lang w:bidi="ar-SA"/>
        </w:rPr>
      </w:pPr>
      <w:r w:rsidRPr="00183F55">
        <w:rPr>
          <w:rFonts w:eastAsia="Times New Roman"/>
          <w:color w:val="000000"/>
          <w:lang w:bidi="ar-SA"/>
        </w:rPr>
        <w:t xml:space="preserve">                       Importe del contrato -</w:t>
      </w:r>
      <w:r>
        <w:rPr>
          <w:rFonts w:eastAsia="Times New Roman"/>
          <w:color w:val="000000"/>
          <w:lang w:bidi="ar-SA"/>
        </w:rPr>
        <w:t>-</w:t>
      </w:r>
      <w:r w:rsidRPr="00183F55">
        <w:rPr>
          <w:rFonts w:eastAsia="Times New Roman"/>
          <w:color w:val="000000"/>
          <w:lang w:bidi="ar-SA"/>
        </w:rPr>
        <w:t xml:space="preserve">-- oferta más baja. </w:t>
      </w:r>
    </w:p>
    <w:p w:rsidR="007B1A49" w:rsidRDefault="007B1A49" w:rsidP="00BD78F4">
      <w:pPr>
        <w:ind w:right="233"/>
        <w:jc w:val="both"/>
      </w:pPr>
    </w:p>
    <w:p w:rsidR="00EA68DA" w:rsidRDefault="00EA68DA" w:rsidP="002A17A5">
      <w:pPr>
        <w:pStyle w:val="Prrafodelista"/>
        <w:numPr>
          <w:ilvl w:val="1"/>
          <w:numId w:val="1"/>
        </w:numPr>
        <w:ind w:left="0" w:firstLine="0"/>
        <w:rPr>
          <w:b/>
        </w:rPr>
      </w:pPr>
      <w:r>
        <w:rPr>
          <w:b/>
        </w:rPr>
        <w:t>OFERTA ANORMALMENTE BAJA.</w:t>
      </w:r>
    </w:p>
    <w:p w:rsidR="00EA68DA" w:rsidRDefault="00EA68DA" w:rsidP="007E46E5">
      <w:pPr>
        <w:pStyle w:val="Textoindependiente"/>
        <w:ind w:right="226" w:firstLine="708"/>
        <w:jc w:val="both"/>
      </w:pPr>
      <w:r>
        <w:t>Se podrá presumir que una oferta es anormalmente baja, respecto a las prestaciones del contrato que haga presumir que no va a ser cumplida regularmente, cuando sea inferior en 30 puntos porcentuales del presupuesto de licitación.</w:t>
      </w:r>
    </w:p>
    <w:p w:rsidR="00EA68DA" w:rsidRDefault="00EA68DA" w:rsidP="007E46E5">
      <w:pPr>
        <w:pStyle w:val="Textoindependiente"/>
        <w:ind w:right="201" w:firstLine="708"/>
        <w:jc w:val="both"/>
      </w:pPr>
      <w:r>
        <w:t xml:space="preserve">En el caso de que sea presentada una oferta anormalmente baja será de aplicación el </w:t>
      </w:r>
      <w:r w:rsidRPr="007E46E5">
        <w:rPr>
          <w:u w:val="single"/>
        </w:rPr>
        <w:t>artículo 98 de la Ley Foral 2/2018</w:t>
      </w:r>
      <w:r>
        <w:t>, de 13 de abril, de Contratos Públicos.</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MESA DE CONTRATACIÓN.</w:t>
      </w:r>
    </w:p>
    <w:p w:rsidR="00EA68DA" w:rsidRDefault="00EA68DA" w:rsidP="007E46E5">
      <w:pPr>
        <w:pStyle w:val="Textoindependiente"/>
        <w:ind w:firstLine="360"/>
        <w:jc w:val="both"/>
      </w:pPr>
      <w:r>
        <w:t>La Mesa de Contratación tendrá las funciones que le son propias en el presente procedimiento y estará compuesta por las personas siguientes:</w:t>
      </w:r>
    </w:p>
    <w:p w:rsidR="00EA68DA" w:rsidRDefault="00EA68DA" w:rsidP="00FA13E0">
      <w:pPr>
        <w:pStyle w:val="Textoindependiente"/>
        <w:numPr>
          <w:ilvl w:val="0"/>
          <w:numId w:val="37"/>
        </w:numPr>
        <w:jc w:val="both"/>
      </w:pPr>
      <w:r>
        <w:rPr>
          <w:u w:val="single"/>
        </w:rPr>
        <w:t>Presidente:</w:t>
      </w:r>
      <w:r>
        <w:t xml:space="preserve"> </w:t>
      </w:r>
      <w:r w:rsidR="007E46E5">
        <w:t xml:space="preserve">el </w:t>
      </w:r>
      <w:r>
        <w:t xml:space="preserve">Sr. Alcalde del Ayuntamiento de </w:t>
      </w:r>
      <w:r w:rsidR="00FA13E0">
        <w:t>Murchante</w:t>
      </w:r>
      <w:r>
        <w:t xml:space="preserve"> o persona en quien delegue.</w:t>
      </w:r>
    </w:p>
    <w:p w:rsidR="00EA68DA" w:rsidRDefault="00EA68DA" w:rsidP="00FA13E0">
      <w:pPr>
        <w:pStyle w:val="Textoindependiente"/>
        <w:numPr>
          <w:ilvl w:val="0"/>
          <w:numId w:val="37"/>
        </w:numPr>
        <w:jc w:val="both"/>
      </w:pPr>
      <w:r>
        <w:rPr>
          <w:u w:val="single"/>
        </w:rPr>
        <w:t>Vocales:</w:t>
      </w:r>
    </w:p>
    <w:p w:rsidR="00EA68DA" w:rsidRPr="00FA13E0" w:rsidRDefault="00EA68DA" w:rsidP="00FA13E0">
      <w:pPr>
        <w:pStyle w:val="Textoindependiente"/>
        <w:numPr>
          <w:ilvl w:val="1"/>
          <w:numId w:val="37"/>
        </w:numPr>
        <w:jc w:val="both"/>
        <w:rPr>
          <w:i/>
        </w:rPr>
      </w:pPr>
      <w:r w:rsidRPr="00FA13E0">
        <w:rPr>
          <w:i/>
        </w:rPr>
        <w:t xml:space="preserve">Vocal 1: </w:t>
      </w:r>
      <w:r w:rsidR="00FA13E0" w:rsidRPr="00FA13E0">
        <w:rPr>
          <w:i/>
        </w:rPr>
        <w:t>Coordinador Deportivo-Cultural</w:t>
      </w:r>
      <w:r w:rsidR="00183F55">
        <w:rPr>
          <w:i/>
        </w:rPr>
        <w:t xml:space="preserve"> o persona en quien delegue</w:t>
      </w:r>
      <w:proofErr w:type="gramStart"/>
      <w:r w:rsidR="00183F55">
        <w:rPr>
          <w:i/>
        </w:rPr>
        <w:t>.</w:t>
      </w:r>
      <w:r w:rsidRPr="00FA13E0">
        <w:rPr>
          <w:i/>
        </w:rPr>
        <w:t>.</w:t>
      </w:r>
      <w:proofErr w:type="gramEnd"/>
    </w:p>
    <w:p w:rsidR="00EA68DA" w:rsidRPr="00FA13E0" w:rsidRDefault="00EA68DA" w:rsidP="00FA13E0">
      <w:pPr>
        <w:pStyle w:val="Textoindependiente"/>
        <w:numPr>
          <w:ilvl w:val="1"/>
          <w:numId w:val="37"/>
        </w:numPr>
        <w:ind w:right="3"/>
        <w:jc w:val="both"/>
        <w:rPr>
          <w:i/>
        </w:rPr>
      </w:pPr>
      <w:r w:rsidRPr="00FA13E0">
        <w:rPr>
          <w:i/>
        </w:rPr>
        <w:t xml:space="preserve">Vocal 2: Interventora del Ayuntamiento de </w:t>
      </w:r>
      <w:r w:rsidR="00FA13E0" w:rsidRPr="00FA13E0">
        <w:rPr>
          <w:i/>
        </w:rPr>
        <w:t>Murchante</w:t>
      </w:r>
      <w:r w:rsidRPr="00FA13E0">
        <w:rPr>
          <w:i/>
        </w:rPr>
        <w:t xml:space="preserve"> o persona en quien delegue. </w:t>
      </w:r>
    </w:p>
    <w:p w:rsidR="00EA68DA" w:rsidRPr="00FA13E0" w:rsidRDefault="00EA68DA" w:rsidP="00FA13E0">
      <w:pPr>
        <w:pStyle w:val="Textoindependiente"/>
        <w:numPr>
          <w:ilvl w:val="1"/>
          <w:numId w:val="37"/>
        </w:numPr>
        <w:ind w:right="3"/>
        <w:jc w:val="both"/>
        <w:rPr>
          <w:i/>
        </w:rPr>
      </w:pPr>
      <w:r w:rsidRPr="00FA13E0">
        <w:rPr>
          <w:i/>
        </w:rPr>
        <w:t xml:space="preserve">Vocal 3: </w:t>
      </w:r>
      <w:r w:rsidR="00FA13E0" w:rsidRPr="00FA13E0">
        <w:rPr>
          <w:i/>
        </w:rPr>
        <w:t>Aparejadora Municipal</w:t>
      </w:r>
      <w:r w:rsidRPr="00FA13E0">
        <w:rPr>
          <w:i/>
        </w:rPr>
        <w:t xml:space="preserve"> o persona en quien delegue.</w:t>
      </w:r>
    </w:p>
    <w:p w:rsidR="00EA68DA" w:rsidRPr="00FA13E0" w:rsidRDefault="00EA68DA" w:rsidP="00FA13E0">
      <w:pPr>
        <w:pStyle w:val="Textoindependiente"/>
        <w:numPr>
          <w:ilvl w:val="1"/>
          <w:numId w:val="37"/>
        </w:numPr>
        <w:ind w:right="3"/>
        <w:jc w:val="both"/>
        <w:rPr>
          <w:i/>
        </w:rPr>
      </w:pPr>
      <w:r w:rsidRPr="00FA13E0">
        <w:rPr>
          <w:i/>
        </w:rPr>
        <w:t>Vocal 4</w:t>
      </w:r>
      <w:r w:rsidR="00FA13E0" w:rsidRPr="00FA13E0">
        <w:rPr>
          <w:i/>
        </w:rPr>
        <w:t>- Secretario</w:t>
      </w:r>
      <w:r w:rsidRPr="00FA13E0">
        <w:rPr>
          <w:i/>
        </w:rPr>
        <w:t xml:space="preserve">: </w:t>
      </w:r>
      <w:r w:rsidR="00FA13E0" w:rsidRPr="00FA13E0">
        <w:rPr>
          <w:i/>
        </w:rPr>
        <w:t xml:space="preserve">el de </w:t>
      </w:r>
      <w:r w:rsidRPr="00FA13E0">
        <w:rPr>
          <w:i/>
        </w:rPr>
        <w:t>la Corporación o persona en quien delegue.</w:t>
      </w:r>
    </w:p>
    <w:p w:rsidR="00EA68DA" w:rsidRDefault="00EA68DA" w:rsidP="007E46E5">
      <w:pPr>
        <w:pStyle w:val="Textoindependiente"/>
        <w:ind w:right="227" w:firstLine="708"/>
        <w:jc w:val="both"/>
      </w:pPr>
      <w:r>
        <w:t>La Mesa de Contratación podrá solicitar, antes de formular su propuesta, cuantos informes considere precisos y se relacionen con el objeto del contrato.</w:t>
      </w:r>
    </w:p>
    <w:p w:rsidR="00EA68DA" w:rsidRDefault="00EA68DA" w:rsidP="007E46E5">
      <w:pPr>
        <w:pStyle w:val="Textoindependiente"/>
        <w:ind w:right="226" w:firstLine="708"/>
        <w:jc w:val="both"/>
      </w:pPr>
      <w:r>
        <w:t>Si considera que la oferta presentada adolece de oscuridad o de inconcreción, podrá solicitar aclaraciones complementarias, respetando en todo caso el principio de igualdad de trato de quienes hayan licitado, que no podrán modificar la oferta presentada. El plazo de contestación será de cinco días.</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PRESENTACIÓN DOCUMENTACIÓN Y PROPUESTA DE ADJUDICACIÓN.</w:t>
      </w:r>
    </w:p>
    <w:p w:rsidR="00EA68DA" w:rsidRDefault="00EA68DA" w:rsidP="00BD78F4">
      <w:pPr>
        <w:tabs>
          <w:tab w:val="left" w:pos="9072"/>
        </w:tabs>
        <w:ind w:right="226"/>
        <w:jc w:val="both"/>
        <w:rPr>
          <w:sz w:val="20"/>
        </w:rPr>
      </w:pPr>
      <w:r>
        <w:rPr>
          <w:b/>
        </w:rPr>
        <w:t xml:space="preserve">1.- Solicitud de documentación a la persona licitadora que fuera a ser propuesta como adjudicataria. </w:t>
      </w:r>
      <w:r>
        <w:t xml:space="preserve">A solicitud de la Mesa de Contratación, la licitadora a cuyo favor vaya a recaer la propuesta de adjudicación de algún lote deberá acreditar que cumple los requisitos necesarios para contratar presentando, a través de la Plataforma de Licitación y en el plazo máximo de </w:t>
      </w:r>
      <w:r w:rsidRPr="00172584">
        <w:rPr>
          <w:u w:val="single"/>
        </w:rPr>
        <w:t>7 días naturales</w:t>
      </w:r>
      <w:r>
        <w:t>, la siguiente documentación:</w:t>
      </w:r>
    </w:p>
    <w:p w:rsidR="00EA68DA" w:rsidRDefault="00EA68DA" w:rsidP="00BD78F4">
      <w:pPr>
        <w:tabs>
          <w:tab w:val="left" w:pos="1666"/>
        </w:tabs>
        <w:ind w:right="226"/>
      </w:pPr>
      <w:r>
        <w:lastRenderedPageBreak/>
        <w:t xml:space="preserve">1) </w:t>
      </w:r>
      <w:r w:rsidRPr="007E46E5">
        <w:rPr>
          <w:u w:val="single"/>
        </w:rPr>
        <w:t>Documento o documentos que acrediten la personalidad del licitador y la representación</w:t>
      </w:r>
      <w:r>
        <w:t>, en su caso, del firmante de la proposición, consistentes</w:t>
      </w:r>
      <w:r>
        <w:rPr>
          <w:spacing w:val="-3"/>
        </w:rPr>
        <w:t xml:space="preserve"> </w:t>
      </w:r>
      <w:r>
        <w:t>en:</w:t>
      </w:r>
    </w:p>
    <w:p w:rsidR="00EA68DA" w:rsidRDefault="00EA68DA" w:rsidP="002A17A5">
      <w:pPr>
        <w:pStyle w:val="Prrafodelista"/>
        <w:numPr>
          <w:ilvl w:val="2"/>
          <w:numId w:val="5"/>
        </w:numPr>
        <w:ind w:left="0" w:right="226" w:firstLine="284"/>
      </w:pPr>
      <w:r w:rsidRPr="00091584">
        <w:rPr>
          <w:u w:val="single"/>
        </w:rPr>
        <w:t>Documento Nacional de Identidad</w:t>
      </w:r>
      <w:r>
        <w:t xml:space="preserve"> (o documento que lo sustituya reglamentariamente) en el caso de personas físicas o empresarios</w:t>
      </w:r>
      <w:r>
        <w:rPr>
          <w:spacing w:val="1"/>
        </w:rPr>
        <w:t xml:space="preserve"> </w:t>
      </w:r>
      <w:r>
        <w:t>individuales.</w:t>
      </w:r>
    </w:p>
    <w:p w:rsidR="00EA68DA" w:rsidRDefault="00EA68DA" w:rsidP="002A17A5">
      <w:pPr>
        <w:pStyle w:val="Prrafodelista"/>
        <w:numPr>
          <w:ilvl w:val="2"/>
          <w:numId w:val="5"/>
        </w:numPr>
        <w:ind w:left="0" w:right="226" w:firstLine="284"/>
      </w:pPr>
      <w:r>
        <w:t xml:space="preserve">Si el licitador es persona jurídica, </w:t>
      </w:r>
      <w:r w:rsidR="00091584">
        <w:rPr>
          <w:u w:val="single"/>
        </w:rPr>
        <w:t>E</w:t>
      </w:r>
      <w:r w:rsidRPr="00091584">
        <w:rPr>
          <w:u w:val="single"/>
        </w:rPr>
        <w:t xml:space="preserve">scritura de </w:t>
      </w:r>
      <w:r w:rsidR="00091584">
        <w:rPr>
          <w:u w:val="single"/>
        </w:rPr>
        <w:t>C</w:t>
      </w:r>
      <w:r w:rsidRPr="00091584">
        <w:rPr>
          <w:u w:val="single"/>
        </w:rPr>
        <w:t xml:space="preserve">onstitución o de </w:t>
      </w:r>
      <w:r w:rsidR="00091584">
        <w:rPr>
          <w:u w:val="single"/>
        </w:rPr>
        <w:t>M</w:t>
      </w:r>
      <w:r w:rsidRPr="00091584">
        <w:rPr>
          <w:u w:val="single"/>
        </w:rPr>
        <w:t>odificación</w:t>
      </w:r>
      <w:r>
        <w:t xml:space="preserve">, en su caso, inscrita en el Registro Mercantil, cuando este requisito fuera exigible conforme a la </w:t>
      </w:r>
      <w:r w:rsidR="00172584">
        <w:t>L</w:t>
      </w:r>
      <w:r>
        <w:t xml:space="preserve">egislación </w:t>
      </w:r>
      <w:r w:rsidR="00172584">
        <w:t>M</w:t>
      </w:r>
      <w:r>
        <w:t xml:space="preserve">ercantil que le sea aplicable. Si no lo fuere, la acreditación de la capacidad de obrar se realizará mediante la </w:t>
      </w:r>
      <w:r w:rsidR="00172584">
        <w:t>E</w:t>
      </w:r>
      <w:r>
        <w:t>scritura o documento de constitución, de modificación, estatutos o acto fundacional en el que constaren las normas por las que se regula su actividad, inscritos, en su caso, en el correspondiente Registro oficial.</w:t>
      </w:r>
    </w:p>
    <w:p w:rsidR="00EA68DA" w:rsidRDefault="00EA68DA" w:rsidP="002A17A5">
      <w:pPr>
        <w:pStyle w:val="Prrafodelista"/>
        <w:numPr>
          <w:ilvl w:val="2"/>
          <w:numId w:val="5"/>
        </w:numPr>
        <w:ind w:left="0" w:right="226" w:firstLine="284"/>
      </w:pPr>
      <w:r>
        <w:t xml:space="preserve">Quienes comparezcan o firmen proposiciones en nombre de otra persona, </w:t>
      </w:r>
      <w:r w:rsidR="00091584" w:rsidRPr="00091584">
        <w:rPr>
          <w:u w:val="single"/>
        </w:rPr>
        <w:t>P</w:t>
      </w:r>
      <w:r w:rsidRPr="00091584">
        <w:rPr>
          <w:u w:val="single"/>
        </w:rPr>
        <w:t xml:space="preserve">oder </w:t>
      </w:r>
      <w:r w:rsidR="00091584" w:rsidRPr="00091584">
        <w:rPr>
          <w:u w:val="single"/>
        </w:rPr>
        <w:t>N</w:t>
      </w:r>
      <w:r w:rsidRPr="00091584">
        <w:rPr>
          <w:u w:val="single"/>
        </w:rPr>
        <w:t>otarial bastante</w:t>
      </w:r>
      <w:r w:rsidRPr="00091584">
        <w:t xml:space="preserve"> </w:t>
      </w:r>
      <w:r>
        <w:t>que deberá figurar inscrito en el registro correspondiente, si tales extremos no constan en la escritura referida en el párrafo anterior, así como el Documento Nacional de Identidad o documento que reglamentariamente lo sustituya de la persona apoderada.</w:t>
      </w:r>
    </w:p>
    <w:p w:rsidR="00EA68DA" w:rsidRDefault="00EA68DA" w:rsidP="00172584">
      <w:pPr>
        <w:pStyle w:val="Textoindependiente"/>
        <w:ind w:right="226" w:firstLine="708"/>
        <w:jc w:val="both"/>
      </w:pPr>
      <w:r>
        <w:t>Si la empresa está inscrita en el Registro Voluntario de Licitadores de la Comunidad Foral de Navarra, regulado por el Decreto Foral 236/2007, de 5 de noviembre, será suficiente para acreditar la personalidad y la representación de la empresa la presentación de la copia del certificado de inscripción en dicho Registro obtenida electrónicamente a través de Internet, junto con una declaración responsable de su vigencia.</w:t>
      </w:r>
    </w:p>
    <w:p w:rsidR="00EA68DA" w:rsidRDefault="00EA68DA" w:rsidP="002A17A5">
      <w:pPr>
        <w:pStyle w:val="Prrafodelista"/>
        <w:numPr>
          <w:ilvl w:val="2"/>
          <w:numId w:val="5"/>
        </w:numPr>
        <w:ind w:left="0" w:right="226" w:firstLine="284"/>
      </w:pPr>
      <w: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p>
    <w:p w:rsidR="00EA68DA" w:rsidRDefault="00EA68DA" w:rsidP="002A17A5">
      <w:pPr>
        <w:pStyle w:val="Prrafodelista"/>
        <w:numPr>
          <w:ilvl w:val="2"/>
          <w:numId w:val="5"/>
        </w:numPr>
        <w:ind w:left="0" w:right="226" w:firstLine="284"/>
      </w:pPr>
      <w:r>
        <w:t>La responsabilidad será siempre solidaria, e indivisible el conjunto de obligaciones dimanantes del contrato.</w:t>
      </w:r>
    </w:p>
    <w:p w:rsidR="00EA68DA" w:rsidRDefault="00EA68DA" w:rsidP="002A17A5">
      <w:pPr>
        <w:pStyle w:val="Prrafodelista"/>
        <w:numPr>
          <w:ilvl w:val="2"/>
          <w:numId w:val="5"/>
        </w:numPr>
        <w:ind w:left="0" w:right="226" w:firstLine="284"/>
      </w:pPr>
      <w:r>
        <w:t>Empresas no españolas de Estados miembros de la Unión Europea o del Espacio Económico Europeo:</w:t>
      </w:r>
    </w:p>
    <w:p w:rsidR="00EA68DA" w:rsidRDefault="00EA68DA" w:rsidP="002A17A5">
      <w:pPr>
        <w:pStyle w:val="Prrafodelista"/>
        <w:numPr>
          <w:ilvl w:val="3"/>
          <w:numId w:val="5"/>
        </w:numPr>
        <w:ind w:left="0" w:right="228" w:firstLine="567"/>
      </w:pPr>
      <w:r>
        <w:t>Poder bastante a favor de la persona que firme la proposición en nombre de la empresa que deberá figurar inscrito en el registro correspondiente, traducido legalmente al español o</w:t>
      </w:r>
      <w:r>
        <w:rPr>
          <w:spacing w:val="-6"/>
        </w:rPr>
        <w:t xml:space="preserve"> </w:t>
      </w:r>
      <w:r>
        <w:t>euskera.</w:t>
      </w:r>
    </w:p>
    <w:p w:rsidR="00EA68DA" w:rsidRDefault="00EA68DA" w:rsidP="002A17A5">
      <w:pPr>
        <w:pStyle w:val="Prrafodelista"/>
        <w:numPr>
          <w:ilvl w:val="3"/>
          <w:numId w:val="5"/>
        </w:numPr>
        <w:ind w:left="0" w:right="228" w:firstLine="567"/>
      </w:pPr>
      <w:r>
        <w:t>Documento Nacional de Identidad o documento que reglamentariamente le sustituya de la persona que represente de la empresa.</w:t>
      </w:r>
    </w:p>
    <w:p w:rsidR="00EA68DA" w:rsidRDefault="00EA68DA" w:rsidP="002A17A5">
      <w:pPr>
        <w:pStyle w:val="Prrafodelista"/>
        <w:numPr>
          <w:ilvl w:val="3"/>
          <w:numId w:val="5"/>
        </w:numPr>
        <w:ind w:left="0" w:right="228" w:firstLine="567"/>
      </w:pPr>
      <w:r>
        <w:t>Cuando la legislación del Estado, respectivo exija la inscripción en un registro profesional o comercial, acreditación de la inscripción, la presentación de una declaración jurada o de un certificado de los previstos en el Anexo XI DIRECTIVA 2014/24UE DEL PARLAMENTO EUROPEO Y DEL CONSEJO de 26 de febrero de 2014 sobre contratación pública y por la que deroga la Directiva 2004/18/CEC, sobre coordinación de los procedimientos de adjudicación de los contratos públicos de obras, de suministro y de servicios, con arreglo a las condiciones previstas en el Estado miembro en el que se encuentren establecidas.</w:t>
      </w:r>
    </w:p>
    <w:p w:rsidR="00EA68DA" w:rsidRDefault="00EA68DA" w:rsidP="002A17A5">
      <w:pPr>
        <w:pStyle w:val="Prrafodelista"/>
        <w:numPr>
          <w:ilvl w:val="2"/>
          <w:numId w:val="5"/>
        </w:numPr>
        <w:ind w:left="0" w:right="226" w:firstLine="284"/>
      </w:pPr>
      <w:r>
        <w:t>Empresas de Estados no pertenecientes a la Unión Europea o al Espacio Económico Europeo:</w:t>
      </w:r>
    </w:p>
    <w:p w:rsidR="00EA68DA" w:rsidRDefault="00EA68DA" w:rsidP="002A17A5">
      <w:pPr>
        <w:pStyle w:val="Prrafodelista"/>
        <w:numPr>
          <w:ilvl w:val="3"/>
          <w:numId w:val="5"/>
        </w:numPr>
        <w:ind w:left="0" w:right="228" w:firstLine="567"/>
      </w:pPr>
      <w:r>
        <w:t>Poder bastante a favor de la persona que firme la proposición en nombre de la empresa que deberá figurar inscrito en el registro correspondiente, traducido legalmente al español o euskera.</w:t>
      </w:r>
    </w:p>
    <w:p w:rsidR="00EA68DA" w:rsidRDefault="00EA68DA" w:rsidP="002A17A5">
      <w:pPr>
        <w:pStyle w:val="Prrafodelista"/>
        <w:numPr>
          <w:ilvl w:val="3"/>
          <w:numId w:val="5"/>
        </w:numPr>
        <w:ind w:left="0" w:right="228" w:firstLine="567"/>
      </w:pPr>
      <w:r>
        <w:t>Documento Nacional de Identidad o documento que reglamentariamente le sustituya de la persona que represente de la empresa.</w:t>
      </w:r>
    </w:p>
    <w:p w:rsidR="00EA68DA" w:rsidRDefault="00EA68DA" w:rsidP="002A17A5">
      <w:pPr>
        <w:pStyle w:val="Prrafodelista"/>
        <w:numPr>
          <w:ilvl w:val="3"/>
          <w:numId w:val="5"/>
        </w:numPr>
        <w:ind w:left="0" w:right="228" w:firstLine="567"/>
      </w:pPr>
      <w:r>
        <w:t>Informe de la respectiva representación diplomática española que acredite que el Estado de procedencia de la empresa extranjera admite, a su vez, la participación de empresas españolas en la contratación con la Administración, en forma sustancialmente</w:t>
      </w:r>
      <w:r>
        <w:rPr>
          <w:spacing w:val="-2"/>
        </w:rPr>
        <w:t xml:space="preserve"> </w:t>
      </w:r>
      <w:r>
        <w:t>análoga.</w:t>
      </w:r>
    </w:p>
    <w:p w:rsidR="00EA68DA" w:rsidRDefault="00EA68DA" w:rsidP="002A17A5">
      <w:pPr>
        <w:pStyle w:val="Prrafodelista"/>
        <w:numPr>
          <w:ilvl w:val="3"/>
          <w:numId w:val="5"/>
        </w:numPr>
        <w:ind w:left="0" w:right="228" w:firstLine="567"/>
      </w:pPr>
      <w:r>
        <w:t xml:space="preserve">Informe de la respectiva representación diplomática española en el que se haga constar </w:t>
      </w:r>
      <w:r>
        <w:lastRenderedPageBreak/>
        <w:t>que la empresa figura inscrita en el registro local profesional, comercial o análogo o, en su defecto, que actúa con habitualidad en el tráfico local en el ámbito de las actividades a las que se extiende el objeto del contrato.</w:t>
      </w:r>
    </w:p>
    <w:p w:rsidR="00EA68DA" w:rsidRDefault="00EA68DA" w:rsidP="00BD78F4">
      <w:pPr>
        <w:tabs>
          <w:tab w:val="left" w:pos="1666"/>
        </w:tabs>
        <w:ind w:right="226"/>
        <w:jc w:val="both"/>
      </w:pPr>
      <w:r>
        <w:t xml:space="preserve">2) </w:t>
      </w:r>
      <w:r w:rsidRPr="007E46E5">
        <w:rPr>
          <w:u w:val="single"/>
        </w:rPr>
        <w:t>Número de Identificación Fiscal</w:t>
      </w:r>
      <w:r>
        <w:t xml:space="preserve"> de la </w:t>
      </w:r>
      <w:r w:rsidR="00172584">
        <w:t>E</w:t>
      </w:r>
      <w:r>
        <w:t xml:space="preserve">ntidad. Si la oferta se presenta por empresarios que participen conjuntamente, el N.I.F. será aportado por cada una de las </w:t>
      </w:r>
      <w:r w:rsidR="00172584">
        <w:t>E</w:t>
      </w:r>
      <w:r>
        <w:t>ntidades</w:t>
      </w:r>
      <w:r>
        <w:rPr>
          <w:spacing w:val="-21"/>
        </w:rPr>
        <w:t xml:space="preserve"> </w:t>
      </w:r>
      <w:r>
        <w:t>reunidas.</w:t>
      </w:r>
    </w:p>
    <w:p w:rsidR="00EA68DA" w:rsidRDefault="00EA68DA" w:rsidP="00BD78F4">
      <w:pPr>
        <w:tabs>
          <w:tab w:val="left" w:pos="1666"/>
        </w:tabs>
        <w:ind w:right="226"/>
        <w:jc w:val="both"/>
      </w:pPr>
      <w:r>
        <w:t xml:space="preserve">3) Documentación acreditativa de la </w:t>
      </w:r>
      <w:r w:rsidRPr="007E46E5">
        <w:rPr>
          <w:u w:val="single"/>
        </w:rPr>
        <w:t>solvencia económica y financiera</w:t>
      </w:r>
      <w:r>
        <w:t xml:space="preserve"> así como técnica y profesional en los términos exigidos en el presente</w:t>
      </w:r>
      <w:r>
        <w:rPr>
          <w:spacing w:val="-11"/>
        </w:rPr>
        <w:t xml:space="preserve"> </w:t>
      </w:r>
      <w:r>
        <w:t>pliego.</w:t>
      </w:r>
    </w:p>
    <w:p w:rsidR="00EA68DA" w:rsidRDefault="00EA68DA" w:rsidP="007E46E5">
      <w:pPr>
        <w:tabs>
          <w:tab w:val="left" w:pos="1666"/>
        </w:tabs>
        <w:ind w:right="226"/>
        <w:jc w:val="both"/>
      </w:pPr>
      <w:r>
        <w:t xml:space="preserve">4) </w:t>
      </w:r>
      <w:r w:rsidRPr="007E46E5">
        <w:rPr>
          <w:u w:val="single"/>
        </w:rPr>
        <w:t>Declaración responsable</w:t>
      </w:r>
      <w:r>
        <w:t xml:space="preserve"> del licitador en la que haga constar que se halla al corriente del cumplimiento de las obligaciones de seguridad, salud en el trabajo y prevención de riesgos laborales impuestas por las disposiciones</w:t>
      </w:r>
      <w:r>
        <w:rPr>
          <w:spacing w:val="-7"/>
        </w:rPr>
        <w:t xml:space="preserve"> </w:t>
      </w:r>
      <w:r>
        <w:t>vigentes.</w:t>
      </w:r>
      <w:r w:rsidR="007E46E5">
        <w:t xml:space="preserve"> </w:t>
      </w:r>
      <w:r>
        <w:t>En el caso de ofertas presentadas por uniones de empresarios que se constituyan temporalmente al efecto o por licitadores que participen conjuntamente, cada uno de los integrantes de la agrupación deberá presentar la declaración señalada.</w:t>
      </w:r>
    </w:p>
    <w:p w:rsidR="00EA68DA" w:rsidRDefault="00EA68DA" w:rsidP="007E46E5">
      <w:pPr>
        <w:tabs>
          <w:tab w:val="left" w:pos="1666"/>
        </w:tabs>
        <w:ind w:right="226"/>
        <w:jc w:val="both"/>
        <w:rPr>
          <w:sz w:val="19"/>
        </w:rPr>
      </w:pPr>
      <w:r>
        <w:t xml:space="preserve">5) </w:t>
      </w:r>
      <w:r w:rsidRPr="007E46E5">
        <w:rPr>
          <w:u w:val="single"/>
        </w:rPr>
        <w:t>Certificados positivos</w:t>
      </w:r>
      <w:r>
        <w:t xml:space="preserve"> expedidos por las </w:t>
      </w:r>
      <w:r w:rsidRPr="007E46E5">
        <w:rPr>
          <w:u w:val="single"/>
        </w:rPr>
        <w:t>Haciendas</w:t>
      </w:r>
      <w:r>
        <w:t xml:space="preserve"> que correspondan (Hacienda Foral de Navarra y/o Hacienda Estatal y/o Haciendas Forales) y por la Tesorería General de la Seguridad Social acreditativos, respectivamente, de que el licitador se halla al corriente en el cumplimiento de sus obligaciones tributarias y con la </w:t>
      </w:r>
      <w:r w:rsidRPr="007E46E5">
        <w:rPr>
          <w:u w:val="single"/>
        </w:rPr>
        <w:t>Seguridad Social</w:t>
      </w:r>
      <w:r>
        <w:t>. Dichos certificados deberán estar expedidos con una antelación no superior a seis meses desde la fecha de expiración del plazo de presentación de proposiciones.</w:t>
      </w:r>
      <w:r w:rsidR="007E46E5">
        <w:t xml:space="preserve"> </w:t>
      </w:r>
    </w:p>
    <w:p w:rsidR="00EA68DA" w:rsidRDefault="00EA68DA" w:rsidP="00172584">
      <w:pPr>
        <w:pStyle w:val="Textoindependiente"/>
        <w:ind w:right="228" w:firstLine="708"/>
        <w:jc w:val="both"/>
      </w:pPr>
      <w:r>
        <w:t>En el caso de ofertas presentadas por uniones de empresarios que se constituyan temporalmente al efecto o por licitadores que participen conjuntamente, cada uno de los integrantes de la agrupación deberá presentar los certificados señalados.</w:t>
      </w:r>
    </w:p>
    <w:p w:rsidR="00EA68DA" w:rsidRDefault="00EA68DA" w:rsidP="007E46E5">
      <w:pPr>
        <w:tabs>
          <w:tab w:val="left" w:pos="1666"/>
        </w:tabs>
        <w:ind w:right="226"/>
        <w:jc w:val="both"/>
      </w:pPr>
      <w:r>
        <w:t xml:space="preserve">6) Certificado de estar dado de alta en el </w:t>
      </w:r>
      <w:r w:rsidRPr="007E46E5">
        <w:rPr>
          <w:u w:val="single"/>
        </w:rPr>
        <w:t>Impuesto de Actividades Económicas</w:t>
      </w:r>
      <w:r>
        <w:t xml:space="preserve"> y al corriente del mismo para licitadores domiciliados fuera de </w:t>
      </w:r>
      <w:r w:rsidR="007E46E5">
        <w:t>Murchante</w:t>
      </w:r>
      <w:r>
        <w:t xml:space="preserve">. Si la persona o empresa licitadora se halla domiciliada en el Ayuntamiento de </w:t>
      </w:r>
      <w:r w:rsidR="007E46E5">
        <w:t>Murchante</w:t>
      </w:r>
      <w:r>
        <w:t>, la comprobación de este cumplimiento se realizará de</w:t>
      </w:r>
      <w:r>
        <w:rPr>
          <w:spacing w:val="1"/>
        </w:rPr>
        <w:t xml:space="preserve"> </w:t>
      </w:r>
      <w:r>
        <w:t>oficio.</w:t>
      </w:r>
    </w:p>
    <w:p w:rsidR="00EA68DA" w:rsidRDefault="00EA68DA" w:rsidP="00BD78F4">
      <w:pPr>
        <w:tabs>
          <w:tab w:val="left" w:pos="1666"/>
        </w:tabs>
        <w:ind w:right="226"/>
      </w:pPr>
      <w:r>
        <w:t xml:space="preserve">7) En </w:t>
      </w:r>
      <w:r w:rsidRPr="007E46E5">
        <w:rPr>
          <w:u w:val="single"/>
        </w:rPr>
        <w:t>caso de subcontratación</w:t>
      </w:r>
      <w:r>
        <w:t>, la persona o empresa licitadora deberá presentar una relación de los subcontratistas y aportar un documento que demuestre la existencia de un compromiso formal con los mismos para la ejecución del</w:t>
      </w:r>
      <w:r>
        <w:rPr>
          <w:spacing w:val="-7"/>
        </w:rPr>
        <w:t xml:space="preserve"> </w:t>
      </w:r>
      <w:r>
        <w:t>contrato.</w:t>
      </w:r>
    </w:p>
    <w:p w:rsidR="00EA68DA" w:rsidRDefault="00EA68DA" w:rsidP="00FA13E0">
      <w:pPr>
        <w:pStyle w:val="Textoindependiente"/>
        <w:ind w:right="277" w:firstLine="708"/>
        <w:jc w:val="both"/>
      </w:pPr>
      <w:r>
        <w:t>La falta de aportación de la documentación necesaria en dicho plazo o tras el requerimiento de subsanación supondrá la exclusión de la empresa licitadora del procedimiento, y el trámite se seguirá con la siguiente empresa en el orden de valoración de las ofertas admitidas.</w:t>
      </w:r>
    </w:p>
    <w:p w:rsidR="00EA68DA" w:rsidRDefault="00EA68DA" w:rsidP="00BD78F4">
      <w:pPr>
        <w:pStyle w:val="Textoindependiente"/>
        <w:jc w:val="both"/>
      </w:pPr>
    </w:p>
    <w:p w:rsidR="00EA68DA" w:rsidRDefault="00EA68DA" w:rsidP="00BD78F4">
      <w:pPr>
        <w:pStyle w:val="Ttulo1"/>
        <w:ind w:left="0"/>
        <w:jc w:val="both"/>
      </w:pPr>
      <w:r>
        <w:t>2.- Propuesta de adjudicación.</w:t>
      </w:r>
    </w:p>
    <w:p w:rsidR="00EA68DA" w:rsidRDefault="00EA68DA" w:rsidP="00FA13E0">
      <w:pPr>
        <w:pStyle w:val="Textoindependiente"/>
        <w:ind w:right="226" w:firstLine="708"/>
        <w:jc w:val="both"/>
      </w:pPr>
      <w:r>
        <w:t>La Mesa de Contratación una vez haya comprobado que la documentación presentada es correcta, elevará  al órgano de contratación una propuesta de adjudicación a favor del licitador, que en su conjunto, haya presentado la mejor oferta relación calidad-precio para la ejecución del contrato. La propuesta señalará las puntuaciones que en aplicación de los criterios de adjudicación se realicen de cada proposición</w:t>
      </w:r>
      <w:r>
        <w:rPr>
          <w:spacing w:val="-28"/>
        </w:rPr>
        <w:t xml:space="preserve"> </w:t>
      </w:r>
      <w:r>
        <w:t>admitida.</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ADJUDICACIÓN.</w:t>
      </w:r>
    </w:p>
    <w:p w:rsidR="00EA68DA" w:rsidRDefault="00EA68DA" w:rsidP="00FA13E0">
      <w:pPr>
        <w:pStyle w:val="Textoindependiente"/>
        <w:ind w:right="226" w:firstLine="708"/>
        <w:jc w:val="both"/>
      </w:pPr>
      <w:r>
        <w:t xml:space="preserve">El </w:t>
      </w:r>
      <w:r w:rsidRPr="00FA13E0">
        <w:rPr>
          <w:u w:val="single"/>
        </w:rPr>
        <w:t>órgano de contratación</w:t>
      </w:r>
      <w:r>
        <w:t xml:space="preserve"> recibida la documentación, en el plazo máximo de </w:t>
      </w:r>
      <w:r w:rsidRPr="00172584">
        <w:rPr>
          <w:u w:val="single"/>
        </w:rPr>
        <w:t>un mes</w:t>
      </w:r>
      <w:r>
        <w:t xml:space="preserve"> desde la apertura de las proposiciones, dictará </w:t>
      </w:r>
      <w:r w:rsidRPr="00FA13E0">
        <w:rPr>
          <w:u w:val="single"/>
        </w:rPr>
        <w:t>resolución motivada</w:t>
      </w:r>
      <w:r>
        <w:t>, que contendrá al menos las razones por las que se ha rechazado una candidatura u oferta, las características y ventajas de la oferta seleccionada. Así mismo, señalará el plazo de suspensión de la eficacia de la adjudicación y los medios de impugnación que procedan y se comunicará a todos los interesados en la licitación.</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GARANTÍAS.</w:t>
      </w:r>
    </w:p>
    <w:p w:rsidR="00EA68DA" w:rsidRDefault="00EA68DA" w:rsidP="00FA13E0">
      <w:pPr>
        <w:pStyle w:val="Textoindependiente"/>
        <w:ind w:firstLine="426"/>
        <w:jc w:val="both"/>
      </w:pPr>
      <w:r>
        <w:t>El adjudicatario, con carácter previo a la formalización del contrato</w:t>
      </w:r>
      <w:r w:rsidR="00FA13E0">
        <w:t xml:space="preserve"> d</w:t>
      </w:r>
      <w:r>
        <w:t xml:space="preserve">epositará a favor del Ayuntamiento de </w:t>
      </w:r>
      <w:r w:rsidR="00FA13E0">
        <w:t>Murchante</w:t>
      </w:r>
      <w:r>
        <w:t xml:space="preserve"> el </w:t>
      </w:r>
      <w:r w:rsidRPr="00172584">
        <w:rPr>
          <w:u w:val="single"/>
        </w:rPr>
        <w:t>4% del importe de adjudicación</w:t>
      </w:r>
      <w:r>
        <w:t xml:space="preserve"> (sin IVA) del contrato que haya resultado adjudicatario, quedando retenido en concepto de garantía, según lo establecido en el </w:t>
      </w:r>
      <w:r w:rsidRPr="00FA13E0">
        <w:rPr>
          <w:u w:val="single"/>
        </w:rPr>
        <w:t>artículo 70 de la Ley Foral 2/2018</w:t>
      </w:r>
      <w:r>
        <w:t xml:space="preserve">, de Contratos Públicos. La garantía señalada responderá de la </w:t>
      </w:r>
      <w:r>
        <w:lastRenderedPageBreak/>
        <w:t>buena ejecución del contrato y no será cancelada hasta que se haya producido el vencimiento del plazo de garantía y cumplido satisfactoriamente el contrato.</w:t>
      </w:r>
    </w:p>
    <w:p w:rsidR="00EA68DA" w:rsidRDefault="00EA68DA" w:rsidP="00BD78F4">
      <w:pPr>
        <w:pStyle w:val="Textoindependiente"/>
        <w:jc w:val="both"/>
        <w:rPr>
          <w:sz w:val="20"/>
        </w:rPr>
      </w:pPr>
    </w:p>
    <w:p w:rsidR="00EA68DA" w:rsidRDefault="00EA68DA" w:rsidP="002A17A5">
      <w:pPr>
        <w:pStyle w:val="Prrafodelista"/>
        <w:numPr>
          <w:ilvl w:val="1"/>
          <w:numId w:val="1"/>
        </w:numPr>
        <w:ind w:left="0" w:firstLine="0"/>
        <w:rPr>
          <w:b/>
        </w:rPr>
      </w:pPr>
      <w:r>
        <w:rPr>
          <w:b/>
        </w:rPr>
        <w:t>FORMALIZACIÓN DEL CONTRATO</w:t>
      </w:r>
    </w:p>
    <w:p w:rsidR="00EA68DA" w:rsidRDefault="00EA68DA" w:rsidP="00FA13E0">
      <w:pPr>
        <w:pStyle w:val="Textoindependiente"/>
        <w:ind w:right="226" w:firstLine="708"/>
        <w:jc w:val="both"/>
      </w:pPr>
      <w:r>
        <w:t xml:space="preserve">El contrato se formalizará en documentación administrativa, en el plazo máximo de </w:t>
      </w:r>
      <w:r w:rsidRPr="00091584">
        <w:rPr>
          <w:u w:val="single"/>
        </w:rPr>
        <w:t>15 días</w:t>
      </w:r>
      <w:r>
        <w:t xml:space="preserve"> </w:t>
      </w:r>
      <w:r w:rsidRPr="00091584">
        <w:rPr>
          <w:u w:val="single"/>
        </w:rPr>
        <w:t>naturales</w:t>
      </w:r>
      <w:r>
        <w:t xml:space="preserve"> contados desde la finalización del plazo de suspensión de 10 días naturales dispuesto en el </w:t>
      </w:r>
      <w:r w:rsidRPr="00FA13E0">
        <w:rPr>
          <w:u w:val="single"/>
        </w:rPr>
        <w:t xml:space="preserve">artículo 101.2, apartado b) de la Ley Foral </w:t>
      </w:r>
      <w:r w:rsidR="00FA13E0">
        <w:rPr>
          <w:u w:val="single"/>
        </w:rPr>
        <w:t xml:space="preserve">2/2018. </w:t>
      </w:r>
      <w:proofErr w:type="gramStart"/>
      <w:r w:rsidRPr="00FA13E0">
        <w:rPr>
          <w:u w:val="single"/>
        </w:rPr>
        <w:t>de</w:t>
      </w:r>
      <w:proofErr w:type="gramEnd"/>
      <w:r w:rsidRPr="00FA13E0">
        <w:rPr>
          <w:u w:val="single"/>
        </w:rPr>
        <w:t xml:space="preserve"> Contratos</w:t>
      </w:r>
      <w:r>
        <w:t>.</w:t>
      </w:r>
    </w:p>
    <w:p w:rsidR="00EA68DA" w:rsidRDefault="00EA68DA" w:rsidP="00FA13E0">
      <w:pPr>
        <w:pStyle w:val="Textoindependiente"/>
        <w:ind w:right="226" w:firstLine="708"/>
        <w:jc w:val="both"/>
      </w:pPr>
      <w:r>
        <w:t xml:space="preserve">La falta de formalización del contrato por causa imputable a la adjudicataria en el plazo previsto supondrá, de conformidad con el </w:t>
      </w:r>
      <w:r w:rsidRPr="00FA13E0">
        <w:rPr>
          <w:u w:val="single"/>
        </w:rPr>
        <w:t>artículo 22.1 k) de la Ley Foral 2/2018</w:t>
      </w:r>
      <w:r>
        <w:t>, de 13 de abril, de Contratos Públicos, incurrir en causa de prohibición de contratar, debiendo ser declarada dicha circunstancia de forma expresa por el órgano</w:t>
      </w:r>
      <w:r>
        <w:rPr>
          <w:spacing w:val="-1"/>
        </w:rPr>
        <w:t xml:space="preserve"> </w:t>
      </w:r>
      <w:r>
        <w:t>competente.</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MODIFICACIONES DE CONTRATO</w:t>
      </w:r>
    </w:p>
    <w:p w:rsidR="00EA68DA" w:rsidRDefault="00EA68DA" w:rsidP="00FA13E0">
      <w:pPr>
        <w:pStyle w:val="Textoindependiente"/>
        <w:ind w:right="226" w:firstLine="708"/>
        <w:jc w:val="both"/>
      </w:pPr>
      <w:r>
        <w:t xml:space="preserve">El presente contrato solo podrá modificarse por </w:t>
      </w:r>
      <w:r w:rsidRPr="00172584">
        <w:rPr>
          <w:u w:val="single"/>
        </w:rPr>
        <w:t>motivos de interés público</w:t>
      </w:r>
      <w:r>
        <w:t xml:space="preserve">, sin afectar a su contenido sustancial, introduciendo las variaciones indispensables para responder a la causa objetiva que las haga necesaria, conforme a lo establecido en el </w:t>
      </w:r>
      <w:r w:rsidRPr="00FA13E0">
        <w:rPr>
          <w:u w:val="single"/>
        </w:rPr>
        <w:t>artículo 114 de la Ley Foral 2/2018</w:t>
      </w:r>
      <w:r>
        <w:t>, de 13 de abril, de Contratos Públicos. En todo caso, el importe acumulado de todas las modificaciones no podrá exceder en ningún caso del 50% del importe de adjudicación del contrato.</w:t>
      </w:r>
    </w:p>
    <w:p w:rsidR="00EA68DA" w:rsidRDefault="00EA68DA" w:rsidP="00FA13E0">
      <w:pPr>
        <w:pStyle w:val="Textoindependiente"/>
        <w:ind w:right="227" w:firstLine="708"/>
        <w:jc w:val="both"/>
      </w:pPr>
      <w:r>
        <w:t xml:space="preserve">Las modificaciones requerirán la instrucción del procedimiento previsto por el </w:t>
      </w:r>
      <w:r w:rsidRPr="00091584">
        <w:rPr>
          <w:u w:val="single"/>
        </w:rPr>
        <w:t>artículo 143 de la Ley Foral de Contratos Públicos</w:t>
      </w:r>
      <w:r>
        <w:t>.</w:t>
      </w:r>
    </w:p>
    <w:p w:rsidR="00EA68DA" w:rsidRDefault="00EA68DA" w:rsidP="00FA13E0">
      <w:pPr>
        <w:pStyle w:val="Textoindependiente"/>
        <w:ind w:right="226" w:firstLine="708"/>
        <w:jc w:val="both"/>
      </w:pPr>
      <w:r>
        <w:t>El adjudicatario no podrá introducir modificaciones del contrato sin la debida autorización por el órgano de contratación.</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EJECUCIÓN DEL CONTRATO.</w:t>
      </w:r>
    </w:p>
    <w:p w:rsidR="00EA68DA" w:rsidRDefault="00EA68DA" w:rsidP="00FA13E0">
      <w:pPr>
        <w:pStyle w:val="Textoindependiente"/>
        <w:ind w:right="228" w:firstLine="708"/>
        <w:jc w:val="both"/>
      </w:pPr>
      <w:r>
        <w:t>La ejecución del contrato se desarrollará bajo la supervisión, inspección y control de la unidad gestora del contrato, que podrá dictar cuantas instrucciones resulten precisas para el fiel cumplimiento de lo convenido.</w:t>
      </w:r>
    </w:p>
    <w:p w:rsidR="00EA68DA" w:rsidRDefault="00172584" w:rsidP="00FA13E0">
      <w:pPr>
        <w:pStyle w:val="Textoindependiente"/>
        <w:ind w:firstLine="708"/>
        <w:jc w:val="both"/>
      </w:pPr>
      <w:r>
        <w:t>El suministro</w:t>
      </w:r>
      <w:r w:rsidR="00EA68DA">
        <w:t xml:space="preserve"> se iniciará en el momento que indique el </w:t>
      </w:r>
      <w:r w:rsidR="00091584">
        <w:t>A</w:t>
      </w:r>
      <w:r w:rsidR="00EA68DA">
        <w:t>yuntamiento.</w:t>
      </w:r>
      <w:r w:rsidR="00FA13E0">
        <w:t xml:space="preserve"> </w:t>
      </w:r>
      <w:r w:rsidR="00EA68DA">
        <w:t>El contratista está obligado a entregar los bienes objeto de suministro en el lugar fijado por el Servicio, corriendo de su cuenta los gastos de transporte y entrega objeto del suministro.</w:t>
      </w:r>
    </w:p>
    <w:p w:rsidR="00EA68DA" w:rsidRDefault="00EA68DA" w:rsidP="00091584">
      <w:pPr>
        <w:pStyle w:val="Textoindependiente"/>
        <w:ind w:right="227" w:firstLine="708"/>
        <w:jc w:val="both"/>
      </w:pPr>
      <w:r>
        <w:t xml:space="preserve">Con independencia de lo estipulado anteriormente, dentro del cometido del adjudicatario se entiende también todo lo relacionado con </w:t>
      </w:r>
      <w:r w:rsidR="00172584">
        <w:t>el</w:t>
      </w:r>
      <w:r>
        <w:t xml:space="preserve"> montaje de todo el suministro para su correcta utilización.</w:t>
      </w:r>
      <w:r w:rsidR="00091584">
        <w:t xml:space="preserve"> </w:t>
      </w:r>
      <w:r>
        <w:t>Serán de cuenta y riesgo del adjudicatario todos los medios y elementos auxiliares que sean necesarios para la debida ejecución del suministro.</w:t>
      </w:r>
    </w:p>
    <w:p w:rsidR="00EA68DA" w:rsidRDefault="00EA68DA" w:rsidP="00FA13E0">
      <w:pPr>
        <w:pStyle w:val="Textoindependiente"/>
        <w:ind w:firstLine="708"/>
        <w:jc w:val="both"/>
      </w:pPr>
      <w:r>
        <w:t>Todo el material suministrado deberá llegar a su destino definitivo embalado y será entregado en perfectas condiciones de limpieza e integridad. Durante el montaje se extremarán los cuidados a fin de no dañar la obra ejecutada y finalizado el mismo, las dependencias deberán quedar perfectamente limpias.</w:t>
      </w:r>
    </w:p>
    <w:p w:rsidR="00EA68DA" w:rsidRDefault="00EA68DA" w:rsidP="00FA13E0">
      <w:pPr>
        <w:pStyle w:val="Textoindependiente"/>
        <w:ind w:right="226" w:firstLine="708"/>
        <w:jc w:val="both"/>
      </w:pPr>
      <w:r>
        <w:t>El adjudicatario mantendrá el cuidado necesario para que el personal no ocasione desperfectos en las instalaciones, equipos, etc. que se encuentren ubicados en el edificio.</w:t>
      </w:r>
    </w:p>
    <w:p w:rsidR="00EA68DA" w:rsidRDefault="00EA68DA" w:rsidP="00FA13E0">
      <w:pPr>
        <w:pStyle w:val="Textoindependiente"/>
        <w:ind w:right="226" w:firstLine="708"/>
        <w:jc w:val="both"/>
      </w:pPr>
      <w:r>
        <w:t>Si por cualquier circunstancia el material suministrado, una vez colocado, se detecta que tiene algún desperfecto o no se ha realizado la instalación y/o montaje según los criterios prefijados, el Ayuntamiento se reserva la facultad de exigir al adjudicatario la restitución o reparación que se considere más oportuna.</w:t>
      </w:r>
    </w:p>
    <w:p w:rsidR="00EA68DA" w:rsidRDefault="00EA68DA" w:rsidP="00FA13E0">
      <w:pPr>
        <w:pStyle w:val="Textoindependiente"/>
        <w:ind w:firstLine="708"/>
        <w:jc w:val="both"/>
      </w:pPr>
      <w:r>
        <w:t xml:space="preserve">El montaje del suministro se efectuará siguiendo las directrices de los </w:t>
      </w:r>
      <w:r w:rsidR="00091584">
        <w:t>T</w:t>
      </w:r>
      <w:r>
        <w:t>écnicos municipales.</w:t>
      </w:r>
    </w:p>
    <w:p w:rsidR="00EA68DA" w:rsidRDefault="00EA68DA" w:rsidP="00FA13E0">
      <w:pPr>
        <w:pStyle w:val="Textoindependiente"/>
        <w:ind w:right="226" w:firstLine="708"/>
        <w:jc w:val="both"/>
      </w:pPr>
      <w:r>
        <w:t>La garantía ofertada deberá incluir</w:t>
      </w:r>
      <w:r w:rsidR="00156E76">
        <w:t>,</w:t>
      </w:r>
      <w:r>
        <w:t xml:space="preserve"> como mínimo</w:t>
      </w:r>
      <w:r w:rsidR="00156E76">
        <w:t>,</w:t>
      </w:r>
      <w:r>
        <w:t xml:space="preserve"> mano de obra, desplazamiento y repuestos originales, así como cualquier tipo de ayuda.</w:t>
      </w:r>
    </w:p>
    <w:p w:rsidR="00EA68DA" w:rsidRDefault="00EA68DA" w:rsidP="00FA13E0">
      <w:pPr>
        <w:pStyle w:val="Textoindependiente"/>
        <w:ind w:right="226" w:firstLine="708"/>
        <w:jc w:val="both"/>
      </w:pPr>
      <w:r>
        <w:t xml:space="preserve">Si se acreditase la existencia de </w:t>
      </w:r>
      <w:r w:rsidRPr="00172584">
        <w:rPr>
          <w:u w:val="single"/>
        </w:rPr>
        <w:t>vicios o defectos</w:t>
      </w:r>
      <w:r>
        <w:t xml:space="preserve"> en los bienes suministrados</w:t>
      </w:r>
      <w:r w:rsidR="00172584">
        <w:t>,</w:t>
      </w:r>
      <w:r>
        <w:t xml:space="preserve"> tendrá derecho el Ayuntamiento a reclamar al contratista la reposición de los que resulten inadecuados o la reparación de los mismos si fuere suficiente. En este caso, la sustitución o reposición del material defectuoso deberá efectuarse con carácter general en el plazo máximo de 7 días.</w:t>
      </w:r>
    </w:p>
    <w:p w:rsidR="00EA68DA" w:rsidRDefault="00EA68DA" w:rsidP="00FA13E0">
      <w:pPr>
        <w:pStyle w:val="Textoindependiente"/>
        <w:ind w:right="226" w:firstLine="708"/>
        <w:jc w:val="both"/>
      </w:pPr>
      <w:r>
        <w:lastRenderedPageBreak/>
        <w:t>Efectuada la entrega a completa satisfacción</w:t>
      </w:r>
      <w:r w:rsidR="00172584">
        <w:t xml:space="preserve"> del Ayuntamiento</w:t>
      </w:r>
      <w:r>
        <w:t xml:space="preserve">, dentro de los </w:t>
      </w:r>
      <w:r w:rsidRPr="00091584">
        <w:rPr>
          <w:u w:val="single"/>
        </w:rPr>
        <w:t>quince días naturales siguientes</w:t>
      </w:r>
      <w:r>
        <w:t xml:space="preserve"> a la misma, se extenderá </w:t>
      </w:r>
      <w:r w:rsidR="00172584" w:rsidRPr="00172584">
        <w:rPr>
          <w:b/>
          <w:u w:val="single"/>
        </w:rPr>
        <w:t>A</w:t>
      </w:r>
      <w:r w:rsidRPr="00172584">
        <w:rPr>
          <w:b/>
          <w:u w:val="single"/>
        </w:rPr>
        <w:t xml:space="preserve">cta de </w:t>
      </w:r>
      <w:r w:rsidR="00172584" w:rsidRPr="00172584">
        <w:rPr>
          <w:b/>
          <w:u w:val="single"/>
        </w:rPr>
        <w:t>R</w:t>
      </w:r>
      <w:r w:rsidRPr="00172584">
        <w:rPr>
          <w:b/>
          <w:u w:val="single"/>
        </w:rPr>
        <w:t>ecepción</w:t>
      </w:r>
      <w:r>
        <w:t xml:space="preserve"> de los bienes, entregándose una copia a la contratista, conformándose la factura correspondiente e iniciándose con ello el plazo de</w:t>
      </w:r>
      <w:r>
        <w:rPr>
          <w:spacing w:val="-4"/>
        </w:rPr>
        <w:t xml:space="preserve"> </w:t>
      </w:r>
      <w:r>
        <w:t>garantía.</w:t>
      </w:r>
    </w:p>
    <w:p w:rsidR="00EA68DA" w:rsidRDefault="00EA68DA" w:rsidP="00FA13E0">
      <w:pPr>
        <w:pStyle w:val="Textoindependiente"/>
        <w:ind w:right="226" w:firstLine="708"/>
        <w:jc w:val="both"/>
      </w:pPr>
      <w:r>
        <w:t xml:space="preserve">Si los bienes no se hallaran en estado de ser recibidos, se hará constar así en el </w:t>
      </w:r>
      <w:r w:rsidR="00A22106">
        <w:t>A</w:t>
      </w:r>
      <w:r>
        <w:t xml:space="preserve">cta de </w:t>
      </w:r>
      <w:r w:rsidR="00A22106">
        <w:t>R</w:t>
      </w:r>
      <w:r>
        <w:t>ecepción y se darán las instrucciones precisas a la contratista para que subsane los defectos observados o proceda a un nuevo suministro de conformidad con lo pactado.</w:t>
      </w:r>
    </w:p>
    <w:p w:rsidR="00EA68DA" w:rsidRDefault="00EA68DA" w:rsidP="00FA13E0">
      <w:pPr>
        <w:pStyle w:val="Textoindependiente"/>
        <w:ind w:right="226" w:firstLine="708"/>
        <w:jc w:val="both"/>
      </w:pPr>
      <w:r>
        <w:t>Cuando el suministro no se halle en estado de ser recibido se hará constar así en el acta y la inspección técnica municipal señalará los defectos observados y detallará las instrucciones precisas fijando un plazo de veinte días naturales para remediar aquellos, y si no lo hace a su debido tiempo se ejecutará por el Ayuntamiento con cargo a la contratista.</w:t>
      </w:r>
    </w:p>
    <w:p w:rsidR="00EA68DA" w:rsidRDefault="00EA68DA" w:rsidP="00BD78F4">
      <w:pPr>
        <w:pStyle w:val="Textoindependiente"/>
        <w:jc w:val="both"/>
        <w:rPr>
          <w:sz w:val="19"/>
        </w:rPr>
      </w:pPr>
    </w:p>
    <w:p w:rsidR="00EA68DA" w:rsidRDefault="00EA68DA" w:rsidP="002A17A5">
      <w:pPr>
        <w:pStyle w:val="Prrafodelista"/>
        <w:numPr>
          <w:ilvl w:val="1"/>
          <w:numId w:val="1"/>
        </w:numPr>
        <w:ind w:left="0" w:firstLine="0"/>
        <w:rPr>
          <w:b/>
        </w:rPr>
      </w:pPr>
      <w:r>
        <w:rPr>
          <w:b/>
        </w:rPr>
        <w:t>RIESGO Y VENTURA.</w:t>
      </w:r>
    </w:p>
    <w:p w:rsidR="00EA68DA" w:rsidRDefault="00EA68DA" w:rsidP="008D1E95">
      <w:pPr>
        <w:pStyle w:val="Textoindependiente"/>
        <w:ind w:right="226" w:firstLine="708"/>
        <w:jc w:val="both"/>
      </w:pPr>
      <w:r>
        <w:t>La ejecución del contrato se realizará a riesgo y ventura del adjudicatario y serán por cuenta de éste las pérdidas, averías y perjuicios ocasionados en sus bienes antes de la entrega a la Administración.</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VICIOS O DEFECTOS DURANTE EL PLAZO DE GARANTÍA.</w:t>
      </w:r>
    </w:p>
    <w:p w:rsidR="00EA68DA" w:rsidRDefault="00EA68DA" w:rsidP="008D1E95">
      <w:pPr>
        <w:pStyle w:val="Textoindependiente"/>
        <w:ind w:right="226" w:firstLine="708"/>
        <w:jc w:val="both"/>
      </w:pPr>
      <w:r>
        <w:t xml:space="preserve">Si durante el plazo de garantía se acreditase la existencia de vicios o defectos en el bien suministrado, el Ayuntamiento de </w:t>
      </w:r>
      <w:r w:rsidR="008D1E95">
        <w:t>Murchante</w:t>
      </w:r>
      <w:r>
        <w:t xml:space="preserve"> tendrá derecho a reclamar del contratista la reposición de los que resulten inadecuados o la reparación de los mismos, si fuese suficiente.</w:t>
      </w:r>
    </w:p>
    <w:p w:rsidR="00EA68DA" w:rsidRDefault="00EA68DA" w:rsidP="008D1E95">
      <w:pPr>
        <w:pStyle w:val="Textoindependiente"/>
        <w:ind w:right="226" w:firstLine="708"/>
        <w:jc w:val="both"/>
      </w:pPr>
      <w:r>
        <w:t xml:space="preserve">Durante el plazo de garantía si el Ayuntamiento de </w:t>
      </w:r>
      <w:r w:rsidR="00091584">
        <w:t>Murchante</w:t>
      </w:r>
      <w:r>
        <w:t xml:space="preserve"> estimase que los bienes suministrados no son aptos para el fin pretendido, como consecuencia de vicios o defectos imputables al contratista y exista la presunción de que la reposición o reparación de dichos bienes no sean bastante para lograr aquel fin, podrá, antes de expirar dicho plazo, rechazar los bienes dejándolo de cuenta del contratista y quedando exento de la obligación de pago o teniendo derecho, en su caso, a la recuperación del precio</w:t>
      </w:r>
      <w:r>
        <w:rPr>
          <w:spacing w:val="-13"/>
        </w:rPr>
        <w:t xml:space="preserve"> </w:t>
      </w:r>
      <w:r>
        <w:t>satisfecho.</w:t>
      </w:r>
    </w:p>
    <w:p w:rsidR="00EA68DA" w:rsidRDefault="00EA68DA" w:rsidP="008D1E95">
      <w:pPr>
        <w:ind w:firstLine="708"/>
        <w:jc w:val="both"/>
        <w:rPr>
          <w:b/>
        </w:rPr>
      </w:pPr>
      <w:r>
        <w:t xml:space="preserve">Se establece un plazo de garantía </w:t>
      </w:r>
      <w:r>
        <w:rPr>
          <w:b/>
        </w:rPr>
        <w:t xml:space="preserve">mínimo de </w:t>
      </w:r>
      <w:r w:rsidRPr="00FA13E0">
        <w:rPr>
          <w:b/>
          <w:u w:val="single"/>
        </w:rPr>
        <w:t>1 año</w:t>
      </w:r>
      <w:r>
        <w:rPr>
          <w:b/>
        </w:rPr>
        <w:t>.</w:t>
      </w:r>
    </w:p>
    <w:p w:rsidR="00EA68DA" w:rsidRDefault="00EA68DA" w:rsidP="00BD78F4">
      <w:pPr>
        <w:pStyle w:val="Textoindependiente"/>
        <w:jc w:val="both"/>
        <w:rPr>
          <w:b/>
        </w:rPr>
      </w:pPr>
    </w:p>
    <w:p w:rsidR="00EA68DA" w:rsidRDefault="00EA68DA" w:rsidP="002A17A5">
      <w:pPr>
        <w:pStyle w:val="Prrafodelista"/>
        <w:numPr>
          <w:ilvl w:val="1"/>
          <w:numId w:val="1"/>
        </w:numPr>
        <w:ind w:left="0" w:firstLine="0"/>
        <w:rPr>
          <w:b/>
        </w:rPr>
      </w:pPr>
      <w:r>
        <w:rPr>
          <w:b/>
        </w:rPr>
        <w:t>ADVERTENCIAS, PROHIBICIONES Y OTRAS OBLIGACIONES CONTRACTUALES DE EJECUCIÓN.</w:t>
      </w:r>
    </w:p>
    <w:p w:rsidR="00091584" w:rsidRDefault="00EA68DA" w:rsidP="00BD78F4">
      <w:pPr>
        <w:tabs>
          <w:tab w:val="left" w:pos="1205"/>
        </w:tabs>
        <w:ind w:right="226"/>
        <w:rPr>
          <w:b/>
        </w:rPr>
      </w:pPr>
      <w:r>
        <w:rPr>
          <w:b/>
        </w:rPr>
        <w:t xml:space="preserve">1. ADVERTENCIAS. </w:t>
      </w:r>
    </w:p>
    <w:p w:rsidR="00EA68DA" w:rsidRDefault="00091584" w:rsidP="00BD78F4">
      <w:pPr>
        <w:tabs>
          <w:tab w:val="left" w:pos="1205"/>
        </w:tabs>
        <w:ind w:right="226"/>
        <w:rPr>
          <w:b/>
        </w:rPr>
      </w:pPr>
      <w:r>
        <w:tab/>
      </w:r>
      <w:r w:rsidR="00EA68DA">
        <w:t xml:space="preserve">El contrato al que se refieren las presentes condiciones esenciales se regirá por la </w:t>
      </w:r>
      <w:r w:rsidR="00EA68DA" w:rsidRPr="00091584">
        <w:rPr>
          <w:u w:val="single"/>
        </w:rPr>
        <w:t>Ley Foral 2/2018</w:t>
      </w:r>
      <w:r w:rsidR="00EA68DA">
        <w:t xml:space="preserve">, de 13 de abril, de Contratos Públicos y sus modificaciones posteriores, y, en concreto por el </w:t>
      </w:r>
      <w:r w:rsidR="00EA68DA" w:rsidRPr="00091584">
        <w:rPr>
          <w:u w:val="single"/>
        </w:rPr>
        <w:t>art</w:t>
      </w:r>
      <w:r w:rsidRPr="00091584">
        <w:rPr>
          <w:u w:val="single"/>
        </w:rPr>
        <w:t>ículo</w:t>
      </w:r>
      <w:r w:rsidR="00EA68DA" w:rsidRPr="00091584">
        <w:rPr>
          <w:u w:val="single"/>
        </w:rPr>
        <w:t xml:space="preserve"> 66.3</w:t>
      </w:r>
      <w:r w:rsidR="00EA68DA">
        <w:t>, se han de tener en cuenta las siguientes</w:t>
      </w:r>
      <w:r w:rsidR="00EA68DA">
        <w:rPr>
          <w:spacing w:val="-12"/>
        </w:rPr>
        <w:t xml:space="preserve">  </w:t>
      </w:r>
      <w:r w:rsidR="00EA68DA">
        <w:rPr>
          <w:b/>
          <w:u w:val="single"/>
        </w:rPr>
        <w:t>advertencias</w:t>
      </w:r>
      <w:r w:rsidR="00EA68DA">
        <w:rPr>
          <w:b/>
        </w:rPr>
        <w:t>:</w:t>
      </w:r>
    </w:p>
    <w:p w:rsidR="00EA68DA" w:rsidRDefault="00EA68DA" w:rsidP="002A17A5">
      <w:pPr>
        <w:pStyle w:val="Prrafodelista"/>
        <w:numPr>
          <w:ilvl w:val="0"/>
          <w:numId w:val="6"/>
        </w:numPr>
        <w:ind w:left="0" w:right="226" w:firstLine="284"/>
      </w:pPr>
      <w:r>
        <w:t>Que el contrato se halla sujeto al cumplimiento de las disposiciones legales, reglamentarias y convencionales vigentes en materia de fiscalidad, de Seguridad Social, protección del medio ambiente, protección del empleo, igualdad de género, de acoso por razón de sexo o acoso sexual, condiciones de trabajo, prevención de riesgos laborales y demás disposiciones en materia laboral, inserción socio-laboral de las personas con discapacidad, y a la obligación de contratar a un número o porcentaje específico de personas con discapacidad y, en particular, a las condiciones establecidas por el último convenio colectivo sectorial del ámbito más inferior existente de aplicación en el sector en el que se encuadre la actividad a contratar.</w:t>
      </w:r>
    </w:p>
    <w:p w:rsidR="00EA68DA" w:rsidRDefault="00EA68DA" w:rsidP="002A17A5">
      <w:pPr>
        <w:pStyle w:val="Prrafodelista"/>
        <w:numPr>
          <w:ilvl w:val="0"/>
          <w:numId w:val="6"/>
        </w:numPr>
        <w:ind w:left="0" w:right="226" w:firstLine="284"/>
      </w:pPr>
      <w:r>
        <w:t>Que la oferta económica deberá ser adecuada para que la adjudicataria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rsidR="007B1A49" w:rsidRDefault="007B1A49" w:rsidP="002A17A5">
      <w:pPr>
        <w:pStyle w:val="Prrafodelista"/>
        <w:numPr>
          <w:ilvl w:val="0"/>
          <w:numId w:val="6"/>
        </w:numPr>
        <w:ind w:left="0" w:right="226" w:firstLine="284"/>
      </w:pPr>
      <w:r>
        <w:t>El incumplimiento de estas obligaciones por parte del contratista no implicará responsabilidad alguna para este</w:t>
      </w:r>
      <w:r>
        <w:rPr>
          <w:spacing w:val="-2"/>
        </w:rPr>
        <w:t xml:space="preserve"> </w:t>
      </w:r>
      <w:r>
        <w:t>ayuntamiento.</w:t>
      </w:r>
    </w:p>
    <w:p w:rsidR="007B1A49" w:rsidRDefault="007B1A49" w:rsidP="00156E76">
      <w:pPr>
        <w:pStyle w:val="Prrafodelista"/>
        <w:numPr>
          <w:ilvl w:val="0"/>
          <w:numId w:val="6"/>
        </w:numPr>
        <w:ind w:left="0" w:firstLine="284"/>
      </w:pPr>
      <w:r>
        <w:t>El personal trabajador por cuenta de la adjudicataria no adquirirá relación laboral alguna con el Ayuntamiento, por ser dependiente única y exclusivamente de la adjudicataria, quien</w:t>
      </w:r>
      <w:r>
        <w:rPr>
          <w:spacing w:val="-34"/>
        </w:rPr>
        <w:t xml:space="preserve"> </w:t>
      </w:r>
      <w:r>
        <w:t xml:space="preserve">ostentará todos los derechos y obligaciones inherentes a su calidad de patrono respecto al citado personal con arreglo a la legislación laboral, sin que en ningún caso resulte para el ayuntamiento responsabilidad </w:t>
      </w:r>
      <w:r>
        <w:lastRenderedPageBreak/>
        <w:t>de las obligaciones nacidas entre la adjudicataria y su personal empleado, aun cuando los despidos u otras medidas que adopte sean consecuencia directa o indirecta del cumplimiento, incumplimiento, rescisión o interpretación de este contrato.</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SECRETO PROFESIONAL.</w:t>
      </w:r>
    </w:p>
    <w:p w:rsidR="00EA68DA" w:rsidRDefault="00EA68DA" w:rsidP="00EA01FE">
      <w:pPr>
        <w:pStyle w:val="Textoindependiente"/>
        <w:ind w:right="226" w:firstLine="708"/>
        <w:jc w:val="both"/>
      </w:pPr>
      <w:r>
        <w:t>En atención a lo establecido en la normativa de Protección de Datos de Carácter Personal, la persona o empresa adjudicataria queda obligada a informar al personal que preste el servicio sobre la obligatoriedad de guardar secreto sobre los datos de carácter personal y cualesquiera informaciones o circunstancias relativas a las personas cuyos datos pudiera conocer por razón de su</w:t>
      </w:r>
      <w:r>
        <w:rPr>
          <w:spacing w:val="-10"/>
        </w:rPr>
        <w:t xml:space="preserve"> </w:t>
      </w:r>
      <w:r>
        <w:t>trabajo.</w:t>
      </w:r>
    </w:p>
    <w:p w:rsidR="00EA68DA" w:rsidRDefault="00EA68DA" w:rsidP="00E31422">
      <w:pPr>
        <w:pStyle w:val="Textoindependiente"/>
        <w:ind w:right="226" w:firstLine="708"/>
        <w:jc w:val="both"/>
      </w:pPr>
      <w:r>
        <w:t xml:space="preserve">La adjudicataria y las personas que realicen directamente las tareas relativas a la prestación del servicio, tratarán de modo confidencial cualquier información que les sea facilitada por el </w:t>
      </w:r>
      <w:r w:rsidR="00E31422">
        <w:t>A</w:t>
      </w:r>
      <w:r>
        <w:t>yuntamiento, así como cualquier información obtenida en la ejecución del contrato. La información será utilizada únicamente dentro del marco de los servicios que se describen en el Pliego de Prescripciones Técnicas.</w:t>
      </w:r>
    </w:p>
    <w:p w:rsidR="00EA68DA" w:rsidRDefault="00EA68DA" w:rsidP="00EA01FE">
      <w:pPr>
        <w:pStyle w:val="Textoindependiente"/>
        <w:ind w:right="226" w:firstLine="708"/>
        <w:jc w:val="both"/>
      </w:pPr>
      <w:r>
        <w:rPr>
          <w:u w:val="single"/>
        </w:rPr>
        <w:t>Para garantizar la observancia de esta cláusula, la persona o empresa adjudicataria deberá divulgar entre su</w:t>
      </w:r>
      <w:r>
        <w:t xml:space="preserve"> </w:t>
      </w:r>
      <w:r>
        <w:rPr>
          <w:u w:val="single"/>
        </w:rPr>
        <w:t>personal empleado la obligación del deber de secreto</w:t>
      </w:r>
      <w:r>
        <w:t>.</w:t>
      </w:r>
    </w:p>
    <w:p w:rsidR="00EA68DA" w:rsidRDefault="00EA68DA" w:rsidP="00EA01FE">
      <w:pPr>
        <w:pStyle w:val="Textoindependiente"/>
        <w:ind w:right="226" w:firstLine="708"/>
        <w:jc w:val="both"/>
      </w:pPr>
      <w:r>
        <w:t xml:space="preserve">Asimismo, la adjudicataria se compromete a tomar las medidas necesarias para la buena conservación de la información y del material de cualquier tipo suministrado o perteneciente al </w:t>
      </w:r>
      <w:r w:rsidR="00E31422">
        <w:t>A</w:t>
      </w:r>
      <w:r>
        <w:t>yuntamiento.</w:t>
      </w:r>
    </w:p>
    <w:p w:rsidR="00EA68DA" w:rsidRDefault="00EA68DA" w:rsidP="00E31422">
      <w:pPr>
        <w:pStyle w:val="Textoindependiente"/>
        <w:ind w:right="228" w:firstLine="708"/>
        <w:jc w:val="both"/>
      </w:pPr>
      <w:r>
        <w:t>La obligación de secreto y confidencialidad obliga a las partes incluso una vez cumplido, terminado y resuelto el contrato.</w:t>
      </w:r>
      <w:r w:rsidR="00E31422">
        <w:t xml:space="preserve"> </w:t>
      </w:r>
      <w:r>
        <w:t xml:space="preserve">La adjudicataria que incurra en contravención de esta obligación de secreto y confidencialidad, será responsable de todos los daños y perjuicios que su actuación pueda ocasionar al </w:t>
      </w:r>
      <w:r w:rsidR="00E31422">
        <w:t>A</w:t>
      </w:r>
      <w:r>
        <w:t>yuntamiento.</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AUTORIZACIONES Y LICENCIAS.</w:t>
      </w:r>
    </w:p>
    <w:p w:rsidR="00EA68DA" w:rsidRDefault="00EA68DA" w:rsidP="00EA01FE">
      <w:pPr>
        <w:pStyle w:val="Textoindependiente"/>
        <w:ind w:right="228" w:firstLine="708"/>
        <w:jc w:val="both"/>
      </w:pPr>
      <w:r>
        <w:t>Corresponde al contratista la obtención de todas las autorizaciones y licencias, tanto oficiales como particulares, que se requieran para la ejecución de los trabajos.</w:t>
      </w:r>
    </w:p>
    <w:p w:rsidR="0043236B" w:rsidRDefault="0043236B" w:rsidP="00EA01FE">
      <w:pPr>
        <w:pStyle w:val="Textoindependiente"/>
        <w:ind w:right="228" w:firstLine="708"/>
        <w:jc w:val="both"/>
      </w:pPr>
    </w:p>
    <w:p w:rsidR="00EA68DA" w:rsidRDefault="00EA68DA" w:rsidP="002A17A5">
      <w:pPr>
        <w:pStyle w:val="Prrafodelista"/>
        <w:numPr>
          <w:ilvl w:val="1"/>
          <w:numId w:val="1"/>
        </w:numPr>
        <w:ind w:left="0" w:firstLine="0"/>
        <w:rPr>
          <w:b/>
        </w:rPr>
      </w:pPr>
      <w:r>
        <w:rPr>
          <w:b/>
        </w:rPr>
        <w:t>PAGO.</w:t>
      </w:r>
    </w:p>
    <w:p w:rsidR="00EA68DA" w:rsidRDefault="00EA68DA" w:rsidP="00EA01FE">
      <w:pPr>
        <w:pStyle w:val="Textoindependiente"/>
        <w:ind w:right="226" w:firstLine="708"/>
        <w:jc w:val="both"/>
      </w:pPr>
      <w:r>
        <w:t>Tomando como base la oferta adjudicataria, se presentara por el contratista una única factura por el suministro, una vez realizada la recepción formal de los bienes, la cual será abonada según las determinaciones de la Ley Foral 2/2018, de 13 de abril, de Contratos Públicos.</w:t>
      </w:r>
    </w:p>
    <w:p w:rsidR="00EA68DA" w:rsidRDefault="00EA68DA" w:rsidP="00EA01FE">
      <w:pPr>
        <w:pStyle w:val="Textoindependiente"/>
        <w:ind w:right="227" w:firstLine="708"/>
        <w:jc w:val="both"/>
      </w:pPr>
      <w:r>
        <w:t xml:space="preserve">El </w:t>
      </w:r>
      <w:r w:rsidR="009F2F5C">
        <w:t>A</w:t>
      </w:r>
      <w:r>
        <w:t>yuntamiento, previa conformidad del responsable, abonará al contratista el suministro realizado</w:t>
      </w:r>
      <w:r w:rsidR="009F2F5C">
        <w:t xml:space="preserve">, </w:t>
      </w:r>
      <w:r>
        <w:t xml:space="preserve"> conforme a su oferta.</w:t>
      </w:r>
    </w:p>
    <w:p w:rsidR="00EA68DA" w:rsidRDefault="00EA68DA" w:rsidP="009F2F5C">
      <w:pPr>
        <w:pStyle w:val="Textoindependiente"/>
        <w:ind w:right="226" w:firstLine="708"/>
        <w:jc w:val="both"/>
      </w:pPr>
      <w:r>
        <w:t xml:space="preserve">El pago se realizará en el plazo de </w:t>
      </w:r>
      <w:r w:rsidRPr="009F2F5C">
        <w:rPr>
          <w:u w:val="single"/>
        </w:rPr>
        <w:t>treinta días naturales</w:t>
      </w:r>
      <w:r>
        <w:t xml:space="preserve"> desde la recepción de la factura electrónica en las Oficinas del </w:t>
      </w:r>
      <w:r w:rsidR="009F2F5C">
        <w:t>A</w:t>
      </w:r>
      <w:r>
        <w:t>yuntamiento</w:t>
      </w:r>
      <w:r w:rsidR="009F2F5C">
        <w:t xml:space="preserve">, </w:t>
      </w:r>
      <w:r>
        <w:t xml:space="preserve">una vez conformada por los servicios técnicos del </w:t>
      </w:r>
      <w:r w:rsidR="009F2F5C">
        <w:t>Ayuntamiento</w:t>
      </w:r>
      <w:r>
        <w:t>.</w:t>
      </w:r>
      <w:r w:rsidR="009F2F5C">
        <w:t xml:space="preserve"> </w:t>
      </w:r>
      <w:r>
        <w:t>Dada la naturaleza del contrato no se considera la posibilidad de pagos a cuenta.</w:t>
      </w:r>
    </w:p>
    <w:p w:rsidR="00EA68DA" w:rsidRDefault="00EA68DA" w:rsidP="00BD78F4">
      <w:pPr>
        <w:pStyle w:val="Textoindependiente"/>
        <w:jc w:val="both"/>
      </w:pPr>
    </w:p>
    <w:p w:rsidR="00EA68DA" w:rsidRDefault="00EA68DA" w:rsidP="00EA01FE">
      <w:pPr>
        <w:pStyle w:val="Prrafodelista"/>
        <w:numPr>
          <w:ilvl w:val="1"/>
          <w:numId w:val="1"/>
        </w:numPr>
        <w:tabs>
          <w:tab w:val="left" w:pos="426"/>
        </w:tabs>
        <w:ind w:left="0" w:firstLine="0"/>
        <w:rPr>
          <w:b/>
        </w:rPr>
      </w:pPr>
      <w:r>
        <w:rPr>
          <w:b/>
        </w:rPr>
        <w:t>RÉGIMEN DE INCUMPLIMIENTOS Y PENALIDADES.</w:t>
      </w:r>
    </w:p>
    <w:p w:rsidR="00EA68DA" w:rsidRDefault="00EA68DA" w:rsidP="00EA01FE">
      <w:pPr>
        <w:pStyle w:val="Textoindependiente"/>
        <w:ind w:right="226" w:firstLine="708"/>
        <w:jc w:val="both"/>
      </w:pPr>
      <w:r>
        <w:t xml:space="preserve">Cuando la </w:t>
      </w:r>
      <w:r w:rsidR="009F2F5C">
        <w:t>U</w:t>
      </w:r>
      <w:r>
        <w:t xml:space="preserve">nidad </w:t>
      </w:r>
      <w:r w:rsidR="009F2F5C">
        <w:t>G</w:t>
      </w:r>
      <w:r>
        <w:t xml:space="preserve">estora del contrato detecte anomalías en la prestación del servicio, y al amparo del </w:t>
      </w:r>
      <w:r w:rsidRPr="009F2F5C">
        <w:rPr>
          <w:u w:val="single"/>
        </w:rPr>
        <w:t>artículo 146 de la Ley Foral 2/2018</w:t>
      </w:r>
      <w:r>
        <w:t xml:space="preserve">, de 13 de abril, podrá imponer penalizaciones proporcionales a los incumplimientos hasta un máximo del 20% del importe de adjudicación, por incumplimiento comunicado  por escrito. Cuando las penalidades por incumplimiento excedan del 10% del importe de adjudicación procederá </w:t>
      </w:r>
      <w:r w:rsidR="009F2F5C">
        <w:t xml:space="preserve">a </w:t>
      </w:r>
      <w:r>
        <w:t>iniciar el procedimiento para declarar la prohibición de</w:t>
      </w:r>
      <w:r>
        <w:rPr>
          <w:spacing w:val="-7"/>
        </w:rPr>
        <w:t xml:space="preserve"> </w:t>
      </w:r>
      <w:r>
        <w:t>contratar.</w:t>
      </w:r>
    </w:p>
    <w:p w:rsidR="00EA68DA" w:rsidRDefault="00EA68DA" w:rsidP="00EA01FE">
      <w:pPr>
        <w:pStyle w:val="Textoindependiente"/>
        <w:ind w:right="226" w:firstLine="567"/>
        <w:jc w:val="both"/>
      </w:pPr>
      <w:r>
        <w:t>La imposición de penalizaciones se realizará mediante expediente contradictorio que será tramitado por la Unidad Gestora, concediendo audiencia al contratista.</w:t>
      </w:r>
    </w:p>
    <w:p w:rsidR="00EA68DA" w:rsidRDefault="00EA68DA" w:rsidP="00BD78F4">
      <w:pPr>
        <w:pStyle w:val="Textoindependiente"/>
        <w:ind w:left="567"/>
        <w:jc w:val="both"/>
        <w:rPr>
          <w:u w:val="single"/>
        </w:rPr>
      </w:pPr>
      <w:r>
        <w:t>-</w:t>
      </w:r>
      <w:r>
        <w:rPr>
          <w:rFonts w:ascii="Times New Roman" w:hAnsi="Times New Roman"/>
        </w:rPr>
        <w:tab/>
      </w:r>
      <w:r>
        <w:rPr>
          <w:u w:val="single"/>
        </w:rPr>
        <w:t>Los incumplimientos del contrato se clasificarán de la siguiente</w:t>
      </w:r>
      <w:r>
        <w:rPr>
          <w:spacing w:val="-17"/>
          <w:u w:val="single"/>
        </w:rPr>
        <w:t xml:space="preserve"> </w:t>
      </w:r>
      <w:r>
        <w:rPr>
          <w:u w:val="single"/>
        </w:rPr>
        <w:t>manera:</w:t>
      </w:r>
    </w:p>
    <w:p w:rsidR="00EA68DA" w:rsidRDefault="00EA68DA" w:rsidP="002A17A5">
      <w:pPr>
        <w:pStyle w:val="Prrafodelista"/>
        <w:numPr>
          <w:ilvl w:val="1"/>
          <w:numId w:val="9"/>
        </w:numPr>
        <w:tabs>
          <w:tab w:val="left" w:pos="1678"/>
        </w:tabs>
        <w:ind w:hanging="361"/>
        <w:rPr>
          <w:b/>
        </w:rPr>
      </w:pPr>
      <w:r>
        <w:rPr>
          <w:b/>
          <w:u w:val="single"/>
        </w:rPr>
        <w:t>Faltas</w:t>
      </w:r>
      <w:r>
        <w:rPr>
          <w:b/>
          <w:spacing w:val="1"/>
          <w:u w:val="single"/>
        </w:rPr>
        <w:t xml:space="preserve"> </w:t>
      </w:r>
      <w:r>
        <w:rPr>
          <w:b/>
          <w:u w:val="single"/>
        </w:rPr>
        <w:t>leves:</w:t>
      </w:r>
      <w:r w:rsidR="009F2F5C">
        <w:rPr>
          <w:b/>
          <w:u w:val="single"/>
        </w:rPr>
        <w:t xml:space="preserve">  </w:t>
      </w:r>
    </w:p>
    <w:p w:rsidR="00EA68DA" w:rsidRDefault="00EA68DA" w:rsidP="009F2F5C">
      <w:pPr>
        <w:pStyle w:val="Textoindependiente"/>
        <w:ind w:firstLine="708"/>
        <w:jc w:val="both"/>
      </w:pPr>
      <w:r>
        <w:t>Serán faltas leves de la empresa en el desarrollo del contrato:</w:t>
      </w:r>
    </w:p>
    <w:p w:rsidR="00EA68DA" w:rsidRDefault="00EA68DA" w:rsidP="002A17A5">
      <w:pPr>
        <w:pStyle w:val="Prrafodelista"/>
        <w:numPr>
          <w:ilvl w:val="0"/>
          <w:numId w:val="10"/>
        </w:numPr>
        <w:tabs>
          <w:tab w:val="left" w:pos="1203"/>
        </w:tabs>
        <w:ind w:right="228" w:hanging="1"/>
      </w:pPr>
      <w:r>
        <w:t xml:space="preserve">El retraso o suspensión en la prestación del suministro inferior a tres días, negligencia </w:t>
      </w:r>
      <w:r>
        <w:lastRenderedPageBreak/>
        <w:t>o descuido en el cumplimiento de las</w:t>
      </w:r>
      <w:r>
        <w:rPr>
          <w:spacing w:val="-2"/>
        </w:rPr>
        <w:t xml:space="preserve"> </w:t>
      </w:r>
      <w:r>
        <w:t>obligaciones.</w:t>
      </w:r>
    </w:p>
    <w:p w:rsidR="00EA68DA" w:rsidRDefault="00EA68DA" w:rsidP="002A17A5">
      <w:pPr>
        <w:pStyle w:val="Prrafodelista"/>
        <w:numPr>
          <w:ilvl w:val="0"/>
          <w:numId w:val="10"/>
        </w:numPr>
        <w:tabs>
          <w:tab w:val="left" w:pos="1241"/>
        </w:tabs>
        <w:ind w:right="228" w:firstLine="0"/>
      </w:pPr>
      <w:r>
        <w:t>En general, la falta de puntualidad o el incumplimiento de sus deberes por negligencia o descuido inexcusable.</w:t>
      </w:r>
    </w:p>
    <w:p w:rsidR="00EA68DA" w:rsidRDefault="00EA68DA" w:rsidP="002A17A5">
      <w:pPr>
        <w:pStyle w:val="Prrafodelista"/>
        <w:numPr>
          <w:ilvl w:val="1"/>
          <w:numId w:val="9"/>
        </w:numPr>
        <w:tabs>
          <w:tab w:val="left" w:pos="1678"/>
        </w:tabs>
        <w:ind w:hanging="361"/>
        <w:rPr>
          <w:b/>
          <w:u w:val="single"/>
        </w:rPr>
      </w:pPr>
      <w:r>
        <w:rPr>
          <w:b/>
          <w:u w:val="single"/>
        </w:rPr>
        <w:t>Faltas graves:</w:t>
      </w:r>
    </w:p>
    <w:p w:rsidR="00EA68DA" w:rsidRDefault="00EA68DA" w:rsidP="00BD78F4">
      <w:pPr>
        <w:pStyle w:val="Textoindependiente"/>
        <w:ind w:left="957"/>
        <w:jc w:val="both"/>
      </w:pPr>
      <w:r>
        <w:t>Son faltas graves imputables a la empresa:</w:t>
      </w:r>
    </w:p>
    <w:p w:rsidR="00EA68DA" w:rsidRDefault="00EA68DA" w:rsidP="002A17A5">
      <w:pPr>
        <w:pStyle w:val="Prrafodelista"/>
        <w:numPr>
          <w:ilvl w:val="0"/>
          <w:numId w:val="11"/>
        </w:numPr>
        <w:tabs>
          <w:tab w:val="left" w:pos="1191"/>
        </w:tabs>
        <w:ind w:right="229" w:firstLine="0"/>
      </w:pPr>
      <w:r>
        <w:t>El retraso o suspensión en la prestación del suministro igual o superior a tres días e inferior a 15 días, las faltas repetidas de puntualidad, la negligencia o descuido</w:t>
      </w:r>
      <w:r>
        <w:rPr>
          <w:spacing w:val="-4"/>
        </w:rPr>
        <w:t xml:space="preserve"> </w:t>
      </w:r>
      <w:r>
        <w:t>continuado.</w:t>
      </w:r>
    </w:p>
    <w:p w:rsidR="00EA68DA" w:rsidRDefault="00EA68DA" w:rsidP="002A17A5">
      <w:pPr>
        <w:pStyle w:val="Prrafodelista"/>
        <w:numPr>
          <w:ilvl w:val="0"/>
          <w:numId w:val="11"/>
        </w:numPr>
        <w:tabs>
          <w:tab w:val="left" w:pos="1205"/>
        </w:tabs>
        <w:ind w:firstLine="0"/>
      </w:pPr>
      <w:r>
        <w:t>En general el incumplimiento grave de los deberes y obligaciones y la comisión de tres faltas leves en el transcurso de un año.</w:t>
      </w:r>
    </w:p>
    <w:p w:rsidR="00EA68DA" w:rsidRDefault="00EA68DA" w:rsidP="002A17A5">
      <w:pPr>
        <w:pStyle w:val="Prrafodelista"/>
        <w:numPr>
          <w:ilvl w:val="0"/>
          <w:numId w:val="11"/>
        </w:numPr>
        <w:tabs>
          <w:tab w:val="left" w:pos="1191"/>
        </w:tabs>
        <w:ind w:right="229" w:firstLine="0"/>
      </w:pPr>
      <w:r>
        <w:t>No guardar la debida discreción respecto de los asuntos que se conozcan en razón del suministro prestado.</w:t>
      </w:r>
    </w:p>
    <w:p w:rsidR="00EA68DA" w:rsidRDefault="00EA68DA" w:rsidP="002A17A5">
      <w:pPr>
        <w:pStyle w:val="Prrafodelista"/>
        <w:numPr>
          <w:ilvl w:val="1"/>
          <w:numId w:val="9"/>
        </w:numPr>
        <w:tabs>
          <w:tab w:val="left" w:pos="1889"/>
        </w:tabs>
        <w:ind w:left="1888" w:hanging="224"/>
        <w:rPr>
          <w:b/>
        </w:rPr>
      </w:pPr>
      <w:r>
        <w:rPr>
          <w:b/>
          <w:u w:val="single"/>
        </w:rPr>
        <w:t>Faltas muy</w:t>
      </w:r>
      <w:r>
        <w:rPr>
          <w:b/>
          <w:spacing w:val="-3"/>
          <w:u w:val="single"/>
        </w:rPr>
        <w:t xml:space="preserve"> </w:t>
      </w:r>
      <w:r>
        <w:rPr>
          <w:b/>
          <w:u w:val="single"/>
        </w:rPr>
        <w:t>graves:</w:t>
      </w:r>
    </w:p>
    <w:p w:rsidR="00EA68DA" w:rsidRDefault="00EA68DA" w:rsidP="00EA01FE">
      <w:pPr>
        <w:pStyle w:val="Textoindependiente"/>
        <w:ind w:firstLine="708"/>
        <w:jc w:val="both"/>
      </w:pPr>
      <w:r>
        <w:t>Son faltas muy graves de la empresa en el desarrollo del servicio, las siguientes:</w:t>
      </w:r>
    </w:p>
    <w:p w:rsidR="00EA68DA" w:rsidRDefault="00EA68DA" w:rsidP="002A17A5">
      <w:pPr>
        <w:pStyle w:val="Prrafodelista"/>
        <w:numPr>
          <w:ilvl w:val="0"/>
          <w:numId w:val="12"/>
        </w:numPr>
        <w:tabs>
          <w:tab w:val="left" w:pos="1181"/>
        </w:tabs>
      </w:pPr>
      <w:r>
        <w:t>El incumplimiento de los compromisos ofertados y que han servido como criterio de</w:t>
      </w:r>
      <w:r>
        <w:rPr>
          <w:spacing w:val="-17"/>
        </w:rPr>
        <w:t xml:space="preserve"> </w:t>
      </w:r>
      <w:r>
        <w:t>adjudicación.</w:t>
      </w:r>
    </w:p>
    <w:p w:rsidR="00EA68DA" w:rsidRDefault="00EA68DA" w:rsidP="002A17A5">
      <w:pPr>
        <w:pStyle w:val="Prrafodelista"/>
        <w:numPr>
          <w:ilvl w:val="0"/>
          <w:numId w:val="12"/>
        </w:numPr>
        <w:tabs>
          <w:tab w:val="left" w:pos="1227"/>
        </w:tabs>
        <w:ind w:left="957" w:right="226" w:firstLine="0"/>
      </w:pPr>
      <w:r>
        <w:t>El retraso o suspensión en la prestación del suministro igual o superior a 15 días, o el abandono del servicio.</w:t>
      </w:r>
    </w:p>
    <w:p w:rsidR="00EA68DA" w:rsidRDefault="00EA68DA" w:rsidP="002A17A5">
      <w:pPr>
        <w:pStyle w:val="Prrafodelista"/>
        <w:numPr>
          <w:ilvl w:val="0"/>
          <w:numId w:val="12"/>
        </w:numPr>
        <w:tabs>
          <w:tab w:val="left" w:pos="1169"/>
        </w:tabs>
        <w:ind w:left="1168" w:hanging="212"/>
      </w:pPr>
      <w:r>
        <w:t>La acumulación o reiteración de tres faltas graves cometidas en el transcurso de un</w:t>
      </w:r>
      <w:r>
        <w:rPr>
          <w:spacing w:val="-20"/>
        </w:rPr>
        <w:t xml:space="preserve"> </w:t>
      </w:r>
      <w:r>
        <w:t>año.</w:t>
      </w:r>
    </w:p>
    <w:p w:rsidR="00EA68DA" w:rsidRDefault="00EA68DA" w:rsidP="002A17A5">
      <w:pPr>
        <w:pStyle w:val="Prrafodelista"/>
        <w:numPr>
          <w:ilvl w:val="0"/>
          <w:numId w:val="12"/>
        </w:numPr>
        <w:tabs>
          <w:tab w:val="left" w:pos="1220"/>
        </w:tabs>
        <w:ind w:left="957" w:right="226" w:firstLine="0"/>
      </w:pPr>
      <w:r>
        <w:t>La notoria falta de rendimiento, la prestación incorrecta y defectuosa del servicio, tanto en su calidad como en la</w:t>
      </w:r>
      <w:r>
        <w:rPr>
          <w:spacing w:val="-5"/>
        </w:rPr>
        <w:t xml:space="preserve"> </w:t>
      </w:r>
      <w:r>
        <w:t>cantidad.</w:t>
      </w:r>
    </w:p>
    <w:p w:rsidR="00EA68DA" w:rsidRDefault="00EA68DA" w:rsidP="002A17A5">
      <w:pPr>
        <w:pStyle w:val="Prrafodelista"/>
        <w:numPr>
          <w:ilvl w:val="0"/>
          <w:numId w:val="12"/>
        </w:numPr>
        <w:tabs>
          <w:tab w:val="left" w:pos="1248"/>
        </w:tabs>
        <w:ind w:left="957" w:right="226" w:firstLine="0"/>
      </w:pPr>
      <w:r>
        <w:t>La negativa infundada a realizar los servicios o tareas ordenados por escrito por los técnicos del organismo, siempre que ésta sea una actitud directamente imputable a la empresa o a sus directivos responsables o personal</w:t>
      </w:r>
      <w:r>
        <w:rPr>
          <w:spacing w:val="-3"/>
        </w:rPr>
        <w:t xml:space="preserve"> </w:t>
      </w:r>
      <w:r>
        <w:t>empleado.</w:t>
      </w:r>
    </w:p>
    <w:p w:rsidR="00EA68DA" w:rsidRDefault="00EA68DA" w:rsidP="002A17A5">
      <w:pPr>
        <w:pStyle w:val="Prrafodelista"/>
        <w:numPr>
          <w:ilvl w:val="0"/>
          <w:numId w:val="12"/>
        </w:numPr>
        <w:tabs>
          <w:tab w:val="left" w:pos="1143"/>
        </w:tabs>
        <w:ind w:left="1142" w:hanging="186"/>
      </w:pPr>
      <w:r>
        <w:t>Cualquier conducta constitutiva de delito, especialmente, coacciones y robo en las</w:t>
      </w:r>
      <w:r>
        <w:rPr>
          <w:spacing w:val="-15"/>
        </w:rPr>
        <w:t xml:space="preserve"> </w:t>
      </w:r>
      <w:r>
        <w:t>instalaciones.</w:t>
      </w:r>
    </w:p>
    <w:p w:rsidR="00EA68DA" w:rsidRDefault="00EA68DA" w:rsidP="002A17A5">
      <w:pPr>
        <w:pStyle w:val="Prrafodelista"/>
        <w:numPr>
          <w:ilvl w:val="0"/>
          <w:numId w:val="12"/>
        </w:numPr>
        <w:tabs>
          <w:tab w:val="left" w:pos="1179"/>
        </w:tabs>
        <w:ind w:left="1178" w:hanging="222"/>
      </w:pPr>
      <w:r>
        <w:t>Ceder los derechos y obligaciones dimanantes del contrato sin autorización del</w:t>
      </w:r>
      <w:r>
        <w:rPr>
          <w:spacing w:val="-15"/>
        </w:rPr>
        <w:t xml:space="preserve"> </w:t>
      </w:r>
      <w:r>
        <w:t>ayuntamiento.</w:t>
      </w:r>
    </w:p>
    <w:p w:rsidR="00EA68DA" w:rsidRDefault="00EA68DA" w:rsidP="002A17A5">
      <w:pPr>
        <w:pStyle w:val="Prrafodelista"/>
        <w:numPr>
          <w:ilvl w:val="0"/>
          <w:numId w:val="12"/>
        </w:numPr>
        <w:tabs>
          <w:tab w:val="left" w:pos="1191"/>
        </w:tabs>
        <w:ind w:left="1190" w:hanging="234"/>
      </w:pPr>
      <w:r>
        <w:t>La inobservancia de la obligación de secreto profesional, sancionable con la resolución del</w:t>
      </w:r>
      <w:r>
        <w:rPr>
          <w:spacing w:val="-23"/>
        </w:rPr>
        <w:t xml:space="preserve"> </w:t>
      </w:r>
      <w:r>
        <w:t>contrato.</w:t>
      </w:r>
    </w:p>
    <w:p w:rsidR="00EA68DA" w:rsidRDefault="00EA68DA" w:rsidP="002A17A5">
      <w:pPr>
        <w:pStyle w:val="Prrafodelista"/>
        <w:numPr>
          <w:ilvl w:val="0"/>
          <w:numId w:val="12"/>
        </w:numPr>
        <w:tabs>
          <w:tab w:val="left" w:pos="1181"/>
        </w:tabs>
        <w:ind w:left="957" w:right="230" w:firstLine="0"/>
      </w:pPr>
      <w:r>
        <w:t xml:space="preserve">El impago o retraso </w:t>
      </w:r>
      <w:r>
        <w:rPr>
          <w:spacing w:val="-2"/>
        </w:rPr>
        <w:t xml:space="preserve">del </w:t>
      </w:r>
      <w:r>
        <w:t>pago de salarios a los trabajadores en fecha convenida, según convenio o costumbre del</w:t>
      </w:r>
      <w:r>
        <w:rPr>
          <w:spacing w:val="1"/>
        </w:rPr>
        <w:t xml:space="preserve"> </w:t>
      </w:r>
      <w:r>
        <w:t>lugar.</w:t>
      </w:r>
    </w:p>
    <w:p w:rsidR="00EA68DA" w:rsidRDefault="00EA68DA" w:rsidP="002A17A5">
      <w:pPr>
        <w:pStyle w:val="Prrafodelista"/>
        <w:numPr>
          <w:ilvl w:val="0"/>
          <w:numId w:val="12"/>
        </w:numPr>
        <w:tabs>
          <w:tab w:val="left" w:pos="1143"/>
        </w:tabs>
        <w:ind w:left="957" w:right="226" w:hanging="1"/>
      </w:pPr>
      <w:r>
        <w:t>En todo caso, los incumplimientos de las condiciones especiales de ejecución del contrato previstas en el artículo 66</w:t>
      </w:r>
      <w:proofErr w:type="gramStart"/>
      <w:r>
        <w:t>.º</w:t>
      </w:r>
      <w:proofErr w:type="gramEnd"/>
      <w:r>
        <w:t xml:space="preserve"> de la Ley foral 2/2018, de 13 de abril, de Contratos Públicos, y su concreción en este pliego regulador.</w:t>
      </w:r>
    </w:p>
    <w:p w:rsidR="00EA68DA" w:rsidRDefault="00EA68DA" w:rsidP="00BD78F4">
      <w:pPr>
        <w:pStyle w:val="Textoindependiente"/>
        <w:ind w:left="567"/>
        <w:jc w:val="both"/>
      </w:pPr>
      <w:r>
        <w:t>-</w:t>
      </w:r>
      <w:r>
        <w:tab/>
      </w:r>
      <w:r>
        <w:rPr>
          <w:u w:val="single"/>
        </w:rPr>
        <w:t>Los incumplimientos se penalizarán de acuerdo a la siguiente escala:</w:t>
      </w:r>
    </w:p>
    <w:p w:rsidR="00EA68DA" w:rsidRDefault="00EA68DA" w:rsidP="00BD78F4">
      <w:pPr>
        <w:pStyle w:val="Textoindependiente"/>
        <w:ind w:left="1677"/>
        <w:jc w:val="both"/>
      </w:pPr>
      <w:r>
        <w:t>1.- Incumplimientos leves, con hasta el 1% del importe de adjudicación.</w:t>
      </w:r>
    </w:p>
    <w:p w:rsidR="00EA68DA" w:rsidRDefault="00EA68DA" w:rsidP="00BD78F4">
      <w:pPr>
        <w:pStyle w:val="Textoindependiente"/>
        <w:ind w:left="1677"/>
        <w:jc w:val="both"/>
      </w:pPr>
      <w:r>
        <w:t>2.- Incumplimientos graves: desde el 1% hasta el 5% del importe de adjudicación.</w:t>
      </w:r>
    </w:p>
    <w:p w:rsidR="00EA68DA" w:rsidRDefault="00EA68DA" w:rsidP="00BD78F4">
      <w:pPr>
        <w:pStyle w:val="Textoindependiente"/>
        <w:ind w:left="1440" w:firstLine="237"/>
        <w:jc w:val="both"/>
      </w:pPr>
      <w:r>
        <w:t>3.- Incumplimientos muy graves: desde el 5% hasta el 10% del importe de adjudicación. Esta penalidad podrá alcanzar el 20% del importe del contrato en caso de incumplimiento de las condiciones especiales de ejecución del contrato.</w:t>
      </w:r>
    </w:p>
    <w:p w:rsidR="00EA68DA" w:rsidRDefault="00EA68DA" w:rsidP="009F2F5C">
      <w:pPr>
        <w:pStyle w:val="Textoindependiente"/>
        <w:ind w:right="227" w:firstLine="708"/>
        <w:jc w:val="both"/>
      </w:pPr>
      <w:r>
        <w:t xml:space="preserve">Independientemente de la tipificación o no de la conducta como infracción contractual, el Ayuntamiento de </w:t>
      </w:r>
      <w:r w:rsidR="00EA01FE">
        <w:t>Murchante</w:t>
      </w:r>
      <w:r>
        <w:t xml:space="preserve"> no abonará a la empresa el importe correspondiente a los incumplimientos exigiendo, si se producen daños o perjuicios, la correspondiente indemnización.</w:t>
      </w:r>
      <w:r w:rsidR="009F2F5C">
        <w:t xml:space="preserve"> </w:t>
      </w:r>
      <w:r>
        <w:t>Las penalizaciones se harán efectivas con cargo a los abonos que debe percibir la adjudicataria, o en su caso, de la fianza.</w:t>
      </w:r>
    </w:p>
    <w:p w:rsidR="00EA68DA" w:rsidRDefault="00EA68DA" w:rsidP="009F2F5C">
      <w:pPr>
        <w:pStyle w:val="Textoindependiente"/>
        <w:ind w:right="228" w:firstLine="708"/>
        <w:jc w:val="both"/>
      </w:pPr>
      <w:r>
        <w:t>La persona o empresa adjudicataria en caso de incumplimiento deberá reparar el daño causado, todo ello sin perjuicio de la exigencia de responsabilidad a que el hecho diera lugar.</w:t>
      </w:r>
      <w:r w:rsidR="009F2F5C">
        <w:t xml:space="preserve"> L</w:t>
      </w:r>
      <w:r>
        <w:t>as penalizaciones se entienden sin perjuicio de la indemnización de daños y perjuicios que pudiera derivar de los mismos hechos.</w:t>
      </w:r>
    </w:p>
    <w:p w:rsidR="00EA68DA" w:rsidRDefault="00EA68DA" w:rsidP="00EA01FE">
      <w:pPr>
        <w:pStyle w:val="Textoindependiente"/>
        <w:ind w:right="226" w:firstLine="708"/>
        <w:jc w:val="both"/>
      </w:pPr>
      <w:r>
        <w:t xml:space="preserve">En el procedimiento para la declaración de la prohibición de contratar, se aplicará lo establecido en el </w:t>
      </w:r>
      <w:r w:rsidRPr="009F2F5C">
        <w:rPr>
          <w:u w:val="single"/>
        </w:rPr>
        <w:t>artículo 24 de la Ley Foral</w:t>
      </w:r>
      <w:r w:rsidR="009F2F5C">
        <w:rPr>
          <w:u w:val="single"/>
        </w:rPr>
        <w:t xml:space="preserve"> 2/2018, </w:t>
      </w:r>
      <w:r w:rsidRPr="009F2F5C">
        <w:rPr>
          <w:u w:val="single"/>
        </w:rPr>
        <w:t>de</w:t>
      </w:r>
      <w:r w:rsidRPr="009F2F5C">
        <w:rPr>
          <w:spacing w:val="-2"/>
          <w:u w:val="single"/>
        </w:rPr>
        <w:t xml:space="preserve"> </w:t>
      </w:r>
      <w:r w:rsidRPr="009F2F5C">
        <w:rPr>
          <w:u w:val="single"/>
        </w:rPr>
        <w:t>Contratos</w:t>
      </w:r>
      <w:r w:rsidR="009F2F5C">
        <w:rPr>
          <w:u w:val="single"/>
        </w:rPr>
        <w:t xml:space="preserve"> Públicos</w:t>
      </w:r>
      <w:r>
        <w:t>.</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GASTOS POR CUENTA DEL CONTRATISTA.</w:t>
      </w:r>
    </w:p>
    <w:p w:rsidR="00EA68DA" w:rsidRDefault="00EA68DA" w:rsidP="00EA01FE">
      <w:pPr>
        <w:pStyle w:val="Textoindependiente"/>
        <w:ind w:firstLine="708"/>
        <w:jc w:val="both"/>
      </w:pPr>
      <w:r>
        <w:t>Serán gastos por cuenta del contratista y se entenderán incluidos en su oferta, entre otros, los siguientes:</w:t>
      </w:r>
    </w:p>
    <w:p w:rsidR="00EA68DA" w:rsidRDefault="00EA68DA" w:rsidP="00EA01FE">
      <w:pPr>
        <w:pStyle w:val="Prrafodelista"/>
        <w:numPr>
          <w:ilvl w:val="0"/>
          <w:numId w:val="32"/>
        </w:numPr>
        <w:tabs>
          <w:tab w:val="left" w:pos="426"/>
        </w:tabs>
        <w:ind w:left="567" w:right="227"/>
      </w:pPr>
      <w:r>
        <w:t>Cualesquiera gastos a que dé lugar la realización del contrato, tales como: todo el coste de personal; coste del material, elementos y útiles de limpieza; coste de la maquinaria necesaria para la prestación del servicio; gastos derivados del mantenimiento y conservación de la maquinaria y demás útiles de limpieza; vestuario de personal; financieros; seguros, transportes; desplazamientos; honorarios;</w:t>
      </w:r>
      <w:r>
        <w:rPr>
          <w:spacing w:val="-1"/>
        </w:rPr>
        <w:t xml:space="preserve"> </w:t>
      </w:r>
      <w:proofErr w:type="spellStart"/>
      <w:r>
        <w:t>etc</w:t>
      </w:r>
      <w:proofErr w:type="spellEnd"/>
      <w:r>
        <w:t>,...</w:t>
      </w:r>
    </w:p>
    <w:p w:rsidR="00EA68DA" w:rsidRDefault="00EA68DA" w:rsidP="00EA01FE">
      <w:pPr>
        <w:pStyle w:val="Prrafodelista"/>
        <w:numPr>
          <w:ilvl w:val="0"/>
          <w:numId w:val="32"/>
        </w:numPr>
        <w:tabs>
          <w:tab w:val="left" w:pos="426"/>
        </w:tabs>
        <w:ind w:left="567" w:right="226"/>
      </w:pPr>
      <w:r>
        <w:t>Los que se requieran para la obtención de autorizaciones, licencias, y recogida de documentos o cualquier otra información de Organismos o</w:t>
      </w:r>
      <w:r>
        <w:rPr>
          <w:spacing w:val="-1"/>
        </w:rPr>
        <w:t xml:space="preserve"> </w:t>
      </w:r>
      <w:r>
        <w:t>particulares.</w:t>
      </w:r>
    </w:p>
    <w:p w:rsidR="00EA68DA" w:rsidRDefault="00EA68DA" w:rsidP="00EA01FE">
      <w:pPr>
        <w:pStyle w:val="Prrafodelista"/>
        <w:numPr>
          <w:ilvl w:val="0"/>
          <w:numId w:val="32"/>
        </w:numPr>
        <w:tabs>
          <w:tab w:val="left" w:pos="426"/>
        </w:tabs>
        <w:ind w:left="567" w:right="226"/>
      </w:pPr>
      <w:r>
        <w:t>Los correspondientes a pruebas, ensayos, materiales, envío y recogida de documentación, y, en general, a cuantos trabajos e informes sean necesarios para el cumplimiento de los fines del contrato, así como para su comprobación.</w:t>
      </w:r>
    </w:p>
    <w:p w:rsidR="00EA68DA" w:rsidRDefault="00EA68DA" w:rsidP="00EA01FE">
      <w:pPr>
        <w:pStyle w:val="Prrafodelista"/>
        <w:numPr>
          <w:ilvl w:val="0"/>
          <w:numId w:val="32"/>
        </w:numPr>
        <w:tabs>
          <w:tab w:val="left" w:pos="426"/>
          <w:tab w:val="left" w:pos="1131"/>
        </w:tabs>
        <w:ind w:left="567" w:right="227"/>
      </w:pPr>
      <w:r>
        <w:t>Los impuestos, derechos, tasas, compensaciones y demás gravámenes y exacciones que resultan de aplicación según las disposiciones vigentes, con ocasión o como consecuencia del contrato o su</w:t>
      </w:r>
      <w:r>
        <w:rPr>
          <w:spacing w:val="-31"/>
        </w:rPr>
        <w:t xml:space="preserve"> </w:t>
      </w:r>
      <w:r>
        <w:t>ejecución.</w:t>
      </w:r>
    </w:p>
    <w:p w:rsidR="00EA68DA" w:rsidRDefault="00EA68DA" w:rsidP="00EA01FE">
      <w:pPr>
        <w:pStyle w:val="Prrafodelista"/>
        <w:numPr>
          <w:ilvl w:val="0"/>
          <w:numId w:val="32"/>
        </w:numPr>
        <w:tabs>
          <w:tab w:val="left" w:pos="426"/>
        </w:tabs>
        <w:ind w:left="567" w:right="228"/>
      </w:pPr>
      <w:r>
        <w:t>Igualmente, aquellos daños ocasionados en los bienes del centro o de los usuarios como consecuencia del uso de productos inadecuados, correrán a cargo de la adjudicataria y su no atención será considerada como falta grave.</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CESIÓN Y SUBCONTRATACIÓN.</w:t>
      </w:r>
    </w:p>
    <w:p w:rsidR="00EA68DA" w:rsidRDefault="00EA68DA" w:rsidP="00EA01FE">
      <w:pPr>
        <w:pStyle w:val="Textoindependiente"/>
        <w:ind w:right="228" w:firstLine="708"/>
        <w:jc w:val="both"/>
      </w:pPr>
      <w:r>
        <w:t xml:space="preserve">Los derechos y obligaciones dimanantes del contrato podrán ser cedidos a un tercero de acuerdo con lo establecido en el </w:t>
      </w:r>
      <w:r w:rsidRPr="009F2F5C">
        <w:rPr>
          <w:u w:val="single"/>
        </w:rPr>
        <w:t>artículo 108 de la Ley Foral de 2/2018</w:t>
      </w:r>
      <w:r>
        <w:t>, de 13 de abril, de Contratos Públicos.</w:t>
      </w:r>
    </w:p>
    <w:p w:rsidR="00EA68DA" w:rsidRDefault="00EA68DA" w:rsidP="00EA01FE">
      <w:pPr>
        <w:pStyle w:val="Textoindependiente"/>
        <w:ind w:right="228" w:firstLine="708"/>
        <w:jc w:val="both"/>
      </w:pPr>
      <w:r>
        <w:t>En el supuesto contemplado en la letra a) del apartado 1 del mencionado artículo 108, la cesión deberá cumplir, además, los siguientes requisitos:</w:t>
      </w:r>
    </w:p>
    <w:p w:rsidR="00EA68DA" w:rsidRDefault="00EA68DA" w:rsidP="00EA01FE">
      <w:pPr>
        <w:pStyle w:val="Prrafodelista"/>
        <w:numPr>
          <w:ilvl w:val="0"/>
          <w:numId w:val="34"/>
        </w:numPr>
        <w:ind w:left="567"/>
      </w:pPr>
      <w:r>
        <w:t>Que el órgano de contratación autorice previamente y de modo expreso la</w:t>
      </w:r>
      <w:r>
        <w:rPr>
          <w:spacing w:val="-9"/>
        </w:rPr>
        <w:t xml:space="preserve"> </w:t>
      </w:r>
      <w:r>
        <w:t>cesión.</w:t>
      </w:r>
    </w:p>
    <w:p w:rsidR="00EA68DA" w:rsidRDefault="00EA68DA" w:rsidP="00EA01FE">
      <w:pPr>
        <w:pStyle w:val="Prrafodelista"/>
        <w:numPr>
          <w:ilvl w:val="0"/>
          <w:numId w:val="34"/>
        </w:numPr>
        <w:tabs>
          <w:tab w:val="left" w:pos="1217"/>
        </w:tabs>
        <w:ind w:left="567" w:right="226"/>
      </w:pPr>
      <w:r>
        <w:t>Que el cesionario tenga capacidad para contratar con la Administración y disponga, al menos, de igual solvencia económica y financiera, técnica o profesional que el cedente así como no estar incurso en causa de prohibición para</w:t>
      </w:r>
      <w:r>
        <w:rPr>
          <w:spacing w:val="-4"/>
        </w:rPr>
        <w:t xml:space="preserve"> </w:t>
      </w:r>
      <w:r>
        <w:t>contratar.</w:t>
      </w:r>
    </w:p>
    <w:p w:rsidR="00EA68DA" w:rsidRDefault="00EA68DA" w:rsidP="00EA01FE">
      <w:pPr>
        <w:pStyle w:val="Prrafodelista"/>
        <w:numPr>
          <w:ilvl w:val="0"/>
          <w:numId w:val="34"/>
        </w:numPr>
        <w:ind w:left="567"/>
      </w:pPr>
      <w:r>
        <w:t>Formalización de la cesión entre el contratista y el</w:t>
      </w:r>
      <w:r>
        <w:rPr>
          <w:spacing w:val="-11"/>
        </w:rPr>
        <w:t xml:space="preserve"> </w:t>
      </w:r>
      <w:r>
        <w:t>cesionario.</w:t>
      </w:r>
    </w:p>
    <w:p w:rsidR="00EA68DA" w:rsidRDefault="00EA68DA" w:rsidP="00EA01FE">
      <w:pPr>
        <w:pStyle w:val="Prrafodelista"/>
        <w:numPr>
          <w:ilvl w:val="0"/>
          <w:numId w:val="34"/>
        </w:numPr>
        <w:ind w:left="567"/>
      </w:pPr>
      <w:r>
        <w:t>Formalización del contrato entre la Administración y el</w:t>
      </w:r>
      <w:r>
        <w:rPr>
          <w:spacing w:val="-11"/>
        </w:rPr>
        <w:t xml:space="preserve"> </w:t>
      </w:r>
      <w:r>
        <w:t>cesionario.</w:t>
      </w:r>
    </w:p>
    <w:p w:rsidR="00EA68DA" w:rsidRDefault="00EA68DA" w:rsidP="00BD78F4">
      <w:pPr>
        <w:pStyle w:val="Textoindependiente"/>
        <w:ind w:left="957" w:right="229"/>
        <w:jc w:val="both"/>
      </w:pPr>
      <w:r>
        <w:t>En cualquier caso el cesionario quedará subrogado en todos los derechos y obligaciones del cedente desde la adjudicación del contrato.</w:t>
      </w:r>
    </w:p>
    <w:p w:rsidR="00EA68DA" w:rsidRDefault="00EA68DA" w:rsidP="00EA01FE">
      <w:pPr>
        <w:pStyle w:val="Textoindependiente"/>
        <w:ind w:right="229" w:firstLine="708"/>
        <w:jc w:val="both"/>
      </w:pPr>
      <w:r>
        <w:t xml:space="preserve">Las prestaciones del contrato podrán ser objeto de subcontratación según se regula en el </w:t>
      </w:r>
      <w:r w:rsidRPr="00691D9D">
        <w:rPr>
          <w:u w:val="single"/>
        </w:rPr>
        <w:t>artículo 107 de la Ley Foral 2/2018</w:t>
      </w:r>
      <w:r>
        <w:t>, de 13 de abril, de Contratos Públicos.</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RESOLUCIÓN DEL CONTRATO.</w:t>
      </w:r>
    </w:p>
    <w:p w:rsidR="00EA68DA" w:rsidRDefault="00EA68DA" w:rsidP="00EA01FE">
      <w:pPr>
        <w:pStyle w:val="Textoindependiente"/>
        <w:ind w:right="201" w:firstLine="708"/>
        <w:jc w:val="both"/>
      </w:pPr>
      <w:r>
        <w:t xml:space="preserve">Las causas de resolución de los contratos serán las generales señaladas en el </w:t>
      </w:r>
      <w:r w:rsidRPr="00691D9D">
        <w:rPr>
          <w:u w:val="single"/>
        </w:rPr>
        <w:t>artículo 160</w:t>
      </w:r>
      <w:r>
        <w:t xml:space="preserve"> y las específicas para los contratos de suministros del </w:t>
      </w:r>
      <w:r w:rsidRPr="00691D9D">
        <w:rPr>
          <w:u w:val="single"/>
        </w:rPr>
        <w:t>artículo 224 la Ley Foral 2/2018</w:t>
      </w:r>
      <w:r>
        <w:t>, de 13 de abril, de Contratos Públicos. Cuando el contrato se resuelva por incumplimiento del contratista, le será incautada la fianza y deberá indemnizar por daños y perjuicios ocasionados a la Administración.</w:t>
      </w:r>
    </w:p>
    <w:p w:rsidR="00EA68DA" w:rsidRDefault="00EA68DA" w:rsidP="00EA01FE">
      <w:pPr>
        <w:pStyle w:val="Textoindependiente"/>
        <w:ind w:firstLine="708"/>
        <w:jc w:val="both"/>
      </w:pPr>
      <w:r>
        <w:t>La resolución prevista en este apartado, se podrá llevar a efecto con independencia de las posibles penalizaciones que se puedan imponer</w:t>
      </w:r>
      <w:r w:rsidR="00691D9D">
        <w:t xml:space="preserve">. </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RÉGIMEN JURÍDICO Y PRERROGATIVAS DEL AYUNTAMIENTO.</w:t>
      </w:r>
    </w:p>
    <w:p w:rsidR="00EA68DA" w:rsidRDefault="00EA68DA" w:rsidP="00EA01FE">
      <w:pPr>
        <w:pStyle w:val="Textoindependiente"/>
        <w:ind w:right="226" w:firstLine="708"/>
        <w:jc w:val="both"/>
      </w:pPr>
      <w:r>
        <w:t>El presente contrato tiene naturaleza administrativa, rigiéndose por el presente pliego y en lo no previsto en éste será de aplicación la Ley Foral 2/2018, de 13 de abril, de Contratos Públicos y sus modificaciones posteriores.</w:t>
      </w:r>
    </w:p>
    <w:p w:rsidR="00EA68DA" w:rsidRDefault="00EA68DA" w:rsidP="00EA01FE">
      <w:pPr>
        <w:pStyle w:val="Textoindependiente"/>
        <w:ind w:right="236" w:firstLine="708"/>
        <w:jc w:val="both"/>
      </w:pPr>
      <w:r>
        <w:t xml:space="preserve">El </w:t>
      </w:r>
      <w:r w:rsidR="00691D9D">
        <w:t>Ó</w:t>
      </w:r>
      <w:r>
        <w:t xml:space="preserve">rgano de </w:t>
      </w:r>
      <w:r w:rsidR="00691D9D">
        <w:t>C</w:t>
      </w:r>
      <w:r>
        <w:t>ontratación ostenta la prerrogativa de interpretar el contrato, resolver las dudas que ofrezca su</w:t>
      </w:r>
      <w:r>
        <w:rPr>
          <w:spacing w:val="6"/>
        </w:rPr>
        <w:t xml:space="preserve"> </w:t>
      </w:r>
      <w:r>
        <w:t>cumplimiento,</w:t>
      </w:r>
      <w:r>
        <w:rPr>
          <w:spacing w:val="8"/>
        </w:rPr>
        <w:t xml:space="preserve"> </w:t>
      </w:r>
      <w:r>
        <w:t>modificarlo</w:t>
      </w:r>
      <w:r>
        <w:rPr>
          <w:spacing w:val="9"/>
        </w:rPr>
        <w:t xml:space="preserve"> </w:t>
      </w:r>
      <w:r>
        <w:t>por</w:t>
      </w:r>
      <w:r>
        <w:rPr>
          <w:spacing w:val="7"/>
        </w:rPr>
        <w:t xml:space="preserve"> </w:t>
      </w:r>
      <w:r>
        <w:t>razones</w:t>
      </w:r>
      <w:r>
        <w:rPr>
          <w:spacing w:val="8"/>
        </w:rPr>
        <w:t xml:space="preserve"> </w:t>
      </w:r>
      <w:r>
        <w:t>de</w:t>
      </w:r>
      <w:r>
        <w:rPr>
          <w:spacing w:val="6"/>
        </w:rPr>
        <w:t xml:space="preserve"> </w:t>
      </w:r>
      <w:r>
        <w:t>interés</w:t>
      </w:r>
      <w:r>
        <w:rPr>
          <w:spacing w:val="5"/>
        </w:rPr>
        <w:t xml:space="preserve"> </w:t>
      </w:r>
      <w:r>
        <w:t>público,</w:t>
      </w:r>
      <w:r>
        <w:rPr>
          <w:spacing w:val="8"/>
        </w:rPr>
        <w:t xml:space="preserve"> </w:t>
      </w:r>
      <w:r>
        <w:t>acordar</w:t>
      </w:r>
      <w:r>
        <w:rPr>
          <w:spacing w:val="7"/>
        </w:rPr>
        <w:t xml:space="preserve"> </w:t>
      </w:r>
      <w:r>
        <w:t>su</w:t>
      </w:r>
      <w:r>
        <w:rPr>
          <w:spacing w:val="7"/>
        </w:rPr>
        <w:t xml:space="preserve"> </w:t>
      </w:r>
      <w:r>
        <w:lastRenderedPageBreak/>
        <w:t>resolución</w:t>
      </w:r>
      <w:r>
        <w:rPr>
          <w:spacing w:val="6"/>
        </w:rPr>
        <w:t xml:space="preserve"> </w:t>
      </w:r>
      <w:r>
        <w:t>y</w:t>
      </w:r>
      <w:r>
        <w:rPr>
          <w:spacing w:val="8"/>
        </w:rPr>
        <w:t xml:space="preserve"> </w:t>
      </w:r>
      <w:r>
        <w:t>determinar</w:t>
      </w:r>
      <w:r>
        <w:rPr>
          <w:spacing w:val="7"/>
        </w:rPr>
        <w:t xml:space="preserve"> </w:t>
      </w:r>
      <w:r>
        <w:t>los</w:t>
      </w:r>
      <w:r>
        <w:rPr>
          <w:spacing w:val="5"/>
        </w:rPr>
        <w:t xml:space="preserve"> </w:t>
      </w:r>
      <w:r>
        <w:t>efectos de ésta; todo ello dentro de los límites y con sujeción a los requisitos y efectos señalados en la Ley Foral 2/2018, de 13 de abril, de Contratos Públicos.</w:t>
      </w:r>
    </w:p>
    <w:p w:rsidR="00EA68DA" w:rsidRDefault="00EA68DA" w:rsidP="00BD78F4">
      <w:pPr>
        <w:pStyle w:val="Prrafodelista"/>
        <w:ind w:left="0" w:firstLine="0"/>
        <w:rPr>
          <w:b/>
        </w:rPr>
      </w:pPr>
    </w:p>
    <w:p w:rsidR="00EA68DA" w:rsidRDefault="00EA68DA" w:rsidP="002A17A5">
      <w:pPr>
        <w:pStyle w:val="Prrafodelista"/>
        <w:numPr>
          <w:ilvl w:val="1"/>
          <w:numId w:val="1"/>
        </w:numPr>
        <w:ind w:left="0" w:firstLine="0"/>
        <w:rPr>
          <w:b/>
        </w:rPr>
      </w:pPr>
      <w:r>
        <w:rPr>
          <w:b/>
        </w:rPr>
        <w:t>RECURSOS Y JURISDICCIÓN.</w:t>
      </w:r>
    </w:p>
    <w:p w:rsidR="00EA68DA" w:rsidRDefault="00EA68DA" w:rsidP="00EA01FE">
      <w:pPr>
        <w:pStyle w:val="Textoindependiente"/>
        <w:ind w:right="226" w:firstLine="708"/>
        <w:jc w:val="both"/>
      </w:pPr>
      <w:r>
        <w:t>Teniendo el presente contrato naturaleza administrativa, cuantas incidencias se deriven de la ejecución del contrato y de la interpretación de las disposiciones de este pliego serán resueltas en primer término por el órgano de contratación.</w:t>
      </w:r>
    </w:p>
    <w:p w:rsidR="00EA68DA" w:rsidRDefault="00EA68DA" w:rsidP="00EA01FE">
      <w:pPr>
        <w:pStyle w:val="Textoindependiente"/>
        <w:ind w:right="226" w:firstLine="708"/>
        <w:jc w:val="both"/>
      </w:pPr>
      <w:r>
        <w:t>Los acuerdos que dicte el órgano de contratación, previo informe técnico y jurídico de los servicios correspondientes del ayuntamiento en el ejercicio de sus prerrogativas de interpretación, modificación y resolución, serán inmediatamente ejecutivos.</w:t>
      </w:r>
    </w:p>
    <w:p w:rsidR="00EA68DA" w:rsidRDefault="00EA68DA" w:rsidP="00EA01FE">
      <w:pPr>
        <w:pStyle w:val="Textoindependiente"/>
        <w:ind w:right="226" w:firstLine="708"/>
        <w:jc w:val="both"/>
      </w:pPr>
      <w:r>
        <w:t>Contra este pliego y las resoluciones que se dicten en ejecución del mismo podrán interponerse, potestativamente, los siguientes recursos:</w:t>
      </w:r>
    </w:p>
    <w:p w:rsidR="00EA68DA" w:rsidRDefault="00EA68DA" w:rsidP="00EA01FE">
      <w:pPr>
        <w:pStyle w:val="Textoindependiente"/>
        <w:numPr>
          <w:ilvl w:val="0"/>
          <w:numId w:val="36"/>
        </w:numPr>
        <w:ind w:right="226"/>
        <w:jc w:val="both"/>
      </w:pPr>
      <w:r>
        <w:t>Recurso de reposición ante el órgano del ayuntamiento autor del acto administrativo, en el plazo de un mes a partir del día siguiente de la notificación o, en su caso, publicación del acto que se recurra.</w:t>
      </w:r>
    </w:p>
    <w:p w:rsidR="00EA68DA" w:rsidRDefault="00EA68DA" w:rsidP="00EA01FE">
      <w:pPr>
        <w:pStyle w:val="Textoindependiente"/>
        <w:numPr>
          <w:ilvl w:val="0"/>
          <w:numId w:val="36"/>
        </w:numPr>
        <w:ind w:right="226"/>
        <w:jc w:val="both"/>
      </w:pPr>
      <w:r>
        <w:t>Recurso de alzada ante el Tribunal Administrativo de Navarra, en el plazo del mes siguiente a la notificación o publicación del acto que se recurra.</w:t>
      </w:r>
    </w:p>
    <w:p w:rsidR="00EA68DA" w:rsidRDefault="00EA68DA" w:rsidP="00EA01FE">
      <w:pPr>
        <w:pStyle w:val="Textoindependiente"/>
        <w:numPr>
          <w:ilvl w:val="0"/>
          <w:numId w:val="36"/>
        </w:numPr>
        <w:ind w:right="226"/>
        <w:jc w:val="both"/>
      </w:pPr>
      <w:r>
        <w:t>Recurso Contencioso Administrativo ante el Juzgado Contencioso Administrativo de Pamplona en el plazo de dos meses. Este plazo se computará a partir del día siguiente a la notificación o publicación del acto que se recurra.</w:t>
      </w:r>
    </w:p>
    <w:p w:rsidR="00EA68DA" w:rsidRDefault="00EA68DA" w:rsidP="00BD78F4">
      <w:pPr>
        <w:pStyle w:val="Textoindependiente"/>
        <w:jc w:val="both"/>
      </w:pPr>
    </w:p>
    <w:p w:rsidR="00EA68DA" w:rsidRDefault="00EA68DA" w:rsidP="002A17A5">
      <w:pPr>
        <w:pStyle w:val="Prrafodelista"/>
        <w:numPr>
          <w:ilvl w:val="1"/>
          <w:numId w:val="1"/>
        </w:numPr>
        <w:ind w:left="0" w:firstLine="0"/>
        <w:rPr>
          <w:b/>
        </w:rPr>
      </w:pPr>
      <w:r>
        <w:rPr>
          <w:b/>
        </w:rPr>
        <w:t>PROTECCIÓN DE DATOS</w:t>
      </w:r>
    </w:p>
    <w:p w:rsidR="00EA68DA" w:rsidRDefault="00EA68DA" w:rsidP="00EA01FE">
      <w:pPr>
        <w:pStyle w:val="Textoindependiente"/>
        <w:ind w:right="735" w:firstLine="708"/>
        <w:jc w:val="both"/>
      </w:pPr>
      <w:r>
        <w:t xml:space="preserve">El Ayuntamiento de </w:t>
      </w:r>
      <w:r w:rsidR="00EA01FE">
        <w:t>Murchante</w:t>
      </w:r>
      <w:r>
        <w:t xml:space="preserve"> es el responsable de</w:t>
      </w:r>
      <w:r w:rsidR="00305B90">
        <w:t>l</w:t>
      </w:r>
      <w:r>
        <w:t xml:space="preserve"> tratamiento de los datos de carácter personal que se recogerán en el proceso de contratación, se utilizarán en el ejercicio de los deberes públicos del Ayuntamiento con la finalidad de gestionar el expediente la contratación.</w:t>
      </w:r>
    </w:p>
    <w:p w:rsidR="00EA68DA" w:rsidRDefault="00EA68DA" w:rsidP="00EA01FE">
      <w:pPr>
        <w:pStyle w:val="Textoindependiente"/>
        <w:ind w:right="735" w:firstLine="708"/>
        <w:jc w:val="both"/>
      </w:pPr>
      <w:r>
        <w:t>La base jurídica del tratamiento</w:t>
      </w:r>
      <w:r w:rsidR="00305B90">
        <w:t xml:space="preserve"> por el Ayuntamiento de Murchante</w:t>
      </w:r>
      <w:r>
        <w:t xml:space="preserve"> es el cumplimiento de una obligación legal aplicable al responsable del tratamiento y la normativa sobre contratación pública.</w:t>
      </w:r>
    </w:p>
    <w:p w:rsidR="00EA68DA" w:rsidRDefault="00EA68DA" w:rsidP="00EA01FE">
      <w:pPr>
        <w:pStyle w:val="Textoindependiente"/>
        <w:ind w:right="735" w:firstLine="708"/>
        <w:jc w:val="both"/>
      </w:pPr>
      <w:r>
        <w:t>Los datos pueden cederse a órganos judiciales, Tribunal de Cuentas, Defensor del Pueblo, Portal de Contratación y Registro de Contratos Públicos en cumplimiento de la legislación vigente.</w:t>
      </w:r>
    </w:p>
    <w:p w:rsidR="00EA68DA" w:rsidRDefault="00EA68DA" w:rsidP="00EA01FE">
      <w:pPr>
        <w:pStyle w:val="Textoindependiente"/>
        <w:ind w:right="735" w:firstLine="708"/>
        <w:jc w:val="both"/>
      </w:pPr>
      <w:r>
        <w:t>Los datos se conservarán el tiempo necesario para el cumplimiento de la finalidad señalada y se almacenarán mientras el Ayuntamiento pueda tener responsabilidades derivadas de su tratamiento.</w:t>
      </w:r>
    </w:p>
    <w:p w:rsidR="00EA68DA" w:rsidRDefault="00EA68DA" w:rsidP="00EA01FE">
      <w:pPr>
        <w:pStyle w:val="Textoindependiente"/>
        <w:ind w:right="735" w:firstLine="708"/>
        <w:jc w:val="both"/>
      </w:pPr>
      <w:r>
        <w:t>Igualmente deben cumplirse las normas de conservación establecidas en la Ley Foral 12/2007, de 4 de abril, de archivos y documentos.</w:t>
      </w:r>
    </w:p>
    <w:p w:rsidR="00EA68DA" w:rsidRDefault="00EA68DA" w:rsidP="00EA01FE">
      <w:pPr>
        <w:pStyle w:val="Textoindependiente"/>
        <w:ind w:firstLine="567"/>
        <w:jc w:val="both"/>
      </w:pPr>
      <w:r>
        <w:t>Los derechos que asisten a las personas interesadas son los siguientes:</w:t>
      </w:r>
    </w:p>
    <w:p w:rsidR="00EA68DA" w:rsidRDefault="00EA68DA" w:rsidP="002A17A5">
      <w:pPr>
        <w:pStyle w:val="Prrafodelista"/>
        <w:numPr>
          <w:ilvl w:val="0"/>
          <w:numId w:val="14"/>
        </w:numPr>
        <w:ind w:left="567" w:right="734" w:firstLine="0"/>
      </w:pPr>
      <w:r>
        <w:t>Derecho de acceso: derecho a obtener información sobre si sus propios datos están siendo objeto de tratamiento, la finalidad del tratamiento que se esté realizando, las categorías de datos que se trate, los destinatarios o categorías de destinatarios, el plazo de conservación y el origen de dichos datos.</w:t>
      </w:r>
    </w:p>
    <w:p w:rsidR="00EA68DA" w:rsidRDefault="00EA68DA" w:rsidP="002A17A5">
      <w:pPr>
        <w:pStyle w:val="Prrafodelista"/>
        <w:numPr>
          <w:ilvl w:val="0"/>
          <w:numId w:val="14"/>
        </w:numPr>
        <w:ind w:left="567" w:right="734" w:firstLine="0"/>
      </w:pPr>
      <w:r>
        <w:t>Derecho de rectificación: derecho a obtener la rectificación de los datos personales inexactos o incompletos.</w:t>
      </w:r>
    </w:p>
    <w:p w:rsidR="00EA68DA" w:rsidRDefault="00EA68DA" w:rsidP="002A17A5">
      <w:pPr>
        <w:pStyle w:val="Prrafodelista"/>
        <w:numPr>
          <w:ilvl w:val="0"/>
          <w:numId w:val="14"/>
        </w:numPr>
        <w:ind w:left="567" w:right="734" w:firstLine="0"/>
      </w:pPr>
      <w:r>
        <w:t>Derecho de supresión: derecho a obtener la supresión de los datos en los siguientes supuestos:</w:t>
      </w:r>
    </w:p>
    <w:p w:rsidR="00EA68DA" w:rsidRDefault="00EA68DA" w:rsidP="002A17A5">
      <w:pPr>
        <w:pStyle w:val="Prrafodelista"/>
        <w:numPr>
          <w:ilvl w:val="0"/>
          <w:numId w:val="15"/>
        </w:numPr>
        <w:ind w:left="1418" w:hanging="425"/>
      </w:pPr>
      <w:r>
        <w:t>Cuando los datos ya no sean necesarios para la finalidad para la cual fueron</w:t>
      </w:r>
      <w:r>
        <w:rPr>
          <w:spacing w:val="-36"/>
        </w:rPr>
        <w:t xml:space="preserve"> </w:t>
      </w:r>
      <w:r>
        <w:t>recabados</w:t>
      </w:r>
    </w:p>
    <w:p w:rsidR="00EA68DA" w:rsidRDefault="00EA68DA" w:rsidP="002A17A5">
      <w:pPr>
        <w:pStyle w:val="Prrafodelista"/>
        <w:numPr>
          <w:ilvl w:val="0"/>
          <w:numId w:val="15"/>
        </w:numPr>
        <w:ind w:left="1418" w:hanging="425"/>
      </w:pPr>
      <w:r>
        <w:t>Cuando la persona titular de los mismos retire el consentimiento</w:t>
      </w:r>
    </w:p>
    <w:p w:rsidR="00EA68DA" w:rsidRDefault="00EA68DA" w:rsidP="002A17A5">
      <w:pPr>
        <w:pStyle w:val="Prrafodelista"/>
        <w:numPr>
          <w:ilvl w:val="0"/>
          <w:numId w:val="15"/>
        </w:numPr>
        <w:ind w:left="1418" w:hanging="425"/>
      </w:pPr>
      <w:r>
        <w:t>Cuando la persona interesada se oponga al tratamiento</w:t>
      </w:r>
    </w:p>
    <w:p w:rsidR="00EA68DA" w:rsidRDefault="00EA68DA" w:rsidP="002A17A5">
      <w:pPr>
        <w:pStyle w:val="Prrafodelista"/>
        <w:numPr>
          <w:ilvl w:val="0"/>
          <w:numId w:val="15"/>
        </w:numPr>
        <w:ind w:left="1418" w:hanging="425"/>
      </w:pPr>
      <w:r>
        <w:t>Cuando deban suprimirse en cumplimiento de una obligación legal</w:t>
      </w:r>
    </w:p>
    <w:p w:rsidR="00EA68DA" w:rsidRDefault="00EA68DA" w:rsidP="002A17A5">
      <w:pPr>
        <w:pStyle w:val="Prrafodelista"/>
        <w:numPr>
          <w:ilvl w:val="0"/>
          <w:numId w:val="15"/>
        </w:numPr>
        <w:ind w:left="1418" w:hanging="425"/>
      </w:pPr>
      <w:r>
        <w:t xml:space="preserve">o Cuando los datos se  hayan  obtenido  en  virtud  de  un  servicio  de  sociedad  de  </w:t>
      </w:r>
      <w:r>
        <w:lastRenderedPageBreak/>
        <w:t>la información en base a lo dispuesto en el art. 8 apdo. 1 del Reglamento Europeo sobre Protección de datos.</w:t>
      </w:r>
    </w:p>
    <w:p w:rsidR="00EA68DA" w:rsidRDefault="00EA68DA" w:rsidP="002A17A5">
      <w:pPr>
        <w:pStyle w:val="Prrafodelista"/>
        <w:numPr>
          <w:ilvl w:val="0"/>
          <w:numId w:val="14"/>
        </w:numPr>
        <w:ind w:left="567" w:right="734" w:firstLine="0"/>
      </w:pPr>
      <w:r>
        <w:t>Derecho de oposición: derecho a oponerse a un determinado tratamiento basado en el consentimiento del interesado.</w:t>
      </w:r>
    </w:p>
    <w:p w:rsidR="00EA68DA" w:rsidRDefault="00EA68DA" w:rsidP="002A17A5">
      <w:pPr>
        <w:pStyle w:val="Prrafodelista"/>
        <w:numPr>
          <w:ilvl w:val="0"/>
          <w:numId w:val="14"/>
        </w:numPr>
        <w:ind w:left="567" w:right="734" w:firstLine="0"/>
      </w:pPr>
      <w:r>
        <w:t>Derecho de limitación: derecho a obtener la limitación del tratamiento de los datos cuando se de alguno de los siguientes supuestos:</w:t>
      </w:r>
    </w:p>
    <w:p w:rsidR="00EA68DA" w:rsidRDefault="00EA68DA" w:rsidP="002A17A5">
      <w:pPr>
        <w:pStyle w:val="Prrafodelista"/>
        <w:numPr>
          <w:ilvl w:val="0"/>
          <w:numId w:val="15"/>
        </w:numPr>
        <w:ind w:left="1418" w:hanging="425"/>
      </w:pPr>
      <w:r>
        <w:t>Cuando la persona interesada impugne la exactitud de los datos personales, durante un plazo que permita a la empresa verificar la exactitud de los mismos.</w:t>
      </w:r>
    </w:p>
    <w:p w:rsidR="00EA68DA" w:rsidRDefault="00EA68DA" w:rsidP="002A17A5">
      <w:pPr>
        <w:pStyle w:val="Prrafodelista"/>
        <w:numPr>
          <w:ilvl w:val="0"/>
          <w:numId w:val="15"/>
        </w:numPr>
        <w:ind w:left="1418" w:hanging="425"/>
      </w:pPr>
      <w:r>
        <w:t>o  Cuando  el tratamiento  sea ilícito  y la persona interesada se oponga a la supresión de los datos.</w:t>
      </w:r>
    </w:p>
    <w:p w:rsidR="00EA68DA" w:rsidRDefault="00EA68DA" w:rsidP="002A17A5">
      <w:pPr>
        <w:pStyle w:val="Prrafodelista"/>
        <w:numPr>
          <w:ilvl w:val="0"/>
          <w:numId w:val="15"/>
        </w:numPr>
        <w:ind w:left="1418" w:hanging="425"/>
      </w:pPr>
      <w:r>
        <w:t>Cuando la empresa ya no necesite los datos para los fines para los que fueron recabados, pero la persona interesada los necesite para la formulación, el ejercicio o la defensa de reclamaciones.</w:t>
      </w:r>
    </w:p>
    <w:p w:rsidR="00EA68DA" w:rsidRDefault="00EA68DA" w:rsidP="002A17A5">
      <w:pPr>
        <w:pStyle w:val="Prrafodelista"/>
        <w:numPr>
          <w:ilvl w:val="0"/>
          <w:numId w:val="15"/>
        </w:numPr>
        <w:ind w:left="1418" w:hanging="425"/>
      </w:pPr>
      <w:r>
        <w:t>o  Cuando la persona interesada se haya opuesto al tratamiento mientras se verifica si los  motivos legítimos de la empresa prevalecen sobre los del interesado.</w:t>
      </w:r>
    </w:p>
    <w:p w:rsidR="00EA68DA" w:rsidRDefault="00EA68DA" w:rsidP="002A17A5">
      <w:pPr>
        <w:pStyle w:val="Prrafodelista"/>
        <w:numPr>
          <w:ilvl w:val="0"/>
          <w:numId w:val="14"/>
        </w:numPr>
        <w:ind w:left="567" w:right="734" w:firstLine="0"/>
      </w:pPr>
      <w:r>
        <w:t>Derecho a presentar una reclamación ante la autoridad de control competente.</w:t>
      </w:r>
    </w:p>
    <w:p w:rsidR="00EA68DA" w:rsidRDefault="00EA68DA" w:rsidP="0043236B">
      <w:pPr>
        <w:pStyle w:val="Textoindependiente"/>
        <w:ind w:firstLine="567"/>
        <w:jc w:val="both"/>
      </w:pPr>
      <w:r>
        <w:t xml:space="preserve">Las personas interesadas podrán ejercitar los derechos indicados, dirigiéndose al Ayuntamiento de </w:t>
      </w:r>
      <w:r w:rsidR="00305B90">
        <w:t>Murchante</w:t>
      </w:r>
      <w:r>
        <w:t>, mediante escrito aportando documento que acredite su</w:t>
      </w:r>
      <w:r>
        <w:rPr>
          <w:spacing w:val="-5"/>
        </w:rPr>
        <w:t xml:space="preserve"> </w:t>
      </w:r>
      <w:r>
        <w:t>identidad.</w:t>
      </w:r>
    </w:p>
    <w:p w:rsidR="00EA68DA" w:rsidRDefault="00EA68DA" w:rsidP="00EA01FE">
      <w:pPr>
        <w:pStyle w:val="Textoindependiente"/>
        <w:ind w:right="735" w:firstLine="708"/>
        <w:jc w:val="both"/>
      </w:pPr>
      <w:r>
        <w:t xml:space="preserve">De las misma forma, las personas interesadas pueden presentar una reclamación ante la Agencia Española de Protección de Datos mediante escrito dirigiéndose a C/ Jorge Juan, 6, 28001 (Madrid) o a través de su sede electrónica en </w:t>
      </w:r>
      <w:hyperlink r:id="rId8" w:history="1">
        <w:r>
          <w:rPr>
            <w:rStyle w:val="Hipervnculo"/>
          </w:rPr>
          <w:t>www.agpd.es</w:t>
        </w:r>
      </w:hyperlink>
    </w:p>
    <w:p w:rsidR="00EA68DA" w:rsidRDefault="00EA68DA" w:rsidP="00EA01FE">
      <w:pPr>
        <w:pStyle w:val="Textoindependiente"/>
        <w:ind w:right="738" w:firstLine="708"/>
        <w:jc w:val="both"/>
      </w:pPr>
      <w:r>
        <w:t xml:space="preserve">Los datos de contacto con el </w:t>
      </w:r>
      <w:r w:rsidR="00896643">
        <w:t>A</w:t>
      </w:r>
      <w:r>
        <w:t>yuntamiento figuran en el inicio de las presentes cláusulas administrativas. La dirección de contacto con la Delega</w:t>
      </w:r>
      <w:r w:rsidR="0021323A">
        <w:t>ción</w:t>
      </w:r>
      <w:r>
        <w:t xml:space="preserve"> de Protección de datos:</w:t>
      </w:r>
      <w:r w:rsidR="00896643">
        <w:t xml:space="preserve"> ayuntamiento@murchante.com.</w:t>
      </w:r>
    </w:p>
    <w:p w:rsidR="00EA68DA" w:rsidRDefault="00EA68DA" w:rsidP="00BD78F4">
      <w:pPr>
        <w:pStyle w:val="Prrafodelista"/>
        <w:ind w:left="0" w:firstLine="0"/>
        <w:rPr>
          <w:b/>
        </w:rPr>
      </w:pPr>
    </w:p>
    <w:p w:rsidR="00EA68DA" w:rsidRDefault="00EA68DA" w:rsidP="002A17A5">
      <w:pPr>
        <w:pStyle w:val="Prrafodelista"/>
        <w:numPr>
          <w:ilvl w:val="1"/>
          <w:numId w:val="1"/>
        </w:numPr>
        <w:ind w:left="0" w:firstLine="0"/>
        <w:rPr>
          <w:b/>
        </w:rPr>
      </w:pPr>
      <w:r>
        <w:rPr>
          <w:b/>
        </w:rPr>
        <w:t>CONFIDENCIALIDAD.</w:t>
      </w:r>
    </w:p>
    <w:p w:rsidR="00EA68DA" w:rsidRDefault="00EA68DA" w:rsidP="00EA01FE">
      <w:pPr>
        <w:pStyle w:val="Textoindependiente"/>
        <w:ind w:right="737" w:firstLine="708"/>
        <w:jc w:val="both"/>
      </w:pPr>
      <w:r>
        <w:t>El contratista deberá respetar el carácter confidencial de aquella información a la que tenga acceso con ocasión de la ejecución del contrato. Este deber se mantendrá durante un plazo de cinco años desde el conocimiento de la información.</w:t>
      </w:r>
    </w:p>
    <w:p w:rsidR="00EA68DA" w:rsidRDefault="00EA68DA" w:rsidP="00EA01FE">
      <w:pPr>
        <w:pStyle w:val="Textoindependiente"/>
        <w:ind w:right="734" w:firstLine="708"/>
        <w:jc w:val="both"/>
      </w:pPr>
      <w:r>
        <w:t>No se podrá divulgar la información facilitada por los empresarios que estos hayan designado como confidencial. A estos efectos, los licitadores deberán indicar en la declaración responsable la relación de documentación para los que propongan ese carácter confidencial. La declaración de confidencialidad no se podrá extender a toda la propuesta. En caso de que lo haga, el órgano de contratación de forma motivada determinará aquella documentación que no afecta a secretos técnicos o</w:t>
      </w:r>
      <w:r>
        <w:rPr>
          <w:spacing w:val="1"/>
        </w:rPr>
        <w:t xml:space="preserve"> </w:t>
      </w:r>
      <w:r>
        <w:t>comerciales.</w:t>
      </w:r>
    </w:p>
    <w:p w:rsidR="00896643" w:rsidRDefault="00896643" w:rsidP="00EA01FE">
      <w:pPr>
        <w:pStyle w:val="Textoindependiente"/>
        <w:ind w:right="734" w:firstLine="708"/>
        <w:jc w:val="both"/>
      </w:pPr>
    </w:p>
    <w:p w:rsidR="0021323A" w:rsidRDefault="0021323A">
      <w:pPr>
        <w:widowControl/>
        <w:autoSpaceDE/>
        <w:autoSpaceDN/>
        <w:spacing w:after="200" w:line="276" w:lineRule="auto"/>
      </w:pPr>
      <w:r>
        <w:br w:type="page"/>
      </w:r>
    </w:p>
    <w:p w:rsidR="0021323A" w:rsidRDefault="0021323A" w:rsidP="00EA01FE">
      <w:pPr>
        <w:pStyle w:val="Textoindependiente"/>
        <w:ind w:right="734" w:firstLine="708"/>
        <w:jc w:val="both"/>
      </w:pPr>
    </w:p>
    <w:p w:rsidR="0021323A" w:rsidRDefault="0021323A" w:rsidP="00EA01FE">
      <w:pPr>
        <w:pStyle w:val="Textoindependiente"/>
        <w:ind w:right="734" w:firstLine="708"/>
        <w:jc w:val="both"/>
      </w:pPr>
    </w:p>
    <w:p w:rsidR="00896643" w:rsidRDefault="0021323A" w:rsidP="00EA01FE">
      <w:pPr>
        <w:pStyle w:val="Textoindependiente"/>
        <w:ind w:right="734" w:firstLine="708"/>
        <w:jc w:val="both"/>
      </w:pPr>
      <w:r w:rsidRPr="0021323A">
        <w:rPr>
          <w:b/>
          <w:u w:val="single"/>
        </w:rPr>
        <w:t>EQUIPAMIENTOS A SUMINISTRAR</w:t>
      </w:r>
      <w:r>
        <w:t>.</w:t>
      </w:r>
    </w:p>
    <w:p w:rsidR="0021323A" w:rsidRDefault="0021323A" w:rsidP="00EA01FE">
      <w:pPr>
        <w:pStyle w:val="Textoindependiente"/>
        <w:ind w:right="734" w:firstLine="708"/>
        <w:jc w:val="both"/>
      </w:pPr>
    </w:p>
    <w:p w:rsidR="00896643" w:rsidRPr="00896643" w:rsidRDefault="00896643" w:rsidP="00DC6213">
      <w:pPr>
        <w:pStyle w:val="Textoindependiente"/>
        <w:ind w:right="734"/>
        <w:jc w:val="both"/>
        <w:rPr>
          <w:b/>
        </w:rPr>
      </w:pPr>
      <w:r w:rsidRPr="00ED04E4">
        <w:rPr>
          <w:b/>
          <w:u w:val="single"/>
        </w:rPr>
        <w:t>LOTE 1. BANCOS DE VESTUARIOS Y TAQUILLAS EN ELPASILLO</w:t>
      </w:r>
      <w:r w:rsidRPr="00896643">
        <w:rPr>
          <w:b/>
        </w:rPr>
        <w:t xml:space="preserve">. </w:t>
      </w:r>
    </w:p>
    <w:p w:rsidR="00896643" w:rsidRDefault="00896643" w:rsidP="00896643">
      <w:pPr>
        <w:pStyle w:val="Textoindependiente"/>
        <w:ind w:right="734"/>
        <w:jc w:val="both"/>
      </w:pPr>
      <w:r>
        <w:t>CONCEPTO</w:t>
      </w:r>
    </w:p>
    <w:p w:rsidR="00896643" w:rsidRDefault="00896643" w:rsidP="00896643">
      <w:pPr>
        <w:pStyle w:val="Textoindependiente"/>
        <w:numPr>
          <w:ilvl w:val="0"/>
          <w:numId w:val="44"/>
        </w:numPr>
        <w:ind w:right="734"/>
        <w:jc w:val="both"/>
      </w:pPr>
      <w:r>
        <w:t xml:space="preserve">Bloque de 3 taquillas TODO fenólico de 1800 mm de altura, 149 mm de pata regulable PVC x 500 mm de fondo x 300 mm  de ancho. Acabado en tablero fenólico color blanco SIN PERFILERÍA. Con 2 puertas en tablero compartido de resinas fenólicas de 12 mm de espesor, color a elegir. Equipado de tubo perchero, cerradura de moneda amaestrada y zócalo frontal fenólico. 13 Unidades. </w:t>
      </w:r>
    </w:p>
    <w:p w:rsidR="00896643" w:rsidRDefault="00896643" w:rsidP="00896643">
      <w:pPr>
        <w:pStyle w:val="Textoindependiente"/>
        <w:numPr>
          <w:ilvl w:val="0"/>
          <w:numId w:val="44"/>
        </w:numPr>
        <w:ind w:right="734"/>
        <w:jc w:val="both"/>
      </w:pPr>
      <w:r>
        <w:t xml:space="preserve">Percha </w:t>
      </w:r>
      <w:proofErr w:type="spellStart"/>
      <w:r>
        <w:t>antihurto</w:t>
      </w:r>
      <w:proofErr w:type="spellEnd"/>
      <w:r>
        <w:t xml:space="preserve">. 80 Unidades. </w:t>
      </w:r>
    </w:p>
    <w:p w:rsidR="00896643" w:rsidRDefault="00896643" w:rsidP="00896643">
      <w:pPr>
        <w:pStyle w:val="Textoindependiente"/>
        <w:numPr>
          <w:ilvl w:val="0"/>
          <w:numId w:val="44"/>
        </w:numPr>
        <w:ind w:right="734"/>
        <w:jc w:val="both"/>
      </w:pPr>
      <w:r>
        <w:t xml:space="preserve">Muñequera de PVC numerada Color. 80 Unidades. </w:t>
      </w:r>
    </w:p>
    <w:p w:rsidR="00896643" w:rsidRDefault="00896643" w:rsidP="00896643">
      <w:pPr>
        <w:pStyle w:val="Textoindependiente"/>
        <w:numPr>
          <w:ilvl w:val="0"/>
          <w:numId w:val="44"/>
        </w:numPr>
        <w:ind w:right="734"/>
        <w:jc w:val="both"/>
      </w:pPr>
      <w:r>
        <w:t xml:space="preserve">Placa ANONIMA numerada para atornillar/remachar. 80 Unidades. </w:t>
      </w:r>
    </w:p>
    <w:p w:rsidR="00896643" w:rsidRDefault="00896643" w:rsidP="00896643">
      <w:pPr>
        <w:pStyle w:val="Textoindependiente"/>
        <w:numPr>
          <w:ilvl w:val="0"/>
          <w:numId w:val="44"/>
        </w:numPr>
        <w:ind w:right="734"/>
        <w:jc w:val="both"/>
      </w:pPr>
      <w:r>
        <w:t xml:space="preserve">Tapa lateral embellecedora 1805x448x10+zócalo lateral. Color a elegir. </w:t>
      </w:r>
      <w:r w:rsidR="0021323A">
        <w:t>4 Unidades.</w:t>
      </w:r>
    </w:p>
    <w:p w:rsidR="00896643" w:rsidRDefault="00896643" w:rsidP="00896643">
      <w:pPr>
        <w:pStyle w:val="Textoindependiente"/>
        <w:numPr>
          <w:ilvl w:val="0"/>
          <w:numId w:val="44"/>
        </w:numPr>
        <w:ind w:right="734"/>
        <w:jc w:val="both"/>
      </w:pPr>
      <w:r>
        <w:t xml:space="preserve">28 METROS LINEALES de Banco de vestuario A PARED de 380 mm de ancho, con asiento y perchero en tablero compacto de resinas fenólicas de 12 mm de espesor, color a elegir. Estructura inoxidable. Perchas de acero inoxidable de F0RMA OMEGA en tablero, con repisa. </w:t>
      </w:r>
    </w:p>
    <w:p w:rsidR="00896643" w:rsidRDefault="00896643" w:rsidP="00896643">
      <w:pPr>
        <w:pStyle w:val="Textoindependiente"/>
        <w:numPr>
          <w:ilvl w:val="0"/>
          <w:numId w:val="44"/>
        </w:numPr>
        <w:ind w:right="734"/>
        <w:jc w:val="both"/>
      </w:pPr>
      <w:r>
        <w:t xml:space="preserve">Con instalación y Montaje. </w:t>
      </w:r>
    </w:p>
    <w:p w:rsidR="00896643" w:rsidRDefault="00896643" w:rsidP="00896643">
      <w:pPr>
        <w:pStyle w:val="Textoindependiente"/>
        <w:ind w:right="734"/>
        <w:jc w:val="both"/>
      </w:pPr>
    </w:p>
    <w:p w:rsidR="00896643" w:rsidRPr="00E404CC" w:rsidRDefault="00896643" w:rsidP="00896643">
      <w:pPr>
        <w:pStyle w:val="Textoindependiente"/>
        <w:ind w:right="734"/>
        <w:jc w:val="both"/>
        <w:rPr>
          <w:b/>
        </w:rPr>
      </w:pPr>
      <w:r w:rsidRPr="00ED04E4">
        <w:rPr>
          <w:b/>
          <w:u w:val="single"/>
        </w:rPr>
        <w:t>LOTE 2. EQUIPAMIENTO SALA FITNESS</w:t>
      </w:r>
      <w:r w:rsidRPr="00E404CC">
        <w:rPr>
          <w:b/>
        </w:rPr>
        <w:t xml:space="preserve">. </w:t>
      </w:r>
    </w:p>
    <w:p w:rsidR="00896643" w:rsidRDefault="00E404CC" w:rsidP="00E404CC">
      <w:pPr>
        <w:pStyle w:val="Textoindependiente"/>
        <w:numPr>
          <w:ilvl w:val="0"/>
          <w:numId w:val="45"/>
        </w:numPr>
        <w:ind w:right="734"/>
        <w:jc w:val="both"/>
      </w:pPr>
      <w:r>
        <w:t>Cintas de correr. 2</w:t>
      </w:r>
    </w:p>
    <w:p w:rsidR="00E404CC" w:rsidRDefault="00E404CC" w:rsidP="00E404CC">
      <w:pPr>
        <w:pStyle w:val="Textoindependiente"/>
        <w:numPr>
          <w:ilvl w:val="0"/>
          <w:numId w:val="45"/>
        </w:numPr>
        <w:ind w:right="734"/>
        <w:jc w:val="both"/>
      </w:pPr>
      <w:proofErr w:type="spellStart"/>
      <w:r>
        <w:t>Eliptica</w:t>
      </w:r>
      <w:proofErr w:type="spellEnd"/>
      <w:r>
        <w:t xml:space="preserve"> </w:t>
      </w:r>
      <w:proofErr w:type="spellStart"/>
      <w:r>
        <w:t>Cardio</w:t>
      </w:r>
      <w:proofErr w:type="spellEnd"/>
      <w:r>
        <w:t xml:space="preserve"> 2. </w:t>
      </w:r>
    </w:p>
    <w:p w:rsidR="00E404CC" w:rsidRDefault="00E404CC" w:rsidP="00E404CC">
      <w:pPr>
        <w:pStyle w:val="Textoindependiente"/>
        <w:numPr>
          <w:ilvl w:val="0"/>
          <w:numId w:val="45"/>
        </w:numPr>
        <w:ind w:right="734"/>
        <w:jc w:val="both"/>
      </w:pPr>
      <w:r>
        <w:t xml:space="preserve">Bicicleta reclinable </w:t>
      </w:r>
      <w:proofErr w:type="spellStart"/>
      <w:r>
        <w:t>cardio</w:t>
      </w:r>
      <w:proofErr w:type="spellEnd"/>
      <w:r>
        <w:t xml:space="preserve"> 1. </w:t>
      </w:r>
    </w:p>
    <w:p w:rsidR="00E404CC" w:rsidRDefault="00E404CC" w:rsidP="00E404CC">
      <w:pPr>
        <w:pStyle w:val="Textoindependiente"/>
        <w:numPr>
          <w:ilvl w:val="0"/>
          <w:numId w:val="45"/>
        </w:numPr>
        <w:ind w:right="734"/>
        <w:jc w:val="both"/>
      </w:pPr>
      <w:proofErr w:type="spellStart"/>
      <w:r>
        <w:t>Step</w:t>
      </w:r>
      <w:proofErr w:type="spellEnd"/>
      <w:r>
        <w:t xml:space="preserve"> 1</w:t>
      </w:r>
    </w:p>
    <w:p w:rsidR="00E404CC" w:rsidRDefault="00E404CC" w:rsidP="00E404CC">
      <w:pPr>
        <w:pStyle w:val="Textoindependiente"/>
        <w:numPr>
          <w:ilvl w:val="0"/>
          <w:numId w:val="45"/>
        </w:numPr>
        <w:ind w:right="734"/>
        <w:jc w:val="both"/>
      </w:pPr>
      <w:r>
        <w:t xml:space="preserve">Remo 2. </w:t>
      </w:r>
    </w:p>
    <w:p w:rsidR="00E404CC" w:rsidRDefault="00E404CC" w:rsidP="00E404CC">
      <w:pPr>
        <w:pStyle w:val="Textoindependiente"/>
        <w:numPr>
          <w:ilvl w:val="0"/>
          <w:numId w:val="45"/>
        </w:numPr>
        <w:ind w:right="734"/>
        <w:jc w:val="both"/>
      </w:pPr>
      <w:r>
        <w:t xml:space="preserve">Juegos de mancuernas y </w:t>
      </w:r>
      <w:proofErr w:type="spellStart"/>
      <w:r>
        <w:t>mancuerneros</w:t>
      </w:r>
      <w:proofErr w:type="spellEnd"/>
      <w:r>
        <w:t xml:space="preserve">. Pesos 2 kg-45 </w:t>
      </w:r>
      <w:proofErr w:type="spellStart"/>
      <w:r>
        <w:t>kgs</w:t>
      </w:r>
      <w:proofErr w:type="spellEnd"/>
      <w:r>
        <w:t xml:space="preserve">: 2. </w:t>
      </w:r>
    </w:p>
    <w:p w:rsidR="00E404CC" w:rsidRDefault="00E404CC" w:rsidP="00E404CC">
      <w:pPr>
        <w:pStyle w:val="Textoindependiente"/>
        <w:numPr>
          <w:ilvl w:val="0"/>
          <w:numId w:val="45"/>
        </w:numPr>
        <w:ind w:right="734"/>
        <w:jc w:val="both"/>
      </w:pPr>
      <w:r>
        <w:t>Banco Scott 1</w:t>
      </w:r>
    </w:p>
    <w:p w:rsidR="00E404CC" w:rsidRDefault="00E404CC" w:rsidP="00E404CC">
      <w:pPr>
        <w:pStyle w:val="Textoindependiente"/>
        <w:numPr>
          <w:ilvl w:val="0"/>
          <w:numId w:val="45"/>
        </w:numPr>
        <w:ind w:right="734"/>
        <w:jc w:val="both"/>
      </w:pPr>
      <w:r>
        <w:t xml:space="preserve">Dominadas y Fondos asistidos 1. </w:t>
      </w:r>
    </w:p>
    <w:p w:rsidR="00E404CC" w:rsidRDefault="00E404CC" w:rsidP="00E404CC">
      <w:pPr>
        <w:pStyle w:val="Textoindependiente"/>
        <w:numPr>
          <w:ilvl w:val="0"/>
          <w:numId w:val="45"/>
        </w:numPr>
        <w:ind w:right="734"/>
        <w:jc w:val="both"/>
      </w:pPr>
      <w:r>
        <w:t>Femoral tumbado 1</w:t>
      </w:r>
    </w:p>
    <w:p w:rsidR="00E404CC" w:rsidRDefault="00E404CC" w:rsidP="00E404CC">
      <w:pPr>
        <w:pStyle w:val="Textoindependiente"/>
        <w:numPr>
          <w:ilvl w:val="0"/>
          <w:numId w:val="45"/>
        </w:numPr>
        <w:ind w:right="734"/>
        <w:jc w:val="both"/>
      </w:pPr>
      <w:r>
        <w:t xml:space="preserve">Banco 1. </w:t>
      </w:r>
    </w:p>
    <w:p w:rsidR="00E404CC" w:rsidRDefault="00E404CC" w:rsidP="00E404CC">
      <w:pPr>
        <w:pStyle w:val="Textoindependiente"/>
        <w:numPr>
          <w:ilvl w:val="0"/>
          <w:numId w:val="45"/>
        </w:numPr>
        <w:ind w:right="734"/>
        <w:jc w:val="both"/>
      </w:pPr>
      <w:r>
        <w:t xml:space="preserve">Máquina de glúteos 1. </w:t>
      </w:r>
    </w:p>
    <w:p w:rsidR="00E404CC" w:rsidRDefault="00E404CC" w:rsidP="00E404CC">
      <w:pPr>
        <w:pStyle w:val="Textoindependiente"/>
        <w:numPr>
          <w:ilvl w:val="0"/>
          <w:numId w:val="45"/>
        </w:numPr>
        <w:ind w:right="734"/>
        <w:jc w:val="both"/>
      </w:pPr>
      <w:proofErr w:type="spellStart"/>
      <w:r>
        <w:t>Cuadriceps</w:t>
      </w:r>
      <w:proofErr w:type="spellEnd"/>
      <w:r>
        <w:t xml:space="preserve"> 1. </w:t>
      </w:r>
    </w:p>
    <w:p w:rsidR="00E404CC" w:rsidRDefault="00E404CC" w:rsidP="00E404CC">
      <w:pPr>
        <w:pStyle w:val="Textoindependiente"/>
        <w:numPr>
          <w:ilvl w:val="0"/>
          <w:numId w:val="45"/>
        </w:numPr>
        <w:ind w:right="734"/>
        <w:jc w:val="both"/>
      </w:pPr>
      <w:r>
        <w:t>Máquina de aductores/abductores 1</w:t>
      </w:r>
    </w:p>
    <w:p w:rsidR="00E404CC" w:rsidRDefault="00E404CC" w:rsidP="00E404CC">
      <w:pPr>
        <w:pStyle w:val="Textoindependiente"/>
        <w:numPr>
          <w:ilvl w:val="0"/>
          <w:numId w:val="45"/>
        </w:numPr>
        <w:ind w:right="734"/>
        <w:jc w:val="both"/>
      </w:pPr>
      <w:proofErr w:type="spellStart"/>
      <w:r>
        <w:t>Dorsalera</w:t>
      </w:r>
      <w:proofErr w:type="spellEnd"/>
      <w:r>
        <w:t xml:space="preserve"> 1</w:t>
      </w:r>
    </w:p>
    <w:p w:rsidR="00E404CC" w:rsidRDefault="00E404CC" w:rsidP="00E404CC">
      <w:pPr>
        <w:pStyle w:val="Textoindependiente"/>
        <w:numPr>
          <w:ilvl w:val="0"/>
          <w:numId w:val="45"/>
        </w:numPr>
        <w:ind w:right="734"/>
        <w:jc w:val="both"/>
      </w:pPr>
      <w:proofErr w:type="spellStart"/>
      <w:r>
        <w:t>Contractora</w:t>
      </w:r>
      <w:proofErr w:type="spellEnd"/>
      <w:r>
        <w:t xml:space="preserve"> 1</w:t>
      </w:r>
    </w:p>
    <w:p w:rsidR="00E404CC" w:rsidRDefault="00E404CC" w:rsidP="00E404CC">
      <w:pPr>
        <w:pStyle w:val="Textoindependiente"/>
        <w:numPr>
          <w:ilvl w:val="0"/>
          <w:numId w:val="45"/>
        </w:numPr>
        <w:ind w:right="734"/>
        <w:jc w:val="both"/>
      </w:pPr>
      <w:proofErr w:type="spellStart"/>
      <w:r>
        <w:t>Press</w:t>
      </w:r>
      <w:proofErr w:type="spellEnd"/>
      <w:r>
        <w:t xml:space="preserve"> de pecho 1</w:t>
      </w:r>
    </w:p>
    <w:p w:rsidR="00E404CC" w:rsidRDefault="00E404CC" w:rsidP="00E404CC">
      <w:pPr>
        <w:pStyle w:val="Textoindependiente"/>
        <w:numPr>
          <w:ilvl w:val="0"/>
          <w:numId w:val="45"/>
        </w:numPr>
        <w:ind w:right="734"/>
        <w:jc w:val="both"/>
      </w:pPr>
      <w:r>
        <w:t>Abdominal 1</w:t>
      </w:r>
    </w:p>
    <w:p w:rsidR="00E404CC" w:rsidRDefault="00E404CC" w:rsidP="00E404CC">
      <w:pPr>
        <w:pStyle w:val="Textoindependiente"/>
        <w:numPr>
          <w:ilvl w:val="0"/>
          <w:numId w:val="45"/>
        </w:numPr>
        <w:ind w:right="734"/>
        <w:jc w:val="both"/>
      </w:pPr>
      <w:proofErr w:type="spellStart"/>
      <w:r>
        <w:t>Press</w:t>
      </w:r>
      <w:proofErr w:type="spellEnd"/>
      <w:r>
        <w:t xml:space="preserve"> de hombro 1</w:t>
      </w:r>
    </w:p>
    <w:p w:rsidR="00E404CC" w:rsidRDefault="00E404CC" w:rsidP="00E404CC">
      <w:pPr>
        <w:pStyle w:val="Textoindependiente"/>
        <w:numPr>
          <w:ilvl w:val="0"/>
          <w:numId w:val="45"/>
        </w:numPr>
        <w:ind w:right="734"/>
        <w:jc w:val="both"/>
      </w:pPr>
      <w:r>
        <w:t>Espalderas 2</w:t>
      </w:r>
    </w:p>
    <w:p w:rsidR="0021323A" w:rsidRDefault="0021323A" w:rsidP="00E404CC">
      <w:pPr>
        <w:pStyle w:val="Textoindependiente"/>
        <w:numPr>
          <w:ilvl w:val="0"/>
          <w:numId w:val="45"/>
        </w:numPr>
        <w:ind w:right="734"/>
        <w:jc w:val="both"/>
      </w:pPr>
      <w:r>
        <w:t xml:space="preserve">Colchonetas: 6. </w:t>
      </w:r>
    </w:p>
    <w:p w:rsidR="00E404CC" w:rsidRDefault="00E404CC" w:rsidP="00E404CC">
      <w:pPr>
        <w:pStyle w:val="Textoindependiente"/>
        <w:numPr>
          <w:ilvl w:val="0"/>
          <w:numId w:val="45"/>
        </w:numPr>
        <w:ind w:right="734"/>
        <w:jc w:val="both"/>
      </w:pPr>
      <w:proofErr w:type="spellStart"/>
      <w:r>
        <w:t>Pavigym</w:t>
      </w:r>
      <w:proofErr w:type="spellEnd"/>
      <w:r>
        <w:t xml:space="preserve"> 30 m2</w:t>
      </w:r>
    </w:p>
    <w:p w:rsidR="00E404CC" w:rsidRDefault="00E404CC" w:rsidP="00E404CC">
      <w:pPr>
        <w:pStyle w:val="Textoindependiente"/>
        <w:numPr>
          <w:ilvl w:val="0"/>
          <w:numId w:val="45"/>
        </w:numPr>
        <w:ind w:right="734"/>
        <w:jc w:val="both"/>
      </w:pPr>
      <w:r>
        <w:t xml:space="preserve">Con instalación y montaje. </w:t>
      </w:r>
    </w:p>
    <w:p w:rsidR="00896643" w:rsidRDefault="00E404CC" w:rsidP="00896643">
      <w:pPr>
        <w:pStyle w:val="Textoindependiente"/>
        <w:ind w:right="734"/>
        <w:jc w:val="both"/>
      </w:pPr>
      <w:r>
        <w:t xml:space="preserve">Otros aspectos a tener en cuenta en el </w:t>
      </w:r>
      <w:proofErr w:type="spellStart"/>
      <w:r>
        <w:t>equpamiento</w:t>
      </w:r>
      <w:proofErr w:type="spellEnd"/>
      <w:r>
        <w:t xml:space="preserve">: </w:t>
      </w:r>
    </w:p>
    <w:p w:rsidR="00E404CC" w:rsidRDefault="00E404CC" w:rsidP="00E404CC">
      <w:pPr>
        <w:pStyle w:val="Textoindependiente"/>
        <w:numPr>
          <w:ilvl w:val="0"/>
          <w:numId w:val="46"/>
        </w:numPr>
        <w:ind w:right="734"/>
        <w:jc w:val="both"/>
      </w:pPr>
      <w:r>
        <w:t>Discos 1 kg</w:t>
      </w:r>
      <w:r>
        <w:tab/>
      </w:r>
      <w:r>
        <w:tab/>
      </w:r>
      <w:r>
        <w:tab/>
      </w:r>
      <w:r>
        <w:tab/>
        <w:t>8</w:t>
      </w:r>
    </w:p>
    <w:p w:rsidR="00E404CC" w:rsidRDefault="00E404CC" w:rsidP="00E404CC">
      <w:pPr>
        <w:pStyle w:val="Textoindependiente"/>
        <w:numPr>
          <w:ilvl w:val="0"/>
          <w:numId w:val="46"/>
        </w:numPr>
        <w:ind w:right="734"/>
        <w:jc w:val="both"/>
      </w:pPr>
      <w:r>
        <w:t xml:space="preserve">Discos 2 </w:t>
      </w:r>
      <w:proofErr w:type="spellStart"/>
      <w:r>
        <w:t>kgs</w:t>
      </w:r>
      <w:proofErr w:type="spellEnd"/>
      <w:r>
        <w:t xml:space="preserve">. </w:t>
      </w:r>
      <w:r>
        <w:tab/>
      </w:r>
      <w:r>
        <w:tab/>
      </w:r>
      <w:r>
        <w:tab/>
      </w:r>
      <w:r>
        <w:tab/>
        <w:t>8</w:t>
      </w:r>
    </w:p>
    <w:p w:rsidR="00E404CC" w:rsidRDefault="00E404CC" w:rsidP="00E404CC">
      <w:pPr>
        <w:pStyle w:val="Textoindependiente"/>
        <w:numPr>
          <w:ilvl w:val="0"/>
          <w:numId w:val="46"/>
        </w:numPr>
        <w:ind w:right="734"/>
        <w:jc w:val="both"/>
      </w:pPr>
      <w:r>
        <w:t xml:space="preserve">Discos 5 </w:t>
      </w:r>
      <w:proofErr w:type="spellStart"/>
      <w:r>
        <w:t>kgs</w:t>
      </w:r>
      <w:proofErr w:type="spellEnd"/>
      <w:r>
        <w:tab/>
      </w:r>
      <w:r>
        <w:tab/>
      </w:r>
      <w:r>
        <w:tab/>
      </w:r>
      <w:r>
        <w:tab/>
        <w:t>8</w:t>
      </w:r>
    </w:p>
    <w:p w:rsidR="00E404CC" w:rsidRDefault="00E404CC" w:rsidP="00E404CC">
      <w:pPr>
        <w:pStyle w:val="Textoindependiente"/>
        <w:numPr>
          <w:ilvl w:val="0"/>
          <w:numId w:val="46"/>
        </w:numPr>
        <w:ind w:right="734"/>
        <w:jc w:val="both"/>
      </w:pPr>
      <w:r>
        <w:t xml:space="preserve">Discos 10 </w:t>
      </w:r>
      <w:proofErr w:type="spellStart"/>
      <w:r>
        <w:t>kgs</w:t>
      </w:r>
      <w:proofErr w:type="spellEnd"/>
      <w:r>
        <w:tab/>
      </w:r>
      <w:r>
        <w:tab/>
      </w:r>
      <w:r>
        <w:tab/>
      </w:r>
      <w:r>
        <w:tab/>
        <w:t>8</w:t>
      </w:r>
    </w:p>
    <w:p w:rsidR="00E404CC" w:rsidRDefault="00E404CC" w:rsidP="00E404CC">
      <w:pPr>
        <w:pStyle w:val="Textoindependiente"/>
        <w:numPr>
          <w:ilvl w:val="0"/>
          <w:numId w:val="46"/>
        </w:numPr>
        <w:ind w:right="734"/>
        <w:jc w:val="both"/>
      </w:pPr>
      <w:r>
        <w:t xml:space="preserve">Discos 20 </w:t>
      </w:r>
      <w:proofErr w:type="spellStart"/>
      <w:r>
        <w:t>kgs</w:t>
      </w:r>
      <w:proofErr w:type="spellEnd"/>
      <w:r>
        <w:t xml:space="preserve">. </w:t>
      </w:r>
      <w:r>
        <w:tab/>
      </w:r>
      <w:r>
        <w:tab/>
      </w:r>
      <w:r>
        <w:tab/>
      </w:r>
      <w:r>
        <w:tab/>
        <w:t>6</w:t>
      </w:r>
    </w:p>
    <w:p w:rsidR="00E404CC" w:rsidRDefault="00E404CC" w:rsidP="00E404CC">
      <w:pPr>
        <w:pStyle w:val="Textoindependiente"/>
        <w:numPr>
          <w:ilvl w:val="0"/>
          <w:numId w:val="46"/>
        </w:numPr>
        <w:ind w:right="734"/>
        <w:jc w:val="both"/>
      </w:pPr>
      <w:r>
        <w:t xml:space="preserve">Discos 25 </w:t>
      </w:r>
      <w:proofErr w:type="spellStart"/>
      <w:r>
        <w:t>kgs</w:t>
      </w:r>
      <w:proofErr w:type="spellEnd"/>
      <w:r>
        <w:tab/>
      </w:r>
      <w:r>
        <w:tab/>
      </w:r>
      <w:r>
        <w:tab/>
      </w:r>
      <w:r>
        <w:tab/>
        <w:t>4</w:t>
      </w:r>
    </w:p>
    <w:p w:rsidR="00E404CC" w:rsidRDefault="00E404CC" w:rsidP="00E404CC">
      <w:pPr>
        <w:pStyle w:val="Textoindependiente"/>
        <w:numPr>
          <w:ilvl w:val="0"/>
          <w:numId w:val="46"/>
        </w:numPr>
        <w:ind w:right="734"/>
        <w:jc w:val="both"/>
      </w:pPr>
      <w:r>
        <w:t>Barras rectas de levantamiento</w:t>
      </w:r>
      <w:r>
        <w:tab/>
      </w:r>
      <w:r>
        <w:tab/>
        <w:t>3</w:t>
      </w:r>
    </w:p>
    <w:p w:rsidR="00E404CC" w:rsidRDefault="00E404CC" w:rsidP="00E404CC">
      <w:pPr>
        <w:pStyle w:val="Textoindependiente"/>
        <w:numPr>
          <w:ilvl w:val="0"/>
          <w:numId w:val="46"/>
        </w:numPr>
        <w:ind w:right="734"/>
        <w:jc w:val="both"/>
      </w:pPr>
      <w:r>
        <w:lastRenderedPageBreak/>
        <w:t>Barra tipo 2</w:t>
      </w:r>
      <w:r>
        <w:tab/>
      </w:r>
      <w:r>
        <w:tab/>
      </w:r>
      <w:r>
        <w:tab/>
      </w:r>
      <w:r>
        <w:tab/>
        <w:t>1</w:t>
      </w:r>
    </w:p>
    <w:p w:rsidR="00896643" w:rsidRPr="00E404CC" w:rsidRDefault="00E404CC" w:rsidP="00896643">
      <w:pPr>
        <w:pStyle w:val="Textoindependiente"/>
        <w:ind w:right="734"/>
        <w:jc w:val="both"/>
        <w:rPr>
          <w:b/>
        </w:rPr>
      </w:pPr>
      <w:r w:rsidRPr="00ED04E4">
        <w:rPr>
          <w:b/>
          <w:u w:val="single"/>
        </w:rPr>
        <w:t>LOTE 3. CONTROL DE ACCESOS</w:t>
      </w:r>
      <w:r w:rsidRPr="00E404CC">
        <w:rPr>
          <w:b/>
        </w:rPr>
        <w:t xml:space="preserve">. </w:t>
      </w:r>
    </w:p>
    <w:p w:rsidR="00896643" w:rsidRDefault="00E404CC" w:rsidP="00DC6213">
      <w:pPr>
        <w:pStyle w:val="Textoindependiente"/>
        <w:numPr>
          <w:ilvl w:val="0"/>
          <w:numId w:val="47"/>
        </w:numPr>
        <w:ind w:right="734"/>
        <w:jc w:val="both"/>
      </w:pPr>
      <w:r>
        <w:t xml:space="preserve">Torno acceso, simple con huella digital y tarjeta de proximidad. </w:t>
      </w:r>
      <w:r w:rsidR="00DC6213">
        <w:t>1</w:t>
      </w:r>
    </w:p>
    <w:p w:rsidR="00DC6213" w:rsidRDefault="00E404CC" w:rsidP="00DC6213">
      <w:pPr>
        <w:pStyle w:val="Textoindependiente"/>
        <w:numPr>
          <w:ilvl w:val="0"/>
          <w:numId w:val="47"/>
        </w:numPr>
        <w:ind w:right="734"/>
        <w:jc w:val="both"/>
      </w:pPr>
      <w:r>
        <w:t>Portillo acceso minusválidos, apertura unidireccional, con huella digital y tarjea de proximidad</w:t>
      </w:r>
      <w:r w:rsidR="00DC6213">
        <w:t>. 1</w:t>
      </w:r>
    </w:p>
    <w:p w:rsidR="00E404CC" w:rsidRDefault="00E404CC" w:rsidP="00DC6213">
      <w:pPr>
        <w:pStyle w:val="Textoindependiente"/>
        <w:numPr>
          <w:ilvl w:val="0"/>
          <w:numId w:val="47"/>
        </w:numPr>
        <w:ind w:right="734"/>
        <w:jc w:val="both"/>
      </w:pPr>
      <w:r>
        <w:t>B</w:t>
      </w:r>
      <w:r w:rsidR="00DC6213">
        <w:t>aranda fija de 1 metro. 1.</w:t>
      </w:r>
    </w:p>
    <w:p w:rsidR="00E404CC" w:rsidRDefault="00E404CC" w:rsidP="00DC6213">
      <w:pPr>
        <w:pStyle w:val="Textoindependiente"/>
        <w:numPr>
          <w:ilvl w:val="0"/>
          <w:numId w:val="47"/>
        </w:numPr>
        <w:ind w:right="734"/>
        <w:jc w:val="both"/>
      </w:pPr>
      <w:r>
        <w:t xml:space="preserve">Electrónica de control de lectores de huella digital y tarjeta de proximidad en puertas de sala </w:t>
      </w:r>
      <w:proofErr w:type="spellStart"/>
      <w:r>
        <w:t>fitness</w:t>
      </w:r>
      <w:proofErr w:type="spellEnd"/>
      <w:r>
        <w:t xml:space="preserve"> y bar. </w:t>
      </w:r>
      <w:r w:rsidR="00DC6213">
        <w:t>3.</w:t>
      </w:r>
    </w:p>
    <w:p w:rsidR="00E404CC" w:rsidRDefault="00E404CC" w:rsidP="00DC6213">
      <w:pPr>
        <w:pStyle w:val="Textoindependiente"/>
        <w:numPr>
          <w:ilvl w:val="0"/>
          <w:numId w:val="47"/>
        </w:numPr>
        <w:ind w:right="734"/>
        <w:jc w:val="both"/>
      </w:pPr>
      <w:r>
        <w:t>Software sistema de control de acceso (Programa y licencia de uso)</w:t>
      </w:r>
      <w:r w:rsidR="00DC6213">
        <w:t>.1.</w:t>
      </w:r>
    </w:p>
    <w:p w:rsidR="00E404CC" w:rsidRDefault="00E404CC" w:rsidP="00DC6213">
      <w:pPr>
        <w:pStyle w:val="Textoindependiente"/>
        <w:numPr>
          <w:ilvl w:val="0"/>
          <w:numId w:val="47"/>
        </w:numPr>
        <w:ind w:right="734"/>
        <w:jc w:val="both"/>
      </w:pPr>
      <w:r>
        <w:t xml:space="preserve">Consola, manejada desde puesto de recepción para control de la barrera. </w:t>
      </w:r>
      <w:r w:rsidR="00DC6213">
        <w:t>1.</w:t>
      </w:r>
    </w:p>
    <w:p w:rsidR="00E404CC" w:rsidRDefault="00E404CC" w:rsidP="00DC6213">
      <w:pPr>
        <w:pStyle w:val="Textoindependiente"/>
        <w:numPr>
          <w:ilvl w:val="0"/>
          <w:numId w:val="47"/>
        </w:numPr>
        <w:ind w:right="734"/>
        <w:jc w:val="both"/>
      </w:pPr>
      <w:r>
        <w:t xml:space="preserve">Lector de huella dactilar para la captura de los usuarios y lector de tarjetas. </w:t>
      </w:r>
      <w:r w:rsidR="0021323A">
        <w:t>2</w:t>
      </w:r>
      <w:r w:rsidR="00DC6213">
        <w:t>.</w:t>
      </w:r>
    </w:p>
    <w:p w:rsidR="00E404CC" w:rsidRDefault="00E404CC" w:rsidP="00DC6213">
      <w:pPr>
        <w:pStyle w:val="Textoindependiente"/>
        <w:numPr>
          <w:ilvl w:val="0"/>
          <w:numId w:val="47"/>
        </w:numPr>
        <w:ind w:right="734"/>
        <w:jc w:val="both"/>
      </w:pPr>
      <w:r>
        <w:t xml:space="preserve">Instalación y </w:t>
      </w:r>
      <w:r w:rsidR="0021323A">
        <w:t>conexión</w:t>
      </w:r>
      <w:r>
        <w:t xml:space="preserve">. </w:t>
      </w:r>
      <w:r w:rsidR="00DC6213">
        <w:t>1.</w:t>
      </w:r>
    </w:p>
    <w:p w:rsidR="00896643" w:rsidRDefault="00896643" w:rsidP="00896643">
      <w:pPr>
        <w:pStyle w:val="Textoindependiente"/>
        <w:ind w:right="734"/>
        <w:jc w:val="both"/>
      </w:pPr>
    </w:p>
    <w:p w:rsidR="00ED04E4" w:rsidRDefault="00ED04E4">
      <w:pPr>
        <w:widowControl/>
        <w:autoSpaceDE/>
        <w:autoSpaceDN/>
        <w:spacing w:after="200" w:line="276" w:lineRule="auto"/>
      </w:pPr>
      <w:r>
        <w:br w:type="page"/>
      </w:r>
    </w:p>
    <w:p w:rsidR="002B107C" w:rsidRDefault="002B107C" w:rsidP="00BD78F4">
      <w:pPr>
        <w:ind w:right="4039"/>
        <w:jc w:val="center"/>
        <w:rPr>
          <w:b/>
        </w:rPr>
      </w:pPr>
    </w:p>
    <w:p w:rsidR="00EA68DA" w:rsidRDefault="00EA68DA" w:rsidP="00BD78F4">
      <w:pPr>
        <w:ind w:right="4039"/>
        <w:jc w:val="center"/>
        <w:rPr>
          <w:b/>
        </w:rPr>
      </w:pPr>
      <w:r>
        <w:rPr>
          <w:b/>
        </w:rPr>
        <w:t>ANEXO I MÓDELO DE SOLICITUD</w:t>
      </w:r>
    </w:p>
    <w:p w:rsidR="00EA68DA" w:rsidRDefault="00EA68DA" w:rsidP="00BD78F4">
      <w:pPr>
        <w:pStyle w:val="Textoindependiente"/>
        <w:jc w:val="both"/>
      </w:pPr>
      <w:r>
        <w:t>Don/doña…………….............................................................................................................</w:t>
      </w:r>
    </w:p>
    <w:tbl>
      <w:tblPr>
        <w:tblStyle w:val="TableNormal"/>
        <w:tblW w:w="9135" w:type="dxa"/>
        <w:tblInd w:w="0" w:type="dxa"/>
        <w:tblLayout w:type="fixed"/>
        <w:tblLook w:val="01E0" w:firstRow="1" w:lastRow="1" w:firstColumn="1" w:lastColumn="1" w:noHBand="0" w:noVBand="0"/>
      </w:tblPr>
      <w:tblGrid>
        <w:gridCol w:w="5043"/>
        <w:gridCol w:w="639"/>
        <w:gridCol w:w="1633"/>
        <w:gridCol w:w="1820"/>
      </w:tblGrid>
      <w:tr w:rsidR="00EA68DA" w:rsidTr="00830883">
        <w:trPr>
          <w:trHeight w:val="239"/>
        </w:trPr>
        <w:tc>
          <w:tcPr>
            <w:tcW w:w="5043" w:type="dxa"/>
            <w:hideMark/>
          </w:tcPr>
          <w:p w:rsidR="00EA68DA" w:rsidRDefault="00EA68DA" w:rsidP="00BD78F4">
            <w:pPr>
              <w:pStyle w:val="Textoindependiente"/>
              <w:jc w:val="both"/>
              <w:rPr>
                <w:lang w:eastAsia="en-US"/>
              </w:rPr>
            </w:pPr>
            <w:r>
              <w:rPr>
                <w:lang w:eastAsia="en-US"/>
              </w:rPr>
              <w:t>DNI/NIF.........................................</w:t>
            </w:r>
            <w:r>
              <w:rPr>
                <w:lang w:eastAsia="en-US"/>
              </w:rPr>
              <w:tab/>
              <w:t xml:space="preserve">con </w:t>
            </w:r>
            <w:proofErr w:type="spellStart"/>
            <w:r>
              <w:rPr>
                <w:lang w:eastAsia="en-US"/>
              </w:rPr>
              <w:t>domicilio</w:t>
            </w:r>
            <w:proofErr w:type="spellEnd"/>
          </w:p>
        </w:tc>
        <w:tc>
          <w:tcPr>
            <w:tcW w:w="639" w:type="dxa"/>
            <w:hideMark/>
          </w:tcPr>
          <w:p w:rsidR="00EA68DA" w:rsidRDefault="00EA68DA" w:rsidP="00BD78F4">
            <w:pPr>
              <w:pStyle w:val="Textoindependiente"/>
              <w:jc w:val="both"/>
              <w:rPr>
                <w:lang w:eastAsia="en-US"/>
              </w:rPr>
            </w:pPr>
            <w:r>
              <w:rPr>
                <w:lang w:eastAsia="en-US"/>
              </w:rPr>
              <w:t>a</w:t>
            </w:r>
          </w:p>
        </w:tc>
        <w:tc>
          <w:tcPr>
            <w:tcW w:w="1633" w:type="dxa"/>
            <w:hideMark/>
          </w:tcPr>
          <w:p w:rsidR="00EA68DA" w:rsidRDefault="00EA68DA" w:rsidP="00BD78F4">
            <w:pPr>
              <w:pStyle w:val="Textoindependiente"/>
              <w:jc w:val="both"/>
              <w:rPr>
                <w:lang w:eastAsia="en-US"/>
              </w:rPr>
            </w:pPr>
            <w:proofErr w:type="spellStart"/>
            <w:r>
              <w:rPr>
                <w:lang w:eastAsia="en-US"/>
              </w:rPr>
              <w:t>efectos</w:t>
            </w:r>
            <w:proofErr w:type="spellEnd"/>
            <w:r>
              <w:rPr>
                <w:lang w:eastAsia="en-US"/>
              </w:rPr>
              <w:tab/>
              <w:t>de</w:t>
            </w:r>
          </w:p>
        </w:tc>
        <w:tc>
          <w:tcPr>
            <w:tcW w:w="1820" w:type="dxa"/>
            <w:hideMark/>
          </w:tcPr>
          <w:p w:rsidR="00EA68DA" w:rsidRDefault="00EA68DA" w:rsidP="00BD78F4">
            <w:pPr>
              <w:pStyle w:val="Textoindependiente"/>
              <w:jc w:val="both"/>
              <w:rPr>
                <w:lang w:eastAsia="en-US"/>
              </w:rPr>
            </w:pPr>
            <w:proofErr w:type="spellStart"/>
            <w:r>
              <w:rPr>
                <w:lang w:eastAsia="en-US"/>
              </w:rPr>
              <w:t>notificación</w:t>
            </w:r>
            <w:proofErr w:type="spellEnd"/>
            <w:r>
              <w:rPr>
                <w:lang w:eastAsia="en-US"/>
              </w:rPr>
              <w:tab/>
            </w:r>
            <w:proofErr w:type="spellStart"/>
            <w:r>
              <w:rPr>
                <w:lang w:eastAsia="en-US"/>
              </w:rPr>
              <w:t>en</w:t>
            </w:r>
            <w:proofErr w:type="spellEnd"/>
          </w:p>
        </w:tc>
      </w:tr>
    </w:tbl>
    <w:p w:rsidR="00EA68DA" w:rsidRDefault="00830883" w:rsidP="00BD78F4">
      <w:pPr>
        <w:pStyle w:val="Textoindependiente"/>
        <w:jc w:val="both"/>
      </w:pPr>
      <w:r>
        <w:t xml:space="preserve">Calle </w:t>
      </w:r>
      <w:r w:rsidR="00EA68DA">
        <w:t>......................</w:t>
      </w:r>
      <w:r>
        <w:t xml:space="preserve">, número </w:t>
      </w:r>
      <w:r w:rsidR="00EA68DA">
        <w:t>...........</w:t>
      </w:r>
      <w:r>
        <w:t xml:space="preserve">, localidad, </w:t>
      </w:r>
      <w:r w:rsidR="00EA68DA">
        <w:t>..........</w:t>
      </w:r>
      <w:r>
        <w:t xml:space="preserve">teléfono </w:t>
      </w:r>
      <w:r w:rsidR="00EA68DA">
        <w:t>........., fax…………………, a-mail</w:t>
      </w:r>
      <w:r>
        <w:t xml:space="preserve"> ………………….</w:t>
      </w:r>
      <w:r w:rsidR="00EA68DA">
        <w:tab/>
        <w:t>en nombre propio o en representación  de</w:t>
      </w:r>
      <w:r>
        <w:t xml:space="preserve"> </w:t>
      </w:r>
      <w:r w:rsidR="00EA68DA">
        <w:t>(táchese   lo   que   no   proceda)   la  sociedad.....................................................  CIF</w:t>
      </w:r>
      <w:r w:rsidR="00EA68DA">
        <w:tab/>
        <w:t>y enterado del Pliego Regulador que</w:t>
      </w:r>
      <w:r w:rsidR="0043236B">
        <w:t xml:space="preserve"> </w:t>
      </w:r>
      <w:r w:rsidR="00EA68DA">
        <w:t>han</w:t>
      </w:r>
      <w:r w:rsidR="0043236B">
        <w:t xml:space="preserve"> </w:t>
      </w:r>
      <w:r w:rsidR="00EA68DA">
        <w:t>de</w:t>
      </w:r>
      <w:r w:rsidR="0043236B">
        <w:t xml:space="preserve"> </w:t>
      </w:r>
      <w:r w:rsidR="00EA68DA">
        <w:t>regir</w:t>
      </w:r>
      <w:r w:rsidR="0043236B">
        <w:t xml:space="preserve"> </w:t>
      </w:r>
      <w:r w:rsidR="00EA68DA">
        <w:t>en</w:t>
      </w:r>
      <w:r w:rsidR="0043236B">
        <w:t xml:space="preserve"> </w:t>
      </w:r>
      <w:r w:rsidR="00EA68DA">
        <w:t>la</w:t>
      </w:r>
      <w:r w:rsidR="0043236B">
        <w:t xml:space="preserve"> </w:t>
      </w:r>
      <w:r w:rsidR="00EA68DA">
        <w:t>CONTRATACIÓN DE………………………………………………..</w:t>
      </w:r>
      <w:r>
        <w:t xml:space="preserve"> </w:t>
      </w:r>
      <w:r w:rsidR="00EA68DA">
        <w:t>……………………………………………..</w:t>
      </w:r>
    </w:p>
    <w:p w:rsidR="00EA68DA" w:rsidRDefault="00EA68DA" w:rsidP="00BD78F4">
      <w:pPr>
        <w:pStyle w:val="Textoindependiente"/>
        <w:jc w:val="both"/>
      </w:pPr>
    </w:p>
    <w:p w:rsidR="00EA68DA" w:rsidRDefault="00EA68DA" w:rsidP="00BD78F4">
      <w:pPr>
        <w:pStyle w:val="Textoindependiente"/>
        <w:jc w:val="both"/>
      </w:pPr>
      <w:r>
        <w:t>EXPONE:</w:t>
      </w:r>
    </w:p>
    <w:p w:rsidR="00EA68DA" w:rsidRDefault="00EA68DA" w:rsidP="00BD78F4">
      <w:pPr>
        <w:pStyle w:val="Textoindependiente"/>
        <w:jc w:val="both"/>
      </w:pPr>
    </w:p>
    <w:p w:rsidR="00EA68DA" w:rsidRDefault="00EA68DA" w:rsidP="0043236B">
      <w:pPr>
        <w:pStyle w:val="Textoindependiente"/>
        <w:ind w:firstLine="708"/>
        <w:jc w:val="both"/>
      </w:pPr>
      <w:r>
        <w:t>Que conociendo el Pliego Regulador, de las Condiciones Particulares del Contrato que rigen la presente contratación, se compromete a su realización con estricta sujeción a</w:t>
      </w:r>
      <w:r w:rsidR="00830883">
        <w:t>l</w:t>
      </w:r>
      <w:r>
        <w:t xml:space="preserve"> mismo, adjuntando a tal efecto los siguientes sobres:</w:t>
      </w:r>
    </w:p>
    <w:p w:rsidR="00EA68DA" w:rsidRDefault="00EA68DA" w:rsidP="00BD78F4">
      <w:pPr>
        <w:pStyle w:val="Textoindependiente"/>
        <w:jc w:val="both"/>
      </w:pPr>
    </w:p>
    <w:p w:rsidR="00EA68DA" w:rsidRDefault="00EA68DA" w:rsidP="0043236B">
      <w:pPr>
        <w:pStyle w:val="Textoindependiente"/>
        <w:numPr>
          <w:ilvl w:val="0"/>
          <w:numId w:val="38"/>
        </w:numPr>
        <w:jc w:val="both"/>
      </w:pPr>
      <w:r>
        <w:t>SOBRE Nº 1: “Documentación administrativa”.</w:t>
      </w:r>
    </w:p>
    <w:p w:rsidR="00EA01FE" w:rsidRDefault="00EA68DA" w:rsidP="0043236B">
      <w:pPr>
        <w:pStyle w:val="Textoindependiente"/>
        <w:numPr>
          <w:ilvl w:val="0"/>
          <w:numId w:val="38"/>
        </w:numPr>
        <w:jc w:val="both"/>
      </w:pPr>
      <w:r>
        <w:t xml:space="preserve">SOBRE Nº 2: “Documentación relativa a criterios no cuantificables mediante fórmulas”. </w:t>
      </w:r>
    </w:p>
    <w:p w:rsidR="00EA68DA" w:rsidRDefault="00EA68DA" w:rsidP="0043236B">
      <w:pPr>
        <w:pStyle w:val="Textoindependiente"/>
        <w:numPr>
          <w:ilvl w:val="0"/>
          <w:numId w:val="38"/>
        </w:numPr>
        <w:jc w:val="both"/>
      </w:pPr>
      <w:r>
        <w:t>SOBRE Nº 3: “Documentación relativa a criterios cuantificables mediante fórmulas”.</w:t>
      </w:r>
    </w:p>
    <w:p w:rsidR="00EA68DA" w:rsidRDefault="00EA68DA" w:rsidP="00BD78F4">
      <w:pPr>
        <w:pStyle w:val="Textoindependiente"/>
        <w:jc w:val="both"/>
      </w:pPr>
    </w:p>
    <w:tbl>
      <w:tblPr>
        <w:tblStyle w:val="TableNormal"/>
        <w:tblW w:w="0" w:type="auto"/>
        <w:tblInd w:w="915" w:type="dxa"/>
        <w:tblLayout w:type="fixed"/>
        <w:tblLook w:val="01E0" w:firstRow="1" w:lastRow="1" w:firstColumn="1" w:lastColumn="1" w:noHBand="0" w:noVBand="0"/>
      </w:tblPr>
      <w:tblGrid>
        <w:gridCol w:w="4006"/>
        <w:gridCol w:w="547"/>
        <w:gridCol w:w="904"/>
      </w:tblGrid>
      <w:tr w:rsidR="00EA68DA" w:rsidTr="00EA68DA">
        <w:trPr>
          <w:trHeight w:val="379"/>
        </w:trPr>
        <w:tc>
          <w:tcPr>
            <w:tcW w:w="4006" w:type="dxa"/>
            <w:hideMark/>
          </w:tcPr>
          <w:p w:rsidR="00EA68DA" w:rsidRPr="00EA68DA" w:rsidRDefault="00EA68DA" w:rsidP="00BD78F4">
            <w:pPr>
              <w:pStyle w:val="Textoindependiente"/>
              <w:jc w:val="both"/>
              <w:rPr>
                <w:lang w:val="es-ES" w:eastAsia="en-US"/>
              </w:rPr>
            </w:pPr>
            <w:r w:rsidRPr="00EA68DA">
              <w:rPr>
                <w:lang w:val="es-ES" w:eastAsia="en-US"/>
              </w:rPr>
              <w:t>Para el o los lotes:</w:t>
            </w:r>
          </w:p>
        </w:tc>
        <w:tc>
          <w:tcPr>
            <w:tcW w:w="1451" w:type="dxa"/>
            <w:gridSpan w:val="2"/>
          </w:tcPr>
          <w:p w:rsidR="00EA68DA" w:rsidRPr="00EA68DA" w:rsidRDefault="00EA68DA" w:rsidP="00BD78F4">
            <w:pPr>
              <w:pStyle w:val="Textoindependiente"/>
              <w:jc w:val="both"/>
              <w:rPr>
                <w:lang w:val="es-ES" w:eastAsia="en-US"/>
              </w:rPr>
            </w:pPr>
          </w:p>
        </w:tc>
      </w:tr>
      <w:tr w:rsidR="00EA68DA" w:rsidRPr="00AB6328" w:rsidTr="00EA68DA">
        <w:trPr>
          <w:trHeight w:val="1111"/>
        </w:trPr>
        <w:tc>
          <w:tcPr>
            <w:tcW w:w="4006" w:type="dxa"/>
          </w:tcPr>
          <w:p w:rsidR="00EA68DA" w:rsidRPr="00EA68DA" w:rsidRDefault="00EA68DA" w:rsidP="00BD78F4">
            <w:pPr>
              <w:pStyle w:val="TableParagraph"/>
              <w:jc w:val="both"/>
              <w:rPr>
                <w:rFonts w:ascii="Times New Roman"/>
                <w:sz w:val="18"/>
                <w:lang w:val="es-ES" w:eastAsia="en-US"/>
              </w:rPr>
            </w:pPr>
          </w:p>
        </w:tc>
        <w:tc>
          <w:tcPr>
            <w:tcW w:w="547" w:type="dxa"/>
            <w:hideMark/>
          </w:tcPr>
          <w:p w:rsidR="00EA68DA" w:rsidRDefault="00EA68DA" w:rsidP="00BD78F4">
            <w:pPr>
              <w:pStyle w:val="TableParagraph"/>
              <w:ind w:right="86"/>
              <w:jc w:val="both"/>
              <w:rPr>
                <w:lang w:eastAsia="en-US"/>
              </w:rPr>
            </w:pPr>
            <w:r>
              <w:rPr>
                <w:lang w:eastAsia="en-US"/>
              </w:rPr>
              <w:t>[</w:t>
            </w:r>
          </w:p>
          <w:p w:rsidR="00EA68DA" w:rsidRDefault="00EA68DA" w:rsidP="00BD78F4">
            <w:pPr>
              <w:pStyle w:val="TableParagraph"/>
              <w:ind w:right="84"/>
              <w:jc w:val="both"/>
              <w:rPr>
                <w:lang w:eastAsia="en-US"/>
              </w:rPr>
            </w:pPr>
            <w:r>
              <w:rPr>
                <w:lang w:eastAsia="en-US"/>
              </w:rPr>
              <w:t>[</w:t>
            </w:r>
          </w:p>
          <w:p w:rsidR="00EA68DA" w:rsidRDefault="00EA68DA" w:rsidP="00BD78F4">
            <w:pPr>
              <w:pStyle w:val="TableParagraph"/>
              <w:ind w:right="82"/>
              <w:jc w:val="both"/>
              <w:rPr>
                <w:lang w:eastAsia="en-US"/>
              </w:rPr>
            </w:pPr>
            <w:r>
              <w:rPr>
                <w:lang w:eastAsia="en-US"/>
              </w:rPr>
              <w:t>[</w:t>
            </w:r>
          </w:p>
        </w:tc>
        <w:tc>
          <w:tcPr>
            <w:tcW w:w="904" w:type="dxa"/>
            <w:hideMark/>
          </w:tcPr>
          <w:p w:rsidR="00EA68DA" w:rsidRDefault="00EA68DA" w:rsidP="00BD78F4">
            <w:pPr>
              <w:pStyle w:val="TableParagraph"/>
              <w:ind w:left="61"/>
              <w:jc w:val="both"/>
              <w:rPr>
                <w:lang w:eastAsia="en-US"/>
              </w:rPr>
            </w:pPr>
            <w:proofErr w:type="gramStart"/>
            <w:r>
              <w:rPr>
                <w:lang w:eastAsia="en-US"/>
              </w:rPr>
              <w:t xml:space="preserve">]  </w:t>
            </w:r>
            <w:proofErr w:type="spellStart"/>
            <w:r>
              <w:rPr>
                <w:lang w:eastAsia="en-US"/>
              </w:rPr>
              <w:t>Lote</w:t>
            </w:r>
            <w:proofErr w:type="spellEnd"/>
            <w:proofErr w:type="gramEnd"/>
            <w:r>
              <w:rPr>
                <w:spacing w:val="-3"/>
                <w:lang w:eastAsia="en-US"/>
              </w:rPr>
              <w:t xml:space="preserve"> </w:t>
            </w:r>
            <w:r>
              <w:rPr>
                <w:lang w:eastAsia="en-US"/>
              </w:rPr>
              <w:t>A.</w:t>
            </w:r>
          </w:p>
          <w:p w:rsidR="00EA68DA" w:rsidRDefault="00EA68DA" w:rsidP="00BD78F4">
            <w:pPr>
              <w:pStyle w:val="TableParagraph"/>
              <w:ind w:left="64"/>
              <w:jc w:val="both"/>
              <w:rPr>
                <w:lang w:eastAsia="en-US"/>
              </w:rPr>
            </w:pPr>
            <w:proofErr w:type="gramStart"/>
            <w:r>
              <w:rPr>
                <w:lang w:eastAsia="en-US"/>
              </w:rPr>
              <w:t xml:space="preserve">]  </w:t>
            </w:r>
            <w:proofErr w:type="spellStart"/>
            <w:r>
              <w:rPr>
                <w:lang w:eastAsia="en-US"/>
              </w:rPr>
              <w:t>Lote</w:t>
            </w:r>
            <w:proofErr w:type="spellEnd"/>
            <w:proofErr w:type="gramEnd"/>
            <w:r>
              <w:rPr>
                <w:spacing w:val="-3"/>
                <w:lang w:eastAsia="en-US"/>
              </w:rPr>
              <w:t xml:space="preserve"> </w:t>
            </w:r>
            <w:r>
              <w:rPr>
                <w:lang w:eastAsia="en-US"/>
              </w:rPr>
              <w:t>B.</w:t>
            </w:r>
          </w:p>
          <w:p w:rsidR="00EA68DA" w:rsidRDefault="00EA68DA" w:rsidP="00BD78F4">
            <w:pPr>
              <w:pStyle w:val="TableParagraph"/>
              <w:ind w:left="66"/>
              <w:jc w:val="both"/>
              <w:rPr>
                <w:lang w:eastAsia="en-US"/>
              </w:rPr>
            </w:pPr>
            <w:r>
              <w:rPr>
                <w:lang w:eastAsia="en-US"/>
              </w:rPr>
              <w:t xml:space="preserve">]  </w:t>
            </w:r>
            <w:proofErr w:type="spellStart"/>
            <w:r>
              <w:rPr>
                <w:lang w:eastAsia="en-US"/>
              </w:rPr>
              <w:t>Lote</w:t>
            </w:r>
            <w:proofErr w:type="spellEnd"/>
            <w:r>
              <w:rPr>
                <w:spacing w:val="-3"/>
                <w:lang w:eastAsia="en-US"/>
              </w:rPr>
              <w:t xml:space="preserve"> </w:t>
            </w:r>
            <w:r>
              <w:rPr>
                <w:lang w:eastAsia="en-US"/>
              </w:rPr>
              <w:t>C.</w:t>
            </w:r>
          </w:p>
        </w:tc>
      </w:tr>
      <w:tr w:rsidR="00EA68DA" w:rsidTr="00EA68DA">
        <w:trPr>
          <w:trHeight w:val="554"/>
        </w:trPr>
        <w:tc>
          <w:tcPr>
            <w:tcW w:w="4006" w:type="dxa"/>
            <w:hideMark/>
          </w:tcPr>
          <w:p w:rsidR="00EA68DA" w:rsidRDefault="00EA68DA" w:rsidP="00BD78F4">
            <w:pPr>
              <w:pStyle w:val="TableParagraph"/>
              <w:tabs>
                <w:tab w:val="left" w:leader="dot" w:pos="3484"/>
              </w:tabs>
              <w:ind w:left="50"/>
              <w:jc w:val="both"/>
              <w:rPr>
                <w:lang w:eastAsia="en-US"/>
              </w:rPr>
            </w:pPr>
            <w:proofErr w:type="spellStart"/>
            <w:r>
              <w:rPr>
                <w:lang w:eastAsia="en-US"/>
              </w:rPr>
              <w:t>En</w:t>
            </w:r>
            <w:proofErr w:type="spellEnd"/>
            <w:r>
              <w:rPr>
                <w:lang w:eastAsia="en-US"/>
              </w:rPr>
              <w:t>……………………………………..,</w:t>
            </w:r>
            <w:r>
              <w:rPr>
                <w:spacing w:val="-3"/>
                <w:lang w:eastAsia="en-US"/>
              </w:rPr>
              <w:t xml:space="preserve"> </w:t>
            </w:r>
            <w:r>
              <w:rPr>
                <w:lang w:eastAsia="en-US"/>
              </w:rPr>
              <w:t>a</w:t>
            </w:r>
            <w:r>
              <w:rPr>
                <w:lang w:eastAsia="en-US"/>
              </w:rPr>
              <w:tab/>
              <w:t>de</w:t>
            </w:r>
          </w:p>
        </w:tc>
        <w:tc>
          <w:tcPr>
            <w:tcW w:w="547" w:type="dxa"/>
            <w:hideMark/>
          </w:tcPr>
          <w:p w:rsidR="00EA68DA" w:rsidRDefault="00EA68DA" w:rsidP="00BD78F4">
            <w:pPr>
              <w:pStyle w:val="TableParagraph"/>
              <w:ind w:left="296"/>
              <w:jc w:val="both"/>
              <w:rPr>
                <w:lang w:eastAsia="en-US"/>
              </w:rPr>
            </w:pPr>
            <w:r>
              <w:rPr>
                <w:lang w:eastAsia="en-US"/>
              </w:rPr>
              <w:t>de</w:t>
            </w:r>
          </w:p>
        </w:tc>
        <w:tc>
          <w:tcPr>
            <w:tcW w:w="904" w:type="dxa"/>
            <w:hideMark/>
          </w:tcPr>
          <w:p w:rsidR="00EA68DA" w:rsidRDefault="00EA68DA" w:rsidP="0021323A">
            <w:pPr>
              <w:pStyle w:val="TableParagraph"/>
              <w:ind w:left="25"/>
              <w:jc w:val="both"/>
              <w:rPr>
                <w:lang w:eastAsia="en-US"/>
              </w:rPr>
            </w:pPr>
            <w:r>
              <w:rPr>
                <w:lang w:eastAsia="en-US"/>
              </w:rPr>
              <w:t>20</w:t>
            </w:r>
            <w:r w:rsidR="0021323A">
              <w:rPr>
                <w:lang w:eastAsia="en-US"/>
              </w:rPr>
              <w:t>___</w:t>
            </w:r>
          </w:p>
        </w:tc>
      </w:tr>
      <w:tr w:rsidR="00EA68DA" w:rsidTr="00EA68DA">
        <w:trPr>
          <w:trHeight w:val="383"/>
        </w:trPr>
        <w:tc>
          <w:tcPr>
            <w:tcW w:w="4006" w:type="dxa"/>
            <w:hideMark/>
          </w:tcPr>
          <w:p w:rsidR="00EA68DA" w:rsidRPr="00EA68DA" w:rsidRDefault="00EA68DA" w:rsidP="00BD78F4">
            <w:pPr>
              <w:pStyle w:val="TableParagraph"/>
              <w:ind w:left="50"/>
              <w:jc w:val="both"/>
              <w:rPr>
                <w:lang w:val="es-ES" w:eastAsia="en-US"/>
              </w:rPr>
            </w:pPr>
            <w:r w:rsidRPr="00EA68DA">
              <w:rPr>
                <w:lang w:val="es-ES" w:eastAsia="en-US"/>
              </w:rPr>
              <w:t>FIRMA DEL LICITADOR O LICITADORES</w:t>
            </w:r>
          </w:p>
        </w:tc>
        <w:tc>
          <w:tcPr>
            <w:tcW w:w="547" w:type="dxa"/>
          </w:tcPr>
          <w:p w:rsidR="00EA68DA" w:rsidRPr="00EA68DA" w:rsidRDefault="00EA68DA" w:rsidP="00BD78F4">
            <w:pPr>
              <w:pStyle w:val="TableParagraph"/>
              <w:jc w:val="both"/>
              <w:rPr>
                <w:rFonts w:ascii="Times New Roman"/>
                <w:sz w:val="18"/>
                <w:lang w:val="es-ES" w:eastAsia="en-US"/>
              </w:rPr>
            </w:pPr>
          </w:p>
        </w:tc>
        <w:tc>
          <w:tcPr>
            <w:tcW w:w="904" w:type="dxa"/>
          </w:tcPr>
          <w:p w:rsidR="00EA68DA" w:rsidRPr="00EA68DA" w:rsidRDefault="00EA68DA" w:rsidP="00BD78F4">
            <w:pPr>
              <w:pStyle w:val="TableParagraph"/>
              <w:jc w:val="both"/>
              <w:rPr>
                <w:rFonts w:ascii="Times New Roman"/>
                <w:sz w:val="18"/>
                <w:lang w:val="es-ES" w:eastAsia="en-US"/>
              </w:rPr>
            </w:pPr>
          </w:p>
        </w:tc>
      </w:tr>
    </w:tbl>
    <w:p w:rsidR="00EA68DA" w:rsidRDefault="00EA68DA" w:rsidP="00BD78F4">
      <w:pPr>
        <w:pStyle w:val="Textoindependiente"/>
        <w:jc w:val="both"/>
        <w:rPr>
          <w:sz w:val="20"/>
        </w:rPr>
      </w:pPr>
    </w:p>
    <w:p w:rsidR="00EA68DA" w:rsidRDefault="00EA68DA" w:rsidP="00BD78F4">
      <w:pPr>
        <w:pStyle w:val="Textoindependiente"/>
        <w:jc w:val="both"/>
        <w:rPr>
          <w:sz w:val="20"/>
        </w:rPr>
      </w:pPr>
    </w:p>
    <w:p w:rsidR="00EA68DA" w:rsidRDefault="00EA68DA" w:rsidP="00BD78F4">
      <w:pPr>
        <w:ind w:left="957"/>
        <w:jc w:val="both"/>
        <w:rPr>
          <w:sz w:val="16"/>
        </w:rPr>
      </w:pPr>
      <w:r>
        <w:rPr>
          <w:b/>
          <w:sz w:val="16"/>
        </w:rPr>
        <w:t xml:space="preserve">Protección de datos: </w:t>
      </w:r>
      <w:r>
        <w:rPr>
          <w:sz w:val="16"/>
        </w:rPr>
        <w:t xml:space="preserve">El Ayuntamiento de </w:t>
      </w:r>
      <w:r w:rsidR="00EA01FE">
        <w:rPr>
          <w:sz w:val="16"/>
        </w:rPr>
        <w:t>Murchante</w:t>
      </w:r>
      <w:r>
        <w:rPr>
          <w:sz w:val="16"/>
        </w:rPr>
        <w:t xml:space="preserve"> es el responsable de tratamiento de los datos de carácter personal que se utilizarán con la finalidad de gestionar la tramitación del procedimiento administrativo para el que han sido presentados o solicitados. No se cederán datos a terceros salvo obligación legal. Tiene derecho a acceder, rectificar y suprimir los datos dirigiéndose a las dependencias municipales. Puede consultar el listado de tratamiento de datos y la información adicional y detallada sobre protección de datos en nuestra web: </w:t>
      </w:r>
      <w:hyperlink r:id="rId9" w:history="1">
        <w:r w:rsidR="00EA01FE" w:rsidRPr="005E1E38">
          <w:rPr>
            <w:rStyle w:val="Hipervnculo"/>
            <w:sz w:val="16"/>
          </w:rPr>
          <w:t>www.murchante.es</w:t>
        </w:r>
      </w:hyperlink>
    </w:p>
    <w:p w:rsidR="00EA68DA" w:rsidRDefault="00EA68DA" w:rsidP="00D91FAC">
      <w:pPr>
        <w:ind w:left="667" w:right="281"/>
        <w:jc w:val="both"/>
        <w:rPr>
          <w:rFonts w:ascii="Times New Roman"/>
          <w:b/>
        </w:rPr>
      </w:pPr>
      <w:r>
        <w:br w:type="column"/>
      </w:r>
      <w:r>
        <w:lastRenderedPageBreak/>
        <w:t>ANEXO II.-</w:t>
      </w:r>
      <w:r>
        <w:rPr>
          <w:spacing w:val="-3"/>
        </w:rPr>
        <w:t xml:space="preserve"> </w:t>
      </w:r>
      <w:r>
        <w:t>LOTE</w:t>
      </w:r>
      <w:r>
        <w:rPr>
          <w:rFonts w:ascii="Times New Roman"/>
          <w:b/>
          <w:spacing w:val="-7"/>
        </w:rPr>
        <w:t xml:space="preserve"> </w:t>
      </w:r>
      <w:r>
        <w:rPr>
          <w:rFonts w:ascii="Times New Roman"/>
          <w:b/>
          <w:u w:val="thick"/>
        </w:rPr>
        <w:t xml:space="preserve"> </w:t>
      </w:r>
      <w:r>
        <w:rPr>
          <w:rFonts w:ascii="Times New Roman"/>
          <w:b/>
          <w:u w:val="thick"/>
        </w:rPr>
        <w:tab/>
      </w:r>
    </w:p>
    <w:p w:rsidR="00EA68DA" w:rsidRDefault="00EA68DA" w:rsidP="00BD78F4">
      <w:pPr>
        <w:ind w:left="775" w:right="51"/>
        <w:jc w:val="both"/>
        <w:rPr>
          <w:b/>
        </w:rPr>
      </w:pPr>
      <w:r>
        <w:rPr>
          <w:b/>
        </w:rPr>
        <w:t>Uno por cada Lote al que se presente</w:t>
      </w:r>
    </w:p>
    <w:p w:rsidR="00EA68DA" w:rsidRDefault="00EA68DA" w:rsidP="00BD78F4">
      <w:pPr>
        <w:pStyle w:val="Textoindependiente"/>
        <w:jc w:val="both"/>
        <w:rPr>
          <w:b/>
          <w:sz w:val="21"/>
        </w:rPr>
      </w:pPr>
    </w:p>
    <w:p w:rsidR="00E719DE" w:rsidRDefault="00EA68DA" w:rsidP="00BD78F4">
      <w:pPr>
        <w:ind w:left="730"/>
        <w:jc w:val="both"/>
        <w:rPr>
          <w:b/>
        </w:rPr>
      </w:pPr>
      <w:r>
        <w:rPr>
          <w:b/>
        </w:rPr>
        <w:t xml:space="preserve">MODELO DE DECLARACIÓN RESPONSABLE DEL CUMPLIMIENTO DE LAS CONDICIONES EXIGIDAS PARA CONTRATAR CON EL AYUNTAMIENTO DE </w:t>
      </w:r>
      <w:r w:rsidR="00E719DE">
        <w:rPr>
          <w:b/>
        </w:rPr>
        <w:t>MURCHANTE</w:t>
      </w:r>
    </w:p>
    <w:p w:rsidR="00EA68DA" w:rsidRDefault="00EA68DA" w:rsidP="00BD78F4">
      <w:pPr>
        <w:ind w:left="730"/>
        <w:jc w:val="both"/>
        <w:rPr>
          <w:b/>
        </w:rPr>
      </w:pPr>
      <w:r>
        <w:rPr>
          <w:b/>
        </w:rPr>
        <w:t>.</w:t>
      </w:r>
    </w:p>
    <w:p w:rsidR="00EA68DA" w:rsidRDefault="00EA68DA" w:rsidP="00BD78F4">
      <w:pPr>
        <w:pStyle w:val="Textoindependiente"/>
        <w:jc w:val="both"/>
        <w:rPr>
          <w:b/>
        </w:rPr>
      </w:pPr>
    </w:p>
    <w:p w:rsidR="00EA68DA" w:rsidRDefault="00EA68DA" w:rsidP="00BD78F4">
      <w:pPr>
        <w:pStyle w:val="Textoindependiente"/>
        <w:tabs>
          <w:tab w:val="left" w:leader="dot" w:pos="10655"/>
        </w:tabs>
        <w:jc w:val="both"/>
      </w:pPr>
      <w:r>
        <w:t>D/Dª…………………………………………………………………………..,con domicilio a efectos de notificaciones en………………………………………………………..</w:t>
      </w:r>
      <w:r>
        <w:rPr>
          <w:rFonts w:ascii="Times New Roman" w:hAnsi="Times New Roman"/>
        </w:rPr>
        <w:t xml:space="preserve"> </w:t>
      </w:r>
      <w:r>
        <w:t>y D.N.I.</w:t>
      </w:r>
      <w:r>
        <w:rPr>
          <w:rFonts w:ascii="Times New Roman" w:hAnsi="Times New Roman"/>
        </w:rPr>
        <w:t xml:space="preserve"> </w:t>
      </w:r>
      <w:r>
        <w:t>nº…………………………………………………………………………….</w:t>
      </w:r>
      <w:r>
        <w:rPr>
          <w:spacing w:val="-17"/>
        </w:rPr>
        <w:t>,</w:t>
      </w:r>
      <w:r>
        <w:t xml:space="preserve"> teléfono……………………………fax…………………a-mail………………………… por sí o en representación (según proceda)…………………………………………………………………..con </w:t>
      </w:r>
      <w:r>
        <w:rPr>
          <w:spacing w:val="-3"/>
        </w:rPr>
        <w:t xml:space="preserve">domicilio </w:t>
      </w:r>
      <w:r>
        <w:t>en ………………………………………………. N.I.F……………….…… teléfono………………fax…………………</w:t>
      </w:r>
      <w:proofErr w:type="gramStart"/>
      <w:r>
        <w:t>,y</w:t>
      </w:r>
      <w:proofErr w:type="gramEnd"/>
      <w:r>
        <w:t xml:space="preserve"> enterado del Pliego Regulador que ha de regir en la “CONTRATACIÓN</w:t>
      </w:r>
      <w:r>
        <w:rPr>
          <w:spacing w:val="-3"/>
        </w:rPr>
        <w:t xml:space="preserve"> </w:t>
      </w:r>
      <w:r>
        <w:t>DE……………………………………………………..</w:t>
      </w:r>
    </w:p>
    <w:p w:rsidR="00EA68DA" w:rsidRDefault="00EA68DA" w:rsidP="00BD78F4">
      <w:pPr>
        <w:pStyle w:val="Textoindependiente"/>
        <w:jc w:val="both"/>
      </w:pPr>
    </w:p>
    <w:p w:rsidR="00EA68DA" w:rsidRDefault="00EA68DA" w:rsidP="00BD78F4">
      <w:pPr>
        <w:pStyle w:val="Ttulo1"/>
        <w:jc w:val="both"/>
      </w:pPr>
      <w:r>
        <w:t>DECLARA:</w:t>
      </w:r>
    </w:p>
    <w:p w:rsidR="00EA68DA" w:rsidRPr="0043236B" w:rsidRDefault="00EA68DA" w:rsidP="0043236B">
      <w:pPr>
        <w:pStyle w:val="Prrafodelista"/>
        <w:numPr>
          <w:ilvl w:val="1"/>
          <w:numId w:val="14"/>
        </w:numPr>
        <w:ind w:left="851" w:right="226"/>
        <w:rPr>
          <w:sz w:val="20"/>
          <w:szCs w:val="20"/>
        </w:rPr>
      </w:pPr>
      <w:r w:rsidRPr="0043236B">
        <w:rPr>
          <w:sz w:val="20"/>
          <w:szCs w:val="20"/>
        </w:rPr>
        <w:t>Que reúne/que la entidad por mi representada reúne (indíquese según proceda si la declaración se hace en nombre propio o en representación de otra persona) las condiciones para contratar y que en caso de resultar licitadora a cuyo favor recaiga la propuesta de</w:t>
      </w:r>
      <w:r w:rsidRPr="0043236B">
        <w:rPr>
          <w:spacing w:val="-16"/>
          <w:sz w:val="20"/>
          <w:szCs w:val="20"/>
        </w:rPr>
        <w:t xml:space="preserve"> </w:t>
      </w:r>
      <w:r w:rsidRPr="0043236B">
        <w:rPr>
          <w:sz w:val="20"/>
          <w:szCs w:val="20"/>
        </w:rPr>
        <w:t>adjudicación.</w:t>
      </w:r>
    </w:p>
    <w:p w:rsidR="00EA68DA" w:rsidRPr="0043236B" w:rsidRDefault="00EA68DA" w:rsidP="0043236B">
      <w:pPr>
        <w:pStyle w:val="Prrafodelista"/>
        <w:numPr>
          <w:ilvl w:val="1"/>
          <w:numId w:val="14"/>
        </w:numPr>
        <w:ind w:left="851" w:right="226"/>
        <w:rPr>
          <w:sz w:val="20"/>
          <w:szCs w:val="20"/>
        </w:rPr>
      </w:pPr>
      <w:r w:rsidRPr="0043236B">
        <w:rPr>
          <w:sz w:val="20"/>
          <w:szCs w:val="20"/>
        </w:rPr>
        <w:t>Que su finalidad o actividad tiene relación directa con el objeto del contrato y que dispone de una organización con elementos personales y materiales suficientes para la debida ejecución del contrato.</w:t>
      </w:r>
    </w:p>
    <w:p w:rsidR="00EA68DA" w:rsidRPr="0043236B" w:rsidRDefault="00EA68DA" w:rsidP="0043236B">
      <w:pPr>
        <w:pStyle w:val="Prrafodelista"/>
        <w:numPr>
          <w:ilvl w:val="1"/>
          <w:numId w:val="14"/>
        </w:numPr>
        <w:ind w:left="851" w:right="226"/>
        <w:rPr>
          <w:sz w:val="20"/>
          <w:szCs w:val="20"/>
        </w:rPr>
      </w:pPr>
      <w:r w:rsidRPr="0043236B">
        <w:rPr>
          <w:sz w:val="20"/>
          <w:szCs w:val="20"/>
        </w:rPr>
        <w:t>Que se halla al corriente en el cumplimiento de las obligaciones tributarias, de Seguridad Social y de Seguridad, salud en el trabajo y prevención de riesgos laborales, impuestas por las disposiciones legales</w:t>
      </w:r>
      <w:r w:rsidRPr="0043236B">
        <w:rPr>
          <w:spacing w:val="-2"/>
          <w:sz w:val="20"/>
          <w:szCs w:val="20"/>
        </w:rPr>
        <w:t xml:space="preserve"> </w:t>
      </w:r>
      <w:r w:rsidRPr="0043236B">
        <w:rPr>
          <w:sz w:val="20"/>
          <w:szCs w:val="20"/>
        </w:rPr>
        <w:t>vigentes.</w:t>
      </w:r>
    </w:p>
    <w:p w:rsidR="00EA68DA" w:rsidRPr="0043236B" w:rsidRDefault="00EA68DA" w:rsidP="0043236B">
      <w:pPr>
        <w:pStyle w:val="Prrafodelista"/>
        <w:numPr>
          <w:ilvl w:val="1"/>
          <w:numId w:val="14"/>
        </w:numPr>
        <w:ind w:left="851" w:right="226"/>
        <w:rPr>
          <w:sz w:val="20"/>
          <w:szCs w:val="20"/>
        </w:rPr>
      </w:pPr>
      <w:r w:rsidRPr="0043236B">
        <w:rPr>
          <w:sz w:val="20"/>
          <w:szCs w:val="20"/>
        </w:rPr>
        <w:t xml:space="preserve">Que conociendo </w:t>
      </w:r>
      <w:r w:rsidR="00830883">
        <w:rPr>
          <w:sz w:val="20"/>
          <w:szCs w:val="20"/>
        </w:rPr>
        <w:t>el Pliego</w:t>
      </w:r>
      <w:r w:rsidRPr="0043236B">
        <w:rPr>
          <w:sz w:val="20"/>
          <w:szCs w:val="20"/>
        </w:rPr>
        <w:t xml:space="preserve"> que rige la presente contratación, se compromete a su realización con sujeción estricta a ést</w:t>
      </w:r>
      <w:r w:rsidR="00830883">
        <w:rPr>
          <w:sz w:val="20"/>
          <w:szCs w:val="20"/>
        </w:rPr>
        <w:t>e</w:t>
      </w:r>
      <w:r w:rsidRPr="0043236B">
        <w:rPr>
          <w:sz w:val="20"/>
          <w:szCs w:val="20"/>
        </w:rPr>
        <w:t>, a su propuesta técnica en la prestación del servicio y a la oferta económica que se</w:t>
      </w:r>
      <w:r w:rsidRPr="0043236B">
        <w:rPr>
          <w:spacing w:val="-1"/>
          <w:sz w:val="20"/>
          <w:szCs w:val="20"/>
        </w:rPr>
        <w:t xml:space="preserve"> </w:t>
      </w:r>
      <w:r w:rsidRPr="0043236B">
        <w:rPr>
          <w:sz w:val="20"/>
          <w:szCs w:val="20"/>
        </w:rPr>
        <w:t>presenta.</w:t>
      </w:r>
    </w:p>
    <w:p w:rsidR="00EA68DA" w:rsidRPr="0043236B" w:rsidRDefault="00EA68DA" w:rsidP="0043236B">
      <w:pPr>
        <w:pStyle w:val="Prrafodelista"/>
        <w:numPr>
          <w:ilvl w:val="1"/>
          <w:numId w:val="14"/>
        </w:numPr>
        <w:ind w:left="851" w:right="226"/>
        <w:rPr>
          <w:sz w:val="20"/>
          <w:szCs w:val="20"/>
        </w:rPr>
      </w:pPr>
      <w:r w:rsidRPr="0043236B">
        <w:rPr>
          <w:sz w:val="20"/>
          <w:szCs w:val="20"/>
        </w:rPr>
        <w:t xml:space="preserve">Que, de conformidad con el </w:t>
      </w:r>
      <w:r w:rsidRPr="00830883">
        <w:rPr>
          <w:sz w:val="20"/>
          <w:szCs w:val="20"/>
          <w:u w:val="single"/>
        </w:rPr>
        <w:t>apartado 8 del art. 55 de la Ley Foral 2/2018</w:t>
      </w:r>
      <w:r w:rsidRPr="0043236B">
        <w:rPr>
          <w:sz w:val="20"/>
          <w:szCs w:val="20"/>
        </w:rPr>
        <w:t>, de 13 de abril, de Contrato Públicos de Navarra, se compromete a acreditar la posesión y validez de los documentos exigidos en el apartado 5 de la cláusula 12 del pliego en el plazo máximo de siete días desde que reciba la notificación de la Mesa de Contratación del correspondiente requerimiento.</w:t>
      </w:r>
    </w:p>
    <w:p w:rsidR="0043236B" w:rsidRPr="0043236B" w:rsidRDefault="00EA68DA" w:rsidP="0043236B">
      <w:pPr>
        <w:pStyle w:val="Prrafodelista"/>
        <w:widowControl/>
        <w:numPr>
          <w:ilvl w:val="1"/>
          <w:numId w:val="14"/>
        </w:numPr>
        <w:autoSpaceDE/>
        <w:autoSpaceDN/>
        <w:ind w:left="851" w:right="226"/>
        <w:rPr>
          <w:sz w:val="20"/>
          <w:szCs w:val="20"/>
        </w:rPr>
      </w:pPr>
      <w:r w:rsidRPr="0043236B">
        <w:rPr>
          <w:sz w:val="20"/>
          <w:szCs w:val="20"/>
        </w:rPr>
        <w:t>Que identifica como dirección electrónica para la realización de notificaciones a través de medios telemáticos, en el caso de reclamaciones en materia de contratación pública la siguiente:</w:t>
      </w:r>
      <w:r w:rsidRPr="0043236B">
        <w:rPr>
          <w:spacing w:val="-2"/>
          <w:sz w:val="20"/>
          <w:szCs w:val="20"/>
        </w:rPr>
        <w:t xml:space="preserve"> </w:t>
      </w:r>
      <w:r w:rsidRPr="0043236B">
        <w:rPr>
          <w:sz w:val="20"/>
          <w:szCs w:val="20"/>
        </w:rPr>
        <w:t>……………………………………………………………..</w:t>
      </w:r>
    </w:p>
    <w:p w:rsidR="00EA68DA" w:rsidRPr="0043236B" w:rsidRDefault="00EA68DA" w:rsidP="0043236B">
      <w:pPr>
        <w:pStyle w:val="Prrafodelista"/>
        <w:widowControl/>
        <w:numPr>
          <w:ilvl w:val="1"/>
          <w:numId w:val="14"/>
        </w:numPr>
        <w:autoSpaceDE/>
        <w:autoSpaceDN/>
        <w:ind w:left="851" w:right="226"/>
        <w:rPr>
          <w:sz w:val="20"/>
          <w:szCs w:val="20"/>
        </w:rPr>
      </w:pPr>
      <w:r w:rsidRPr="0043236B">
        <w:rPr>
          <w:sz w:val="20"/>
          <w:szCs w:val="20"/>
        </w:rPr>
        <w:t>La licitadora acepta voluntariamente dar transparencia institucional a todos los datos derivados de los procesos de licitación, adjudicación y ejecución hasta su finalización, con exclusión de aquellos que resulten</w:t>
      </w:r>
      <w:r w:rsidRPr="0043236B">
        <w:rPr>
          <w:spacing w:val="-3"/>
          <w:sz w:val="20"/>
          <w:szCs w:val="20"/>
        </w:rPr>
        <w:t xml:space="preserve"> </w:t>
      </w:r>
      <w:r w:rsidRPr="0043236B">
        <w:rPr>
          <w:sz w:val="20"/>
          <w:szCs w:val="20"/>
        </w:rPr>
        <w:t>confidenciales.</w:t>
      </w:r>
    </w:p>
    <w:p w:rsidR="00EA68DA" w:rsidRPr="0043236B" w:rsidRDefault="00EA68DA" w:rsidP="0043236B">
      <w:pPr>
        <w:pStyle w:val="Prrafodelista"/>
        <w:numPr>
          <w:ilvl w:val="1"/>
          <w:numId w:val="14"/>
        </w:numPr>
        <w:ind w:left="851"/>
        <w:rPr>
          <w:sz w:val="20"/>
          <w:szCs w:val="20"/>
        </w:rPr>
      </w:pPr>
      <w:r w:rsidRPr="0043236B">
        <w:rPr>
          <w:sz w:val="20"/>
          <w:szCs w:val="20"/>
        </w:rPr>
        <w:t>Que SI/NO (táchese lo que proceda) es una</w:t>
      </w:r>
      <w:r w:rsidRPr="0043236B">
        <w:rPr>
          <w:spacing w:val="-7"/>
          <w:sz w:val="20"/>
          <w:szCs w:val="20"/>
        </w:rPr>
        <w:t xml:space="preserve"> </w:t>
      </w:r>
      <w:r w:rsidRPr="0043236B">
        <w:rPr>
          <w:sz w:val="20"/>
          <w:szCs w:val="20"/>
        </w:rPr>
        <w:t>PYME.</w:t>
      </w:r>
    </w:p>
    <w:p w:rsidR="00EA68DA" w:rsidRPr="0043236B" w:rsidRDefault="00EA68DA" w:rsidP="0043236B">
      <w:pPr>
        <w:pStyle w:val="Prrafodelista"/>
        <w:numPr>
          <w:ilvl w:val="1"/>
          <w:numId w:val="14"/>
        </w:numPr>
        <w:ind w:left="851" w:right="226"/>
        <w:rPr>
          <w:sz w:val="20"/>
          <w:szCs w:val="20"/>
        </w:rPr>
      </w:pPr>
      <w:r w:rsidRPr="0043236B">
        <w:rPr>
          <w:sz w:val="20"/>
          <w:szCs w:val="20"/>
        </w:rPr>
        <w:t>Que para la ejecución del presente contrato, dispondrá de los siguientes subcontratistas de los que dispone de un compromiso formal de su participación (en su</w:t>
      </w:r>
      <w:r w:rsidRPr="0043236B">
        <w:rPr>
          <w:spacing w:val="-8"/>
          <w:sz w:val="20"/>
          <w:szCs w:val="20"/>
        </w:rPr>
        <w:t xml:space="preserve"> </w:t>
      </w:r>
      <w:r w:rsidRPr="0043236B">
        <w:rPr>
          <w:sz w:val="20"/>
          <w:szCs w:val="20"/>
        </w:rPr>
        <w:t>caso):</w:t>
      </w:r>
    </w:p>
    <w:p w:rsidR="0021323A" w:rsidRDefault="00EA68DA" w:rsidP="0021323A">
      <w:pPr>
        <w:pStyle w:val="Textoindependiente"/>
        <w:tabs>
          <w:tab w:val="left" w:leader="dot" w:pos="7492"/>
        </w:tabs>
        <w:ind w:left="1759" w:right="2148"/>
        <w:jc w:val="both"/>
      </w:pPr>
      <w:r>
        <w:t xml:space="preserve">Y para que así conste y surta los efectos oportunos, expido y firmo la presente. En………………………………….., </w:t>
      </w:r>
      <w:proofErr w:type="gramStart"/>
      <w:r>
        <w:t>a</w:t>
      </w:r>
      <w:r w:rsidR="00A22106">
        <w:t xml:space="preserve"> </w:t>
      </w:r>
      <w:r>
        <w:t>…</w:t>
      </w:r>
      <w:proofErr w:type="gramEnd"/>
      <w:r>
        <w:t>………</w:t>
      </w:r>
      <w:r>
        <w:rPr>
          <w:spacing w:val="-1"/>
        </w:rPr>
        <w:t xml:space="preserve"> </w:t>
      </w:r>
      <w:r>
        <w:t>de</w:t>
      </w:r>
      <w:r>
        <w:tab/>
      </w:r>
      <w:proofErr w:type="spellStart"/>
      <w:r>
        <w:t>de</w:t>
      </w:r>
      <w:proofErr w:type="spellEnd"/>
      <w:r>
        <w:rPr>
          <w:spacing w:val="-2"/>
        </w:rPr>
        <w:t xml:space="preserve"> </w:t>
      </w:r>
      <w:r>
        <w:t>20</w:t>
      </w:r>
      <w:r w:rsidR="0021323A">
        <w:t>__</w:t>
      </w:r>
    </w:p>
    <w:p w:rsidR="00EA68DA" w:rsidRDefault="00EA68DA" w:rsidP="0021323A">
      <w:pPr>
        <w:pStyle w:val="Textoindependiente"/>
        <w:tabs>
          <w:tab w:val="left" w:leader="dot" w:pos="7492"/>
        </w:tabs>
        <w:ind w:left="1759" w:right="2148"/>
        <w:jc w:val="both"/>
      </w:pPr>
      <w:r>
        <w:t>(</w:t>
      </w:r>
      <w:proofErr w:type="gramStart"/>
      <w:r>
        <w:t>firma</w:t>
      </w:r>
      <w:proofErr w:type="gramEnd"/>
      <w:r>
        <w:t>)</w:t>
      </w:r>
    </w:p>
    <w:p w:rsidR="0043236B" w:rsidRDefault="0043236B" w:rsidP="00BD78F4">
      <w:pPr>
        <w:pStyle w:val="Textoindependiente"/>
        <w:ind w:left="1759"/>
        <w:jc w:val="both"/>
      </w:pPr>
    </w:p>
    <w:p w:rsidR="0043236B" w:rsidRDefault="0043236B" w:rsidP="00BD78F4">
      <w:pPr>
        <w:pStyle w:val="Textoindependiente"/>
        <w:ind w:left="1759"/>
        <w:jc w:val="both"/>
      </w:pPr>
    </w:p>
    <w:p w:rsidR="0043236B" w:rsidRDefault="0043236B" w:rsidP="00BD78F4">
      <w:pPr>
        <w:pStyle w:val="Textoindependiente"/>
        <w:ind w:left="1759"/>
        <w:jc w:val="both"/>
      </w:pPr>
    </w:p>
    <w:p w:rsidR="0043236B" w:rsidRDefault="0043236B" w:rsidP="00BD78F4">
      <w:pPr>
        <w:pStyle w:val="Textoindependiente"/>
        <w:ind w:left="1759"/>
        <w:jc w:val="both"/>
      </w:pPr>
    </w:p>
    <w:p w:rsidR="00EA68DA" w:rsidRDefault="00EA68DA" w:rsidP="00BD78F4">
      <w:pPr>
        <w:ind w:left="957"/>
        <w:jc w:val="both"/>
        <w:rPr>
          <w:sz w:val="16"/>
        </w:rPr>
      </w:pPr>
      <w:r>
        <w:rPr>
          <w:b/>
          <w:sz w:val="16"/>
        </w:rPr>
        <w:t xml:space="preserve">Protección de datos: </w:t>
      </w:r>
      <w:r>
        <w:rPr>
          <w:sz w:val="16"/>
        </w:rPr>
        <w:t xml:space="preserve">El Ayuntamiento de </w:t>
      </w:r>
      <w:r w:rsidR="00D91FAC">
        <w:rPr>
          <w:sz w:val="16"/>
        </w:rPr>
        <w:t>Murchante</w:t>
      </w:r>
      <w:r>
        <w:rPr>
          <w:sz w:val="16"/>
        </w:rPr>
        <w:t xml:space="preserve"> es el responsable de tratamiento de los datos de carácter personal que se utilizarán con la finalidad de gestionar la tramitación del procedimiento administrativo para el que han sido presentados o solicitados. No se cederán datos a terceros salvo obligación legal. Tiene derecho a acceder, rectificar y suprimir los datos dirigiéndose a las dependencias municipales. Puede consultar el listado de tratamiento de datos y la información adicional y detallada sobre protección de datos en nuestra web: </w:t>
      </w:r>
      <w:hyperlink r:id="rId10" w:history="1">
        <w:r w:rsidR="00830883" w:rsidRPr="00486B2B">
          <w:rPr>
            <w:rStyle w:val="Hipervnculo"/>
            <w:sz w:val="16"/>
          </w:rPr>
          <w:t>www.murchante.es</w:t>
        </w:r>
      </w:hyperlink>
    </w:p>
    <w:p w:rsidR="00A22106" w:rsidRDefault="00EA68DA" w:rsidP="0043236B">
      <w:pPr>
        <w:ind w:left="667" w:right="281"/>
        <w:jc w:val="both"/>
      </w:pPr>
      <w:r>
        <w:br w:type="column"/>
      </w:r>
      <w:r>
        <w:lastRenderedPageBreak/>
        <w:t xml:space="preserve">ANEXO III.- LOTE: </w:t>
      </w:r>
      <w:r w:rsidR="00922510">
        <w:t>1</w:t>
      </w:r>
    </w:p>
    <w:p w:rsidR="00EA68DA" w:rsidRDefault="00EA68DA" w:rsidP="0043236B">
      <w:pPr>
        <w:ind w:left="667" w:right="281"/>
        <w:jc w:val="both"/>
        <w:rPr>
          <w:b/>
        </w:rPr>
      </w:pPr>
      <w:r>
        <w:rPr>
          <w:b/>
        </w:rPr>
        <w:t>Uno por cada lote al que se presente y según modelo que corresponda</w:t>
      </w:r>
    </w:p>
    <w:p w:rsidR="00EA68DA" w:rsidRDefault="00EA68DA" w:rsidP="00BD78F4">
      <w:pPr>
        <w:pStyle w:val="Textoindependiente"/>
        <w:jc w:val="both"/>
        <w:rPr>
          <w:b/>
        </w:rPr>
      </w:pPr>
    </w:p>
    <w:p w:rsidR="00EA68DA" w:rsidRDefault="00EA68DA" w:rsidP="00BD78F4">
      <w:pPr>
        <w:ind w:right="277"/>
        <w:jc w:val="both"/>
        <w:rPr>
          <w:b/>
        </w:rPr>
      </w:pPr>
      <w:r>
        <w:rPr>
          <w:b/>
        </w:rPr>
        <w:t>MODELO DE OFERTA CUANTIFICABLE MEDIANTE FÓRMULAS</w:t>
      </w:r>
      <w:r w:rsidR="00A22106">
        <w:rPr>
          <w:b/>
        </w:rPr>
        <w:t>.</w:t>
      </w:r>
      <w:r>
        <w:rPr>
          <w:b/>
        </w:rPr>
        <w:t xml:space="preserve"> CONTRATACIÓN DEL PLIEGO REGULADOR DEL CONTRATO DE SUMINISTRO DE EQUIPAMIENTO DE LAS INSTALACIONES DEPORTIVAS DEL AYUNTAMIENTO DE </w:t>
      </w:r>
      <w:r w:rsidR="00922510">
        <w:rPr>
          <w:b/>
        </w:rPr>
        <w:t>MURCHANTE</w:t>
      </w:r>
      <w:r>
        <w:rPr>
          <w:b/>
        </w:rPr>
        <w:t>.</w:t>
      </w:r>
    </w:p>
    <w:p w:rsidR="00EA68DA" w:rsidRDefault="00EA68DA" w:rsidP="00BD78F4">
      <w:pPr>
        <w:pStyle w:val="Textoindependiente"/>
        <w:jc w:val="both"/>
        <w:rPr>
          <w:b/>
        </w:rPr>
      </w:pPr>
    </w:p>
    <w:p w:rsidR="00EA68DA" w:rsidRDefault="00EA68DA" w:rsidP="00BD78F4">
      <w:pPr>
        <w:pStyle w:val="Textoindependiente"/>
        <w:jc w:val="both"/>
      </w:pPr>
      <w:r>
        <w:t>Don /</w:t>
      </w:r>
      <w:proofErr w:type="gramStart"/>
      <w:r>
        <w:t>Doña :</w:t>
      </w:r>
      <w:proofErr w:type="gramEnd"/>
      <w:r>
        <w:t>……………………………………………………………… DNI/</w:t>
      </w:r>
      <w:proofErr w:type="gramStart"/>
      <w:r>
        <w:t>NIF</w:t>
      </w:r>
      <w:r>
        <w:rPr>
          <w:spacing w:val="-37"/>
        </w:rPr>
        <w:t xml:space="preserve"> </w:t>
      </w:r>
      <w:r>
        <w:t>…</w:t>
      </w:r>
      <w:proofErr w:type="gramEnd"/>
      <w:r>
        <w:t>……………………………… con</w:t>
      </w:r>
      <w:r>
        <w:rPr>
          <w:spacing w:val="-4"/>
        </w:rPr>
        <w:t xml:space="preserve"> </w:t>
      </w:r>
      <w:r>
        <w:t>domicilio</w:t>
      </w:r>
      <w:r>
        <w:rPr>
          <w:spacing w:val="-2"/>
        </w:rPr>
        <w:t xml:space="preserve"> </w:t>
      </w:r>
      <w:r>
        <w:t>a</w:t>
      </w:r>
      <w:r>
        <w:rPr>
          <w:spacing w:val="-6"/>
        </w:rPr>
        <w:t xml:space="preserve"> </w:t>
      </w:r>
      <w:r>
        <w:t>efectos</w:t>
      </w:r>
      <w:r>
        <w:rPr>
          <w:spacing w:val="-3"/>
        </w:rPr>
        <w:t xml:space="preserve"> </w:t>
      </w:r>
      <w:r>
        <w:t>de</w:t>
      </w:r>
      <w:r>
        <w:rPr>
          <w:spacing w:val="-6"/>
        </w:rPr>
        <w:t xml:space="preserve"> </w:t>
      </w:r>
      <w:r>
        <w:t>notificación</w:t>
      </w:r>
      <w:r>
        <w:rPr>
          <w:spacing w:val="-4"/>
        </w:rPr>
        <w:t xml:space="preserve"> </w:t>
      </w:r>
      <w:r>
        <w:t>en</w:t>
      </w:r>
      <w:r>
        <w:rPr>
          <w:spacing w:val="-22"/>
        </w:rPr>
        <w:t xml:space="preserve"> </w:t>
      </w:r>
      <w:r>
        <w:t xml:space="preserve">…………………………………………………………………………. C. </w:t>
      </w:r>
      <w:proofErr w:type="gramStart"/>
      <w:r>
        <w:t>P …</w:t>
      </w:r>
      <w:proofErr w:type="gramEnd"/>
      <w:r>
        <w:t>………………, localidad</w:t>
      </w:r>
      <w:r>
        <w:rPr>
          <w:spacing w:val="-6"/>
        </w:rPr>
        <w:t xml:space="preserve"> </w:t>
      </w:r>
      <w:r>
        <w:t xml:space="preserve">…………………………………….. </w:t>
      </w:r>
      <w:proofErr w:type="gramStart"/>
      <w:r>
        <w:t>teléfono</w:t>
      </w:r>
      <w:proofErr w:type="gramEnd"/>
      <w:r w:rsidR="00830883">
        <w:t xml:space="preserve"> ………….</w:t>
      </w:r>
      <w:r>
        <w:t>, en nombre propio o</w:t>
      </w:r>
      <w:r>
        <w:rPr>
          <w:spacing w:val="3"/>
        </w:rPr>
        <w:t xml:space="preserve"> </w:t>
      </w:r>
      <w:r>
        <w:t>en representación</w:t>
      </w:r>
      <w:r w:rsidR="00830883">
        <w:t xml:space="preserve"> </w:t>
      </w:r>
      <w:r>
        <w:t>de (táchese</w:t>
      </w:r>
      <w:r>
        <w:rPr>
          <w:rFonts w:ascii="Times New Roman" w:hAnsi="Times New Roman"/>
        </w:rPr>
        <w:t xml:space="preserve"> </w:t>
      </w:r>
      <w:proofErr w:type="spellStart"/>
      <w:r>
        <w:t>loque</w:t>
      </w:r>
      <w:proofErr w:type="spellEnd"/>
      <w:r>
        <w:t xml:space="preserve"> no</w:t>
      </w:r>
      <w:r>
        <w:rPr>
          <w:rFonts w:ascii="Times New Roman" w:hAnsi="Times New Roman"/>
        </w:rPr>
        <w:t xml:space="preserve"> </w:t>
      </w:r>
      <w:r>
        <w:t>proceda)</w:t>
      </w:r>
      <w:r>
        <w:rPr>
          <w:rFonts w:ascii="Times New Roman" w:hAnsi="Times New Roman"/>
        </w:rPr>
        <w:t xml:space="preserve"> </w:t>
      </w:r>
      <w:r>
        <w:rPr>
          <w:spacing w:val="-10"/>
        </w:rPr>
        <w:t xml:space="preserve">la </w:t>
      </w:r>
      <w:r>
        <w:t>sociedad ………………………..…………………………………………………………………………</w:t>
      </w:r>
    </w:p>
    <w:p w:rsidR="00EA68DA" w:rsidRDefault="00EA68DA" w:rsidP="00BD78F4">
      <w:pPr>
        <w:pStyle w:val="Textoindependiente"/>
        <w:tabs>
          <w:tab w:val="left" w:leader="dot" w:pos="3909"/>
        </w:tabs>
        <w:jc w:val="both"/>
      </w:pPr>
      <w:r>
        <w:t>CIF……………………………………… se compromete a ejecutar el servicio indicado de acuerdo con las</w:t>
      </w:r>
      <w:r>
        <w:rPr>
          <w:spacing w:val="19"/>
        </w:rPr>
        <w:t xml:space="preserve"> </w:t>
      </w:r>
      <w:r>
        <w:t>ofertas que se hacen a continuación:</w:t>
      </w:r>
    </w:p>
    <w:p w:rsidR="00EA68DA" w:rsidRDefault="00EA68DA" w:rsidP="002A17A5">
      <w:pPr>
        <w:pStyle w:val="Prrafodelista"/>
        <w:numPr>
          <w:ilvl w:val="0"/>
          <w:numId w:val="17"/>
        </w:numPr>
        <w:tabs>
          <w:tab w:val="left" w:pos="2105"/>
          <w:tab w:val="left" w:pos="7051"/>
        </w:tabs>
        <w:ind w:hanging="505"/>
      </w:pPr>
      <w:r>
        <w:t>Oferta</w:t>
      </w:r>
      <w:r>
        <w:rPr>
          <w:spacing w:val="-7"/>
        </w:rPr>
        <w:t xml:space="preserve"> </w:t>
      </w:r>
      <w:r>
        <w:t>económica:</w:t>
      </w:r>
      <w:r>
        <w:rPr>
          <w:u w:val="single"/>
        </w:rPr>
        <w:t xml:space="preserve"> </w:t>
      </w:r>
      <w:r>
        <w:rPr>
          <w:u w:val="single"/>
        </w:rPr>
        <w:tab/>
      </w:r>
      <w:r>
        <w:t>(consignar en número) –sin</w:t>
      </w:r>
      <w:r>
        <w:rPr>
          <w:spacing w:val="-13"/>
        </w:rPr>
        <w:t xml:space="preserve"> </w:t>
      </w:r>
      <w:r>
        <w:t>IVA-.</w:t>
      </w: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tabs>
          <w:tab w:val="left" w:leader="dot" w:pos="8080"/>
        </w:tabs>
        <w:ind w:left="957"/>
        <w:jc w:val="both"/>
      </w:pPr>
      <w:proofErr w:type="gramStart"/>
      <w:r>
        <w:t>En ........................................................</w:t>
      </w:r>
      <w:proofErr w:type="gramEnd"/>
      <w:r>
        <w:t xml:space="preserve"> , </w:t>
      </w:r>
      <w:proofErr w:type="gramStart"/>
      <w:r>
        <w:t>a</w:t>
      </w:r>
      <w:r>
        <w:rPr>
          <w:spacing w:val="-39"/>
        </w:rPr>
        <w:t xml:space="preserve"> </w:t>
      </w:r>
      <w:r>
        <w:t>.........</w:t>
      </w:r>
      <w:proofErr w:type="gramEnd"/>
      <w:r>
        <w:rPr>
          <w:spacing w:val="-9"/>
        </w:rPr>
        <w:t xml:space="preserve"> </w:t>
      </w:r>
      <w:r>
        <w:t>de</w:t>
      </w:r>
      <w:r>
        <w:tab/>
      </w:r>
      <w:proofErr w:type="spellStart"/>
      <w:r>
        <w:t>de</w:t>
      </w:r>
      <w:proofErr w:type="spellEnd"/>
      <w:r>
        <w:t xml:space="preserve"> 20</w:t>
      </w:r>
      <w:r w:rsidR="0021323A">
        <w:t>__</w:t>
      </w:r>
    </w:p>
    <w:p w:rsidR="00EA68DA" w:rsidRDefault="00EA68DA" w:rsidP="00BD78F4">
      <w:pPr>
        <w:pStyle w:val="Textoindependiente"/>
        <w:jc w:val="both"/>
      </w:pPr>
    </w:p>
    <w:p w:rsidR="00EA68DA" w:rsidRDefault="00EA68DA" w:rsidP="00BD78F4">
      <w:pPr>
        <w:pStyle w:val="Textoindependiente"/>
        <w:ind w:left="957"/>
        <w:jc w:val="both"/>
      </w:pPr>
      <w:r>
        <w:t>FIRMA DEL LICITADOR O LICITADORES</w:t>
      </w:r>
    </w:p>
    <w:p w:rsidR="00EA68DA" w:rsidRDefault="00EA68DA" w:rsidP="00BD78F4">
      <w:pPr>
        <w:ind w:left="957"/>
        <w:jc w:val="both"/>
        <w:rPr>
          <w:sz w:val="16"/>
        </w:rPr>
      </w:pPr>
      <w:r>
        <w:rPr>
          <w:b/>
          <w:sz w:val="16"/>
        </w:rPr>
        <w:t xml:space="preserve">Protección de datos: </w:t>
      </w:r>
      <w:r>
        <w:rPr>
          <w:sz w:val="16"/>
        </w:rPr>
        <w:t xml:space="preserve">El Ayuntamiento de </w:t>
      </w:r>
      <w:r w:rsidR="00D91FAC">
        <w:rPr>
          <w:sz w:val="16"/>
        </w:rPr>
        <w:t>Murchante</w:t>
      </w:r>
      <w:r>
        <w:rPr>
          <w:sz w:val="16"/>
        </w:rPr>
        <w:t xml:space="preserve"> es el responsable de tratamiento de los datos de carácter personal que se utilizarán con la finalidad de gestionar la tramitación del procedimiento administrativo para el que han sido presentados o solicitados. No se cederán datos a terceros salvo obligación legal. Tiene derecho a acceder, rectificar y suprimir los datos dirigiéndose a las dependencias municipales. Puede consultar el listado de tratamiento de datos y la información adicional y detallada sobre protección de datos en nuestra web: </w:t>
      </w:r>
      <w:hyperlink r:id="rId11" w:history="1">
        <w:r w:rsidR="0039187C" w:rsidRPr="00486B2B">
          <w:rPr>
            <w:rStyle w:val="Hipervnculo"/>
            <w:sz w:val="16"/>
          </w:rPr>
          <w:t>www.murchante.es</w:t>
        </w:r>
      </w:hyperlink>
    </w:p>
    <w:p w:rsidR="00EA68DA" w:rsidRDefault="00EA68DA" w:rsidP="00D91FAC">
      <w:pPr>
        <w:ind w:left="667" w:right="281"/>
        <w:jc w:val="both"/>
      </w:pPr>
      <w:r>
        <w:br w:type="column"/>
      </w:r>
      <w:r>
        <w:lastRenderedPageBreak/>
        <w:t xml:space="preserve">ANEXO III.- LOTE: </w:t>
      </w:r>
      <w:r w:rsidR="00922510">
        <w:t>2</w:t>
      </w:r>
    </w:p>
    <w:p w:rsidR="00EA68DA" w:rsidRDefault="00EA68DA" w:rsidP="00BD78F4">
      <w:pPr>
        <w:ind w:right="99"/>
        <w:jc w:val="both"/>
        <w:rPr>
          <w:b/>
        </w:rPr>
      </w:pPr>
      <w:r>
        <w:rPr>
          <w:b/>
        </w:rPr>
        <w:t>Uno por cada lote al que se presente y según modelo que corresponda</w:t>
      </w:r>
    </w:p>
    <w:p w:rsidR="00EA68DA" w:rsidRDefault="00EA68DA" w:rsidP="00BD78F4">
      <w:pPr>
        <w:pStyle w:val="Textoindependiente"/>
        <w:jc w:val="both"/>
        <w:rPr>
          <w:b/>
        </w:rPr>
      </w:pPr>
    </w:p>
    <w:p w:rsidR="00EA68DA" w:rsidRDefault="00EA68DA" w:rsidP="00BD78F4">
      <w:pPr>
        <w:ind w:right="277"/>
        <w:jc w:val="both"/>
        <w:rPr>
          <w:b/>
        </w:rPr>
      </w:pPr>
      <w:r>
        <w:rPr>
          <w:b/>
        </w:rPr>
        <w:t>MODELO DE OFERTA CUANTIFICABLE MEDIANTE FÓRMULAS</w:t>
      </w:r>
      <w:r w:rsidR="00A22106">
        <w:rPr>
          <w:b/>
        </w:rPr>
        <w:t xml:space="preserve">. </w:t>
      </w:r>
      <w:r>
        <w:rPr>
          <w:b/>
        </w:rPr>
        <w:t xml:space="preserve">CONTRATACIÓN DEL PLIEGO REGULADOR DEL CONTRATO DE SUMINISTRO DE EQUIPAMIENTO DE LAS INSTALACIONES DEPORTIVAS DEL AYUNTAMIENTO DE </w:t>
      </w:r>
      <w:r w:rsidR="00922510">
        <w:rPr>
          <w:b/>
        </w:rPr>
        <w:t>MURCHANTE</w:t>
      </w:r>
      <w:r>
        <w:rPr>
          <w:b/>
        </w:rPr>
        <w:t>.</w:t>
      </w:r>
    </w:p>
    <w:p w:rsidR="00EA68DA" w:rsidRDefault="00EA68DA" w:rsidP="00BD78F4">
      <w:pPr>
        <w:pStyle w:val="Textoindependiente"/>
        <w:jc w:val="both"/>
        <w:rPr>
          <w:b/>
        </w:rPr>
      </w:pPr>
    </w:p>
    <w:p w:rsidR="00EA68DA" w:rsidRDefault="00EA68DA" w:rsidP="00BD78F4">
      <w:pPr>
        <w:pStyle w:val="Textoindependiente"/>
        <w:jc w:val="both"/>
      </w:pPr>
      <w:r>
        <w:t>Don /</w:t>
      </w:r>
      <w:proofErr w:type="gramStart"/>
      <w:r>
        <w:t>Doña :</w:t>
      </w:r>
      <w:proofErr w:type="gramEnd"/>
      <w:r>
        <w:t>……………………………………………………………… DNI/</w:t>
      </w:r>
      <w:proofErr w:type="gramStart"/>
      <w:r>
        <w:t>NIF</w:t>
      </w:r>
      <w:r>
        <w:rPr>
          <w:spacing w:val="-37"/>
        </w:rPr>
        <w:t xml:space="preserve"> </w:t>
      </w:r>
      <w:r>
        <w:t>…</w:t>
      </w:r>
      <w:proofErr w:type="gramEnd"/>
      <w:r>
        <w:t>……………………………… con</w:t>
      </w:r>
      <w:r>
        <w:rPr>
          <w:spacing w:val="-4"/>
        </w:rPr>
        <w:t xml:space="preserve"> </w:t>
      </w:r>
      <w:r>
        <w:t>domicilio</w:t>
      </w:r>
      <w:r>
        <w:rPr>
          <w:spacing w:val="-2"/>
        </w:rPr>
        <w:t xml:space="preserve"> </w:t>
      </w:r>
      <w:r>
        <w:t>a</w:t>
      </w:r>
      <w:r>
        <w:rPr>
          <w:spacing w:val="-6"/>
        </w:rPr>
        <w:t xml:space="preserve"> </w:t>
      </w:r>
      <w:r>
        <w:t>efectos</w:t>
      </w:r>
      <w:r>
        <w:rPr>
          <w:spacing w:val="-3"/>
        </w:rPr>
        <w:t xml:space="preserve"> </w:t>
      </w:r>
      <w:r>
        <w:t>de</w:t>
      </w:r>
      <w:r>
        <w:rPr>
          <w:spacing w:val="-6"/>
        </w:rPr>
        <w:t xml:space="preserve"> </w:t>
      </w:r>
      <w:r>
        <w:t>notificación</w:t>
      </w:r>
      <w:r>
        <w:rPr>
          <w:spacing w:val="-4"/>
        </w:rPr>
        <w:t xml:space="preserve"> </w:t>
      </w:r>
      <w:r>
        <w:t>en</w:t>
      </w:r>
      <w:r>
        <w:rPr>
          <w:spacing w:val="-22"/>
        </w:rPr>
        <w:t xml:space="preserve"> </w:t>
      </w:r>
      <w:r>
        <w:t>…………………………………………………………………C. P …………………, localidad</w:t>
      </w:r>
      <w:r>
        <w:rPr>
          <w:spacing w:val="-6"/>
        </w:rPr>
        <w:t xml:space="preserve"> </w:t>
      </w:r>
      <w:r>
        <w:t xml:space="preserve">…………………………………….. </w:t>
      </w:r>
      <w:proofErr w:type="gramStart"/>
      <w:r>
        <w:t>teléfono</w:t>
      </w:r>
      <w:proofErr w:type="gramEnd"/>
      <w:r w:rsidR="0039187C">
        <w:t xml:space="preserve"> ……….</w:t>
      </w:r>
      <w:r>
        <w:t>, en nombre propio o</w:t>
      </w:r>
      <w:r>
        <w:rPr>
          <w:spacing w:val="3"/>
        </w:rPr>
        <w:t xml:space="preserve"> </w:t>
      </w:r>
      <w:r>
        <w:t>en representación</w:t>
      </w:r>
      <w:r w:rsidR="00B171D6">
        <w:t xml:space="preserve"> </w:t>
      </w:r>
      <w:r>
        <w:t>de</w:t>
      </w:r>
      <w:r w:rsidR="00B171D6">
        <w:t xml:space="preserve"> </w:t>
      </w:r>
      <w:r>
        <w:t>(táchese</w:t>
      </w:r>
      <w:r>
        <w:rPr>
          <w:rFonts w:ascii="Times New Roman" w:hAnsi="Times New Roman"/>
        </w:rPr>
        <w:t xml:space="preserve"> </w:t>
      </w:r>
      <w:r>
        <w:t>lo que</w:t>
      </w:r>
      <w:r w:rsidR="00B171D6">
        <w:t xml:space="preserve"> </w:t>
      </w:r>
      <w:r>
        <w:t>no</w:t>
      </w:r>
      <w:r w:rsidR="00B171D6">
        <w:t xml:space="preserve"> </w:t>
      </w:r>
      <w:r>
        <w:t>proceda)</w:t>
      </w:r>
      <w:r>
        <w:rPr>
          <w:rFonts w:ascii="Times New Roman" w:hAnsi="Times New Roman"/>
        </w:rPr>
        <w:t xml:space="preserve"> </w:t>
      </w:r>
      <w:r>
        <w:rPr>
          <w:spacing w:val="-10"/>
        </w:rPr>
        <w:t xml:space="preserve">la </w:t>
      </w:r>
      <w:r>
        <w:t>sociedad ………………………………………………………………………………………</w:t>
      </w:r>
    </w:p>
    <w:p w:rsidR="00EA68DA" w:rsidRDefault="00EA68DA" w:rsidP="00BD78F4">
      <w:pPr>
        <w:pStyle w:val="Textoindependiente"/>
        <w:tabs>
          <w:tab w:val="left" w:leader="dot" w:pos="3909"/>
        </w:tabs>
        <w:jc w:val="both"/>
      </w:pPr>
      <w:r>
        <w:t>CIF</w:t>
      </w:r>
      <w:r>
        <w:tab/>
        <w:t>se compromete a ejecutar el servicio indicado de acuerdo con las</w:t>
      </w:r>
      <w:r>
        <w:rPr>
          <w:spacing w:val="19"/>
        </w:rPr>
        <w:t xml:space="preserve"> </w:t>
      </w:r>
      <w:r>
        <w:t>ofertas que se hacen a continuación:</w:t>
      </w:r>
    </w:p>
    <w:p w:rsidR="00EA68DA" w:rsidRDefault="00EA68DA" w:rsidP="002A17A5">
      <w:pPr>
        <w:pStyle w:val="Prrafodelista"/>
        <w:numPr>
          <w:ilvl w:val="0"/>
          <w:numId w:val="19"/>
        </w:numPr>
        <w:tabs>
          <w:tab w:val="left" w:pos="2105"/>
          <w:tab w:val="left" w:pos="7051"/>
        </w:tabs>
        <w:ind w:hanging="505"/>
      </w:pPr>
      <w:r>
        <w:t>Oferta</w:t>
      </w:r>
      <w:r>
        <w:rPr>
          <w:spacing w:val="-7"/>
        </w:rPr>
        <w:t xml:space="preserve"> </w:t>
      </w:r>
      <w:r>
        <w:t>económica:</w:t>
      </w:r>
      <w:r>
        <w:rPr>
          <w:u w:val="single"/>
        </w:rPr>
        <w:t xml:space="preserve"> </w:t>
      </w:r>
      <w:r>
        <w:rPr>
          <w:u w:val="single"/>
        </w:rPr>
        <w:tab/>
      </w:r>
      <w:r>
        <w:t>(consignar en número) –sin</w:t>
      </w:r>
      <w:r>
        <w:rPr>
          <w:spacing w:val="-13"/>
        </w:rPr>
        <w:t xml:space="preserve"> </w:t>
      </w:r>
      <w:r>
        <w:t>IVA-.</w:t>
      </w: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tabs>
          <w:tab w:val="left" w:leader="dot" w:pos="8080"/>
        </w:tabs>
        <w:ind w:left="957"/>
        <w:jc w:val="both"/>
      </w:pPr>
      <w:proofErr w:type="gramStart"/>
      <w:r>
        <w:t>En ........................................................</w:t>
      </w:r>
      <w:proofErr w:type="gramEnd"/>
      <w:r>
        <w:t xml:space="preserve"> , </w:t>
      </w:r>
      <w:proofErr w:type="gramStart"/>
      <w:r>
        <w:t>a</w:t>
      </w:r>
      <w:r>
        <w:rPr>
          <w:spacing w:val="-39"/>
        </w:rPr>
        <w:t xml:space="preserve"> </w:t>
      </w:r>
      <w:r>
        <w:t>.........</w:t>
      </w:r>
      <w:proofErr w:type="gramEnd"/>
      <w:r>
        <w:rPr>
          <w:spacing w:val="-9"/>
        </w:rPr>
        <w:t xml:space="preserve"> </w:t>
      </w:r>
      <w:r>
        <w:t>de</w:t>
      </w:r>
      <w:r>
        <w:tab/>
      </w:r>
      <w:proofErr w:type="spellStart"/>
      <w:r>
        <w:t>de</w:t>
      </w:r>
      <w:proofErr w:type="spellEnd"/>
      <w:r>
        <w:t xml:space="preserve"> 20</w:t>
      </w:r>
      <w:r w:rsidR="0021323A">
        <w:t>__</w:t>
      </w: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19"/>
        </w:rPr>
      </w:pPr>
    </w:p>
    <w:p w:rsidR="00EA68DA" w:rsidRDefault="00EA68DA" w:rsidP="00BD78F4">
      <w:pPr>
        <w:pStyle w:val="Textoindependiente"/>
        <w:ind w:left="957"/>
        <w:jc w:val="both"/>
      </w:pPr>
      <w:r>
        <w:t>FIRMA DEL LICITADOR O LICITADORES</w:t>
      </w:r>
    </w:p>
    <w:p w:rsidR="00EA68DA" w:rsidRDefault="00EA68DA" w:rsidP="00BD78F4">
      <w:pPr>
        <w:ind w:left="957"/>
        <w:jc w:val="both"/>
        <w:rPr>
          <w:sz w:val="16"/>
        </w:rPr>
      </w:pPr>
      <w:r>
        <w:rPr>
          <w:b/>
          <w:sz w:val="16"/>
        </w:rPr>
        <w:t xml:space="preserve">Protección de datos: </w:t>
      </w:r>
      <w:r>
        <w:rPr>
          <w:sz w:val="16"/>
        </w:rPr>
        <w:t xml:space="preserve">El Ayuntamiento de </w:t>
      </w:r>
      <w:r w:rsidR="00D91FAC">
        <w:rPr>
          <w:sz w:val="16"/>
        </w:rPr>
        <w:t>Murchante</w:t>
      </w:r>
      <w:r>
        <w:rPr>
          <w:sz w:val="16"/>
        </w:rPr>
        <w:t xml:space="preserve"> es el responsable de tratamiento de los datos de carácter personal que se utilizarán con la finalidad de gestionar la tramitación del procedimiento administrativo para el que han sido presentados o solicitados. No se cederán datos a terceros salvo obligación legal. Tiene derecho a acceder, rectificar y suprimir los datos dirigiéndose a las dependencias municipales. Puede consultar el listado de tratamiento de datos y la información adicional y detallada sobre protección de datos en nuestra web: </w:t>
      </w:r>
      <w:hyperlink r:id="rId12" w:history="1">
        <w:r w:rsidR="00DC65E1" w:rsidRPr="00486B2B">
          <w:rPr>
            <w:rStyle w:val="Hipervnculo"/>
            <w:sz w:val="16"/>
          </w:rPr>
          <w:t>www.murchante.es</w:t>
        </w:r>
      </w:hyperlink>
    </w:p>
    <w:p w:rsidR="00EA68DA" w:rsidRDefault="00EA68DA" w:rsidP="00D91FAC">
      <w:pPr>
        <w:ind w:left="667" w:right="281"/>
        <w:jc w:val="both"/>
      </w:pPr>
      <w:r>
        <w:br w:type="column"/>
      </w:r>
      <w:r>
        <w:lastRenderedPageBreak/>
        <w:t xml:space="preserve">ANEXO III.- LOTE: </w:t>
      </w:r>
      <w:r w:rsidR="00922510">
        <w:t>3</w:t>
      </w:r>
    </w:p>
    <w:p w:rsidR="00EA68DA" w:rsidRDefault="00EA68DA" w:rsidP="00BD78F4">
      <w:pPr>
        <w:ind w:right="99"/>
        <w:jc w:val="both"/>
        <w:rPr>
          <w:b/>
        </w:rPr>
      </w:pPr>
      <w:r>
        <w:rPr>
          <w:b/>
        </w:rPr>
        <w:t>Uno por cada lote al que se presente y según modelo que corresponda</w:t>
      </w:r>
    </w:p>
    <w:p w:rsidR="00EA68DA" w:rsidRDefault="00EA68DA" w:rsidP="00BD78F4">
      <w:pPr>
        <w:pStyle w:val="Textoindependiente"/>
        <w:jc w:val="both"/>
        <w:rPr>
          <w:b/>
        </w:rPr>
      </w:pPr>
    </w:p>
    <w:p w:rsidR="00EA68DA" w:rsidRDefault="00EA68DA" w:rsidP="00BD78F4">
      <w:pPr>
        <w:ind w:right="277"/>
        <w:jc w:val="both"/>
        <w:rPr>
          <w:b/>
        </w:rPr>
      </w:pPr>
      <w:r>
        <w:rPr>
          <w:b/>
        </w:rPr>
        <w:t>MODELO DE OFERTA CUANTIFICABLE MEDIANTE FÓRMULAS</w:t>
      </w:r>
      <w:r w:rsidR="00A22106">
        <w:rPr>
          <w:b/>
        </w:rPr>
        <w:t>.</w:t>
      </w:r>
      <w:r>
        <w:rPr>
          <w:b/>
        </w:rPr>
        <w:t xml:space="preserve"> CONTRATACIÓN DEL PLIEGO REGULADOR DEL CONTRATO DE SUMINISTRO DE EQUIPAMIENTO DE LAS INSTALACIONES</w:t>
      </w:r>
      <w:r w:rsidR="00C14593">
        <w:rPr>
          <w:b/>
        </w:rPr>
        <w:t xml:space="preserve"> DEPORTIVAS DEL AYUNTAMIENTO DE MURCHANTE</w:t>
      </w:r>
      <w:r>
        <w:rPr>
          <w:b/>
        </w:rPr>
        <w:t>.</w:t>
      </w:r>
    </w:p>
    <w:p w:rsidR="00EA68DA" w:rsidRDefault="00EA68DA" w:rsidP="00BD78F4">
      <w:pPr>
        <w:pStyle w:val="Textoindependiente"/>
        <w:jc w:val="both"/>
        <w:rPr>
          <w:b/>
        </w:rPr>
      </w:pPr>
    </w:p>
    <w:p w:rsidR="00EA68DA" w:rsidRDefault="00EA68DA" w:rsidP="00BD78F4">
      <w:pPr>
        <w:pStyle w:val="Textoindependiente"/>
        <w:jc w:val="both"/>
      </w:pPr>
      <w:r>
        <w:t>Don /</w:t>
      </w:r>
      <w:proofErr w:type="gramStart"/>
      <w:r>
        <w:t>Doña :</w:t>
      </w:r>
      <w:proofErr w:type="gramEnd"/>
      <w:r>
        <w:t>……………………………………………………………… DNI/</w:t>
      </w:r>
      <w:proofErr w:type="gramStart"/>
      <w:r>
        <w:t>NIF</w:t>
      </w:r>
      <w:r>
        <w:rPr>
          <w:spacing w:val="-37"/>
        </w:rPr>
        <w:t xml:space="preserve"> </w:t>
      </w:r>
      <w:r>
        <w:t>…</w:t>
      </w:r>
      <w:proofErr w:type="gramEnd"/>
      <w:r>
        <w:t>……………………………… con</w:t>
      </w:r>
      <w:r>
        <w:rPr>
          <w:spacing w:val="-4"/>
        </w:rPr>
        <w:t xml:space="preserve"> </w:t>
      </w:r>
      <w:r>
        <w:t>domicilio</w:t>
      </w:r>
      <w:r>
        <w:rPr>
          <w:spacing w:val="-2"/>
        </w:rPr>
        <w:t xml:space="preserve"> </w:t>
      </w:r>
      <w:r>
        <w:t>a</w:t>
      </w:r>
      <w:r>
        <w:rPr>
          <w:spacing w:val="-6"/>
        </w:rPr>
        <w:t xml:space="preserve"> </w:t>
      </w:r>
      <w:r>
        <w:t>efectos</w:t>
      </w:r>
      <w:r>
        <w:rPr>
          <w:spacing w:val="-3"/>
        </w:rPr>
        <w:t xml:space="preserve"> </w:t>
      </w:r>
      <w:r>
        <w:t>de</w:t>
      </w:r>
      <w:r>
        <w:rPr>
          <w:spacing w:val="-6"/>
        </w:rPr>
        <w:t xml:space="preserve"> </w:t>
      </w:r>
      <w:r>
        <w:t>notificación</w:t>
      </w:r>
      <w:r>
        <w:rPr>
          <w:spacing w:val="-4"/>
        </w:rPr>
        <w:t xml:space="preserve"> </w:t>
      </w:r>
      <w:r>
        <w:t>en</w:t>
      </w:r>
      <w:r>
        <w:rPr>
          <w:spacing w:val="-22"/>
        </w:rPr>
        <w:t xml:space="preserve"> </w:t>
      </w:r>
      <w:r>
        <w:t>…………………………………………………………………C.P …………………, localidad</w:t>
      </w:r>
      <w:r>
        <w:rPr>
          <w:spacing w:val="-6"/>
        </w:rPr>
        <w:t xml:space="preserve"> </w:t>
      </w:r>
      <w:r>
        <w:t xml:space="preserve">…………………………………….. </w:t>
      </w:r>
      <w:proofErr w:type="gramStart"/>
      <w:r>
        <w:t>teléfono</w:t>
      </w:r>
      <w:proofErr w:type="gramEnd"/>
      <w:r w:rsidR="00DC65E1">
        <w:t xml:space="preserve"> ……………..</w:t>
      </w:r>
      <w:r>
        <w:t>, en nombre propio o</w:t>
      </w:r>
      <w:r>
        <w:rPr>
          <w:spacing w:val="3"/>
        </w:rPr>
        <w:t xml:space="preserve"> </w:t>
      </w:r>
      <w:r>
        <w:t>en representación</w:t>
      </w:r>
      <w:r>
        <w:rPr>
          <w:rFonts w:ascii="Times New Roman" w:hAnsi="Times New Roman"/>
        </w:rPr>
        <w:t xml:space="preserve"> </w:t>
      </w:r>
      <w:r>
        <w:t>de (táchese</w:t>
      </w:r>
      <w:r>
        <w:rPr>
          <w:rFonts w:ascii="Times New Roman" w:hAnsi="Times New Roman"/>
        </w:rPr>
        <w:t xml:space="preserve"> </w:t>
      </w:r>
      <w:r>
        <w:t>lo</w:t>
      </w:r>
      <w:r>
        <w:rPr>
          <w:rFonts w:ascii="Times New Roman" w:hAnsi="Times New Roman"/>
        </w:rPr>
        <w:t xml:space="preserve"> </w:t>
      </w:r>
      <w:r>
        <w:t>que</w:t>
      </w:r>
      <w:r w:rsidR="00DC65E1">
        <w:t xml:space="preserve"> </w:t>
      </w:r>
      <w:r>
        <w:t>no</w:t>
      </w:r>
      <w:r>
        <w:rPr>
          <w:rFonts w:ascii="Times New Roman" w:hAnsi="Times New Roman"/>
        </w:rPr>
        <w:t xml:space="preserve"> </w:t>
      </w:r>
      <w:r>
        <w:t>proceda)</w:t>
      </w:r>
      <w:r>
        <w:rPr>
          <w:rFonts w:ascii="Times New Roman" w:hAnsi="Times New Roman"/>
        </w:rPr>
        <w:t xml:space="preserve"> </w:t>
      </w:r>
      <w:r>
        <w:rPr>
          <w:spacing w:val="-10"/>
        </w:rPr>
        <w:t xml:space="preserve">la </w:t>
      </w:r>
      <w:r>
        <w:t xml:space="preserve">sociedad……………………………………………………………… CIF           </w:t>
      </w:r>
      <w:r>
        <w:tab/>
        <w:t xml:space="preserve">    se compromete a ejecutar el servicio indicado de acuerdo con la</w:t>
      </w:r>
      <w:r>
        <w:rPr>
          <w:spacing w:val="19"/>
        </w:rPr>
        <w:t xml:space="preserve"> </w:t>
      </w:r>
      <w:r>
        <w:t>oferta que se hacen a continuación:</w:t>
      </w:r>
    </w:p>
    <w:p w:rsidR="00EA68DA" w:rsidRDefault="00EA68DA" w:rsidP="002A17A5">
      <w:pPr>
        <w:pStyle w:val="Prrafodelista"/>
        <w:numPr>
          <w:ilvl w:val="0"/>
          <w:numId w:val="21"/>
        </w:numPr>
        <w:tabs>
          <w:tab w:val="left" w:pos="2105"/>
          <w:tab w:val="left" w:pos="7051"/>
        </w:tabs>
        <w:ind w:hanging="505"/>
      </w:pPr>
      <w:r>
        <w:t>Oferta</w:t>
      </w:r>
      <w:r>
        <w:rPr>
          <w:spacing w:val="-7"/>
        </w:rPr>
        <w:t xml:space="preserve"> </w:t>
      </w:r>
      <w:r>
        <w:t>económica:</w:t>
      </w:r>
      <w:r>
        <w:rPr>
          <w:u w:val="single"/>
        </w:rPr>
        <w:t xml:space="preserve"> </w:t>
      </w:r>
      <w:r>
        <w:rPr>
          <w:u w:val="single"/>
        </w:rPr>
        <w:tab/>
      </w:r>
      <w:r w:rsidR="00A22106">
        <w:rPr>
          <w:u w:val="single"/>
        </w:rPr>
        <w:t>:::::</w:t>
      </w:r>
      <w:r>
        <w:t>(consignar en número) –sin</w:t>
      </w:r>
      <w:r>
        <w:rPr>
          <w:spacing w:val="-5"/>
        </w:rPr>
        <w:t xml:space="preserve"> </w:t>
      </w:r>
      <w:r>
        <w:t>IVA-.</w:t>
      </w: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tabs>
          <w:tab w:val="left" w:leader="dot" w:pos="8080"/>
        </w:tabs>
        <w:ind w:left="957"/>
        <w:jc w:val="both"/>
      </w:pPr>
      <w:proofErr w:type="gramStart"/>
      <w:r>
        <w:t>En ........................................................</w:t>
      </w:r>
      <w:proofErr w:type="gramEnd"/>
      <w:r>
        <w:t xml:space="preserve"> , </w:t>
      </w:r>
      <w:proofErr w:type="gramStart"/>
      <w:r>
        <w:t>a</w:t>
      </w:r>
      <w:r>
        <w:rPr>
          <w:spacing w:val="-39"/>
        </w:rPr>
        <w:t xml:space="preserve"> </w:t>
      </w:r>
      <w:r>
        <w:t>.........</w:t>
      </w:r>
      <w:proofErr w:type="gramEnd"/>
      <w:r>
        <w:rPr>
          <w:spacing w:val="-9"/>
        </w:rPr>
        <w:t xml:space="preserve"> </w:t>
      </w:r>
      <w:r>
        <w:t>de</w:t>
      </w:r>
      <w:r>
        <w:tab/>
      </w:r>
      <w:proofErr w:type="spellStart"/>
      <w:r>
        <w:t>de</w:t>
      </w:r>
      <w:proofErr w:type="spellEnd"/>
      <w:r>
        <w:t xml:space="preserve"> 20</w:t>
      </w:r>
      <w:r w:rsidR="0021323A">
        <w:t>__</w:t>
      </w:r>
      <w:bookmarkStart w:id="0" w:name="_GoBack"/>
      <w:bookmarkEnd w:id="0"/>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24"/>
        </w:rPr>
      </w:pPr>
    </w:p>
    <w:p w:rsidR="00EA68DA" w:rsidRDefault="00EA68DA" w:rsidP="00BD78F4">
      <w:pPr>
        <w:pStyle w:val="Textoindependiente"/>
        <w:jc w:val="both"/>
        <w:rPr>
          <w:sz w:val="19"/>
        </w:rPr>
      </w:pPr>
    </w:p>
    <w:p w:rsidR="00EA68DA" w:rsidRDefault="00EA68DA" w:rsidP="00BD78F4">
      <w:pPr>
        <w:pStyle w:val="Textoindependiente"/>
        <w:ind w:left="957"/>
        <w:jc w:val="both"/>
      </w:pPr>
      <w:r>
        <w:t>FIRMA DEL LICITADOR O LICITADORES</w:t>
      </w:r>
    </w:p>
    <w:p w:rsidR="00EA68DA" w:rsidRDefault="00EA68DA" w:rsidP="00BD78F4">
      <w:pPr>
        <w:ind w:left="957"/>
        <w:jc w:val="both"/>
        <w:rPr>
          <w:sz w:val="16"/>
        </w:rPr>
      </w:pPr>
      <w:r>
        <w:rPr>
          <w:b/>
          <w:sz w:val="16"/>
        </w:rPr>
        <w:t xml:space="preserve">Protección de datos: </w:t>
      </w:r>
      <w:r>
        <w:rPr>
          <w:sz w:val="16"/>
        </w:rPr>
        <w:t xml:space="preserve">El Ayuntamiento de </w:t>
      </w:r>
      <w:r w:rsidR="00D91FAC">
        <w:rPr>
          <w:sz w:val="16"/>
        </w:rPr>
        <w:t>Murchante</w:t>
      </w:r>
      <w:r>
        <w:rPr>
          <w:sz w:val="16"/>
        </w:rPr>
        <w:t xml:space="preserve"> es el responsable de tratamiento de los datos de carácter personal que se utilizarán con la finalidad de gestionar la tramitación del procedimiento administrativo para el que han sido presentados o solicitados. No se cederán datos a terceros salvo obligación legal. Tiene derecho a acceder, rectificar y suprimir los datos dirigiéndose a las dependencias municipales. Puede consultar el listado de tratamiento de datos y la información adicional y detallada sobre protección de datos en nuestra web: </w:t>
      </w:r>
      <w:hyperlink r:id="rId13" w:history="1">
        <w:r w:rsidR="00DC65E1" w:rsidRPr="00486B2B">
          <w:rPr>
            <w:rStyle w:val="Hipervnculo"/>
            <w:sz w:val="16"/>
          </w:rPr>
          <w:t>www.murchante.es</w:t>
        </w:r>
      </w:hyperlink>
    </w:p>
    <w:sectPr w:rsidR="00EA68DA" w:rsidSect="007B1A49">
      <w:headerReference w:type="default" r:id="rId14"/>
      <w:pgSz w:w="11906" w:h="16838"/>
      <w:pgMar w:top="851" w:right="849" w:bottom="1417"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E04" w:rsidRDefault="00F32E04" w:rsidP="00C14593">
      <w:r>
        <w:separator/>
      </w:r>
    </w:p>
  </w:endnote>
  <w:endnote w:type="continuationSeparator" w:id="0">
    <w:p w:rsidR="00F32E04" w:rsidRDefault="00F32E04" w:rsidP="00C14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E04" w:rsidRDefault="00F32E04" w:rsidP="00C14593">
      <w:r>
        <w:separator/>
      </w:r>
    </w:p>
  </w:footnote>
  <w:footnote w:type="continuationSeparator" w:id="0">
    <w:p w:rsidR="00F32E04" w:rsidRDefault="00F32E04" w:rsidP="00C145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4413693"/>
      <w:docPartObj>
        <w:docPartGallery w:val="Page Numbers (Top of Page)"/>
        <w:docPartUnique/>
      </w:docPartObj>
    </w:sdtPr>
    <w:sdtContent>
      <w:p w:rsidR="00F32E04" w:rsidRDefault="00F32E04">
        <w:pPr>
          <w:pStyle w:val="Encabezado"/>
          <w:jc w:val="right"/>
        </w:pPr>
        <w:r>
          <w:fldChar w:fldCharType="begin"/>
        </w:r>
        <w:r>
          <w:instrText>PAGE   \* MERGEFORMAT</w:instrText>
        </w:r>
        <w:r>
          <w:fldChar w:fldCharType="separate"/>
        </w:r>
        <w:r w:rsidR="0021323A">
          <w:rPr>
            <w:noProof/>
          </w:rPr>
          <w:t>25</w:t>
        </w:r>
        <w:r>
          <w:fldChar w:fldCharType="end"/>
        </w:r>
      </w:p>
    </w:sdtContent>
  </w:sdt>
  <w:p w:rsidR="00F32E04" w:rsidRDefault="00F32E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2C7"/>
    <w:multiLevelType w:val="hybridMultilevel"/>
    <w:tmpl w:val="56402AC6"/>
    <w:lvl w:ilvl="0" w:tplc="63FC27F6">
      <w:start w:val="1"/>
      <w:numFmt w:val="upperRoman"/>
      <w:lvlText w:val="%1."/>
      <w:lvlJc w:val="left"/>
      <w:pPr>
        <w:ind w:left="1125" w:hanging="168"/>
      </w:pPr>
      <w:rPr>
        <w:rFonts w:ascii="Calibri" w:eastAsia="Calibri" w:hAnsi="Calibri" w:cs="Calibri" w:hint="default"/>
        <w:b/>
        <w:bCs/>
        <w:spacing w:val="0"/>
        <w:w w:val="100"/>
        <w:sz w:val="22"/>
        <w:szCs w:val="22"/>
        <w:lang w:val="es-ES" w:eastAsia="es-ES" w:bidi="es-ES"/>
      </w:rPr>
    </w:lvl>
    <w:lvl w:ilvl="1" w:tplc="64824EFE">
      <w:start w:val="1"/>
      <w:numFmt w:val="decimal"/>
      <w:lvlText w:val="%2."/>
      <w:lvlJc w:val="left"/>
      <w:pPr>
        <w:ind w:left="1180" w:hanging="224"/>
      </w:pPr>
      <w:rPr>
        <w:rFonts w:ascii="Calibri" w:eastAsia="Calibri" w:hAnsi="Calibri" w:cs="Calibri" w:hint="default"/>
        <w:b/>
        <w:bCs/>
        <w:w w:val="100"/>
        <w:sz w:val="22"/>
        <w:szCs w:val="22"/>
        <w:lang w:val="es-ES" w:eastAsia="es-ES" w:bidi="es-ES"/>
      </w:rPr>
    </w:lvl>
    <w:lvl w:ilvl="2" w:tplc="E5FA549E">
      <w:numFmt w:val="bullet"/>
      <w:lvlText w:val="-"/>
      <w:lvlJc w:val="left"/>
      <w:pPr>
        <w:ind w:left="1677" w:hanging="348"/>
      </w:pPr>
      <w:rPr>
        <w:rFonts w:ascii="Calibri" w:eastAsia="Calibri" w:hAnsi="Calibri" w:cs="Calibri" w:hint="default"/>
        <w:b/>
        <w:bCs/>
        <w:w w:val="100"/>
        <w:sz w:val="22"/>
        <w:szCs w:val="22"/>
        <w:lang w:val="es-ES" w:eastAsia="es-ES" w:bidi="es-ES"/>
      </w:rPr>
    </w:lvl>
    <w:lvl w:ilvl="3" w:tplc="B1967C24">
      <w:numFmt w:val="bullet"/>
      <w:lvlText w:val="•"/>
      <w:lvlJc w:val="left"/>
      <w:pPr>
        <w:ind w:left="2020" w:hanging="348"/>
      </w:pPr>
      <w:rPr>
        <w:lang w:val="es-ES" w:eastAsia="es-ES" w:bidi="es-ES"/>
      </w:rPr>
    </w:lvl>
    <w:lvl w:ilvl="4" w:tplc="12C68A5A">
      <w:numFmt w:val="bullet"/>
      <w:lvlText w:val="•"/>
      <w:lvlJc w:val="left"/>
      <w:pPr>
        <w:ind w:left="3294" w:hanging="348"/>
      </w:pPr>
      <w:rPr>
        <w:lang w:val="es-ES" w:eastAsia="es-ES" w:bidi="es-ES"/>
      </w:rPr>
    </w:lvl>
    <w:lvl w:ilvl="5" w:tplc="49A6E9C0">
      <w:numFmt w:val="bullet"/>
      <w:lvlText w:val="•"/>
      <w:lvlJc w:val="left"/>
      <w:pPr>
        <w:ind w:left="4568" w:hanging="348"/>
      </w:pPr>
      <w:rPr>
        <w:lang w:val="es-ES" w:eastAsia="es-ES" w:bidi="es-ES"/>
      </w:rPr>
    </w:lvl>
    <w:lvl w:ilvl="6" w:tplc="31BA0506">
      <w:numFmt w:val="bullet"/>
      <w:lvlText w:val="•"/>
      <w:lvlJc w:val="left"/>
      <w:pPr>
        <w:ind w:left="5842" w:hanging="348"/>
      </w:pPr>
      <w:rPr>
        <w:lang w:val="es-ES" w:eastAsia="es-ES" w:bidi="es-ES"/>
      </w:rPr>
    </w:lvl>
    <w:lvl w:ilvl="7" w:tplc="125A6918">
      <w:numFmt w:val="bullet"/>
      <w:lvlText w:val="•"/>
      <w:lvlJc w:val="left"/>
      <w:pPr>
        <w:ind w:left="7117" w:hanging="348"/>
      </w:pPr>
      <w:rPr>
        <w:lang w:val="es-ES" w:eastAsia="es-ES" w:bidi="es-ES"/>
      </w:rPr>
    </w:lvl>
    <w:lvl w:ilvl="8" w:tplc="5EBA6DDE">
      <w:numFmt w:val="bullet"/>
      <w:lvlText w:val="•"/>
      <w:lvlJc w:val="left"/>
      <w:pPr>
        <w:ind w:left="8391" w:hanging="348"/>
      </w:pPr>
      <w:rPr>
        <w:lang w:val="es-ES" w:eastAsia="es-ES" w:bidi="es-ES"/>
      </w:rPr>
    </w:lvl>
  </w:abstractNum>
  <w:abstractNum w:abstractNumId="1">
    <w:nsid w:val="06C13CFE"/>
    <w:multiLevelType w:val="hybridMultilevel"/>
    <w:tmpl w:val="21E805F8"/>
    <w:lvl w:ilvl="0" w:tplc="6CFC9270">
      <w:numFmt w:val="bullet"/>
      <w:lvlText w:val="•"/>
      <w:lvlJc w:val="left"/>
      <w:pPr>
        <w:ind w:left="1396" w:hanging="708"/>
      </w:pPr>
      <w:rPr>
        <w:rFonts w:ascii="Calibri" w:eastAsia="Calibri" w:hAnsi="Calibri" w:cs="Calibri" w:hint="default"/>
        <w:w w:val="97"/>
        <w:sz w:val="24"/>
        <w:szCs w:val="24"/>
        <w:lang w:val="es-ES" w:eastAsia="es-ES" w:bidi="es-ES"/>
      </w:rPr>
    </w:lvl>
    <w:lvl w:ilvl="1" w:tplc="543A9052">
      <w:numFmt w:val="bullet"/>
      <w:lvlText w:val=""/>
      <w:lvlJc w:val="left"/>
      <w:pPr>
        <w:ind w:left="2109" w:hanging="351"/>
      </w:pPr>
      <w:rPr>
        <w:rFonts w:ascii="Symbol" w:eastAsia="Symbol" w:hAnsi="Symbol" w:cs="Symbol" w:hint="default"/>
        <w:w w:val="98"/>
        <w:sz w:val="24"/>
        <w:szCs w:val="24"/>
        <w:lang w:val="es-ES" w:eastAsia="es-ES" w:bidi="es-ES"/>
      </w:rPr>
    </w:lvl>
    <w:lvl w:ilvl="2" w:tplc="3E76B90A">
      <w:numFmt w:val="bullet"/>
      <w:lvlText w:val="•"/>
      <w:lvlJc w:val="left"/>
      <w:pPr>
        <w:ind w:left="3082" w:hanging="351"/>
      </w:pPr>
      <w:rPr>
        <w:lang w:val="es-ES" w:eastAsia="es-ES" w:bidi="es-ES"/>
      </w:rPr>
    </w:lvl>
    <w:lvl w:ilvl="3" w:tplc="5B7E7024">
      <w:numFmt w:val="bullet"/>
      <w:lvlText w:val="•"/>
      <w:lvlJc w:val="left"/>
      <w:pPr>
        <w:ind w:left="4064" w:hanging="351"/>
      </w:pPr>
      <w:rPr>
        <w:lang w:val="es-ES" w:eastAsia="es-ES" w:bidi="es-ES"/>
      </w:rPr>
    </w:lvl>
    <w:lvl w:ilvl="4" w:tplc="9BAC9202">
      <w:numFmt w:val="bullet"/>
      <w:lvlText w:val="•"/>
      <w:lvlJc w:val="left"/>
      <w:pPr>
        <w:ind w:left="5046" w:hanging="351"/>
      </w:pPr>
      <w:rPr>
        <w:lang w:val="es-ES" w:eastAsia="es-ES" w:bidi="es-ES"/>
      </w:rPr>
    </w:lvl>
    <w:lvl w:ilvl="5" w:tplc="EAB6FB30">
      <w:numFmt w:val="bullet"/>
      <w:lvlText w:val="•"/>
      <w:lvlJc w:val="left"/>
      <w:pPr>
        <w:ind w:left="6028" w:hanging="351"/>
      </w:pPr>
      <w:rPr>
        <w:lang w:val="es-ES" w:eastAsia="es-ES" w:bidi="es-ES"/>
      </w:rPr>
    </w:lvl>
    <w:lvl w:ilvl="6" w:tplc="013EEC54">
      <w:numFmt w:val="bullet"/>
      <w:lvlText w:val="•"/>
      <w:lvlJc w:val="left"/>
      <w:pPr>
        <w:ind w:left="7011" w:hanging="351"/>
      </w:pPr>
      <w:rPr>
        <w:lang w:val="es-ES" w:eastAsia="es-ES" w:bidi="es-ES"/>
      </w:rPr>
    </w:lvl>
    <w:lvl w:ilvl="7" w:tplc="DFF095F4">
      <w:numFmt w:val="bullet"/>
      <w:lvlText w:val="•"/>
      <w:lvlJc w:val="left"/>
      <w:pPr>
        <w:ind w:left="7993" w:hanging="351"/>
      </w:pPr>
      <w:rPr>
        <w:lang w:val="es-ES" w:eastAsia="es-ES" w:bidi="es-ES"/>
      </w:rPr>
    </w:lvl>
    <w:lvl w:ilvl="8" w:tplc="5E5C776E">
      <w:numFmt w:val="bullet"/>
      <w:lvlText w:val="•"/>
      <w:lvlJc w:val="left"/>
      <w:pPr>
        <w:ind w:left="8975" w:hanging="351"/>
      </w:pPr>
      <w:rPr>
        <w:lang w:val="es-ES" w:eastAsia="es-ES" w:bidi="es-ES"/>
      </w:rPr>
    </w:lvl>
  </w:abstractNum>
  <w:abstractNum w:abstractNumId="2">
    <w:nsid w:val="07573C28"/>
    <w:multiLevelType w:val="hybridMultilevel"/>
    <w:tmpl w:val="35428E2E"/>
    <w:lvl w:ilvl="0" w:tplc="0CA2E74A">
      <w:numFmt w:val="bullet"/>
      <w:lvlText w:val="*"/>
      <w:lvlJc w:val="left"/>
      <w:pPr>
        <w:ind w:left="963" w:hanging="173"/>
      </w:pPr>
      <w:rPr>
        <w:rFonts w:ascii="Calibri" w:eastAsia="Calibri" w:hAnsi="Calibri" w:cs="Calibri" w:hint="default"/>
        <w:i/>
        <w:w w:val="100"/>
        <w:sz w:val="22"/>
        <w:szCs w:val="22"/>
        <w:lang w:val="es-ES" w:eastAsia="es-ES" w:bidi="es-ES"/>
      </w:rPr>
    </w:lvl>
    <w:lvl w:ilvl="1" w:tplc="9188B944">
      <w:numFmt w:val="bullet"/>
      <w:lvlText w:val="-"/>
      <w:lvlJc w:val="left"/>
      <w:pPr>
        <w:ind w:left="1683" w:hanging="348"/>
      </w:pPr>
      <w:rPr>
        <w:rFonts w:ascii="Calibri" w:eastAsia="Calibri" w:hAnsi="Calibri" w:cs="Calibri" w:hint="default"/>
        <w:w w:val="100"/>
        <w:sz w:val="22"/>
        <w:szCs w:val="22"/>
        <w:lang w:val="es-ES" w:eastAsia="es-ES" w:bidi="es-ES"/>
      </w:rPr>
    </w:lvl>
    <w:lvl w:ilvl="2" w:tplc="DF2C5ECE">
      <w:numFmt w:val="bullet"/>
      <w:lvlText w:val="o"/>
      <w:lvlJc w:val="left"/>
      <w:pPr>
        <w:ind w:left="2382" w:hanging="339"/>
      </w:pPr>
      <w:rPr>
        <w:rFonts w:ascii="Courier New" w:eastAsia="Courier New" w:hAnsi="Courier New" w:cs="Courier New" w:hint="default"/>
        <w:w w:val="100"/>
        <w:sz w:val="22"/>
        <w:szCs w:val="22"/>
        <w:lang w:val="es-ES" w:eastAsia="es-ES" w:bidi="es-ES"/>
      </w:rPr>
    </w:lvl>
    <w:lvl w:ilvl="3" w:tplc="64881B42">
      <w:numFmt w:val="bullet"/>
      <w:lvlText w:val="•"/>
      <w:lvlJc w:val="left"/>
      <w:pPr>
        <w:ind w:left="3456" w:hanging="339"/>
      </w:pPr>
      <w:rPr>
        <w:lang w:val="es-ES" w:eastAsia="es-ES" w:bidi="es-ES"/>
      </w:rPr>
    </w:lvl>
    <w:lvl w:ilvl="4" w:tplc="032281B6">
      <w:numFmt w:val="bullet"/>
      <w:lvlText w:val="•"/>
      <w:lvlJc w:val="left"/>
      <w:pPr>
        <w:ind w:left="4526" w:hanging="339"/>
      </w:pPr>
      <w:rPr>
        <w:lang w:val="es-ES" w:eastAsia="es-ES" w:bidi="es-ES"/>
      </w:rPr>
    </w:lvl>
    <w:lvl w:ilvl="5" w:tplc="821613D0">
      <w:numFmt w:val="bullet"/>
      <w:lvlText w:val="•"/>
      <w:lvlJc w:val="left"/>
      <w:pPr>
        <w:ind w:left="5596" w:hanging="339"/>
      </w:pPr>
      <w:rPr>
        <w:lang w:val="es-ES" w:eastAsia="es-ES" w:bidi="es-ES"/>
      </w:rPr>
    </w:lvl>
    <w:lvl w:ilvl="6" w:tplc="6F3CE84C">
      <w:numFmt w:val="bullet"/>
      <w:lvlText w:val="•"/>
      <w:lvlJc w:val="left"/>
      <w:pPr>
        <w:ind w:left="6666" w:hanging="339"/>
      </w:pPr>
      <w:rPr>
        <w:lang w:val="es-ES" w:eastAsia="es-ES" w:bidi="es-ES"/>
      </w:rPr>
    </w:lvl>
    <w:lvl w:ilvl="7" w:tplc="6C661BC4">
      <w:numFmt w:val="bullet"/>
      <w:lvlText w:val="•"/>
      <w:lvlJc w:val="left"/>
      <w:pPr>
        <w:ind w:left="7736" w:hanging="339"/>
      </w:pPr>
      <w:rPr>
        <w:lang w:val="es-ES" w:eastAsia="es-ES" w:bidi="es-ES"/>
      </w:rPr>
    </w:lvl>
    <w:lvl w:ilvl="8" w:tplc="ACDA9C6A">
      <w:numFmt w:val="bullet"/>
      <w:lvlText w:val="•"/>
      <w:lvlJc w:val="left"/>
      <w:pPr>
        <w:ind w:left="8806" w:hanging="339"/>
      </w:pPr>
      <w:rPr>
        <w:lang w:val="es-ES" w:eastAsia="es-ES" w:bidi="es-ES"/>
      </w:rPr>
    </w:lvl>
  </w:abstractNum>
  <w:abstractNum w:abstractNumId="3">
    <w:nsid w:val="084E5289"/>
    <w:multiLevelType w:val="hybridMultilevel"/>
    <w:tmpl w:val="34AACBBE"/>
    <w:lvl w:ilvl="0" w:tplc="63FC27F6">
      <w:start w:val="1"/>
      <w:numFmt w:val="upperRoman"/>
      <w:lvlText w:val="%1."/>
      <w:lvlJc w:val="left"/>
      <w:pPr>
        <w:ind w:left="1125" w:hanging="168"/>
      </w:pPr>
      <w:rPr>
        <w:rFonts w:ascii="Calibri" w:eastAsia="Calibri" w:hAnsi="Calibri" w:cs="Calibri" w:hint="default"/>
        <w:b/>
        <w:bCs/>
        <w:spacing w:val="0"/>
        <w:w w:val="100"/>
        <w:sz w:val="22"/>
        <w:szCs w:val="22"/>
        <w:lang w:val="es-ES" w:eastAsia="es-ES" w:bidi="es-ES"/>
      </w:rPr>
    </w:lvl>
    <w:lvl w:ilvl="1" w:tplc="64824EFE">
      <w:start w:val="1"/>
      <w:numFmt w:val="decimal"/>
      <w:lvlText w:val="%2."/>
      <w:lvlJc w:val="left"/>
      <w:pPr>
        <w:ind w:left="1180" w:hanging="224"/>
      </w:pPr>
      <w:rPr>
        <w:rFonts w:ascii="Calibri" w:eastAsia="Calibri" w:hAnsi="Calibri" w:cs="Calibri" w:hint="default"/>
        <w:b/>
        <w:bCs/>
        <w:w w:val="100"/>
        <w:sz w:val="22"/>
        <w:szCs w:val="22"/>
        <w:lang w:val="es-ES" w:eastAsia="es-ES" w:bidi="es-ES"/>
      </w:rPr>
    </w:lvl>
    <w:lvl w:ilvl="2" w:tplc="0C0A0003">
      <w:start w:val="1"/>
      <w:numFmt w:val="bullet"/>
      <w:lvlText w:val="o"/>
      <w:lvlJc w:val="left"/>
      <w:pPr>
        <w:ind w:left="1677" w:hanging="348"/>
      </w:pPr>
      <w:rPr>
        <w:rFonts w:ascii="Courier New" w:hAnsi="Courier New" w:cs="Courier New" w:hint="default"/>
        <w:b/>
        <w:bCs/>
        <w:w w:val="100"/>
        <w:sz w:val="22"/>
        <w:szCs w:val="22"/>
        <w:lang w:val="es-ES" w:eastAsia="es-ES" w:bidi="es-ES"/>
      </w:rPr>
    </w:lvl>
    <w:lvl w:ilvl="3" w:tplc="B1967C24">
      <w:numFmt w:val="bullet"/>
      <w:lvlText w:val="•"/>
      <w:lvlJc w:val="left"/>
      <w:pPr>
        <w:ind w:left="2020" w:hanging="348"/>
      </w:pPr>
      <w:rPr>
        <w:lang w:val="es-ES" w:eastAsia="es-ES" w:bidi="es-ES"/>
      </w:rPr>
    </w:lvl>
    <w:lvl w:ilvl="4" w:tplc="12C68A5A">
      <w:numFmt w:val="bullet"/>
      <w:lvlText w:val="•"/>
      <w:lvlJc w:val="left"/>
      <w:pPr>
        <w:ind w:left="3294" w:hanging="348"/>
      </w:pPr>
      <w:rPr>
        <w:lang w:val="es-ES" w:eastAsia="es-ES" w:bidi="es-ES"/>
      </w:rPr>
    </w:lvl>
    <w:lvl w:ilvl="5" w:tplc="49A6E9C0">
      <w:numFmt w:val="bullet"/>
      <w:lvlText w:val="•"/>
      <w:lvlJc w:val="left"/>
      <w:pPr>
        <w:ind w:left="4568" w:hanging="348"/>
      </w:pPr>
      <w:rPr>
        <w:lang w:val="es-ES" w:eastAsia="es-ES" w:bidi="es-ES"/>
      </w:rPr>
    </w:lvl>
    <w:lvl w:ilvl="6" w:tplc="31BA0506">
      <w:numFmt w:val="bullet"/>
      <w:lvlText w:val="•"/>
      <w:lvlJc w:val="left"/>
      <w:pPr>
        <w:ind w:left="5842" w:hanging="348"/>
      </w:pPr>
      <w:rPr>
        <w:lang w:val="es-ES" w:eastAsia="es-ES" w:bidi="es-ES"/>
      </w:rPr>
    </w:lvl>
    <w:lvl w:ilvl="7" w:tplc="125A6918">
      <w:numFmt w:val="bullet"/>
      <w:lvlText w:val="•"/>
      <w:lvlJc w:val="left"/>
      <w:pPr>
        <w:ind w:left="7117" w:hanging="348"/>
      </w:pPr>
      <w:rPr>
        <w:lang w:val="es-ES" w:eastAsia="es-ES" w:bidi="es-ES"/>
      </w:rPr>
    </w:lvl>
    <w:lvl w:ilvl="8" w:tplc="5EBA6DDE">
      <w:numFmt w:val="bullet"/>
      <w:lvlText w:val="•"/>
      <w:lvlJc w:val="left"/>
      <w:pPr>
        <w:ind w:left="8391" w:hanging="348"/>
      </w:pPr>
      <w:rPr>
        <w:lang w:val="es-ES" w:eastAsia="es-ES" w:bidi="es-ES"/>
      </w:rPr>
    </w:lvl>
  </w:abstractNum>
  <w:abstractNum w:abstractNumId="4">
    <w:nsid w:val="1A9C050B"/>
    <w:multiLevelType w:val="hybridMultilevel"/>
    <w:tmpl w:val="3B18964C"/>
    <w:lvl w:ilvl="0" w:tplc="71425CE4">
      <w:numFmt w:val="bullet"/>
      <w:lvlText w:val="o"/>
      <w:lvlJc w:val="left"/>
      <w:pPr>
        <w:ind w:left="1396" w:hanging="708"/>
      </w:pPr>
      <w:rPr>
        <w:rFonts w:ascii="Calibri" w:eastAsia="Calibri" w:hAnsi="Calibri" w:cs="Calibri" w:hint="default"/>
        <w:w w:val="97"/>
        <w:sz w:val="24"/>
        <w:szCs w:val="24"/>
        <w:lang w:val="es-ES" w:eastAsia="es-ES" w:bidi="es-ES"/>
      </w:rPr>
    </w:lvl>
    <w:lvl w:ilvl="1" w:tplc="0040F7BE">
      <w:numFmt w:val="bullet"/>
      <w:lvlText w:val="•"/>
      <w:lvlJc w:val="left"/>
      <w:pPr>
        <w:ind w:left="2354" w:hanging="708"/>
      </w:pPr>
      <w:rPr>
        <w:lang w:val="es-ES" w:eastAsia="es-ES" w:bidi="es-ES"/>
      </w:rPr>
    </w:lvl>
    <w:lvl w:ilvl="2" w:tplc="B49C55CE">
      <w:numFmt w:val="bullet"/>
      <w:lvlText w:val="•"/>
      <w:lvlJc w:val="left"/>
      <w:pPr>
        <w:ind w:left="3308" w:hanging="708"/>
      </w:pPr>
      <w:rPr>
        <w:lang w:val="es-ES" w:eastAsia="es-ES" w:bidi="es-ES"/>
      </w:rPr>
    </w:lvl>
    <w:lvl w:ilvl="3" w:tplc="4ADAF58E">
      <w:numFmt w:val="bullet"/>
      <w:lvlText w:val="•"/>
      <w:lvlJc w:val="left"/>
      <w:pPr>
        <w:ind w:left="4262" w:hanging="708"/>
      </w:pPr>
      <w:rPr>
        <w:lang w:val="es-ES" w:eastAsia="es-ES" w:bidi="es-ES"/>
      </w:rPr>
    </w:lvl>
    <w:lvl w:ilvl="4" w:tplc="F2D6B21E">
      <w:numFmt w:val="bullet"/>
      <w:lvlText w:val="•"/>
      <w:lvlJc w:val="left"/>
      <w:pPr>
        <w:ind w:left="5216" w:hanging="708"/>
      </w:pPr>
      <w:rPr>
        <w:lang w:val="es-ES" w:eastAsia="es-ES" w:bidi="es-ES"/>
      </w:rPr>
    </w:lvl>
    <w:lvl w:ilvl="5" w:tplc="AA3673C2">
      <w:numFmt w:val="bullet"/>
      <w:lvlText w:val="•"/>
      <w:lvlJc w:val="left"/>
      <w:pPr>
        <w:ind w:left="6170" w:hanging="708"/>
      </w:pPr>
      <w:rPr>
        <w:lang w:val="es-ES" w:eastAsia="es-ES" w:bidi="es-ES"/>
      </w:rPr>
    </w:lvl>
    <w:lvl w:ilvl="6" w:tplc="6C0EC798">
      <w:numFmt w:val="bullet"/>
      <w:lvlText w:val="•"/>
      <w:lvlJc w:val="left"/>
      <w:pPr>
        <w:ind w:left="7124" w:hanging="708"/>
      </w:pPr>
      <w:rPr>
        <w:lang w:val="es-ES" w:eastAsia="es-ES" w:bidi="es-ES"/>
      </w:rPr>
    </w:lvl>
    <w:lvl w:ilvl="7" w:tplc="B3845FA0">
      <w:numFmt w:val="bullet"/>
      <w:lvlText w:val="•"/>
      <w:lvlJc w:val="left"/>
      <w:pPr>
        <w:ind w:left="8078" w:hanging="708"/>
      </w:pPr>
      <w:rPr>
        <w:lang w:val="es-ES" w:eastAsia="es-ES" w:bidi="es-ES"/>
      </w:rPr>
    </w:lvl>
    <w:lvl w:ilvl="8" w:tplc="E870996A">
      <w:numFmt w:val="bullet"/>
      <w:lvlText w:val="•"/>
      <w:lvlJc w:val="left"/>
      <w:pPr>
        <w:ind w:left="9032" w:hanging="708"/>
      </w:pPr>
      <w:rPr>
        <w:lang w:val="es-ES" w:eastAsia="es-ES" w:bidi="es-ES"/>
      </w:rPr>
    </w:lvl>
  </w:abstractNum>
  <w:abstractNum w:abstractNumId="5">
    <w:nsid w:val="1C400C8E"/>
    <w:multiLevelType w:val="hybridMultilevel"/>
    <w:tmpl w:val="CF6E620A"/>
    <w:lvl w:ilvl="0" w:tplc="88186E46">
      <w:start w:val="1"/>
      <w:numFmt w:val="lowerLetter"/>
      <w:lvlText w:val="%1)"/>
      <w:lvlJc w:val="left"/>
      <w:pPr>
        <w:ind w:left="1180" w:hanging="224"/>
      </w:pPr>
      <w:rPr>
        <w:rFonts w:ascii="Calibri" w:eastAsia="Calibri" w:hAnsi="Calibri" w:cs="Calibri" w:hint="default"/>
        <w:spacing w:val="-1"/>
        <w:w w:val="100"/>
        <w:sz w:val="22"/>
        <w:szCs w:val="22"/>
        <w:lang w:val="es-ES" w:eastAsia="es-ES" w:bidi="es-ES"/>
      </w:rPr>
    </w:lvl>
    <w:lvl w:ilvl="1" w:tplc="0C2069A0">
      <w:numFmt w:val="bullet"/>
      <w:lvlText w:val="•"/>
      <w:lvlJc w:val="left"/>
      <w:pPr>
        <w:ind w:left="2156" w:hanging="224"/>
      </w:pPr>
      <w:rPr>
        <w:lang w:val="es-ES" w:eastAsia="es-ES" w:bidi="es-ES"/>
      </w:rPr>
    </w:lvl>
    <w:lvl w:ilvl="2" w:tplc="B7BE9036">
      <w:numFmt w:val="bullet"/>
      <w:lvlText w:val="•"/>
      <w:lvlJc w:val="left"/>
      <w:pPr>
        <w:ind w:left="3132" w:hanging="224"/>
      </w:pPr>
      <w:rPr>
        <w:lang w:val="es-ES" w:eastAsia="es-ES" w:bidi="es-ES"/>
      </w:rPr>
    </w:lvl>
    <w:lvl w:ilvl="3" w:tplc="FECA1F56">
      <w:numFmt w:val="bullet"/>
      <w:lvlText w:val="•"/>
      <w:lvlJc w:val="left"/>
      <w:pPr>
        <w:ind w:left="4108" w:hanging="224"/>
      </w:pPr>
      <w:rPr>
        <w:lang w:val="es-ES" w:eastAsia="es-ES" w:bidi="es-ES"/>
      </w:rPr>
    </w:lvl>
    <w:lvl w:ilvl="4" w:tplc="837253D4">
      <w:numFmt w:val="bullet"/>
      <w:lvlText w:val="•"/>
      <w:lvlJc w:val="left"/>
      <w:pPr>
        <w:ind w:left="5084" w:hanging="224"/>
      </w:pPr>
      <w:rPr>
        <w:lang w:val="es-ES" w:eastAsia="es-ES" w:bidi="es-ES"/>
      </w:rPr>
    </w:lvl>
    <w:lvl w:ilvl="5" w:tplc="4532F442">
      <w:numFmt w:val="bullet"/>
      <w:lvlText w:val="•"/>
      <w:lvlJc w:val="left"/>
      <w:pPr>
        <w:ind w:left="6060" w:hanging="224"/>
      </w:pPr>
      <w:rPr>
        <w:lang w:val="es-ES" w:eastAsia="es-ES" w:bidi="es-ES"/>
      </w:rPr>
    </w:lvl>
    <w:lvl w:ilvl="6" w:tplc="37CE2DAE">
      <w:numFmt w:val="bullet"/>
      <w:lvlText w:val="•"/>
      <w:lvlJc w:val="left"/>
      <w:pPr>
        <w:ind w:left="7036" w:hanging="224"/>
      </w:pPr>
      <w:rPr>
        <w:lang w:val="es-ES" w:eastAsia="es-ES" w:bidi="es-ES"/>
      </w:rPr>
    </w:lvl>
    <w:lvl w:ilvl="7" w:tplc="D8DACE08">
      <w:numFmt w:val="bullet"/>
      <w:lvlText w:val="•"/>
      <w:lvlJc w:val="left"/>
      <w:pPr>
        <w:ind w:left="8012" w:hanging="224"/>
      </w:pPr>
      <w:rPr>
        <w:lang w:val="es-ES" w:eastAsia="es-ES" w:bidi="es-ES"/>
      </w:rPr>
    </w:lvl>
    <w:lvl w:ilvl="8" w:tplc="AD5C29BE">
      <w:numFmt w:val="bullet"/>
      <w:lvlText w:val="•"/>
      <w:lvlJc w:val="left"/>
      <w:pPr>
        <w:ind w:left="8988" w:hanging="224"/>
      </w:pPr>
      <w:rPr>
        <w:lang w:val="es-ES" w:eastAsia="es-ES" w:bidi="es-ES"/>
      </w:rPr>
    </w:lvl>
  </w:abstractNum>
  <w:abstractNum w:abstractNumId="6">
    <w:nsid w:val="1C621B80"/>
    <w:multiLevelType w:val="hybridMultilevel"/>
    <w:tmpl w:val="7EC48F3C"/>
    <w:lvl w:ilvl="0" w:tplc="DF2C5ECE">
      <w:numFmt w:val="bullet"/>
      <w:lvlText w:val="o"/>
      <w:lvlJc w:val="left"/>
      <w:pPr>
        <w:ind w:left="720" w:hanging="360"/>
      </w:pPr>
      <w:rPr>
        <w:rFonts w:ascii="Courier New" w:eastAsia="Courier New" w:hAnsi="Courier New" w:cs="Courier New" w:hint="default"/>
        <w:w w:val="100"/>
        <w:sz w:val="22"/>
        <w:szCs w:val="22"/>
        <w:lang w:val="es-ES" w:eastAsia="es-ES" w:bidi="es-ES"/>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D2C5222"/>
    <w:multiLevelType w:val="hybridMultilevel"/>
    <w:tmpl w:val="71D46676"/>
    <w:lvl w:ilvl="0" w:tplc="0C0A0019">
      <w:start w:val="1"/>
      <w:numFmt w:val="lowerLetter"/>
      <w:lvlText w:val="%1."/>
      <w:lvlJc w:val="left"/>
      <w:pPr>
        <w:ind w:left="1180" w:hanging="224"/>
      </w:pPr>
      <w:rPr>
        <w:rFonts w:hint="default"/>
        <w:spacing w:val="-1"/>
        <w:w w:val="100"/>
        <w:sz w:val="22"/>
        <w:szCs w:val="22"/>
        <w:lang w:val="es-ES" w:eastAsia="es-ES" w:bidi="es-ES"/>
      </w:rPr>
    </w:lvl>
    <w:lvl w:ilvl="1" w:tplc="0C2069A0">
      <w:numFmt w:val="bullet"/>
      <w:lvlText w:val="•"/>
      <w:lvlJc w:val="left"/>
      <w:pPr>
        <w:ind w:left="2156" w:hanging="224"/>
      </w:pPr>
      <w:rPr>
        <w:lang w:val="es-ES" w:eastAsia="es-ES" w:bidi="es-ES"/>
      </w:rPr>
    </w:lvl>
    <w:lvl w:ilvl="2" w:tplc="B7BE9036">
      <w:numFmt w:val="bullet"/>
      <w:lvlText w:val="•"/>
      <w:lvlJc w:val="left"/>
      <w:pPr>
        <w:ind w:left="3132" w:hanging="224"/>
      </w:pPr>
      <w:rPr>
        <w:lang w:val="es-ES" w:eastAsia="es-ES" w:bidi="es-ES"/>
      </w:rPr>
    </w:lvl>
    <w:lvl w:ilvl="3" w:tplc="FECA1F56">
      <w:numFmt w:val="bullet"/>
      <w:lvlText w:val="•"/>
      <w:lvlJc w:val="left"/>
      <w:pPr>
        <w:ind w:left="4108" w:hanging="224"/>
      </w:pPr>
      <w:rPr>
        <w:lang w:val="es-ES" w:eastAsia="es-ES" w:bidi="es-ES"/>
      </w:rPr>
    </w:lvl>
    <w:lvl w:ilvl="4" w:tplc="837253D4">
      <w:numFmt w:val="bullet"/>
      <w:lvlText w:val="•"/>
      <w:lvlJc w:val="left"/>
      <w:pPr>
        <w:ind w:left="5084" w:hanging="224"/>
      </w:pPr>
      <w:rPr>
        <w:lang w:val="es-ES" w:eastAsia="es-ES" w:bidi="es-ES"/>
      </w:rPr>
    </w:lvl>
    <w:lvl w:ilvl="5" w:tplc="4532F442">
      <w:numFmt w:val="bullet"/>
      <w:lvlText w:val="•"/>
      <w:lvlJc w:val="left"/>
      <w:pPr>
        <w:ind w:left="6060" w:hanging="224"/>
      </w:pPr>
      <w:rPr>
        <w:lang w:val="es-ES" w:eastAsia="es-ES" w:bidi="es-ES"/>
      </w:rPr>
    </w:lvl>
    <w:lvl w:ilvl="6" w:tplc="37CE2DAE">
      <w:numFmt w:val="bullet"/>
      <w:lvlText w:val="•"/>
      <w:lvlJc w:val="left"/>
      <w:pPr>
        <w:ind w:left="7036" w:hanging="224"/>
      </w:pPr>
      <w:rPr>
        <w:lang w:val="es-ES" w:eastAsia="es-ES" w:bidi="es-ES"/>
      </w:rPr>
    </w:lvl>
    <w:lvl w:ilvl="7" w:tplc="D8DACE08">
      <w:numFmt w:val="bullet"/>
      <w:lvlText w:val="•"/>
      <w:lvlJc w:val="left"/>
      <w:pPr>
        <w:ind w:left="8012" w:hanging="224"/>
      </w:pPr>
      <w:rPr>
        <w:lang w:val="es-ES" w:eastAsia="es-ES" w:bidi="es-ES"/>
      </w:rPr>
    </w:lvl>
    <w:lvl w:ilvl="8" w:tplc="AD5C29BE">
      <w:numFmt w:val="bullet"/>
      <w:lvlText w:val="•"/>
      <w:lvlJc w:val="left"/>
      <w:pPr>
        <w:ind w:left="8988" w:hanging="224"/>
      </w:pPr>
      <w:rPr>
        <w:lang w:val="es-ES" w:eastAsia="es-ES" w:bidi="es-ES"/>
      </w:rPr>
    </w:lvl>
  </w:abstractNum>
  <w:abstractNum w:abstractNumId="8">
    <w:nsid w:val="1FC04494"/>
    <w:multiLevelType w:val="hybridMultilevel"/>
    <w:tmpl w:val="47723F9C"/>
    <w:lvl w:ilvl="0" w:tplc="BED0E070">
      <w:numFmt w:val="bullet"/>
      <w:lvlText w:val="•"/>
      <w:lvlJc w:val="left"/>
      <w:pPr>
        <w:ind w:left="2104" w:hanging="504"/>
      </w:pPr>
      <w:rPr>
        <w:rFonts w:ascii="Calibri" w:eastAsia="Calibri" w:hAnsi="Calibri" w:cs="Calibri" w:hint="default"/>
        <w:w w:val="100"/>
        <w:sz w:val="22"/>
        <w:szCs w:val="22"/>
        <w:lang w:val="es-ES" w:eastAsia="es-ES" w:bidi="es-ES"/>
      </w:rPr>
    </w:lvl>
    <w:lvl w:ilvl="1" w:tplc="B708547C">
      <w:numFmt w:val="bullet"/>
      <w:lvlText w:val="•"/>
      <w:lvlJc w:val="left"/>
      <w:pPr>
        <w:ind w:left="2984" w:hanging="504"/>
      </w:pPr>
      <w:rPr>
        <w:lang w:val="es-ES" w:eastAsia="es-ES" w:bidi="es-ES"/>
      </w:rPr>
    </w:lvl>
    <w:lvl w:ilvl="2" w:tplc="7C7E6BDA">
      <w:numFmt w:val="bullet"/>
      <w:lvlText w:val="•"/>
      <w:lvlJc w:val="left"/>
      <w:pPr>
        <w:ind w:left="3868" w:hanging="504"/>
      </w:pPr>
      <w:rPr>
        <w:lang w:val="es-ES" w:eastAsia="es-ES" w:bidi="es-ES"/>
      </w:rPr>
    </w:lvl>
    <w:lvl w:ilvl="3" w:tplc="E230F508">
      <w:numFmt w:val="bullet"/>
      <w:lvlText w:val="•"/>
      <w:lvlJc w:val="left"/>
      <w:pPr>
        <w:ind w:left="4752" w:hanging="504"/>
      </w:pPr>
      <w:rPr>
        <w:lang w:val="es-ES" w:eastAsia="es-ES" w:bidi="es-ES"/>
      </w:rPr>
    </w:lvl>
    <w:lvl w:ilvl="4" w:tplc="DEC4B5E0">
      <w:numFmt w:val="bullet"/>
      <w:lvlText w:val="•"/>
      <w:lvlJc w:val="left"/>
      <w:pPr>
        <w:ind w:left="5636" w:hanging="504"/>
      </w:pPr>
      <w:rPr>
        <w:lang w:val="es-ES" w:eastAsia="es-ES" w:bidi="es-ES"/>
      </w:rPr>
    </w:lvl>
    <w:lvl w:ilvl="5" w:tplc="F07C520E">
      <w:numFmt w:val="bullet"/>
      <w:lvlText w:val="•"/>
      <w:lvlJc w:val="left"/>
      <w:pPr>
        <w:ind w:left="6520" w:hanging="504"/>
      </w:pPr>
      <w:rPr>
        <w:lang w:val="es-ES" w:eastAsia="es-ES" w:bidi="es-ES"/>
      </w:rPr>
    </w:lvl>
    <w:lvl w:ilvl="6" w:tplc="64883DB8">
      <w:numFmt w:val="bullet"/>
      <w:lvlText w:val="•"/>
      <w:lvlJc w:val="left"/>
      <w:pPr>
        <w:ind w:left="7404" w:hanging="504"/>
      </w:pPr>
      <w:rPr>
        <w:lang w:val="es-ES" w:eastAsia="es-ES" w:bidi="es-ES"/>
      </w:rPr>
    </w:lvl>
    <w:lvl w:ilvl="7" w:tplc="06400582">
      <w:numFmt w:val="bullet"/>
      <w:lvlText w:val="•"/>
      <w:lvlJc w:val="left"/>
      <w:pPr>
        <w:ind w:left="8288" w:hanging="504"/>
      </w:pPr>
      <w:rPr>
        <w:lang w:val="es-ES" w:eastAsia="es-ES" w:bidi="es-ES"/>
      </w:rPr>
    </w:lvl>
    <w:lvl w:ilvl="8" w:tplc="973C4668">
      <w:numFmt w:val="bullet"/>
      <w:lvlText w:val="•"/>
      <w:lvlJc w:val="left"/>
      <w:pPr>
        <w:ind w:left="9172" w:hanging="504"/>
      </w:pPr>
      <w:rPr>
        <w:lang w:val="es-ES" w:eastAsia="es-ES" w:bidi="es-ES"/>
      </w:rPr>
    </w:lvl>
  </w:abstractNum>
  <w:abstractNum w:abstractNumId="9">
    <w:nsid w:val="1FF112F5"/>
    <w:multiLevelType w:val="hybridMultilevel"/>
    <w:tmpl w:val="FC54B6C2"/>
    <w:lvl w:ilvl="0" w:tplc="BB44A966">
      <w:start w:val="1"/>
      <w:numFmt w:val="lowerLetter"/>
      <w:lvlText w:val="%1)"/>
      <w:lvlJc w:val="left"/>
      <w:pPr>
        <w:ind w:left="957" w:hanging="245"/>
      </w:pPr>
      <w:rPr>
        <w:rFonts w:ascii="Calibri" w:eastAsia="Calibri" w:hAnsi="Calibri" w:cs="Calibri" w:hint="default"/>
        <w:spacing w:val="-1"/>
        <w:w w:val="100"/>
        <w:sz w:val="22"/>
        <w:szCs w:val="22"/>
        <w:lang w:val="es-ES" w:eastAsia="es-ES" w:bidi="es-ES"/>
      </w:rPr>
    </w:lvl>
    <w:lvl w:ilvl="1" w:tplc="52DC4C3A">
      <w:numFmt w:val="bullet"/>
      <w:lvlText w:val="•"/>
      <w:lvlJc w:val="left"/>
      <w:pPr>
        <w:ind w:left="1958" w:hanging="245"/>
      </w:pPr>
      <w:rPr>
        <w:lang w:val="es-ES" w:eastAsia="es-ES" w:bidi="es-ES"/>
      </w:rPr>
    </w:lvl>
    <w:lvl w:ilvl="2" w:tplc="B2588E94">
      <w:numFmt w:val="bullet"/>
      <w:lvlText w:val="•"/>
      <w:lvlJc w:val="left"/>
      <w:pPr>
        <w:ind w:left="2956" w:hanging="245"/>
      </w:pPr>
      <w:rPr>
        <w:lang w:val="es-ES" w:eastAsia="es-ES" w:bidi="es-ES"/>
      </w:rPr>
    </w:lvl>
    <w:lvl w:ilvl="3" w:tplc="567A11C2">
      <w:numFmt w:val="bullet"/>
      <w:lvlText w:val="•"/>
      <w:lvlJc w:val="left"/>
      <w:pPr>
        <w:ind w:left="3954" w:hanging="245"/>
      </w:pPr>
      <w:rPr>
        <w:lang w:val="es-ES" w:eastAsia="es-ES" w:bidi="es-ES"/>
      </w:rPr>
    </w:lvl>
    <w:lvl w:ilvl="4" w:tplc="9B86ED32">
      <w:numFmt w:val="bullet"/>
      <w:lvlText w:val="•"/>
      <w:lvlJc w:val="left"/>
      <w:pPr>
        <w:ind w:left="4952" w:hanging="245"/>
      </w:pPr>
      <w:rPr>
        <w:lang w:val="es-ES" w:eastAsia="es-ES" w:bidi="es-ES"/>
      </w:rPr>
    </w:lvl>
    <w:lvl w:ilvl="5" w:tplc="1FE6116A">
      <w:numFmt w:val="bullet"/>
      <w:lvlText w:val="•"/>
      <w:lvlJc w:val="left"/>
      <w:pPr>
        <w:ind w:left="5950" w:hanging="245"/>
      </w:pPr>
      <w:rPr>
        <w:lang w:val="es-ES" w:eastAsia="es-ES" w:bidi="es-ES"/>
      </w:rPr>
    </w:lvl>
    <w:lvl w:ilvl="6" w:tplc="5A9C8588">
      <w:numFmt w:val="bullet"/>
      <w:lvlText w:val="•"/>
      <w:lvlJc w:val="left"/>
      <w:pPr>
        <w:ind w:left="6948" w:hanging="245"/>
      </w:pPr>
      <w:rPr>
        <w:lang w:val="es-ES" w:eastAsia="es-ES" w:bidi="es-ES"/>
      </w:rPr>
    </w:lvl>
    <w:lvl w:ilvl="7" w:tplc="4064C488">
      <w:numFmt w:val="bullet"/>
      <w:lvlText w:val="•"/>
      <w:lvlJc w:val="left"/>
      <w:pPr>
        <w:ind w:left="7946" w:hanging="245"/>
      </w:pPr>
      <w:rPr>
        <w:lang w:val="es-ES" w:eastAsia="es-ES" w:bidi="es-ES"/>
      </w:rPr>
    </w:lvl>
    <w:lvl w:ilvl="8" w:tplc="253CC07C">
      <w:numFmt w:val="bullet"/>
      <w:lvlText w:val="•"/>
      <w:lvlJc w:val="left"/>
      <w:pPr>
        <w:ind w:left="8944" w:hanging="245"/>
      </w:pPr>
      <w:rPr>
        <w:lang w:val="es-ES" w:eastAsia="es-ES" w:bidi="es-ES"/>
      </w:rPr>
    </w:lvl>
  </w:abstractNum>
  <w:abstractNum w:abstractNumId="10">
    <w:nsid w:val="22E86253"/>
    <w:multiLevelType w:val="hybridMultilevel"/>
    <w:tmpl w:val="8962EC00"/>
    <w:lvl w:ilvl="0" w:tplc="79F05716">
      <w:numFmt w:val="bullet"/>
      <w:lvlText w:val=""/>
      <w:lvlJc w:val="left"/>
      <w:pPr>
        <w:ind w:left="2104" w:hanging="504"/>
      </w:pPr>
      <w:rPr>
        <w:rFonts w:ascii="Symbol" w:eastAsia="Symbol" w:hAnsi="Symbol" w:cs="Symbol" w:hint="default"/>
        <w:w w:val="98"/>
        <w:sz w:val="24"/>
        <w:szCs w:val="24"/>
        <w:lang w:val="es-ES" w:eastAsia="es-ES" w:bidi="es-ES"/>
      </w:rPr>
    </w:lvl>
    <w:lvl w:ilvl="1" w:tplc="76DC4AB6">
      <w:numFmt w:val="bullet"/>
      <w:lvlText w:val="•"/>
      <w:lvlJc w:val="left"/>
      <w:pPr>
        <w:ind w:left="2740" w:hanging="351"/>
      </w:pPr>
      <w:rPr>
        <w:rFonts w:ascii="Calibri" w:eastAsia="Calibri" w:hAnsi="Calibri" w:cs="Calibri" w:hint="default"/>
        <w:w w:val="100"/>
        <w:sz w:val="22"/>
        <w:szCs w:val="22"/>
        <w:lang w:val="es-ES" w:eastAsia="es-ES" w:bidi="es-ES"/>
      </w:rPr>
    </w:lvl>
    <w:lvl w:ilvl="2" w:tplc="8F6CC166">
      <w:numFmt w:val="bullet"/>
      <w:lvlText w:val="•"/>
      <w:lvlJc w:val="left"/>
      <w:pPr>
        <w:ind w:left="2740" w:hanging="351"/>
      </w:pPr>
      <w:rPr>
        <w:lang w:val="es-ES" w:eastAsia="es-ES" w:bidi="es-ES"/>
      </w:rPr>
    </w:lvl>
    <w:lvl w:ilvl="3" w:tplc="D9FAD17A">
      <w:numFmt w:val="bullet"/>
      <w:lvlText w:val="•"/>
      <w:lvlJc w:val="left"/>
      <w:pPr>
        <w:ind w:left="3765" w:hanging="351"/>
      </w:pPr>
      <w:rPr>
        <w:lang w:val="es-ES" w:eastAsia="es-ES" w:bidi="es-ES"/>
      </w:rPr>
    </w:lvl>
    <w:lvl w:ilvl="4" w:tplc="E9C856F6">
      <w:numFmt w:val="bullet"/>
      <w:lvlText w:val="•"/>
      <w:lvlJc w:val="left"/>
      <w:pPr>
        <w:ind w:left="4790" w:hanging="351"/>
      </w:pPr>
      <w:rPr>
        <w:lang w:val="es-ES" w:eastAsia="es-ES" w:bidi="es-ES"/>
      </w:rPr>
    </w:lvl>
    <w:lvl w:ilvl="5" w:tplc="84565862">
      <w:numFmt w:val="bullet"/>
      <w:lvlText w:val="•"/>
      <w:lvlJc w:val="left"/>
      <w:pPr>
        <w:ind w:left="5815" w:hanging="351"/>
      </w:pPr>
      <w:rPr>
        <w:lang w:val="es-ES" w:eastAsia="es-ES" w:bidi="es-ES"/>
      </w:rPr>
    </w:lvl>
    <w:lvl w:ilvl="6" w:tplc="28104112">
      <w:numFmt w:val="bullet"/>
      <w:lvlText w:val="•"/>
      <w:lvlJc w:val="left"/>
      <w:pPr>
        <w:ind w:left="6840" w:hanging="351"/>
      </w:pPr>
      <w:rPr>
        <w:lang w:val="es-ES" w:eastAsia="es-ES" w:bidi="es-ES"/>
      </w:rPr>
    </w:lvl>
    <w:lvl w:ilvl="7" w:tplc="BA12E590">
      <w:numFmt w:val="bullet"/>
      <w:lvlText w:val="•"/>
      <w:lvlJc w:val="left"/>
      <w:pPr>
        <w:ind w:left="7865" w:hanging="351"/>
      </w:pPr>
      <w:rPr>
        <w:lang w:val="es-ES" w:eastAsia="es-ES" w:bidi="es-ES"/>
      </w:rPr>
    </w:lvl>
    <w:lvl w:ilvl="8" w:tplc="728CEE44">
      <w:numFmt w:val="bullet"/>
      <w:lvlText w:val="•"/>
      <w:lvlJc w:val="left"/>
      <w:pPr>
        <w:ind w:left="8890" w:hanging="351"/>
      </w:pPr>
      <w:rPr>
        <w:lang w:val="es-ES" w:eastAsia="es-ES" w:bidi="es-ES"/>
      </w:rPr>
    </w:lvl>
  </w:abstractNum>
  <w:abstractNum w:abstractNumId="11">
    <w:nsid w:val="23D55F54"/>
    <w:multiLevelType w:val="hybridMultilevel"/>
    <w:tmpl w:val="B358A712"/>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2">
    <w:nsid w:val="24F33147"/>
    <w:multiLevelType w:val="hybridMultilevel"/>
    <w:tmpl w:val="51B03184"/>
    <w:lvl w:ilvl="0" w:tplc="E062AA56">
      <w:numFmt w:val="bullet"/>
      <w:lvlText w:val=""/>
      <w:lvlJc w:val="left"/>
      <w:pPr>
        <w:ind w:left="2104" w:hanging="504"/>
      </w:pPr>
      <w:rPr>
        <w:rFonts w:ascii="Symbol" w:eastAsia="Symbol" w:hAnsi="Symbol" w:cs="Symbol" w:hint="default"/>
        <w:w w:val="98"/>
        <w:sz w:val="24"/>
        <w:szCs w:val="24"/>
        <w:lang w:val="es-ES" w:eastAsia="es-ES" w:bidi="es-ES"/>
      </w:rPr>
    </w:lvl>
    <w:lvl w:ilvl="1" w:tplc="5886992C">
      <w:numFmt w:val="bullet"/>
      <w:lvlText w:val="•"/>
      <w:lvlJc w:val="left"/>
      <w:pPr>
        <w:ind w:left="2740" w:hanging="351"/>
      </w:pPr>
      <w:rPr>
        <w:rFonts w:ascii="Calibri" w:eastAsia="Calibri" w:hAnsi="Calibri" w:cs="Calibri" w:hint="default"/>
        <w:w w:val="100"/>
        <w:sz w:val="22"/>
        <w:szCs w:val="22"/>
        <w:lang w:val="es-ES" w:eastAsia="es-ES" w:bidi="es-ES"/>
      </w:rPr>
    </w:lvl>
    <w:lvl w:ilvl="2" w:tplc="B35C7010">
      <w:numFmt w:val="bullet"/>
      <w:lvlText w:val="•"/>
      <w:lvlJc w:val="left"/>
      <w:pPr>
        <w:ind w:left="2740" w:hanging="351"/>
      </w:pPr>
      <w:rPr>
        <w:lang w:val="es-ES" w:eastAsia="es-ES" w:bidi="es-ES"/>
      </w:rPr>
    </w:lvl>
    <w:lvl w:ilvl="3" w:tplc="B64C0DF0">
      <w:numFmt w:val="bullet"/>
      <w:lvlText w:val="•"/>
      <w:lvlJc w:val="left"/>
      <w:pPr>
        <w:ind w:left="3765" w:hanging="351"/>
      </w:pPr>
      <w:rPr>
        <w:lang w:val="es-ES" w:eastAsia="es-ES" w:bidi="es-ES"/>
      </w:rPr>
    </w:lvl>
    <w:lvl w:ilvl="4" w:tplc="FCE8F336">
      <w:numFmt w:val="bullet"/>
      <w:lvlText w:val="•"/>
      <w:lvlJc w:val="left"/>
      <w:pPr>
        <w:ind w:left="4790" w:hanging="351"/>
      </w:pPr>
      <w:rPr>
        <w:lang w:val="es-ES" w:eastAsia="es-ES" w:bidi="es-ES"/>
      </w:rPr>
    </w:lvl>
    <w:lvl w:ilvl="5" w:tplc="13EEEECA">
      <w:numFmt w:val="bullet"/>
      <w:lvlText w:val="•"/>
      <w:lvlJc w:val="left"/>
      <w:pPr>
        <w:ind w:left="5815" w:hanging="351"/>
      </w:pPr>
      <w:rPr>
        <w:lang w:val="es-ES" w:eastAsia="es-ES" w:bidi="es-ES"/>
      </w:rPr>
    </w:lvl>
    <w:lvl w:ilvl="6" w:tplc="58F88356">
      <w:numFmt w:val="bullet"/>
      <w:lvlText w:val="•"/>
      <w:lvlJc w:val="left"/>
      <w:pPr>
        <w:ind w:left="6840" w:hanging="351"/>
      </w:pPr>
      <w:rPr>
        <w:lang w:val="es-ES" w:eastAsia="es-ES" w:bidi="es-ES"/>
      </w:rPr>
    </w:lvl>
    <w:lvl w:ilvl="7" w:tplc="0F021F0A">
      <w:numFmt w:val="bullet"/>
      <w:lvlText w:val="•"/>
      <w:lvlJc w:val="left"/>
      <w:pPr>
        <w:ind w:left="7865" w:hanging="351"/>
      </w:pPr>
      <w:rPr>
        <w:lang w:val="es-ES" w:eastAsia="es-ES" w:bidi="es-ES"/>
      </w:rPr>
    </w:lvl>
    <w:lvl w:ilvl="8" w:tplc="1960FAF0">
      <w:numFmt w:val="bullet"/>
      <w:lvlText w:val="•"/>
      <w:lvlJc w:val="left"/>
      <w:pPr>
        <w:ind w:left="8890" w:hanging="351"/>
      </w:pPr>
      <w:rPr>
        <w:lang w:val="es-ES" w:eastAsia="es-ES" w:bidi="es-ES"/>
      </w:rPr>
    </w:lvl>
  </w:abstractNum>
  <w:abstractNum w:abstractNumId="13">
    <w:nsid w:val="26F37B5F"/>
    <w:multiLevelType w:val="hybridMultilevel"/>
    <w:tmpl w:val="7E44843C"/>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27D95EFD"/>
    <w:multiLevelType w:val="hybridMultilevel"/>
    <w:tmpl w:val="9A321010"/>
    <w:lvl w:ilvl="0" w:tplc="896ED882">
      <w:numFmt w:val="bullet"/>
      <w:lvlText w:val="•"/>
      <w:lvlJc w:val="left"/>
      <w:pPr>
        <w:ind w:left="2104" w:hanging="504"/>
      </w:pPr>
      <w:rPr>
        <w:rFonts w:ascii="Calibri" w:eastAsia="Calibri" w:hAnsi="Calibri" w:cs="Calibri" w:hint="default"/>
        <w:w w:val="100"/>
        <w:sz w:val="22"/>
        <w:szCs w:val="22"/>
        <w:lang w:val="es-ES" w:eastAsia="es-ES" w:bidi="es-ES"/>
      </w:rPr>
    </w:lvl>
    <w:lvl w:ilvl="1" w:tplc="74EC0A22">
      <w:numFmt w:val="bullet"/>
      <w:lvlText w:val="•"/>
      <w:lvlJc w:val="left"/>
      <w:pPr>
        <w:ind w:left="2984" w:hanging="504"/>
      </w:pPr>
      <w:rPr>
        <w:lang w:val="es-ES" w:eastAsia="es-ES" w:bidi="es-ES"/>
      </w:rPr>
    </w:lvl>
    <w:lvl w:ilvl="2" w:tplc="FC725A92">
      <w:numFmt w:val="bullet"/>
      <w:lvlText w:val="•"/>
      <w:lvlJc w:val="left"/>
      <w:pPr>
        <w:ind w:left="3868" w:hanging="504"/>
      </w:pPr>
      <w:rPr>
        <w:lang w:val="es-ES" w:eastAsia="es-ES" w:bidi="es-ES"/>
      </w:rPr>
    </w:lvl>
    <w:lvl w:ilvl="3" w:tplc="0D2EE7D6">
      <w:numFmt w:val="bullet"/>
      <w:lvlText w:val="•"/>
      <w:lvlJc w:val="left"/>
      <w:pPr>
        <w:ind w:left="4752" w:hanging="504"/>
      </w:pPr>
      <w:rPr>
        <w:lang w:val="es-ES" w:eastAsia="es-ES" w:bidi="es-ES"/>
      </w:rPr>
    </w:lvl>
    <w:lvl w:ilvl="4" w:tplc="B6BA70AA">
      <w:numFmt w:val="bullet"/>
      <w:lvlText w:val="•"/>
      <w:lvlJc w:val="left"/>
      <w:pPr>
        <w:ind w:left="5636" w:hanging="504"/>
      </w:pPr>
      <w:rPr>
        <w:lang w:val="es-ES" w:eastAsia="es-ES" w:bidi="es-ES"/>
      </w:rPr>
    </w:lvl>
    <w:lvl w:ilvl="5" w:tplc="96A49714">
      <w:numFmt w:val="bullet"/>
      <w:lvlText w:val="•"/>
      <w:lvlJc w:val="left"/>
      <w:pPr>
        <w:ind w:left="6520" w:hanging="504"/>
      </w:pPr>
      <w:rPr>
        <w:lang w:val="es-ES" w:eastAsia="es-ES" w:bidi="es-ES"/>
      </w:rPr>
    </w:lvl>
    <w:lvl w:ilvl="6" w:tplc="71FC703E">
      <w:numFmt w:val="bullet"/>
      <w:lvlText w:val="•"/>
      <w:lvlJc w:val="left"/>
      <w:pPr>
        <w:ind w:left="7404" w:hanging="504"/>
      </w:pPr>
      <w:rPr>
        <w:lang w:val="es-ES" w:eastAsia="es-ES" w:bidi="es-ES"/>
      </w:rPr>
    </w:lvl>
    <w:lvl w:ilvl="7" w:tplc="6E1212A6">
      <w:numFmt w:val="bullet"/>
      <w:lvlText w:val="•"/>
      <w:lvlJc w:val="left"/>
      <w:pPr>
        <w:ind w:left="8288" w:hanging="504"/>
      </w:pPr>
      <w:rPr>
        <w:lang w:val="es-ES" w:eastAsia="es-ES" w:bidi="es-ES"/>
      </w:rPr>
    </w:lvl>
    <w:lvl w:ilvl="8" w:tplc="A934C320">
      <w:numFmt w:val="bullet"/>
      <w:lvlText w:val="•"/>
      <w:lvlJc w:val="left"/>
      <w:pPr>
        <w:ind w:left="9172" w:hanging="504"/>
      </w:pPr>
      <w:rPr>
        <w:lang w:val="es-ES" w:eastAsia="es-ES" w:bidi="es-ES"/>
      </w:rPr>
    </w:lvl>
  </w:abstractNum>
  <w:abstractNum w:abstractNumId="15">
    <w:nsid w:val="297B059D"/>
    <w:multiLevelType w:val="hybridMultilevel"/>
    <w:tmpl w:val="F4C4B658"/>
    <w:lvl w:ilvl="0" w:tplc="0C0A0003">
      <w:start w:val="1"/>
      <w:numFmt w:val="bullet"/>
      <w:lvlText w:val="o"/>
      <w:lvlJc w:val="left"/>
      <w:pPr>
        <w:ind w:left="1677" w:hanging="360"/>
      </w:pPr>
      <w:rPr>
        <w:rFonts w:ascii="Courier New" w:hAnsi="Courier New" w:cs="Courier New" w:hint="default"/>
      </w:rPr>
    </w:lvl>
    <w:lvl w:ilvl="1" w:tplc="0C0A0003" w:tentative="1">
      <w:start w:val="1"/>
      <w:numFmt w:val="bullet"/>
      <w:lvlText w:val="o"/>
      <w:lvlJc w:val="left"/>
      <w:pPr>
        <w:ind w:left="2397" w:hanging="360"/>
      </w:pPr>
      <w:rPr>
        <w:rFonts w:ascii="Courier New" w:hAnsi="Courier New" w:cs="Courier New" w:hint="default"/>
      </w:rPr>
    </w:lvl>
    <w:lvl w:ilvl="2" w:tplc="0C0A0005" w:tentative="1">
      <w:start w:val="1"/>
      <w:numFmt w:val="bullet"/>
      <w:lvlText w:val=""/>
      <w:lvlJc w:val="left"/>
      <w:pPr>
        <w:ind w:left="3117" w:hanging="360"/>
      </w:pPr>
      <w:rPr>
        <w:rFonts w:ascii="Wingdings" w:hAnsi="Wingdings" w:hint="default"/>
      </w:rPr>
    </w:lvl>
    <w:lvl w:ilvl="3" w:tplc="0C0A0001" w:tentative="1">
      <w:start w:val="1"/>
      <w:numFmt w:val="bullet"/>
      <w:lvlText w:val=""/>
      <w:lvlJc w:val="left"/>
      <w:pPr>
        <w:ind w:left="3837" w:hanging="360"/>
      </w:pPr>
      <w:rPr>
        <w:rFonts w:ascii="Symbol" w:hAnsi="Symbol" w:hint="default"/>
      </w:rPr>
    </w:lvl>
    <w:lvl w:ilvl="4" w:tplc="0C0A0003" w:tentative="1">
      <w:start w:val="1"/>
      <w:numFmt w:val="bullet"/>
      <w:lvlText w:val="o"/>
      <w:lvlJc w:val="left"/>
      <w:pPr>
        <w:ind w:left="4557" w:hanging="360"/>
      </w:pPr>
      <w:rPr>
        <w:rFonts w:ascii="Courier New" w:hAnsi="Courier New" w:cs="Courier New" w:hint="default"/>
      </w:rPr>
    </w:lvl>
    <w:lvl w:ilvl="5" w:tplc="0C0A0005" w:tentative="1">
      <w:start w:val="1"/>
      <w:numFmt w:val="bullet"/>
      <w:lvlText w:val=""/>
      <w:lvlJc w:val="left"/>
      <w:pPr>
        <w:ind w:left="5277" w:hanging="360"/>
      </w:pPr>
      <w:rPr>
        <w:rFonts w:ascii="Wingdings" w:hAnsi="Wingdings" w:hint="default"/>
      </w:rPr>
    </w:lvl>
    <w:lvl w:ilvl="6" w:tplc="0C0A0001" w:tentative="1">
      <w:start w:val="1"/>
      <w:numFmt w:val="bullet"/>
      <w:lvlText w:val=""/>
      <w:lvlJc w:val="left"/>
      <w:pPr>
        <w:ind w:left="5997" w:hanging="360"/>
      </w:pPr>
      <w:rPr>
        <w:rFonts w:ascii="Symbol" w:hAnsi="Symbol" w:hint="default"/>
      </w:rPr>
    </w:lvl>
    <w:lvl w:ilvl="7" w:tplc="0C0A0003" w:tentative="1">
      <w:start w:val="1"/>
      <w:numFmt w:val="bullet"/>
      <w:lvlText w:val="o"/>
      <w:lvlJc w:val="left"/>
      <w:pPr>
        <w:ind w:left="6717" w:hanging="360"/>
      </w:pPr>
      <w:rPr>
        <w:rFonts w:ascii="Courier New" w:hAnsi="Courier New" w:cs="Courier New" w:hint="default"/>
      </w:rPr>
    </w:lvl>
    <w:lvl w:ilvl="8" w:tplc="0C0A0005" w:tentative="1">
      <w:start w:val="1"/>
      <w:numFmt w:val="bullet"/>
      <w:lvlText w:val=""/>
      <w:lvlJc w:val="left"/>
      <w:pPr>
        <w:ind w:left="7437" w:hanging="360"/>
      </w:pPr>
      <w:rPr>
        <w:rFonts w:ascii="Wingdings" w:hAnsi="Wingdings" w:hint="default"/>
      </w:rPr>
    </w:lvl>
  </w:abstractNum>
  <w:abstractNum w:abstractNumId="16">
    <w:nsid w:val="2CBB4EC3"/>
    <w:multiLevelType w:val="hybridMultilevel"/>
    <w:tmpl w:val="871E278A"/>
    <w:lvl w:ilvl="0" w:tplc="40988154">
      <w:start w:val="1"/>
      <w:numFmt w:val="lowerLetter"/>
      <w:lvlText w:val="%1)"/>
      <w:lvlJc w:val="left"/>
      <w:pPr>
        <w:ind w:left="957" w:hanging="310"/>
      </w:pPr>
      <w:rPr>
        <w:rFonts w:ascii="Calibri" w:eastAsia="Calibri" w:hAnsi="Calibri" w:cs="Calibri" w:hint="default"/>
        <w:spacing w:val="-1"/>
        <w:w w:val="100"/>
        <w:sz w:val="22"/>
        <w:szCs w:val="22"/>
        <w:lang w:val="es-ES" w:eastAsia="es-ES" w:bidi="es-ES"/>
      </w:rPr>
    </w:lvl>
    <w:lvl w:ilvl="1" w:tplc="EC528E36">
      <w:numFmt w:val="bullet"/>
      <w:lvlText w:val="•"/>
      <w:lvlJc w:val="left"/>
      <w:pPr>
        <w:ind w:left="1958" w:hanging="310"/>
      </w:pPr>
      <w:rPr>
        <w:lang w:val="es-ES" w:eastAsia="es-ES" w:bidi="es-ES"/>
      </w:rPr>
    </w:lvl>
    <w:lvl w:ilvl="2" w:tplc="10D4E108">
      <w:numFmt w:val="bullet"/>
      <w:lvlText w:val="•"/>
      <w:lvlJc w:val="left"/>
      <w:pPr>
        <w:ind w:left="2956" w:hanging="310"/>
      </w:pPr>
      <w:rPr>
        <w:lang w:val="es-ES" w:eastAsia="es-ES" w:bidi="es-ES"/>
      </w:rPr>
    </w:lvl>
    <w:lvl w:ilvl="3" w:tplc="83D27BE6">
      <w:numFmt w:val="bullet"/>
      <w:lvlText w:val="•"/>
      <w:lvlJc w:val="left"/>
      <w:pPr>
        <w:ind w:left="3954" w:hanging="310"/>
      </w:pPr>
      <w:rPr>
        <w:lang w:val="es-ES" w:eastAsia="es-ES" w:bidi="es-ES"/>
      </w:rPr>
    </w:lvl>
    <w:lvl w:ilvl="4" w:tplc="C6EA9168">
      <w:numFmt w:val="bullet"/>
      <w:lvlText w:val="•"/>
      <w:lvlJc w:val="left"/>
      <w:pPr>
        <w:ind w:left="4952" w:hanging="310"/>
      </w:pPr>
      <w:rPr>
        <w:lang w:val="es-ES" w:eastAsia="es-ES" w:bidi="es-ES"/>
      </w:rPr>
    </w:lvl>
    <w:lvl w:ilvl="5" w:tplc="D10A26C2">
      <w:numFmt w:val="bullet"/>
      <w:lvlText w:val="•"/>
      <w:lvlJc w:val="left"/>
      <w:pPr>
        <w:ind w:left="5950" w:hanging="310"/>
      </w:pPr>
      <w:rPr>
        <w:lang w:val="es-ES" w:eastAsia="es-ES" w:bidi="es-ES"/>
      </w:rPr>
    </w:lvl>
    <w:lvl w:ilvl="6" w:tplc="6DC8059E">
      <w:numFmt w:val="bullet"/>
      <w:lvlText w:val="•"/>
      <w:lvlJc w:val="left"/>
      <w:pPr>
        <w:ind w:left="6948" w:hanging="310"/>
      </w:pPr>
      <w:rPr>
        <w:lang w:val="es-ES" w:eastAsia="es-ES" w:bidi="es-ES"/>
      </w:rPr>
    </w:lvl>
    <w:lvl w:ilvl="7" w:tplc="B74C90E8">
      <w:numFmt w:val="bullet"/>
      <w:lvlText w:val="•"/>
      <w:lvlJc w:val="left"/>
      <w:pPr>
        <w:ind w:left="7946" w:hanging="310"/>
      </w:pPr>
      <w:rPr>
        <w:lang w:val="es-ES" w:eastAsia="es-ES" w:bidi="es-ES"/>
      </w:rPr>
    </w:lvl>
    <w:lvl w:ilvl="8" w:tplc="99FCDC78">
      <w:numFmt w:val="bullet"/>
      <w:lvlText w:val="•"/>
      <w:lvlJc w:val="left"/>
      <w:pPr>
        <w:ind w:left="8944" w:hanging="310"/>
      </w:pPr>
      <w:rPr>
        <w:lang w:val="es-ES" w:eastAsia="es-ES" w:bidi="es-ES"/>
      </w:rPr>
    </w:lvl>
  </w:abstractNum>
  <w:abstractNum w:abstractNumId="17">
    <w:nsid w:val="2E4D7D4D"/>
    <w:multiLevelType w:val="hybridMultilevel"/>
    <w:tmpl w:val="73587346"/>
    <w:lvl w:ilvl="0" w:tplc="DB88A2C2">
      <w:start w:val="1"/>
      <w:numFmt w:val="bullet"/>
      <w:lvlText w:val="o"/>
      <w:lvlJc w:val="left"/>
      <w:pPr>
        <w:ind w:left="957" w:hanging="118"/>
      </w:pPr>
      <w:rPr>
        <w:rFonts w:ascii="Courier New" w:hAnsi="Courier New" w:hint="default"/>
        <w:w w:val="100"/>
        <w:sz w:val="22"/>
        <w:szCs w:val="22"/>
        <w:lang w:val="es-ES" w:eastAsia="es-ES" w:bidi="es-ES"/>
      </w:rPr>
    </w:lvl>
    <w:lvl w:ilvl="1" w:tplc="8B245B10">
      <w:numFmt w:val="bullet"/>
      <w:lvlText w:val="-"/>
      <w:lvlJc w:val="left"/>
      <w:pPr>
        <w:ind w:left="1677" w:hanging="348"/>
      </w:pPr>
      <w:rPr>
        <w:rFonts w:ascii="Calibri" w:eastAsia="Calibri" w:hAnsi="Calibri" w:cs="Calibri" w:hint="default"/>
        <w:w w:val="100"/>
        <w:sz w:val="22"/>
        <w:szCs w:val="22"/>
        <w:lang w:val="es-ES" w:eastAsia="es-ES" w:bidi="es-ES"/>
      </w:rPr>
    </w:lvl>
    <w:lvl w:ilvl="2" w:tplc="F03E39BA">
      <w:numFmt w:val="bullet"/>
      <w:lvlText w:val="o"/>
      <w:lvlJc w:val="left"/>
      <w:pPr>
        <w:ind w:left="2800" w:hanging="360"/>
      </w:pPr>
      <w:rPr>
        <w:w w:val="98"/>
        <w:lang w:val="es-ES" w:eastAsia="es-ES" w:bidi="es-ES"/>
      </w:rPr>
    </w:lvl>
    <w:lvl w:ilvl="3" w:tplc="E1646158">
      <w:numFmt w:val="bullet"/>
      <w:lvlText w:val=""/>
      <w:lvlJc w:val="left"/>
      <w:pPr>
        <w:ind w:left="3794" w:hanging="360"/>
      </w:pPr>
      <w:rPr>
        <w:rFonts w:ascii="Wingdings" w:eastAsia="Wingdings" w:hAnsi="Wingdings" w:cs="Wingdings" w:hint="default"/>
        <w:w w:val="98"/>
        <w:sz w:val="24"/>
        <w:szCs w:val="24"/>
        <w:lang w:val="es-ES" w:eastAsia="es-ES" w:bidi="es-ES"/>
      </w:rPr>
    </w:lvl>
    <w:lvl w:ilvl="4" w:tplc="E4BA3834">
      <w:numFmt w:val="bullet"/>
      <w:lvlText w:val="•"/>
      <w:lvlJc w:val="left"/>
      <w:pPr>
        <w:ind w:left="3200" w:hanging="360"/>
      </w:pPr>
      <w:rPr>
        <w:lang w:val="es-ES" w:eastAsia="es-ES" w:bidi="es-ES"/>
      </w:rPr>
    </w:lvl>
    <w:lvl w:ilvl="5" w:tplc="ABF68BFE">
      <w:numFmt w:val="bullet"/>
      <w:lvlText w:val="•"/>
      <w:lvlJc w:val="left"/>
      <w:pPr>
        <w:ind w:left="3660" w:hanging="360"/>
      </w:pPr>
      <w:rPr>
        <w:lang w:val="es-ES" w:eastAsia="es-ES" w:bidi="es-ES"/>
      </w:rPr>
    </w:lvl>
    <w:lvl w:ilvl="6" w:tplc="3AA64894">
      <w:numFmt w:val="bullet"/>
      <w:lvlText w:val="•"/>
      <w:lvlJc w:val="left"/>
      <w:pPr>
        <w:ind w:left="3800" w:hanging="360"/>
      </w:pPr>
      <w:rPr>
        <w:lang w:val="es-ES" w:eastAsia="es-ES" w:bidi="es-ES"/>
      </w:rPr>
    </w:lvl>
    <w:lvl w:ilvl="7" w:tplc="C35C2A34">
      <w:numFmt w:val="bullet"/>
      <w:lvlText w:val="•"/>
      <w:lvlJc w:val="left"/>
      <w:pPr>
        <w:ind w:left="5585" w:hanging="360"/>
      </w:pPr>
      <w:rPr>
        <w:lang w:val="es-ES" w:eastAsia="es-ES" w:bidi="es-ES"/>
      </w:rPr>
    </w:lvl>
    <w:lvl w:ilvl="8" w:tplc="6840CFF2">
      <w:numFmt w:val="bullet"/>
      <w:lvlText w:val="•"/>
      <w:lvlJc w:val="left"/>
      <w:pPr>
        <w:ind w:left="7370" w:hanging="360"/>
      </w:pPr>
      <w:rPr>
        <w:lang w:val="es-ES" w:eastAsia="es-ES" w:bidi="es-ES"/>
      </w:rPr>
    </w:lvl>
  </w:abstractNum>
  <w:abstractNum w:abstractNumId="18">
    <w:nsid w:val="322E56EF"/>
    <w:multiLevelType w:val="hybridMultilevel"/>
    <w:tmpl w:val="97A2BBC0"/>
    <w:lvl w:ilvl="0" w:tplc="3350E006">
      <w:start w:val="1"/>
      <w:numFmt w:val="decimal"/>
      <w:lvlText w:val="%1."/>
      <w:lvlJc w:val="left"/>
      <w:pPr>
        <w:ind w:left="1665" w:hanging="348"/>
      </w:pPr>
      <w:rPr>
        <w:rFonts w:ascii="Calibri" w:eastAsia="Calibri" w:hAnsi="Calibri" w:cs="Calibri" w:hint="default"/>
        <w:b/>
        <w:bCs/>
        <w:w w:val="100"/>
        <w:sz w:val="22"/>
        <w:szCs w:val="22"/>
        <w:lang w:val="es-ES" w:eastAsia="es-ES" w:bidi="es-ES"/>
      </w:rPr>
    </w:lvl>
    <w:lvl w:ilvl="1" w:tplc="FB34B31E">
      <w:numFmt w:val="bullet"/>
      <w:lvlText w:val="•"/>
      <w:lvlJc w:val="left"/>
      <w:pPr>
        <w:ind w:left="2588" w:hanging="348"/>
      </w:pPr>
      <w:rPr>
        <w:lang w:val="es-ES" w:eastAsia="es-ES" w:bidi="es-ES"/>
      </w:rPr>
    </w:lvl>
    <w:lvl w:ilvl="2" w:tplc="26E6BD16">
      <w:numFmt w:val="bullet"/>
      <w:lvlText w:val="•"/>
      <w:lvlJc w:val="left"/>
      <w:pPr>
        <w:ind w:left="3516" w:hanging="348"/>
      </w:pPr>
      <w:rPr>
        <w:lang w:val="es-ES" w:eastAsia="es-ES" w:bidi="es-ES"/>
      </w:rPr>
    </w:lvl>
    <w:lvl w:ilvl="3" w:tplc="A59AAFBC">
      <w:numFmt w:val="bullet"/>
      <w:lvlText w:val="•"/>
      <w:lvlJc w:val="left"/>
      <w:pPr>
        <w:ind w:left="4444" w:hanging="348"/>
      </w:pPr>
      <w:rPr>
        <w:lang w:val="es-ES" w:eastAsia="es-ES" w:bidi="es-ES"/>
      </w:rPr>
    </w:lvl>
    <w:lvl w:ilvl="4" w:tplc="74624FEA">
      <w:numFmt w:val="bullet"/>
      <w:lvlText w:val="•"/>
      <w:lvlJc w:val="left"/>
      <w:pPr>
        <w:ind w:left="5372" w:hanging="348"/>
      </w:pPr>
      <w:rPr>
        <w:lang w:val="es-ES" w:eastAsia="es-ES" w:bidi="es-ES"/>
      </w:rPr>
    </w:lvl>
    <w:lvl w:ilvl="5" w:tplc="1D0E0C7E">
      <w:numFmt w:val="bullet"/>
      <w:lvlText w:val="•"/>
      <w:lvlJc w:val="left"/>
      <w:pPr>
        <w:ind w:left="6300" w:hanging="348"/>
      </w:pPr>
      <w:rPr>
        <w:lang w:val="es-ES" w:eastAsia="es-ES" w:bidi="es-ES"/>
      </w:rPr>
    </w:lvl>
    <w:lvl w:ilvl="6" w:tplc="9EC459FE">
      <w:numFmt w:val="bullet"/>
      <w:lvlText w:val="•"/>
      <w:lvlJc w:val="left"/>
      <w:pPr>
        <w:ind w:left="7228" w:hanging="348"/>
      </w:pPr>
      <w:rPr>
        <w:lang w:val="es-ES" w:eastAsia="es-ES" w:bidi="es-ES"/>
      </w:rPr>
    </w:lvl>
    <w:lvl w:ilvl="7" w:tplc="E980897E">
      <w:numFmt w:val="bullet"/>
      <w:lvlText w:val="•"/>
      <w:lvlJc w:val="left"/>
      <w:pPr>
        <w:ind w:left="8156" w:hanging="348"/>
      </w:pPr>
      <w:rPr>
        <w:lang w:val="es-ES" w:eastAsia="es-ES" w:bidi="es-ES"/>
      </w:rPr>
    </w:lvl>
    <w:lvl w:ilvl="8" w:tplc="18EC6640">
      <w:numFmt w:val="bullet"/>
      <w:lvlText w:val="•"/>
      <w:lvlJc w:val="left"/>
      <w:pPr>
        <w:ind w:left="9084" w:hanging="348"/>
      </w:pPr>
      <w:rPr>
        <w:lang w:val="es-ES" w:eastAsia="es-ES" w:bidi="es-ES"/>
      </w:rPr>
    </w:lvl>
  </w:abstractNum>
  <w:abstractNum w:abstractNumId="19">
    <w:nsid w:val="355E0D22"/>
    <w:multiLevelType w:val="hybridMultilevel"/>
    <w:tmpl w:val="0C4286C6"/>
    <w:lvl w:ilvl="0" w:tplc="D972A77A">
      <w:numFmt w:val="bullet"/>
      <w:lvlText w:val="-"/>
      <w:lvlJc w:val="left"/>
      <w:pPr>
        <w:ind w:left="957" w:hanging="118"/>
      </w:pPr>
      <w:rPr>
        <w:rFonts w:ascii="Calibri" w:eastAsia="Calibri" w:hAnsi="Calibri" w:cs="Calibri" w:hint="default"/>
        <w:w w:val="100"/>
        <w:sz w:val="22"/>
        <w:szCs w:val="22"/>
        <w:lang w:val="es-ES" w:eastAsia="es-ES" w:bidi="es-ES"/>
      </w:rPr>
    </w:lvl>
    <w:lvl w:ilvl="1" w:tplc="8B245B10">
      <w:numFmt w:val="bullet"/>
      <w:lvlText w:val="-"/>
      <w:lvlJc w:val="left"/>
      <w:pPr>
        <w:ind w:left="1677" w:hanging="348"/>
      </w:pPr>
      <w:rPr>
        <w:rFonts w:ascii="Calibri" w:eastAsia="Calibri" w:hAnsi="Calibri" w:cs="Calibri" w:hint="default"/>
        <w:w w:val="100"/>
        <w:sz w:val="22"/>
        <w:szCs w:val="22"/>
        <w:lang w:val="es-ES" w:eastAsia="es-ES" w:bidi="es-ES"/>
      </w:rPr>
    </w:lvl>
    <w:lvl w:ilvl="2" w:tplc="F03E39BA">
      <w:numFmt w:val="bullet"/>
      <w:lvlText w:val="o"/>
      <w:lvlJc w:val="left"/>
      <w:pPr>
        <w:ind w:left="2800" w:hanging="360"/>
      </w:pPr>
      <w:rPr>
        <w:w w:val="98"/>
        <w:lang w:val="es-ES" w:eastAsia="es-ES" w:bidi="es-ES"/>
      </w:rPr>
    </w:lvl>
    <w:lvl w:ilvl="3" w:tplc="E1646158">
      <w:numFmt w:val="bullet"/>
      <w:lvlText w:val=""/>
      <w:lvlJc w:val="left"/>
      <w:pPr>
        <w:ind w:left="3794" w:hanging="360"/>
      </w:pPr>
      <w:rPr>
        <w:rFonts w:ascii="Wingdings" w:eastAsia="Wingdings" w:hAnsi="Wingdings" w:cs="Wingdings" w:hint="default"/>
        <w:w w:val="98"/>
        <w:sz w:val="24"/>
        <w:szCs w:val="24"/>
        <w:lang w:val="es-ES" w:eastAsia="es-ES" w:bidi="es-ES"/>
      </w:rPr>
    </w:lvl>
    <w:lvl w:ilvl="4" w:tplc="E4BA3834">
      <w:numFmt w:val="bullet"/>
      <w:lvlText w:val="•"/>
      <w:lvlJc w:val="left"/>
      <w:pPr>
        <w:ind w:left="3200" w:hanging="360"/>
      </w:pPr>
      <w:rPr>
        <w:lang w:val="es-ES" w:eastAsia="es-ES" w:bidi="es-ES"/>
      </w:rPr>
    </w:lvl>
    <w:lvl w:ilvl="5" w:tplc="ABF68BFE">
      <w:numFmt w:val="bullet"/>
      <w:lvlText w:val="•"/>
      <w:lvlJc w:val="left"/>
      <w:pPr>
        <w:ind w:left="3660" w:hanging="360"/>
      </w:pPr>
      <w:rPr>
        <w:lang w:val="es-ES" w:eastAsia="es-ES" w:bidi="es-ES"/>
      </w:rPr>
    </w:lvl>
    <w:lvl w:ilvl="6" w:tplc="3AA64894">
      <w:numFmt w:val="bullet"/>
      <w:lvlText w:val="•"/>
      <w:lvlJc w:val="left"/>
      <w:pPr>
        <w:ind w:left="3800" w:hanging="360"/>
      </w:pPr>
      <w:rPr>
        <w:lang w:val="es-ES" w:eastAsia="es-ES" w:bidi="es-ES"/>
      </w:rPr>
    </w:lvl>
    <w:lvl w:ilvl="7" w:tplc="C35C2A34">
      <w:numFmt w:val="bullet"/>
      <w:lvlText w:val="•"/>
      <w:lvlJc w:val="left"/>
      <w:pPr>
        <w:ind w:left="5585" w:hanging="360"/>
      </w:pPr>
      <w:rPr>
        <w:lang w:val="es-ES" w:eastAsia="es-ES" w:bidi="es-ES"/>
      </w:rPr>
    </w:lvl>
    <w:lvl w:ilvl="8" w:tplc="6840CFF2">
      <w:numFmt w:val="bullet"/>
      <w:lvlText w:val="•"/>
      <w:lvlJc w:val="left"/>
      <w:pPr>
        <w:ind w:left="7370" w:hanging="360"/>
      </w:pPr>
      <w:rPr>
        <w:lang w:val="es-ES" w:eastAsia="es-ES" w:bidi="es-ES"/>
      </w:rPr>
    </w:lvl>
  </w:abstractNum>
  <w:abstractNum w:abstractNumId="20">
    <w:nsid w:val="35617A6B"/>
    <w:multiLevelType w:val="hybridMultilevel"/>
    <w:tmpl w:val="45B23B54"/>
    <w:lvl w:ilvl="0" w:tplc="0C0A0003">
      <w:start w:val="1"/>
      <w:numFmt w:val="bullet"/>
      <w:lvlText w:val="o"/>
      <w:lvlJc w:val="left"/>
      <w:pPr>
        <w:ind w:left="1677" w:hanging="348"/>
      </w:pPr>
      <w:rPr>
        <w:rFonts w:ascii="Courier New" w:hAnsi="Courier New" w:cs="Courier New" w:hint="default"/>
        <w:w w:val="100"/>
        <w:sz w:val="22"/>
        <w:szCs w:val="22"/>
        <w:lang w:val="es-ES" w:eastAsia="es-ES" w:bidi="es-ES"/>
      </w:rPr>
    </w:lvl>
    <w:lvl w:ilvl="1" w:tplc="71AAF8BA">
      <w:numFmt w:val="bullet"/>
      <w:lvlText w:val="•"/>
      <w:lvlJc w:val="left"/>
      <w:pPr>
        <w:ind w:left="2606" w:hanging="348"/>
      </w:pPr>
      <w:rPr>
        <w:lang w:val="es-ES" w:eastAsia="es-ES" w:bidi="es-ES"/>
      </w:rPr>
    </w:lvl>
    <w:lvl w:ilvl="2" w:tplc="AB903480">
      <w:numFmt w:val="bullet"/>
      <w:lvlText w:val="•"/>
      <w:lvlJc w:val="left"/>
      <w:pPr>
        <w:ind w:left="3532" w:hanging="348"/>
      </w:pPr>
      <w:rPr>
        <w:lang w:val="es-ES" w:eastAsia="es-ES" w:bidi="es-ES"/>
      </w:rPr>
    </w:lvl>
    <w:lvl w:ilvl="3" w:tplc="644876B6">
      <w:numFmt w:val="bullet"/>
      <w:lvlText w:val="•"/>
      <w:lvlJc w:val="left"/>
      <w:pPr>
        <w:ind w:left="4458" w:hanging="348"/>
      </w:pPr>
      <w:rPr>
        <w:lang w:val="es-ES" w:eastAsia="es-ES" w:bidi="es-ES"/>
      </w:rPr>
    </w:lvl>
    <w:lvl w:ilvl="4" w:tplc="BAFAB596">
      <w:numFmt w:val="bullet"/>
      <w:lvlText w:val="•"/>
      <w:lvlJc w:val="left"/>
      <w:pPr>
        <w:ind w:left="5384" w:hanging="348"/>
      </w:pPr>
      <w:rPr>
        <w:lang w:val="es-ES" w:eastAsia="es-ES" w:bidi="es-ES"/>
      </w:rPr>
    </w:lvl>
    <w:lvl w:ilvl="5" w:tplc="B40E2456">
      <w:numFmt w:val="bullet"/>
      <w:lvlText w:val="•"/>
      <w:lvlJc w:val="left"/>
      <w:pPr>
        <w:ind w:left="6310" w:hanging="348"/>
      </w:pPr>
      <w:rPr>
        <w:lang w:val="es-ES" w:eastAsia="es-ES" w:bidi="es-ES"/>
      </w:rPr>
    </w:lvl>
    <w:lvl w:ilvl="6" w:tplc="38E06D34">
      <w:numFmt w:val="bullet"/>
      <w:lvlText w:val="•"/>
      <w:lvlJc w:val="left"/>
      <w:pPr>
        <w:ind w:left="7236" w:hanging="348"/>
      </w:pPr>
      <w:rPr>
        <w:lang w:val="es-ES" w:eastAsia="es-ES" w:bidi="es-ES"/>
      </w:rPr>
    </w:lvl>
    <w:lvl w:ilvl="7" w:tplc="F3C20F64">
      <w:numFmt w:val="bullet"/>
      <w:lvlText w:val="•"/>
      <w:lvlJc w:val="left"/>
      <w:pPr>
        <w:ind w:left="8162" w:hanging="348"/>
      </w:pPr>
      <w:rPr>
        <w:lang w:val="es-ES" w:eastAsia="es-ES" w:bidi="es-ES"/>
      </w:rPr>
    </w:lvl>
    <w:lvl w:ilvl="8" w:tplc="D9529AE2">
      <w:numFmt w:val="bullet"/>
      <w:lvlText w:val="•"/>
      <w:lvlJc w:val="left"/>
      <w:pPr>
        <w:ind w:left="9088" w:hanging="348"/>
      </w:pPr>
      <w:rPr>
        <w:lang w:val="es-ES" w:eastAsia="es-ES" w:bidi="es-ES"/>
      </w:rPr>
    </w:lvl>
  </w:abstractNum>
  <w:abstractNum w:abstractNumId="21">
    <w:nsid w:val="35A81E7E"/>
    <w:multiLevelType w:val="hybridMultilevel"/>
    <w:tmpl w:val="22C685E0"/>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38A96C3F"/>
    <w:multiLevelType w:val="hybridMultilevel"/>
    <w:tmpl w:val="DC10F6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8CF2F3D"/>
    <w:multiLevelType w:val="hybridMultilevel"/>
    <w:tmpl w:val="FBB059C2"/>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A323E2E"/>
    <w:multiLevelType w:val="hybridMultilevel"/>
    <w:tmpl w:val="4EC0A98E"/>
    <w:lvl w:ilvl="0" w:tplc="DB88A2C2">
      <w:start w:val="1"/>
      <w:numFmt w:val="bullet"/>
      <w:lvlText w:val="o"/>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3CB82195"/>
    <w:multiLevelType w:val="hybridMultilevel"/>
    <w:tmpl w:val="0F2C8F22"/>
    <w:lvl w:ilvl="0" w:tplc="733C5E9C">
      <w:start w:val="1"/>
      <w:numFmt w:val="decimal"/>
      <w:lvlText w:val="%1."/>
      <w:lvlJc w:val="left"/>
      <w:pPr>
        <w:ind w:left="957" w:hanging="248"/>
      </w:pPr>
      <w:rPr>
        <w:rFonts w:ascii="Calibri" w:eastAsia="Calibri" w:hAnsi="Calibri" w:cs="Calibri" w:hint="default"/>
        <w:b/>
        <w:bCs/>
        <w:w w:val="100"/>
        <w:sz w:val="22"/>
        <w:szCs w:val="22"/>
        <w:lang w:val="es-ES" w:eastAsia="es-ES" w:bidi="es-ES"/>
      </w:rPr>
    </w:lvl>
    <w:lvl w:ilvl="1" w:tplc="DF7E7734">
      <w:start w:val="1"/>
      <w:numFmt w:val="decimal"/>
      <w:lvlText w:val="%2."/>
      <w:lvlJc w:val="left"/>
      <w:pPr>
        <w:ind w:left="1677" w:hanging="348"/>
      </w:pPr>
      <w:rPr>
        <w:w w:val="100"/>
        <w:lang w:val="es-ES" w:eastAsia="es-ES" w:bidi="es-ES"/>
      </w:rPr>
    </w:lvl>
    <w:lvl w:ilvl="2" w:tplc="8F6EEBE6">
      <w:numFmt w:val="bullet"/>
      <w:lvlText w:val=""/>
      <w:lvlJc w:val="left"/>
      <w:pPr>
        <w:ind w:left="2037" w:hanging="360"/>
      </w:pPr>
      <w:rPr>
        <w:rFonts w:ascii="Symbol" w:eastAsia="Symbol" w:hAnsi="Symbol" w:cs="Symbol" w:hint="default"/>
        <w:w w:val="100"/>
        <w:sz w:val="22"/>
        <w:szCs w:val="22"/>
        <w:lang w:val="es-ES" w:eastAsia="es-ES" w:bidi="es-ES"/>
      </w:rPr>
    </w:lvl>
    <w:lvl w:ilvl="3" w:tplc="9D9849AA">
      <w:numFmt w:val="bullet"/>
      <w:lvlText w:val="•"/>
      <w:lvlJc w:val="left"/>
      <w:pPr>
        <w:ind w:left="3152" w:hanging="360"/>
      </w:pPr>
      <w:rPr>
        <w:lang w:val="es-ES" w:eastAsia="es-ES" w:bidi="es-ES"/>
      </w:rPr>
    </w:lvl>
    <w:lvl w:ilvl="4" w:tplc="694293CE">
      <w:numFmt w:val="bullet"/>
      <w:lvlText w:val="•"/>
      <w:lvlJc w:val="left"/>
      <w:pPr>
        <w:ind w:left="4265" w:hanging="360"/>
      </w:pPr>
      <w:rPr>
        <w:lang w:val="es-ES" w:eastAsia="es-ES" w:bidi="es-ES"/>
      </w:rPr>
    </w:lvl>
    <w:lvl w:ilvl="5" w:tplc="BBB47F16">
      <w:numFmt w:val="bullet"/>
      <w:lvlText w:val="•"/>
      <w:lvlJc w:val="left"/>
      <w:pPr>
        <w:ind w:left="5377" w:hanging="360"/>
      </w:pPr>
      <w:rPr>
        <w:lang w:val="es-ES" w:eastAsia="es-ES" w:bidi="es-ES"/>
      </w:rPr>
    </w:lvl>
    <w:lvl w:ilvl="6" w:tplc="F120D752">
      <w:numFmt w:val="bullet"/>
      <w:lvlText w:val="•"/>
      <w:lvlJc w:val="left"/>
      <w:pPr>
        <w:ind w:left="6490" w:hanging="360"/>
      </w:pPr>
      <w:rPr>
        <w:lang w:val="es-ES" w:eastAsia="es-ES" w:bidi="es-ES"/>
      </w:rPr>
    </w:lvl>
    <w:lvl w:ilvl="7" w:tplc="0B8AED3E">
      <w:numFmt w:val="bullet"/>
      <w:lvlText w:val="•"/>
      <w:lvlJc w:val="left"/>
      <w:pPr>
        <w:ind w:left="7602" w:hanging="360"/>
      </w:pPr>
      <w:rPr>
        <w:lang w:val="es-ES" w:eastAsia="es-ES" w:bidi="es-ES"/>
      </w:rPr>
    </w:lvl>
    <w:lvl w:ilvl="8" w:tplc="20C21488">
      <w:numFmt w:val="bullet"/>
      <w:lvlText w:val="•"/>
      <w:lvlJc w:val="left"/>
      <w:pPr>
        <w:ind w:left="8715" w:hanging="360"/>
      </w:pPr>
      <w:rPr>
        <w:lang w:val="es-ES" w:eastAsia="es-ES" w:bidi="es-ES"/>
      </w:rPr>
    </w:lvl>
  </w:abstractNum>
  <w:abstractNum w:abstractNumId="26">
    <w:nsid w:val="3D825834"/>
    <w:multiLevelType w:val="hybridMultilevel"/>
    <w:tmpl w:val="FA124B76"/>
    <w:lvl w:ilvl="0" w:tplc="0C0A0001">
      <w:start w:val="1"/>
      <w:numFmt w:val="bullet"/>
      <w:lvlText w:val=""/>
      <w:lvlJc w:val="left"/>
      <w:pPr>
        <w:ind w:left="1677" w:hanging="348"/>
      </w:pPr>
      <w:rPr>
        <w:rFonts w:ascii="Symbol" w:hAnsi="Symbol" w:hint="default"/>
        <w:w w:val="100"/>
        <w:sz w:val="22"/>
        <w:szCs w:val="22"/>
        <w:lang w:val="es-ES" w:eastAsia="es-ES" w:bidi="es-ES"/>
      </w:rPr>
    </w:lvl>
    <w:lvl w:ilvl="1" w:tplc="71AAF8BA">
      <w:numFmt w:val="bullet"/>
      <w:lvlText w:val="•"/>
      <w:lvlJc w:val="left"/>
      <w:pPr>
        <w:ind w:left="2606" w:hanging="348"/>
      </w:pPr>
      <w:rPr>
        <w:lang w:val="es-ES" w:eastAsia="es-ES" w:bidi="es-ES"/>
      </w:rPr>
    </w:lvl>
    <w:lvl w:ilvl="2" w:tplc="AB903480">
      <w:numFmt w:val="bullet"/>
      <w:lvlText w:val="•"/>
      <w:lvlJc w:val="left"/>
      <w:pPr>
        <w:ind w:left="3532" w:hanging="348"/>
      </w:pPr>
      <w:rPr>
        <w:lang w:val="es-ES" w:eastAsia="es-ES" w:bidi="es-ES"/>
      </w:rPr>
    </w:lvl>
    <w:lvl w:ilvl="3" w:tplc="644876B6">
      <w:numFmt w:val="bullet"/>
      <w:lvlText w:val="•"/>
      <w:lvlJc w:val="left"/>
      <w:pPr>
        <w:ind w:left="4458" w:hanging="348"/>
      </w:pPr>
      <w:rPr>
        <w:lang w:val="es-ES" w:eastAsia="es-ES" w:bidi="es-ES"/>
      </w:rPr>
    </w:lvl>
    <w:lvl w:ilvl="4" w:tplc="BAFAB596">
      <w:numFmt w:val="bullet"/>
      <w:lvlText w:val="•"/>
      <w:lvlJc w:val="left"/>
      <w:pPr>
        <w:ind w:left="5384" w:hanging="348"/>
      </w:pPr>
      <w:rPr>
        <w:lang w:val="es-ES" w:eastAsia="es-ES" w:bidi="es-ES"/>
      </w:rPr>
    </w:lvl>
    <w:lvl w:ilvl="5" w:tplc="B40E2456">
      <w:numFmt w:val="bullet"/>
      <w:lvlText w:val="•"/>
      <w:lvlJc w:val="left"/>
      <w:pPr>
        <w:ind w:left="6310" w:hanging="348"/>
      </w:pPr>
      <w:rPr>
        <w:lang w:val="es-ES" w:eastAsia="es-ES" w:bidi="es-ES"/>
      </w:rPr>
    </w:lvl>
    <w:lvl w:ilvl="6" w:tplc="38E06D34">
      <w:numFmt w:val="bullet"/>
      <w:lvlText w:val="•"/>
      <w:lvlJc w:val="left"/>
      <w:pPr>
        <w:ind w:left="7236" w:hanging="348"/>
      </w:pPr>
      <w:rPr>
        <w:lang w:val="es-ES" w:eastAsia="es-ES" w:bidi="es-ES"/>
      </w:rPr>
    </w:lvl>
    <w:lvl w:ilvl="7" w:tplc="F3C20F64">
      <w:numFmt w:val="bullet"/>
      <w:lvlText w:val="•"/>
      <w:lvlJc w:val="left"/>
      <w:pPr>
        <w:ind w:left="8162" w:hanging="348"/>
      </w:pPr>
      <w:rPr>
        <w:lang w:val="es-ES" w:eastAsia="es-ES" w:bidi="es-ES"/>
      </w:rPr>
    </w:lvl>
    <w:lvl w:ilvl="8" w:tplc="D9529AE2">
      <w:numFmt w:val="bullet"/>
      <w:lvlText w:val="•"/>
      <w:lvlJc w:val="left"/>
      <w:pPr>
        <w:ind w:left="9088" w:hanging="348"/>
      </w:pPr>
      <w:rPr>
        <w:lang w:val="es-ES" w:eastAsia="es-ES" w:bidi="es-ES"/>
      </w:rPr>
    </w:lvl>
  </w:abstractNum>
  <w:abstractNum w:abstractNumId="27">
    <w:nsid w:val="3DF63BB6"/>
    <w:multiLevelType w:val="hybridMultilevel"/>
    <w:tmpl w:val="DA823068"/>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35E3A35"/>
    <w:multiLevelType w:val="hybridMultilevel"/>
    <w:tmpl w:val="84C279C6"/>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74308D5"/>
    <w:multiLevelType w:val="hybridMultilevel"/>
    <w:tmpl w:val="2E34C8A6"/>
    <w:lvl w:ilvl="0" w:tplc="46C2E078">
      <w:start w:val="13"/>
      <w:numFmt w:val="decimal"/>
      <w:lvlText w:val="%1."/>
      <w:lvlJc w:val="left"/>
      <w:pPr>
        <w:ind w:left="1291" w:hanging="334"/>
      </w:pPr>
      <w:rPr>
        <w:rFonts w:ascii="Calibri" w:eastAsia="Calibri" w:hAnsi="Calibri" w:cs="Calibri" w:hint="default"/>
        <w:b/>
        <w:bCs/>
        <w:spacing w:val="-2"/>
        <w:w w:val="100"/>
        <w:sz w:val="22"/>
        <w:szCs w:val="22"/>
        <w:lang w:val="es-ES" w:eastAsia="es-ES" w:bidi="es-ES"/>
      </w:rPr>
    </w:lvl>
    <w:lvl w:ilvl="1" w:tplc="F186318E">
      <w:start w:val="1"/>
      <w:numFmt w:val="decimal"/>
      <w:lvlText w:val="%2)"/>
      <w:lvlJc w:val="left"/>
      <w:pPr>
        <w:ind w:left="1677" w:hanging="348"/>
      </w:pPr>
      <w:rPr>
        <w:rFonts w:ascii="Calibri" w:eastAsia="Calibri" w:hAnsi="Calibri" w:cs="Calibri" w:hint="default"/>
        <w:w w:val="100"/>
        <w:sz w:val="22"/>
        <w:szCs w:val="22"/>
        <w:lang w:val="es-ES" w:eastAsia="es-ES" w:bidi="es-ES"/>
      </w:rPr>
    </w:lvl>
    <w:lvl w:ilvl="2" w:tplc="7D58207E">
      <w:start w:val="1"/>
      <w:numFmt w:val="lowerLetter"/>
      <w:lvlText w:val="%3."/>
      <w:lvlJc w:val="left"/>
      <w:pPr>
        <w:ind w:left="2397" w:hanging="339"/>
      </w:pPr>
      <w:rPr>
        <w:rFonts w:ascii="Calibri" w:eastAsia="Calibri" w:hAnsi="Calibri" w:cs="Calibri" w:hint="default"/>
        <w:spacing w:val="-1"/>
        <w:w w:val="100"/>
        <w:sz w:val="22"/>
        <w:szCs w:val="22"/>
        <w:lang w:val="es-ES" w:eastAsia="es-ES" w:bidi="es-ES"/>
      </w:rPr>
    </w:lvl>
    <w:lvl w:ilvl="3" w:tplc="FF064A72">
      <w:numFmt w:val="bullet"/>
      <w:lvlText w:val=""/>
      <w:lvlJc w:val="left"/>
      <w:pPr>
        <w:ind w:left="3117" w:hanging="327"/>
      </w:pPr>
      <w:rPr>
        <w:rFonts w:ascii="Wingdings" w:eastAsia="Wingdings" w:hAnsi="Wingdings" w:cs="Wingdings" w:hint="default"/>
        <w:w w:val="100"/>
        <w:sz w:val="22"/>
        <w:szCs w:val="22"/>
        <w:lang w:val="es-ES" w:eastAsia="es-ES" w:bidi="es-ES"/>
      </w:rPr>
    </w:lvl>
    <w:lvl w:ilvl="4" w:tplc="815AFED2">
      <w:numFmt w:val="bullet"/>
      <w:lvlText w:val="•"/>
      <w:lvlJc w:val="left"/>
      <w:pPr>
        <w:ind w:left="4237" w:hanging="327"/>
      </w:pPr>
      <w:rPr>
        <w:lang w:val="es-ES" w:eastAsia="es-ES" w:bidi="es-ES"/>
      </w:rPr>
    </w:lvl>
    <w:lvl w:ilvl="5" w:tplc="645C8184">
      <w:numFmt w:val="bullet"/>
      <w:lvlText w:val="•"/>
      <w:lvlJc w:val="left"/>
      <w:pPr>
        <w:ind w:left="5354" w:hanging="327"/>
      </w:pPr>
      <w:rPr>
        <w:lang w:val="es-ES" w:eastAsia="es-ES" w:bidi="es-ES"/>
      </w:rPr>
    </w:lvl>
    <w:lvl w:ilvl="6" w:tplc="43AA32FC">
      <w:numFmt w:val="bullet"/>
      <w:lvlText w:val="•"/>
      <w:lvlJc w:val="left"/>
      <w:pPr>
        <w:ind w:left="6471" w:hanging="327"/>
      </w:pPr>
      <w:rPr>
        <w:lang w:val="es-ES" w:eastAsia="es-ES" w:bidi="es-ES"/>
      </w:rPr>
    </w:lvl>
    <w:lvl w:ilvl="7" w:tplc="43B6F744">
      <w:numFmt w:val="bullet"/>
      <w:lvlText w:val="•"/>
      <w:lvlJc w:val="left"/>
      <w:pPr>
        <w:ind w:left="7588" w:hanging="327"/>
      </w:pPr>
      <w:rPr>
        <w:lang w:val="es-ES" w:eastAsia="es-ES" w:bidi="es-ES"/>
      </w:rPr>
    </w:lvl>
    <w:lvl w:ilvl="8" w:tplc="B6CAFAD4">
      <w:numFmt w:val="bullet"/>
      <w:lvlText w:val="•"/>
      <w:lvlJc w:val="left"/>
      <w:pPr>
        <w:ind w:left="8705" w:hanging="327"/>
      </w:pPr>
      <w:rPr>
        <w:lang w:val="es-ES" w:eastAsia="es-ES" w:bidi="es-ES"/>
      </w:rPr>
    </w:lvl>
  </w:abstractNum>
  <w:abstractNum w:abstractNumId="30">
    <w:nsid w:val="4A9B5B1A"/>
    <w:multiLevelType w:val="hybridMultilevel"/>
    <w:tmpl w:val="7E76ECCA"/>
    <w:lvl w:ilvl="0" w:tplc="9E9E8582">
      <w:numFmt w:val="bullet"/>
      <w:lvlText w:val=""/>
      <w:lvlJc w:val="left"/>
      <w:pPr>
        <w:ind w:left="2104" w:hanging="504"/>
      </w:pPr>
      <w:rPr>
        <w:rFonts w:ascii="Symbol" w:eastAsia="Symbol" w:hAnsi="Symbol" w:cs="Symbol" w:hint="default"/>
        <w:w w:val="98"/>
        <w:sz w:val="24"/>
        <w:szCs w:val="24"/>
        <w:lang w:val="es-ES" w:eastAsia="es-ES" w:bidi="es-ES"/>
      </w:rPr>
    </w:lvl>
    <w:lvl w:ilvl="1" w:tplc="50E85530">
      <w:numFmt w:val="bullet"/>
      <w:lvlText w:val="•"/>
      <w:lvlJc w:val="left"/>
      <w:pPr>
        <w:ind w:left="2740" w:hanging="351"/>
      </w:pPr>
      <w:rPr>
        <w:rFonts w:ascii="Calibri" w:eastAsia="Calibri" w:hAnsi="Calibri" w:cs="Calibri" w:hint="default"/>
        <w:w w:val="100"/>
        <w:sz w:val="22"/>
        <w:szCs w:val="22"/>
        <w:lang w:val="es-ES" w:eastAsia="es-ES" w:bidi="es-ES"/>
      </w:rPr>
    </w:lvl>
    <w:lvl w:ilvl="2" w:tplc="94CE11DC">
      <w:numFmt w:val="bullet"/>
      <w:lvlText w:val="•"/>
      <w:lvlJc w:val="left"/>
      <w:pPr>
        <w:ind w:left="2740" w:hanging="351"/>
      </w:pPr>
      <w:rPr>
        <w:lang w:val="es-ES" w:eastAsia="es-ES" w:bidi="es-ES"/>
      </w:rPr>
    </w:lvl>
    <w:lvl w:ilvl="3" w:tplc="AAE2335E">
      <w:numFmt w:val="bullet"/>
      <w:lvlText w:val="•"/>
      <w:lvlJc w:val="left"/>
      <w:pPr>
        <w:ind w:left="3765" w:hanging="351"/>
      </w:pPr>
      <w:rPr>
        <w:lang w:val="es-ES" w:eastAsia="es-ES" w:bidi="es-ES"/>
      </w:rPr>
    </w:lvl>
    <w:lvl w:ilvl="4" w:tplc="21566BA8">
      <w:numFmt w:val="bullet"/>
      <w:lvlText w:val="•"/>
      <w:lvlJc w:val="left"/>
      <w:pPr>
        <w:ind w:left="4790" w:hanging="351"/>
      </w:pPr>
      <w:rPr>
        <w:lang w:val="es-ES" w:eastAsia="es-ES" w:bidi="es-ES"/>
      </w:rPr>
    </w:lvl>
    <w:lvl w:ilvl="5" w:tplc="7B527858">
      <w:numFmt w:val="bullet"/>
      <w:lvlText w:val="•"/>
      <w:lvlJc w:val="left"/>
      <w:pPr>
        <w:ind w:left="5815" w:hanging="351"/>
      </w:pPr>
      <w:rPr>
        <w:lang w:val="es-ES" w:eastAsia="es-ES" w:bidi="es-ES"/>
      </w:rPr>
    </w:lvl>
    <w:lvl w:ilvl="6" w:tplc="3B6C081A">
      <w:numFmt w:val="bullet"/>
      <w:lvlText w:val="•"/>
      <w:lvlJc w:val="left"/>
      <w:pPr>
        <w:ind w:left="6840" w:hanging="351"/>
      </w:pPr>
      <w:rPr>
        <w:lang w:val="es-ES" w:eastAsia="es-ES" w:bidi="es-ES"/>
      </w:rPr>
    </w:lvl>
    <w:lvl w:ilvl="7" w:tplc="09D8284C">
      <w:numFmt w:val="bullet"/>
      <w:lvlText w:val="•"/>
      <w:lvlJc w:val="left"/>
      <w:pPr>
        <w:ind w:left="7865" w:hanging="351"/>
      </w:pPr>
      <w:rPr>
        <w:lang w:val="es-ES" w:eastAsia="es-ES" w:bidi="es-ES"/>
      </w:rPr>
    </w:lvl>
    <w:lvl w:ilvl="8" w:tplc="39D8939C">
      <w:numFmt w:val="bullet"/>
      <w:lvlText w:val="•"/>
      <w:lvlJc w:val="left"/>
      <w:pPr>
        <w:ind w:left="8890" w:hanging="351"/>
      </w:pPr>
      <w:rPr>
        <w:lang w:val="es-ES" w:eastAsia="es-ES" w:bidi="es-ES"/>
      </w:rPr>
    </w:lvl>
  </w:abstractNum>
  <w:abstractNum w:abstractNumId="31">
    <w:nsid w:val="4CE5237F"/>
    <w:multiLevelType w:val="hybridMultilevel"/>
    <w:tmpl w:val="068A54FC"/>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1F56568"/>
    <w:multiLevelType w:val="hybridMultilevel"/>
    <w:tmpl w:val="498E519E"/>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nsid w:val="52A13ECE"/>
    <w:multiLevelType w:val="hybridMultilevel"/>
    <w:tmpl w:val="5EDCB47C"/>
    <w:lvl w:ilvl="0" w:tplc="0C0A0001">
      <w:start w:val="1"/>
      <w:numFmt w:val="bullet"/>
      <w:lvlText w:val=""/>
      <w:lvlJc w:val="left"/>
      <w:pPr>
        <w:ind w:left="1677" w:hanging="348"/>
      </w:pPr>
      <w:rPr>
        <w:rFonts w:ascii="Symbol" w:hAnsi="Symbol" w:hint="default"/>
        <w:w w:val="100"/>
        <w:sz w:val="22"/>
        <w:szCs w:val="22"/>
        <w:lang w:val="es-ES" w:eastAsia="es-ES" w:bidi="es-ES"/>
      </w:rPr>
    </w:lvl>
    <w:lvl w:ilvl="1" w:tplc="71AAF8BA">
      <w:numFmt w:val="bullet"/>
      <w:lvlText w:val="•"/>
      <w:lvlJc w:val="left"/>
      <w:pPr>
        <w:ind w:left="2606" w:hanging="348"/>
      </w:pPr>
      <w:rPr>
        <w:lang w:val="es-ES" w:eastAsia="es-ES" w:bidi="es-ES"/>
      </w:rPr>
    </w:lvl>
    <w:lvl w:ilvl="2" w:tplc="AB903480">
      <w:numFmt w:val="bullet"/>
      <w:lvlText w:val="•"/>
      <w:lvlJc w:val="left"/>
      <w:pPr>
        <w:ind w:left="3532" w:hanging="348"/>
      </w:pPr>
      <w:rPr>
        <w:lang w:val="es-ES" w:eastAsia="es-ES" w:bidi="es-ES"/>
      </w:rPr>
    </w:lvl>
    <w:lvl w:ilvl="3" w:tplc="644876B6">
      <w:numFmt w:val="bullet"/>
      <w:lvlText w:val="•"/>
      <w:lvlJc w:val="left"/>
      <w:pPr>
        <w:ind w:left="4458" w:hanging="348"/>
      </w:pPr>
      <w:rPr>
        <w:lang w:val="es-ES" w:eastAsia="es-ES" w:bidi="es-ES"/>
      </w:rPr>
    </w:lvl>
    <w:lvl w:ilvl="4" w:tplc="BAFAB596">
      <w:numFmt w:val="bullet"/>
      <w:lvlText w:val="•"/>
      <w:lvlJc w:val="left"/>
      <w:pPr>
        <w:ind w:left="5384" w:hanging="348"/>
      </w:pPr>
      <w:rPr>
        <w:lang w:val="es-ES" w:eastAsia="es-ES" w:bidi="es-ES"/>
      </w:rPr>
    </w:lvl>
    <w:lvl w:ilvl="5" w:tplc="B40E2456">
      <w:numFmt w:val="bullet"/>
      <w:lvlText w:val="•"/>
      <w:lvlJc w:val="left"/>
      <w:pPr>
        <w:ind w:left="6310" w:hanging="348"/>
      </w:pPr>
      <w:rPr>
        <w:lang w:val="es-ES" w:eastAsia="es-ES" w:bidi="es-ES"/>
      </w:rPr>
    </w:lvl>
    <w:lvl w:ilvl="6" w:tplc="38E06D34">
      <w:numFmt w:val="bullet"/>
      <w:lvlText w:val="•"/>
      <w:lvlJc w:val="left"/>
      <w:pPr>
        <w:ind w:left="7236" w:hanging="348"/>
      </w:pPr>
      <w:rPr>
        <w:lang w:val="es-ES" w:eastAsia="es-ES" w:bidi="es-ES"/>
      </w:rPr>
    </w:lvl>
    <w:lvl w:ilvl="7" w:tplc="F3C20F64">
      <w:numFmt w:val="bullet"/>
      <w:lvlText w:val="•"/>
      <w:lvlJc w:val="left"/>
      <w:pPr>
        <w:ind w:left="8162" w:hanging="348"/>
      </w:pPr>
      <w:rPr>
        <w:lang w:val="es-ES" w:eastAsia="es-ES" w:bidi="es-ES"/>
      </w:rPr>
    </w:lvl>
    <w:lvl w:ilvl="8" w:tplc="D9529AE2">
      <w:numFmt w:val="bullet"/>
      <w:lvlText w:val="•"/>
      <w:lvlJc w:val="left"/>
      <w:pPr>
        <w:ind w:left="9088" w:hanging="348"/>
      </w:pPr>
      <w:rPr>
        <w:lang w:val="es-ES" w:eastAsia="es-ES" w:bidi="es-ES"/>
      </w:rPr>
    </w:lvl>
  </w:abstractNum>
  <w:abstractNum w:abstractNumId="34">
    <w:nsid w:val="578F5AFA"/>
    <w:multiLevelType w:val="hybridMultilevel"/>
    <w:tmpl w:val="C7128C40"/>
    <w:lvl w:ilvl="0" w:tplc="18B4FA36">
      <w:start w:val="1"/>
      <w:numFmt w:val="lowerLetter"/>
      <w:lvlText w:val="%1)"/>
      <w:lvlJc w:val="left"/>
      <w:pPr>
        <w:ind w:left="1180" w:hanging="224"/>
      </w:pPr>
      <w:rPr>
        <w:rFonts w:ascii="Calibri" w:eastAsia="Calibri" w:hAnsi="Calibri" w:cs="Calibri" w:hint="default"/>
        <w:spacing w:val="-1"/>
        <w:w w:val="100"/>
        <w:sz w:val="22"/>
        <w:szCs w:val="22"/>
        <w:lang w:val="es-ES" w:eastAsia="es-ES" w:bidi="es-ES"/>
      </w:rPr>
    </w:lvl>
    <w:lvl w:ilvl="1" w:tplc="729A1E92">
      <w:numFmt w:val="bullet"/>
      <w:lvlText w:val="•"/>
      <w:lvlJc w:val="left"/>
      <w:pPr>
        <w:ind w:left="1660" w:hanging="224"/>
      </w:pPr>
      <w:rPr>
        <w:lang w:val="es-ES" w:eastAsia="es-ES" w:bidi="es-ES"/>
      </w:rPr>
    </w:lvl>
    <w:lvl w:ilvl="2" w:tplc="1A7C7730">
      <w:numFmt w:val="bullet"/>
      <w:lvlText w:val="•"/>
      <w:lvlJc w:val="left"/>
      <w:pPr>
        <w:ind w:left="2691" w:hanging="224"/>
      </w:pPr>
      <w:rPr>
        <w:lang w:val="es-ES" w:eastAsia="es-ES" w:bidi="es-ES"/>
      </w:rPr>
    </w:lvl>
    <w:lvl w:ilvl="3" w:tplc="E3443CBE">
      <w:numFmt w:val="bullet"/>
      <w:lvlText w:val="•"/>
      <w:lvlJc w:val="left"/>
      <w:pPr>
        <w:ind w:left="3722" w:hanging="224"/>
      </w:pPr>
      <w:rPr>
        <w:lang w:val="es-ES" w:eastAsia="es-ES" w:bidi="es-ES"/>
      </w:rPr>
    </w:lvl>
    <w:lvl w:ilvl="4" w:tplc="B3321F82">
      <w:numFmt w:val="bullet"/>
      <w:lvlText w:val="•"/>
      <w:lvlJc w:val="left"/>
      <w:pPr>
        <w:ind w:left="4753" w:hanging="224"/>
      </w:pPr>
      <w:rPr>
        <w:lang w:val="es-ES" w:eastAsia="es-ES" w:bidi="es-ES"/>
      </w:rPr>
    </w:lvl>
    <w:lvl w:ilvl="5" w:tplc="256287AC">
      <w:numFmt w:val="bullet"/>
      <w:lvlText w:val="•"/>
      <w:lvlJc w:val="left"/>
      <w:pPr>
        <w:ind w:left="5784" w:hanging="224"/>
      </w:pPr>
      <w:rPr>
        <w:lang w:val="es-ES" w:eastAsia="es-ES" w:bidi="es-ES"/>
      </w:rPr>
    </w:lvl>
    <w:lvl w:ilvl="6" w:tplc="79A2A290">
      <w:numFmt w:val="bullet"/>
      <w:lvlText w:val="•"/>
      <w:lvlJc w:val="left"/>
      <w:pPr>
        <w:ind w:left="6815" w:hanging="224"/>
      </w:pPr>
      <w:rPr>
        <w:lang w:val="es-ES" w:eastAsia="es-ES" w:bidi="es-ES"/>
      </w:rPr>
    </w:lvl>
    <w:lvl w:ilvl="7" w:tplc="D952AD7A">
      <w:numFmt w:val="bullet"/>
      <w:lvlText w:val="•"/>
      <w:lvlJc w:val="left"/>
      <w:pPr>
        <w:ind w:left="7846" w:hanging="224"/>
      </w:pPr>
      <w:rPr>
        <w:lang w:val="es-ES" w:eastAsia="es-ES" w:bidi="es-ES"/>
      </w:rPr>
    </w:lvl>
    <w:lvl w:ilvl="8" w:tplc="B1EC386A">
      <w:numFmt w:val="bullet"/>
      <w:lvlText w:val="•"/>
      <w:lvlJc w:val="left"/>
      <w:pPr>
        <w:ind w:left="8877" w:hanging="224"/>
      </w:pPr>
      <w:rPr>
        <w:lang w:val="es-ES" w:eastAsia="es-ES" w:bidi="es-ES"/>
      </w:rPr>
    </w:lvl>
  </w:abstractNum>
  <w:abstractNum w:abstractNumId="35">
    <w:nsid w:val="5FCB3D22"/>
    <w:multiLevelType w:val="hybridMultilevel"/>
    <w:tmpl w:val="23FCE424"/>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4AE4462"/>
    <w:multiLevelType w:val="hybridMultilevel"/>
    <w:tmpl w:val="56789102"/>
    <w:lvl w:ilvl="0" w:tplc="9F5C0C28">
      <w:start w:val="23"/>
      <w:numFmt w:val="decimal"/>
      <w:lvlText w:val="%1."/>
      <w:lvlJc w:val="left"/>
      <w:pPr>
        <w:ind w:left="1291" w:hanging="334"/>
      </w:pPr>
      <w:rPr>
        <w:rFonts w:ascii="Calibri" w:eastAsia="Calibri" w:hAnsi="Calibri" w:cs="Calibri" w:hint="default"/>
        <w:b/>
        <w:bCs/>
        <w:spacing w:val="-2"/>
        <w:w w:val="100"/>
        <w:sz w:val="22"/>
        <w:szCs w:val="22"/>
        <w:lang w:val="es-ES" w:eastAsia="es-ES" w:bidi="es-ES"/>
      </w:rPr>
    </w:lvl>
    <w:lvl w:ilvl="1" w:tplc="CBE0D50C">
      <w:start w:val="1"/>
      <w:numFmt w:val="decimal"/>
      <w:lvlText w:val="%2."/>
      <w:lvlJc w:val="left"/>
      <w:pPr>
        <w:ind w:left="1677" w:hanging="360"/>
      </w:pPr>
      <w:rPr>
        <w:rFonts w:ascii="Calibri" w:eastAsia="Calibri" w:hAnsi="Calibri" w:cs="Calibri" w:hint="default"/>
        <w:b/>
        <w:bCs/>
        <w:w w:val="100"/>
        <w:sz w:val="22"/>
        <w:szCs w:val="22"/>
        <w:lang w:val="es-ES" w:eastAsia="es-ES" w:bidi="es-ES"/>
      </w:rPr>
    </w:lvl>
    <w:lvl w:ilvl="2" w:tplc="D65C3F6A">
      <w:numFmt w:val="bullet"/>
      <w:lvlText w:val="•"/>
      <w:lvlJc w:val="left"/>
      <w:pPr>
        <w:ind w:left="1680" w:hanging="360"/>
      </w:pPr>
      <w:rPr>
        <w:lang w:val="es-ES" w:eastAsia="es-ES" w:bidi="es-ES"/>
      </w:rPr>
    </w:lvl>
    <w:lvl w:ilvl="3" w:tplc="50346276">
      <w:numFmt w:val="bullet"/>
      <w:lvlText w:val="•"/>
      <w:lvlJc w:val="left"/>
      <w:pPr>
        <w:ind w:left="2837" w:hanging="360"/>
      </w:pPr>
      <w:rPr>
        <w:lang w:val="es-ES" w:eastAsia="es-ES" w:bidi="es-ES"/>
      </w:rPr>
    </w:lvl>
    <w:lvl w:ilvl="4" w:tplc="C8109D3C">
      <w:numFmt w:val="bullet"/>
      <w:lvlText w:val="•"/>
      <w:lvlJc w:val="left"/>
      <w:pPr>
        <w:ind w:left="3995" w:hanging="360"/>
      </w:pPr>
      <w:rPr>
        <w:lang w:val="es-ES" w:eastAsia="es-ES" w:bidi="es-ES"/>
      </w:rPr>
    </w:lvl>
    <w:lvl w:ilvl="5" w:tplc="984AC84C">
      <w:numFmt w:val="bullet"/>
      <w:lvlText w:val="•"/>
      <w:lvlJc w:val="left"/>
      <w:pPr>
        <w:ind w:left="5152" w:hanging="360"/>
      </w:pPr>
      <w:rPr>
        <w:lang w:val="es-ES" w:eastAsia="es-ES" w:bidi="es-ES"/>
      </w:rPr>
    </w:lvl>
    <w:lvl w:ilvl="6" w:tplc="9A5896D8">
      <w:numFmt w:val="bullet"/>
      <w:lvlText w:val="•"/>
      <w:lvlJc w:val="left"/>
      <w:pPr>
        <w:ind w:left="6310" w:hanging="360"/>
      </w:pPr>
      <w:rPr>
        <w:lang w:val="es-ES" w:eastAsia="es-ES" w:bidi="es-ES"/>
      </w:rPr>
    </w:lvl>
    <w:lvl w:ilvl="7" w:tplc="750E2868">
      <w:numFmt w:val="bullet"/>
      <w:lvlText w:val="•"/>
      <w:lvlJc w:val="left"/>
      <w:pPr>
        <w:ind w:left="7467" w:hanging="360"/>
      </w:pPr>
      <w:rPr>
        <w:lang w:val="es-ES" w:eastAsia="es-ES" w:bidi="es-ES"/>
      </w:rPr>
    </w:lvl>
    <w:lvl w:ilvl="8" w:tplc="9F2A85F6">
      <w:numFmt w:val="bullet"/>
      <w:lvlText w:val="•"/>
      <w:lvlJc w:val="left"/>
      <w:pPr>
        <w:ind w:left="8625" w:hanging="360"/>
      </w:pPr>
      <w:rPr>
        <w:lang w:val="es-ES" w:eastAsia="es-ES" w:bidi="es-ES"/>
      </w:rPr>
    </w:lvl>
  </w:abstractNum>
  <w:abstractNum w:abstractNumId="37">
    <w:nsid w:val="66517E25"/>
    <w:multiLevelType w:val="hybridMultilevel"/>
    <w:tmpl w:val="31C47192"/>
    <w:lvl w:ilvl="0" w:tplc="59A8D836">
      <w:start w:val="1"/>
      <w:numFmt w:val="lowerLetter"/>
      <w:lvlText w:val="%1."/>
      <w:lvlJc w:val="left"/>
      <w:pPr>
        <w:ind w:left="1069" w:hanging="360"/>
      </w:pPr>
      <w:rPr>
        <w:rFonts w:hint="default"/>
      </w:rPr>
    </w:lvl>
    <w:lvl w:ilvl="1" w:tplc="BD5A965A">
      <w:numFmt w:val="bullet"/>
      <w:lvlText w:val="—"/>
      <w:lvlJc w:val="left"/>
      <w:pPr>
        <w:ind w:left="2449" w:hanging="1020"/>
      </w:pPr>
      <w:rPr>
        <w:rFonts w:ascii="Verdana" w:eastAsia="Times New Roman" w:hAnsi="Verdana" w:cs="Times New Roman" w:hint="default"/>
      </w:rPr>
    </w:lvl>
    <w:lvl w:ilvl="2" w:tplc="5AF62808">
      <w:start w:val="1"/>
      <w:numFmt w:val="lowerLetter"/>
      <w:lvlText w:val="%3)"/>
      <w:lvlJc w:val="left"/>
      <w:pPr>
        <w:ind w:left="3334" w:hanging="1005"/>
      </w:pPr>
      <w:rPr>
        <w:rFonts w:hint="default"/>
      </w:r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38">
    <w:nsid w:val="66D41D85"/>
    <w:multiLevelType w:val="hybridMultilevel"/>
    <w:tmpl w:val="7AEE8B60"/>
    <w:lvl w:ilvl="0" w:tplc="4E56B466">
      <w:start w:val="1"/>
      <w:numFmt w:val="lowerLetter"/>
      <w:lvlText w:val="%1)"/>
      <w:lvlJc w:val="left"/>
      <w:pPr>
        <w:ind w:left="957" w:hanging="233"/>
      </w:pPr>
      <w:rPr>
        <w:rFonts w:ascii="Calibri" w:eastAsia="Calibri" w:hAnsi="Calibri" w:cs="Calibri" w:hint="default"/>
        <w:spacing w:val="-1"/>
        <w:w w:val="100"/>
        <w:sz w:val="22"/>
        <w:szCs w:val="22"/>
        <w:lang w:val="es-ES" w:eastAsia="es-ES" w:bidi="es-ES"/>
      </w:rPr>
    </w:lvl>
    <w:lvl w:ilvl="1" w:tplc="497ECBE8">
      <w:numFmt w:val="bullet"/>
      <w:lvlText w:val="•"/>
      <w:lvlJc w:val="left"/>
      <w:pPr>
        <w:ind w:left="1958" w:hanging="233"/>
      </w:pPr>
      <w:rPr>
        <w:lang w:val="es-ES" w:eastAsia="es-ES" w:bidi="es-ES"/>
      </w:rPr>
    </w:lvl>
    <w:lvl w:ilvl="2" w:tplc="18AE0928">
      <w:numFmt w:val="bullet"/>
      <w:lvlText w:val="•"/>
      <w:lvlJc w:val="left"/>
      <w:pPr>
        <w:ind w:left="2956" w:hanging="233"/>
      </w:pPr>
      <w:rPr>
        <w:lang w:val="es-ES" w:eastAsia="es-ES" w:bidi="es-ES"/>
      </w:rPr>
    </w:lvl>
    <w:lvl w:ilvl="3" w:tplc="C60066E4">
      <w:numFmt w:val="bullet"/>
      <w:lvlText w:val="•"/>
      <w:lvlJc w:val="left"/>
      <w:pPr>
        <w:ind w:left="3954" w:hanging="233"/>
      </w:pPr>
      <w:rPr>
        <w:lang w:val="es-ES" w:eastAsia="es-ES" w:bidi="es-ES"/>
      </w:rPr>
    </w:lvl>
    <w:lvl w:ilvl="4" w:tplc="95C2A948">
      <w:numFmt w:val="bullet"/>
      <w:lvlText w:val="•"/>
      <w:lvlJc w:val="left"/>
      <w:pPr>
        <w:ind w:left="4952" w:hanging="233"/>
      </w:pPr>
      <w:rPr>
        <w:lang w:val="es-ES" w:eastAsia="es-ES" w:bidi="es-ES"/>
      </w:rPr>
    </w:lvl>
    <w:lvl w:ilvl="5" w:tplc="9D7E6A4A">
      <w:numFmt w:val="bullet"/>
      <w:lvlText w:val="•"/>
      <w:lvlJc w:val="left"/>
      <w:pPr>
        <w:ind w:left="5950" w:hanging="233"/>
      </w:pPr>
      <w:rPr>
        <w:lang w:val="es-ES" w:eastAsia="es-ES" w:bidi="es-ES"/>
      </w:rPr>
    </w:lvl>
    <w:lvl w:ilvl="6" w:tplc="084C9676">
      <w:numFmt w:val="bullet"/>
      <w:lvlText w:val="•"/>
      <w:lvlJc w:val="left"/>
      <w:pPr>
        <w:ind w:left="6948" w:hanging="233"/>
      </w:pPr>
      <w:rPr>
        <w:lang w:val="es-ES" w:eastAsia="es-ES" w:bidi="es-ES"/>
      </w:rPr>
    </w:lvl>
    <w:lvl w:ilvl="7" w:tplc="D59A2AD2">
      <w:numFmt w:val="bullet"/>
      <w:lvlText w:val="•"/>
      <w:lvlJc w:val="left"/>
      <w:pPr>
        <w:ind w:left="7946" w:hanging="233"/>
      </w:pPr>
      <w:rPr>
        <w:lang w:val="es-ES" w:eastAsia="es-ES" w:bidi="es-ES"/>
      </w:rPr>
    </w:lvl>
    <w:lvl w:ilvl="8" w:tplc="00725CB0">
      <w:numFmt w:val="bullet"/>
      <w:lvlText w:val="•"/>
      <w:lvlJc w:val="left"/>
      <w:pPr>
        <w:ind w:left="8944" w:hanging="233"/>
      </w:pPr>
      <w:rPr>
        <w:lang w:val="es-ES" w:eastAsia="es-ES" w:bidi="es-ES"/>
      </w:rPr>
    </w:lvl>
  </w:abstractNum>
  <w:abstractNum w:abstractNumId="39">
    <w:nsid w:val="69B47542"/>
    <w:multiLevelType w:val="hybridMultilevel"/>
    <w:tmpl w:val="760C3A02"/>
    <w:lvl w:ilvl="0" w:tplc="B2DA0470">
      <w:start w:val="1"/>
      <w:numFmt w:val="lowerLetter"/>
      <w:lvlText w:val="%1)"/>
      <w:lvlJc w:val="left"/>
      <w:pPr>
        <w:ind w:left="957" w:hanging="224"/>
      </w:pPr>
      <w:rPr>
        <w:rFonts w:ascii="Calibri" w:eastAsia="Calibri" w:hAnsi="Calibri" w:cs="Calibri" w:hint="default"/>
        <w:spacing w:val="-1"/>
        <w:w w:val="100"/>
        <w:sz w:val="22"/>
        <w:szCs w:val="22"/>
        <w:lang w:val="es-ES" w:eastAsia="es-ES" w:bidi="es-ES"/>
      </w:rPr>
    </w:lvl>
    <w:lvl w:ilvl="1" w:tplc="9A1E02A8">
      <w:numFmt w:val="bullet"/>
      <w:lvlText w:val="•"/>
      <w:lvlJc w:val="left"/>
      <w:pPr>
        <w:ind w:left="1958" w:hanging="224"/>
      </w:pPr>
      <w:rPr>
        <w:lang w:val="es-ES" w:eastAsia="es-ES" w:bidi="es-ES"/>
      </w:rPr>
    </w:lvl>
    <w:lvl w:ilvl="2" w:tplc="31829A80">
      <w:numFmt w:val="bullet"/>
      <w:lvlText w:val="•"/>
      <w:lvlJc w:val="left"/>
      <w:pPr>
        <w:ind w:left="2956" w:hanging="224"/>
      </w:pPr>
      <w:rPr>
        <w:lang w:val="es-ES" w:eastAsia="es-ES" w:bidi="es-ES"/>
      </w:rPr>
    </w:lvl>
    <w:lvl w:ilvl="3" w:tplc="BCE29D04">
      <w:numFmt w:val="bullet"/>
      <w:lvlText w:val="•"/>
      <w:lvlJc w:val="left"/>
      <w:pPr>
        <w:ind w:left="3954" w:hanging="224"/>
      </w:pPr>
      <w:rPr>
        <w:lang w:val="es-ES" w:eastAsia="es-ES" w:bidi="es-ES"/>
      </w:rPr>
    </w:lvl>
    <w:lvl w:ilvl="4" w:tplc="3E56DCC2">
      <w:numFmt w:val="bullet"/>
      <w:lvlText w:val="•"/>
      <w:lvlJc w:val="left"/>
      <w:pPr>
        <w:ind w:left="4952" w:hanging="224"/>
      </w:pPr>
      <w:rPr>
        <w:lang w:val="es-ES" w:eastAsia="es-ES" w:bidi="es-ES"/>
      </w:rPr>
    </w:lvl>
    <w:lvl w:ilvl="5" w:tplc="B816A54C">
      <w:numFmt w:val="bullet"/>
      <w:lvlText w:val="•"/>
      <w:lvlJc w:val="left"/>
      <w:pPr>
        <w:ind w:left="5950" w:hanging="224"/>
      </w:pPr>
      <w:rPr>
        <w:lang w:val="es-ES" w:eastAsia="es-ES" w:bidi="es-ES"/>
      </w:rPr>
    </w:lvl>
    <w:lvl w:ilvl="6" w:tplc="C3A63288">
      <w:numFmt w:val="bullet"/>
      <w:lvlText w:val="•"/>
      <w:lvlJc w:val="left"/>
      <w:pPr>
        <w:ind w:left="6948" w:hanging="224"/>
      </w:pPr>
      <w:rPr>
        <w:lang w:val="es-ES" w:eastAsia="es-ES" w:bidi="es-ES"/>
      </w:rPr>
    </w:lvl>
    <w:lvl w:ilvl="7" w:tplc="F1C0090C">
      <w:numFmt w:val="bullet"/>
      <w:lvlText w:val="•"/>
      <w:lvlJc w:val="left"/>
      <w:pPr>
        <w:ind w:left="7946" w:hanging="224"/>
      </w:pPr>
      <w:rPr>
        <w:lang w:val="es-ES" w:eastAsia="es-ES" w:bidi="es-ES"/>
      </w:rPr>
    </w:lvl>
    <w:lvl w:ilvl="8" w:tplc="4DD2FCC2">
      <w:numFmt w:val="bullet"/>
      <w:lvlText w:val="•"/>
      <w:lvlJc w:val="left"/>
      <w:pPr>
        <w:ind w:left="8944" w:hanging="224"/>
      </w:pPr>
      <w:rPr>
        <w:lang w:val="es-ES" w:eastAsia="es-ES" w:bidi="es-ES"/>
      </w:rPr>
    </w:lvl>
  </w:abstractNum>
  <w:abstractNum w:abstractNumId="40">
    <w:nsid w:val="6BFA2B3C"/>
    <w:multiLevelType w:val="hybridMultilevel"/>
    <w:tmpl w:val="9078ED7C"/>
    <w:lvl w:ilvl="0" w:tplc="63FC27F6">
      <w:start w:val="1"/>
      <w:numFmt w:val="upperRoman"/>
      <w:lvlText w:val="%1."/>
      <w:lvlJc w:val="left"/>
      <w:pPr>
        <w:ind w:left="1125" w:hanging="168"/>
      </w:pPr>
      <w:rPr>
        <w:rFonts w:ascii="Calibri" w:eastAsia="Calibri" w:hAnsi="Calibri" w:cs="Calibri" w:hint="default"/>
        <w:b/>
        <w:bCs/>
        <w:spacing w:val="0"/>
        <w:w w:val="100"/>
        <w:sz w:val="22"/>
        <w:szCs w:val="22"/>
        <w:lang w:val="es-ES" w:eastAsia="es-ES" w:bidi="es-ES"/>
      </w:rPr>
    </w:lvl>
    <w:lvl w:ilvl="1" w:tplc="64824EFE">
      <w:start w:val="1"/>
      <w:numFmt w:val="decimal"/>
      <w:lvlText w:val="%2."/>
      <w:lvlJc w:val="left"/>
      <w:pPr>
        <w:ind w:left="1180" w:hanging="224"/>
      </w:pPr>
      <w:rPr>
        <w:rFonts w:ascii="Calibri" w:eastAsia="Calibri" w:hAnsi="Calibri" w:cs="Calibri" w:hint="default"/>
        <w:b/>
        <w:bCs/>
        <w:w w:val="100"/>
        <w:sz w:val="22"/>
        <w:szCs w:val="22"/>
        <w:lang w:val="es-ES" w:eastAsia="es-ES" w:bidi="es-ES"/>
      </w:rPr>
    </w:lvl>
    <w:lvl w:ilvl="2" w:tplc="DF2C5ECE">
      <w:numFmt w:val="bullet"/>
      <w:lvlText w:val="o"/>
      <w:lvlJc w:val="left"/>
      <w:pPr>
        <w:ind w:left="1677" w:hanging="348"/>
      </w:pPr>
      <w:rPr>
        <w:rFonts w:ascii="Courier New" w:eastAsia="Courier New" w:hAnsi="Courier New" w:cs="Courier New" w:hint="default"/>
        <w:b/>
        <w:bCs/>
        <w:w w:val="100"/>
        <w:sz w:val="22"/>
        <w:szCs w:val="22"/>
        <w:lang w:val="es-ES" w:eastAsia="es-ES" w:bidi="es-ES"/>
      </w:rPr>
    </w:lvl>
    <w:lvl w:ilvl="3" w:tplc="B1967C24">
      <w:numFmt w:val="bullet"/>
      <w:lvlText w:val="•"/>
      <w:lvlJc w:val="left"/>
      <w:pPr>
        <w:ind w:left="2020" w:hanging="348"/>
      </w:pPr>
      <w:rPr>
        <w:lang w:val="es-ES" w:eastAsia="es-ES" w:bidi="es-ES"/>
      </w:rPr>
    </w:lvl>
    <w:lvl w:ilvl="4" w:tplc="12C68A5A">
      <w:numFmt w:val="bullet"/>
      <w:lvlText w:val="•"/>
      <w:lvlJc w:val="left"/>
      <w:pPr>
        <w:ind w:left="3294" w:hanging="348"/>
      </w:pPr>
      <w:rPr>
        <w:lang w:val="es-ES" w:eastAsia="es-ES" w:bidi="es-ES"/>
      </w:rPr>
    </w:lvl>
    <w:lvl w:ilvl="5" w:tplc="49A6E9C0">
      <w:numFmt w:val="bullet"/>
      <w:lvlText w:val="•"/>
      <w:lvlJc w:val="left"/>
      <w:pPr>
        <w:ind w:left="4568" w:hanging="348"/>
      </w:pPr>
      <w:rPr>
        <w:lang w:val="es-ES" w:eastAsia="es-ES" w:bidi="es-ES"/>
      </w:rPr>
    </w:lvl>
    <w:lvl w:ilvl="6" w:tplc="31BA0506">
      <w:numFmt w:val="bullet"/>
      <w:lvlText w:val="•"/>
      <w:lvlJc w:val="left"/>
      <w:pPr>
        <w:ind w:left="5842" w:hanging="348"/>
      </w:pPr>
      <w:rPr>
        <w:lang w:val="es-ES" w:eastAsia="es-ES" w:bidi="es-ES"/>
      </w:rPr>
    </w:lvl>
    <w:lvl w:ilvl="7" w:tplc="125A6918">
      <w:numFmt w:val="bullet"/>
      <w:lvlText w:val="•"/>
      <w:lvlJc w:val="left"/>
      <w:pPr>
        <w:ind w:left="7117" w:hanging="348"/>
      </w:pPr>
      <w:rPr>
        <w:lang w:val="es-ES" w:eastAsia="es-ES" w:bidi="es-ES"/>
      </w:rPr>
    </w:lvl>
    <w:lvl w:ilvl="8" w:tplc="5EBA6DDE">
      <w:numFmt w:val="bullet"/>
      <w:lvlText w:val="•"/>
      <w:lvlJc w:val="left"/>
      <w:pPr>
        <w:ind w:left="8391" w:hanging="348"/>
      </w:pPr>
      <w:rPr>
        <w:lang w:val="es-ES" w:eastAsia="es-ES" w:bidi="es-ES"/>
      </w:rPr>
    </w:lvl>
  </w:abstractNum>
  <w:abstractNum w:abstractNumId="41">
    <w:nsid w:val="75AB650A"/>
    <w:multiLevelType w:val="hybridMultilevel"/>
    <w:tmpl w:val="E4B21778"/>
    <w:lvl w:ilvl="0" w:tplc="DB88A2C2">
      <w:start w:val="1"/>
      <w:numFmt w:val="bullet"/>
      <w:lvlText w:val="o"/>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nsid w:val="76625595"/>
    <w:multiLevelType w:val="hybridMultilevel"/>
    <w:tmpl w:val="1DF22A8A"/>
    <w:lvl w:ilvl="0" w:tplc="41025F22">
      <w:numFmt w:val="bullet"/>
      <w:lvlText w:val="•"/>
      <w:lvlJc w:val="left"/>
      <w:pPr>
        <w:ind w:left="2104" w:hanging="504"/>
      </w:pPr>
      <w:rPr>
        <w:rFonts w:ascii="Calibri" w:eastAsia="Calibri" w:hAnsi="Calibri" w:cs="Calibri" w:hint="default"/>
        <w:w w:val="100"/>
        <w:sz w:val="22"/>
        <w:szCs w:val="22"/>
        <w:lang w:val="es-ES" w:eastAsia="es-ES" w:bidi="es-ES"/>
      </w:rPr>
    </w:lvl>
    <w:lvl w:ilvl="1" w:tplc="1A8CD140">
      <w:numFmt w:val="bullet"/>
      <w:lvlText w:val="•"/>
      <w:lvlJc w:val="left"/>
      <w:pPr>
        <w:ind w:left="2984" w:hanging="504"/>
      </w:pPr>
      <w:rPr>
        <w:lang w:val="es-ES" w:eastAsia="es-ES" w:bidi="es-ES"/>
      </w:rPr>
    </w:lvl>
    <w:lvl w:ilvl="2" w:tplc="39A6E666">
      <w:numFmt w:val="bullet"/>
      <w:lvlText w:val="•"/>
      <w:lvlJc w:val="left"/>
      <w:pPr>
        <w:ind w:left="3868" w:hanging="504"/>
      </w:pPr>
      <w:rPr>
        <w:lang w:val="es-ES" w:eastAsia="es-ES" w:bidi="es-ES"/>
      </w:rPr>
    </w:lvl>
    <w:lvl w:ilvl="3" w:tplc="9DFC48EC">
      <w:numFmt w:val="bullet"/>
      <w:lvlText w:val="•"/>
      <w:lvlJc w:val="left"/>
      <w:pPr>
        <w:ind w:left="4752" w:hanging="504"/>
      </w:pPr>
      <w:rPr>
        <w:lang w:val="es-ES" w:eastAsia="es-ES" w:bidi="es-ES"/>
      </w:rPr>
    </w:lvl>
    <w:lvl w:ilvl="4" w:tplc="E4927A7C">
      <w:numFmt w:val="bullet"/>
      <w:lvlText w:val="•"/>
      <w:lvlJc w:val="left"/>
      <w:pPr>
        <w:ind w:left="5636" w:hanging="504"/>
      </w:pPr>
      <w:rPr>
        <w:lang w:val="es-ES" w:eastAsia="es-ES" w:bidi="es-ES"/>
      </w:rPr>
    </w:lvl>
    <w:lvl w:ilvl="5" w:tplc="772EB7AE">
      <w:numFmt w:val="bullet"/>
      <w:lvlText w:val="•"/>
      <w:lvlJc w:val="left"/>
      <w:pPr>
        <w:ind w:left="6520" w:hanging="504"/>
      </w:pPr>
      <w:rPr>
        <w:lang w:val="es-ES" w:eastAsia="es-ES" w:bidi="es-ES"/>
      </w:rPr>
    </w:lvl>
    <w:lvl w:ilvl="6" w:tplc="0104329C">
      <w:numFmt w:val="bullet"/>
      <w:lvlText w:val="•"/>
      <w:lvlJc w:val="left"/>
      <w:pPr>
        <w:ind w:left="7404" w:hanging="504"/>
      </w:pPr>
      <w:rPr>
        <w:lang w:val="es-ES" w:eastAsia="es-ES" w:bidi="es-ES"/>
      </w:rPr>
    </w:lvl>
    <w:lvl w:ilvl="7" w:tplc="0CF43FB8">
      <w:numFmt w:val="bullet"/>
      <w:lvlText w:val="•"/>
      <w:lvlJc w:val="left"/>
      <w:pPr>
        <w:ind w:left="8288" w:hanging="504"/>
      </w:pPr>
      <w:rPr>
        <w:lang w:val="es-ES" w:eastAsia="es-ES" w:bidi="es-ES"/>
      </w:rPr>
    </w:lvl>
    <w:lvl w:ilvl="8" w:tplc="FE743C6C">
      <w:numFmt w:val="bullet"/>
      <w:lvlText w:val="•"/>
      <w:lvlJc w:val="left"/>
      <w:pPr>
        <w:ind w:left="9172" w:hanging="504"/>
      </w:pPr>
      <w:rPr>
        <w:lang w:val="es-ES" w:eastAsia="es-ES" w:bidi="es-ES"/>
      </w:rPr>
    </w:lvl>
  </w:abstractNum>
  <w:abstractNum w:abstractNumId="43">
    <w:nsid w:val="782203AE"/>
    <w:multiLevelType w:val="hybridMultilevel"/>
    <w:tmpl w:val="D4CAE184"/>
    <w:lvl w:ilvl="0" w:tplc="DB88A2C2">
      <w:start w:val="1"/>
      <w:numFmt w:val="bullet"/>
      <w:lvlText w:val="o"/>
      <w:lvlJc w:val="left"/>
      <w:pPr>
        <w:ind w:left="720" w:hanging="360"/>
      </w:pPr>
      <w:rPr>
        <w:rFonts w:ascii="Courier New" w:hAnsi="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nsid w:val="78AC43DE"/>
    <w:multiLevelType w:val="hybridMultilevel"/>
    <w:tmpl w:val="BF14068A"/>
    <w:lvl w:ilvl="0" w:tplc="DB88A2C2">
      <w:start w:val="1"/>
      <w:numFmt w:val="bullet"/>
      <w:lvlText w:val="o"/>
      <w:lvlJc w:val="left"/>
      <w:pPr>
        <w:ind w:left="720" w:hanging="360"/>
      </w:pPr>
      <w:rPr>
        <w:rFonts w:ascii="Courier New" w:hAnsi="Courier New"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
    <w:abstractNumId w:val="18"/>
    <w:lvlOverride w:ilvl="0">
      <w:startOverride w:val="1"/>
    </w:lvlOverride>
    <w:lvlOverride w:ilvl="1"/>
    <w:lvlOverride w:ilvl="2"/>
    <w:lvlOverride w:ilvl="3"/>
    <w:lvlOverride w:ilvl="4"/>
    <w:lvlOverride w:ilvl="5"/>
    <w:lvlOverride w:ilvl="6"/>
    <w:lvlOverride w:ilvl="7"/>
    <w:lvlOverride w:ilvl="8"/>
  </w:num>
  <w:num w:numId="3">
    <w:abstractNumId w:val="2"/>
  </w:num>
  <w:num w:numId="4">
    <w:abstractNumId w:val="19"/>
  </w:num>
  <w:num w:numId="5">
    <w:abstractNumId w:val="29"/>
    <w:lvlOverride w:ilvl="0">
      <w:startOverride w:val="13"/>
    </w:lvlOverride>
    <w:lvlOverride w:ilvl="1">
      <w:startOverride w:val="1"/>
    </w:lvlOverride>
    <w:lvlOverride w:ilvl="2">
      <w:startOverride w:val="1"/>
    </w:lvlOverride>
    <w:lvlOverride w:ilvl="3"/>
    <w:lvlOverride w:ilvl="4"/>
    <w:lvlOverride w:ilvl="5"/>
    <w:lvlOverride w:ilvl="6"/>
    <w:lvlOverride w:ilvl="7"/>
    <w:lvlOverride w:ilvl="8"/>
  </w:num>
  <w:num w:numId="6">
    <w:abstractNumId w:val="16"/>
    <w:lvlOverride w:ilvl="0">
      <w:startOverride w:val="1"/>
    </w:lvlOverride>
    <w:lvlOverride w:ilvl="1"/>
    <w:lvlOverride w:ilvl="2"/>
    <w:lvlOverride w:ilvl="3"/>
    <w:lvlOverride w:ilvl="4"/>
    <w:lvlOverride w:ilvl="5"/>
    <w:lvlOverride w:ilvl="6"/>
    <w:lvlOverride w:ilvl="7"/>
    <w:lvlOverride w:ilvl="8"/>
  </w:num>
  <w:num w:numId="7">
    <w:abstractNumId w:val="25"/>
    <w:lvlOverride w:ilvl="0">
      <w:startOverride w:val="1"/>
    </w:lvlOverride>
    <w:lvlOverride w:ilvl="1">
      <w:startOverride w:val="1"/>
    </w:lvlOverride>
    <w:lvlOverride w:ilvl="2"/>
    <w:lvlOverride w:ilvl="3"/>
    <w:lvlOverride w:ilvl="4"/>
    <w:lvlOverride w:ilvl="5"/>
    <w:lvlOverride w:ilvl="6"/>
    <w:lvlOverride w:ilvl="7"/>
    <w:lvlOverride w:ilvl="8"/>
  </w:num>
  <w:num w:numId="8">
    <w:abstractNumId w:val="39"/>
    <w:lvlOverride w:ilvl="0">
      <w:startOverride w:val="1"/>
    </w:lvlOverride>
    <w:lvlOverride w:ilvl="1"/>
    <w:lvlOverride w:ilvl="2"/>
    <w:lvlOverride w:ilvl="3"/>
    <w:lvlOverride w:ilvl="4"/>
    <w:lvlOverride w:ilvl="5"/>
    <w:lvlOverride w:ilvl="6"/>
    <w:lvlOverride w:ilvl="7"/>
    <w:lvlOverride w:ilvl="8"/>
  </w:num>
  <w:num w:numId="9">
    <w:abstractNumId w:val="36"/>
    <w:lvlOverride w:ilvl="0">
      <w:startOverride w:val="23"/>
    </w:lvlOverride>
    <w:lvlOverride w:ilvl="1">
      <w:startOverride w:val="1"/>
    </w:lvlOverride>
    <w:lvlOverride w:ilvl="2"/>
    <w:lvlOverride w:ilvl="3"/>
    <w:lvlOverride w:ilvl="4"/>
    <w:lvlOverride w:ilvl="5"/>
    <w:lvlOverride w:ilvl="6"/>
    <w:lvlOverride w:ilvl="7"/>
    <w:lvlOverride w:ilvl="8"/>
  </w:num>
  <w:num w:numId="10">
    <w:abstractNumId w:val="9"/>
    <w:lvlOverride w:ilvl="0">
      <w:startOverride w:val="1"/>
    </w:lvlOverride>
    <w:lvlOverride w:ilvl="1"/>
    <w:lvlOverride w:ilvl="2"/>
    <w:lvlOverride w:ilvl="3"/>
    <w:lvlOverride w:ilvl="4"/>
    <w:lvlOverride w:ilvl="5"/>
    <w:lvlOverride w:ilvl="6"/>
    <w:lvlOverride w:ilvl="7"/>
    <w:lvlOverride w:ilvl="8"/>
  </w:num>
  <w:num w:numId="11">
    <w:abstractNumId w:val="38"/>
    <w:lvlOverride w:ilvl="0">
      <w:startOverride w:val="1"/>
    </w:lvlOverride>
    <w:lvlOverride w:ilvl="1"/>
    <w:lvlOverride w:ilvl="2"/>
    <w:lvlOverride w:ilvl="3"/>
    <w:lvlOverride w:ilvl="4"/>
    <w:lvlOverride w:ilvl="5"/>
    <w:lvlOverride w:ilvl="6"/>
    <w:lvlOverride w:ilvl="7"/>
    <w:lvlOverride w:ilvl="8"/>
  </w:num>
  <w:num w:numId="12">
    <w:abstractNumId w:val="34"/>
    <w:lvlOverride w:ilvl="0">
      <w:startOverride w:val="1"/>
    </w:lvlOverride>
    <w:lvlOverride w:ilvl="1"/>
    <w:lvlOverride w:ilvl="2"/>
    <w:lvlOverride w:ilvl="3"/>
    <w:lvlOverride w:ilvl="4"/>
    <w:lvlOverride w:ilvl="5"/>
    <w:lvlOverride w:ilvl="6"/>
    <w:lvlOverride w:ilvl="7"/>
    <w:lvlOverride w:ilvl="8"/>
  </w:num>
  <w:num w:numId="13">
    <w:abstractNumId w:val="5"/>
    <w:lvlOverride w:ilvl="0">
      <w:startOverride w:val="1"/>
    </w:lvlOverride>
    <w:lvlOverride w:ilvl="1"/>
    <w:lvlOverride w:ilvl="2"/>
    <w:lvlOverride w:ilvl="3"/>
    <w:lvlOverride w:ilvl="4"/>
    <w:lvlOverride w:ilvl="5"/>
    <w:lvlOverride w:ilvl="6"/>
    <w:lvlOverride w:ilvl="7"/>
    <w:lvlOverride w:ilvl="8"/>
  </w:num>
  <w:num w:numId="14">
    <w:abstractNumId w:val="1"/>
  </w:num>
  <w:num w:numId="15">
    <w:abstractNumId w:val="4"/>
  </w:num>
  <w:num w:numId="16">
    <w:abstractNumId w:val="30"/>
  </w:num>
  <w:num w:numId="17">
    <w:abstractNumId w:val="8"/>
  </w:num>
  <w:num w:numId="18">
    <w:abstractNumId w:val="10"/>
  </w:num>
  <w:num w:numId="19">
    <w:abstractNumId w:val="14"/>
  </w:num>
  <w:num w:numId="20">
    <w:abstractNumId w:val="12"/>
  </w:num>
  <w:num w:numId="21">
    <w:abstractNumId w:val="42"/>
  </w:num>
  <w:num w:numId="22">
    <w:abstractNumId w:val="32"/>
  </w:num>
  <w:num w:numId="23">
    <w:abstractNumId w:val="33"/>
  </w:num>
  <w:num w:numId="24">
    <w:abstractNumId w:val="20"/>
  </w:num>
  <w:num w:numId="25">
    <w:abstractNumId w:val="26"/>
  </w:num>
  <w:num w:numId="26">
    <w:abstractNumId w:val="27"/>
  </w:num>
  <w:num w:numId="27">
    <w:abstractNumId w:val="43"/>
  </w:num>
  <w:num w:numId="28">
    <w:abstractNumId w:val="44"/>
  </w:num>
  <w:num w:numId="29">
    <w:abstractNumId w:val="41"/>
  </w:num>
  <w:num w:numId="30">
    <w:abstractNumId w:val="23"/>
  </w:num>
  <w:num w:numId="31">
    <w:abstractNumId w:val="24"/>
  </w:num>
  <w:num w:numId="32">
    <w:abstractNumId w:val="17"/>
  </w:num>
  <w:num w:numId="33">
    <w:abstractNumId w:val="5"/>
  </w:num>
  <w:num w:numId="34">
    <w:abstractNumId w:val="7"/>
  </w:num>
  <w:num w:numId="35">
    <w:abstractNumId w:val="15"/>
  </w:num>
  <w:num w:numId="36">
    <w:abstractNumId w:val="13"/>
  </w:num>
  <w:num w:numId="37">
    <w:abstractNumId w:val="6"/>
  </w:num>
  <w:num w:numId="38">
    <w:abstractNumId w:val="31"/>
  </w:num>
  <w:num w:numId="39">
    <w:abstractNumId w:val="0"/>
  </w:num>
  <w:num w:numId="40">
    <w:abstractNumId w:val="40"/>
  </w:num>
  <w:num w:numId="41">
    <w:abstractNumId w:val="3"/>
  </w:num>
  <w:num w:numId="42">
    <w:abstractNumId w:val="37"/>
  </w:num>
  <w:num w:numId="43">
    <w:abstractNumId w:val="11"/>
  </w:num>
  <w:num w:numId="44">
    <w:abstractNumId w:val="28"/>
  </w:num>
  <w:num w:numId="45">
    <w:abstractNumId w:val="21"/>
  </w:num>
  <w:num w:numId="46">
    <w:abstractNumId w:val="22"/>
  </w:num>
  <w:num w:numId="47">
    <w:abstractNumId w:val="35"/>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8DA"/>
    <w:rsid w:val="00091584"/>
    <w:rsid w:val="00120265"/>
    <w:rsid w:val="00156E76"/>
    <w:rsid w:val="001617D5"/>
    <w:rsid w:val="00172584"/>
    <w:rsid w:val="00183F55"/>
    <w:rsid w:val="001F13E1"/>
    <w:rsid w:val="001F1556"/>
    <w:rsid w:val="0021323A"/>
    <w:rsid w:val="00224D73"/>
    <w:rsid w:val="002647F6"/>
    <w:rsid w:val="00276A5D"/>
    <w:rsid w:val="002A17A5"/>
    <w:rsid w:val="002B107C"/>
    <w:rsid w:val="00305B90"/>
    <w:rsid w:val="0039187C"/>
    <w:rsid w:val="00402ACA"/>
    <w:rsid w:val="00426483"/>
    <w:rsid w:val="0043236B"/>
    <w:rsid w:val="004604BA"/>
    <w:rsid w:val="00570393"/>
    <w:rsid w:val="005A2AC8"/>
    <w:rsid w:val="00691D9D"/>
    <w:rsid w:val="007B1A49"/>
    <w:rsid w:val="007E46E5"/>
    <w:rsid w:val="007F0880"/>
    <w:rsid w:val="007F2102"/>
    <w:rsid w:val="00830883"/>
    <w:rsid w:val="00845E6C"/>
    <w:rsid w:val="00896643"/>
    <w:rsid w:val="008D1E95"/>
    <w:rsid w:val="008D458F"/>
    <w:rsid w:val="008F2A8E"/>
    <w:rsid w:val="00900A41"/>
    <w:rsid w:val="00922510"/>
    <w:rsid w:val="00990493"/>
    <w:rsid w:val="009F2F5C"/>
    <w:rsid w:val="00A22106"/>
    <w:rsid w:val="00A314FB"/>
    <w:rsid w:val="00A37602"/>
    <w:rsid w:val="00A80291"/>
    <w:rsid w:val="00AA2B2F"/>
    <w:rsid w:val="00AB6328"/>
    <w:rsid w:val="00B03E74"/>
    <w:rsid w:val="00B056A7"/>
    <w:rsid w:val="00B171D6"/>
    <w:rsid w:val="00B23B05"/>
    <w:rsid w:val="00B454F1"/>
    <w:rsid w:val="00BD78F4"/>
    <w:rsid w:val="00C11B0F"/>
    <w:rsid w:val="00C14593"/>
    <w:rsid w:val="00CC2C1F"/>
    <w:rsid w:val="00D91FAC"/>
    <w:rsid w:val="00DC6213"/>
    <w:rsid w:val="00DC65E1"/>
    <w:rsid w:val="00DC7BBB"/>
    <w:rsid w:val="00E31422"/>
    <w:rsid w:val="00E404CC"/>
    <w:rsid w:val="00E719DE"/>
    <w:rsid w:val="00EA01FE"/>
    <w:rsid w:val="00EA68DA"/>
    <w:rsid w:val="00ED04E4"/>
    <w:rsid w:val="00EF6CAB"/>
    <w:rsid w:val="00F32E04"/>
    <w:rsid w:val="00F80C22"/>
    <w:rsid w:val="00FA13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A68DA"/>
    <w:pPr>
      <w:widowControl w:val="0"/>
      <w:autoSpaceDE w:val="0"/>
      <w:autoSpaceDN w:val="0"/>
      <w:spacing w:after="0" w:line="240" w:lineRule="auto"/>
    </w:pPr>
    <w:rPr>
      <w:rFonts w:ascii="Calibri" w:eastAsia="Calibri" w:hAnsi="Calibri" w:cs="Calibri"/>
      <w:lang w:eastAsia="es-ES" w:bidi="es-ES"/>
    </w:rPr>
  </w:style>
  <w:style w:type="paragraph" w:styleId="Ttulo1">
    <w:name w:val="heading 1"/>
    <w:basedOn w:val="Normal"/>
    <w:link w:val="Ttulo1Car"/>
    <w:uiPriority w:val="1"/>
    <w:qFormat/>
    <w:rsid w:val="00EA68DA"/>
    <w:pPr>
      <w:ind w:left="957"/>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A68DA"/>
    <w:rPr>
      <w:rFonts w:ascii="Calibri" w:eastAsia="Calibri" w:hAnsi="Calibri" w:cs="Calibri"/>
      <w:b/>
      <w:bCs/>
      <w:lang w:eastAsia="es-ES" w:bidi="es-ES"/>
    </w:rPr>
  </w:style>
  <w:style w:type="paragraph" w:styleId="Encabezado">
    <w:name w:val="header"/>
    <w:basedOn w:val="Normal"/>
    <w:link w:val="EncabezadoCar"/>
    <w:uiPriority w:val="99"/>
    <w:unhideWhenUsed/>
    <w:rsid w:val="00EA68DA"/>
    <w:pPr>
      <w:tabs>
        <w:tab w:val="center" w:pos="4252"/>
        <w:tab w:val="right" w:pos="8504"/>
      </w:tabs>
    </w:pPr>
  </w:style>
  <w:style w:type="character" w:customStyle="1" w:styleId="EncabezadoCar">
    <w:name w:val="Encabezado Car"/>
    <w:basedOn w:val="Fuentedeprrafopredeter"/>
    <w:link w:val="Encabezado"/>
    <w:uiPriority w:val="99"/>
    <w:rsid w:val="00EA68DA"/>
    <w:rPr>
      <w:rFonts w:ascii="Calibri" w:eastAsia="Calibri" w:hAnsi="Calibri" w:cs="Calibri"/>
      <w:lang w:eastAsia="es-ES" w:bidi="es-ES"/>
    </w:rPr>
  </w:style>
  <w:style w:type="paragraph" w:styleId="Piedepgina">
    <w:name w:val="footer"/>
    <w:basedOn w:val="Normal"/>
    <w:link w:val="PiedepginaCar"/>
    <w:uiPriority w:val="99"/>
    <w:unhideWhenUsed/>
    <w:rsid w:val="00EA68DA"/>
    <w:pPr>
      <w:tabs>
        <w:tab w:val="center" w:pos="4252"/>
        <w:tab w:val="right" w:pos="8504"/>
      </w:tabs>
    </w:pPr>
  </w:style>
  <w:style w:type="character" w:customStyle="1" w:styleId="PiedepginaCar">
    <w:name w:val="Pie de página Car"/>
    <w:basedOn w:val="Fuentedeprrafopredeter"/>
    <w:link w:val="Piedepgina"/>
    <w:uiPriority w:val="99"/>
    <w:rsid w:val="00EA68DA"/>
    <w:rPr>
      <w:rFonts w:ascii="Calibri" w:eastAsia="Calibri" w:hAnsi="Calibri" w:cs="Calibri"/>
      <w:lang w:eastAsia="es-ES" w:bidi="es-ES"/>
    </w:rPr>
  </w:style>
  <w:style w:type="paragraph" w:styleId="Textoindependiente">
    <w:name w:val="Body Text"/>
    <w:basedOn w:val="Normal"/>
    <w:link w:val="TextoindependienteCar"/>
    <w:uiPriority w:val="1"/>
    <w:unhideWhenUsed/>
    <w:qFormat/>
    <w:rsid w:val="00EA68DA"/>
  </w:style>
  <w:style w:type="character" w:customStyle="1" w:styleId="TextoindependienteCar">
    <w:name w:val="Texto independiente Car"/>
    <w:basedOn w:val="Fuentedeprrafopredeter"/>
    <w:link w:val="Textoindependiente"/>
    <w:uiPriority w:val="1"/>
    <w:rsid w:val="00EA68DA"/>
    <w:rPr>
      <w:rFonts w:ascii="Calibri" w:eastAsia="Calibri" w:hAnsi="Calibri" w:cs="Calibri"/>
      <w:lang w:eastAsia="es-ES" w:bidi="es-ES"/>
    </w:rPr>
  </w:style>
  <w:style w:type="paragraph" w:styleId="Textodeglobo">
    <w:name w:val="Balloon Text"/>
    <w:basedOn w:val="Normal"/>
    <w:link w:val="TextodegloboCar"/>
    <w:uiPriority w:val="99"/>
    <w:semiHidden/>
    <w:unhideWhenUsed/>
    <w:rsid w:val="00EA68D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68DA"/>
    <w:rPr>
      <w:rFonts w:ascii="Segoe UI" w:eastAsia="Calibri" w:hAnsi="Segoe UI" w:cs="Segoe UI"/>
      <w:sz w:val="18"/>
      <w:szCs w:val="18"/>
      <w:lang w:eastAsia="es-ES" w:bidi="es-ES"/>
    </w:rPr>
  </w:style>
  <w:style w:type="paragraph" w:styleId="Prrafodelista">
    <w:name w:val="List Paragraph"/>
    <w:basedOn w:val="Normal"/>
    <w:uiPriority w:val="1"/>
    <w:qFormat/>
    <w:rsid w:val="00EA68DA"/>
    <w:pPr>
      <w:ind w:left="1677" w:hanging="360"/>
      <w:jc w:val="both"/>
    </w:pPr>
  </w:style>
  <w:style w:type="paragraph" w:customStyle="1" w:styleId="TableParagraph">
    <w:name w:val="Table Paragraph"/>
    <w:basedOn w:val="Normal"/>
    <w:uiPriority w:val="1"/>
    <w:qFormat/>
    <w:rsid w:val="00EA68DA"/>
  </w:style>
  <w:style w:type="table" w:customStyle="1" w:styleId="TableNormal">
    <w:name w:val="Table Normal"/>
    <w:uiPriority w:val="2"/>
    <w:semiHidden/>
    <w:qFormat/>
    <w:rsid w:val="00EA68DA"/>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Hipervnculo">
    <w:name w:val="Hyperlink"/>
    <w:basedOn w:val="Fuentedeprrafopredeter"/>
    <w:uiPriority w:val="99"/>
    <w:unhideWhenUsed/>
    <w:rsid w:val="00EA68DA"/>
    <w:rPr>
      <w:color w:val="0000FF"/>
      <w:u w:val="single"/>
    </w:rPr>
  </w:style>
  <w:style w:type="character" w:styleId="Hipervnculovisitado">
    <w:name w:val="FollowedHyperlink"/>
    <w:basedOn w:val="Fuentedeprrafopredeter"/>
    <w:uiPriority w:val="99"/>
    <w:semiHidden/>
    <w:unhideWhenUsed/>
    <w:rsid w:val="00EA68DA"/>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EA68DA"/>
    <w:pPr>
      <w:widowControl w:val="0"/>
      <w:autoSpaceDE w:val="0"/>
      <w:autoSpaceDN w:val="0"/>
      <w:spacing w:after="0" w:line="240" w:lineRule="auto"/>
    </w:pPr>
    <w:rPr>
      <w:rFonts w:ascii="Calibri" w:eastAsia="Calibri" w:hAnsi="Calibri" w:cs="Calibri"/>
      <w:lang w:eastAsia="es-ES" w:bidi="es-ES"/>
    </w:rPr>
  </w:style>
  <w:style w:type="paragraph" w:styleId="Ttulo1">
    <w:name w:val="heading 1"/>
    <w:basedOn w:val="Normal"/>
    <w:link w:val="Ttulo1Car"/>
    <w:uiPriority w:val="1"/>
    <w:qFormat/>
    <w:rsid w:val="00EA68DA"/>
    <w:pPr>
      <w:ind w:left="957"/>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EA68DA"/>
    <w:rPr>
      <w:rFonts w:ascii="Calibri" w:eastAsia="Calibri" w:hAnsi="Calibri" w:cs="Calibri"/>
      <w:b/>
      <w:bCs/>
      <w:lang w:eastAsia="es-ES" w:bidi="es-ES"/>
    </w:rPr>
  </w:style>
  <w:style w:type="paragraph" w:styleId="Encabezado">
    <w:name w:val="header"/>
    <w:basedOn w:val="Normal"/>
    <w:link w:val="EncabezadoCar"/>
    <w:uiPriority w:val="99"/>
    <w:unhideWhenUsed/>
    <w:rsid w:val="00EA68DA"/>
    <w:pPr>
      <w:tabs>
        <w:tab w:val="center" w:pos="4252"/>
        <w:tab w:val="right" w:pos="8504"/>
      </w:tabs>
    </w:pPr>
  </w:style>
  <w:style w:type="character" w:customStyle="1" w:styleId="EncabezadoCar">
    <w:name w:val="Encabezado Car"/>
    <w:basedOn w:val="Fuentedeprrafopredeter"/>
    <w:link w:val="Encabezado"/>
    <w:uiPriority w:val="99"/>
    <w:rsid w:val="00EA68DA"/>
    <w:rPr>
      <w:rFonts w:ascii="Calibri" w:eastAsia="Calibri" w:hAnsi="Calibri" w:cs="Calibri"/>
      <w:lang w:eastAsia="es-ES" w:bidi="es-ES"/>
    </w:rPr>
  </w:style>
  <w:style w:type="paragraph" w:styleId="Piedepgina">
    <w:name w:val="footer"/>
    <w:basedOn w:val="Normal"/>
    <w:link w:val="PiedepginaCar"/>
    <w:uiPriority w:val="99"/>
    <w:unhideWhenUsed/>
    <w:rsid w:val="00EA68DA"/>
    <w:pPr>
      <w:tabs>
        <w:tab w:val="center" w:pos="4252"/>
        <w:tab w:val="right" w:pos="8504"/>
      </w:tabs>
    </w:pPr>
  </w:style>
  <w:style w:type="character" w:customStyle="1" w:styleId="PiedepginaCar">
    <w:name w:val="Pie de página Car"/>
    <w:basedOn w:val="Fuentedeprrafopredeter"/>
    <w:link w:val="Piedepgina"/>
    <w:uiPriority w:val="99"/>
    <w:rsid w:val="00EA68DA"/>
    <w:rPr>
      <w:rFonts w:ascii="Calibri" w:eastAsia="Calibri" w:hAnsi="Calibri" w:cs="Calibri"/>
      <w:lang w:eastAsia="es-ES" w:bidi="es-ES"/>
    </w:rPr>
  </w:style>
  <w:style w:type="paragraph" w:styleId="Textoindependiente">
    <w:name w:val="Body Text"/>
    <w:basedOn w:val="Normal"/>
    <w:link w:val="TextoindependienteCar"/>
    <w:uiPriority w:val="1"/>
    <w:unhideWhenUsed/>
    <w:qFormat/>
    <w:rsid w:val="00EA68DA"/>
  </w:style>
  <w:style w:type="character" w:customStyle="1" w:styleId="TextoindependienteCar">
    <w:name w:val="Texto independiente Car"/>
    <w:basedOn w:val="Fuentedeprrafopredeter"/>
    <w:link w:val="Textoindependiente"/>
    <w:uiPriority w:val="1"/>
    <w:rsid w:val="00EA68DA"/>
    <w:rPr>
      <w:rFonts w:ascii="Calibri" w:eastAsia="Calibri" w:hAnsi="Calibri" w:cs="Calibri"/>
      <w:lang w:eastAsia="es-ES" w:bidi="es-ES"/>
    </w:rPr>
  </w:style>
  <w:style w:type="paragraph" w:styleId="Textodeglobo">
    <w:name w:val="Balloon Text"/>
    <w:basedOn w:val="Normal"/>
    <w:link w:val="TextodegloboCar"/>
    <w:uiPriority w:val="99"/>
    <w:semiHidden/>
    <w:unhideWhenUsed/>
    <w:rsid w:val="00EA68D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A68DA"/>
    <w:rPr>
      <w:rFonts w:ascii="Segoe UI" w:eastAsia="Calibri" w:hAnsi="Segoe UI" w:cs="Segoe UI"/>
      <w:sz w:val="18"/>
      <w:szCs w:val="18"/>
      <w:lang w:eastAsia="es-ES" w:bidi="es-ES"/>
    </w:rPr>
  </w:style>
  <w:style w:type="paragraph" w:styleId="Prrafodelista">
    <w:name w:val="List Paragraph"/>
    <w:basedOn w:val="Normal"/>
    <w:uiPriority w:val="1"/>
    <w:qFormat/>
    <w:rsid w:val="00EA68DA"/>
    <w:pPr>
      <w:ind w:left="1677" w:hanging="360"/>
      <w:jc w:val="both"/>
    </w:pPr>
  </w:style>
  <w:style w:type="paragraph" w:customStyle="1" w:styleId="TableParagraph">
    <w:name w:val="Table Paragraph"/>
    <w:basedOn w:val="Normal"/>
    <w:uiPriority w:val="1"/>
    <w:qFormat/>
    <w:rsid w:val="00EA68DA"/>
  </w:style>
  <w:style w:type="table" w:customStyle="1" w:styleId="TableNormal">
    <w:name w:val="Table Normal"/>
    <w:uiPriority w:val="2"/>
    <w:semiHidden/>
    <w:qFormat/>
    <w:rsid w:val="00EA68DA"/>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styleId="Hipervnculo">
    <w:name w:val="Hyperlink"/>
    <w:basedOn w:val="Fuentedeprrafopredeter"/>
    <w:uiPriority w:val="99"/>
    <w:unhideWhenUsed/>
    <w:rsid w:val="00EA68DA"/>
    <w:rPr>
      <w:color w:val="0000FF"/>
      <w:u w:val="single"/>
    </w:rPr>
  </w:style>
  <w:style w:type="character" w:styleId="Hipervnculovisitado">
    <w:name w:val="FollowedHyperlink"/>
    <w:basedOn w:val="Fuentedeprrafopredeter"/>
    <w:uiPriority w:val="99"/>
    <w:semiHidden/>
    <w:unhideWhenUsed/>
    <w:rsid w:val="00EA68DA"/>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9962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pd.es/" TargetMode="External"/><Relationship Id="rId13" Type="http://schemas.openxmlformats.org/officeDocument/2006/relationships/hyperlink" Target="http://www.murchante.e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murchante.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urchante.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murchante.es" TargetMode="External"/><Relationship Id="rId4" Type="http://schemas.openxmlformats.org/officeDocument/2006/relationships/settings" Target="settings.xml"/><Relationship Id="rId9" Type="http://schemas.openxmlformats.org/officeDocument/2006/relationships/hyperlink" Target="http://www.murchante.es"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25</Pages>
  <Words>11756</Words>
  <Characters>64659</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76263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29</cp:revision>
  <cp:lastPrinted>2019-12-26T11:47:00Z</cp:lastPrinted>
  <dcterms:created xsi:type="dcterms:W3CDTF">2019-12-23T17:32:00Z</dcterms:created>
  <dcterms:modified xsi:type="dcterms:W3CDTF">2019-12-27T10:37:00Z</dcterms:modified>
</cp:coreProperties>
</file>