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9C" w:rsidRPr="00C14C75" w:rsidRDefault="00297E9C" w:rsidP="008B5CC2">
      <w:p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 xml:space="preserve">CONDICIONES PARTICULARES </w:t>
      </w:r>
      <w:r>
        <w:rPr>
          <w:rFonts w:ascii="Arial" w:hAnsi="Arial" w:cs="Arial"/>
          <w:b/>
          <w:bCs/>
          <w:sz w:val="22"/>
          <w:szCs w:val="22"/>
        </w:rPr>
        <w:t>Q</w:t>
      </w:r>
      <w:r w:rsidRPr="00C14C75">
        <w:rPr>
          <w:rFonts w:ascii="Arial" w:hAnsi="Arial" w:cs="Arial"/>
          <w:b/>
          <w:bCs/>
          <w:sz w:val="22"/>
          <w:szCs w:val="22"/>
        </w:rPr>
        <w:t>UE HA DE REGIR EL PROCEDIMIENTO DE ADJUDICACIÓN, MEDIANTE PROCEDIMIENTO ABIERTO, DE LOS SEGUROS DE VIDA Y ACCIDENTES DEL AYUNTAMIENTO DE ANSOÁIN</w:t>
      </w:r>
    </w:p>
    <w:p w:rsidR="00297E9C" w:rsidRPr="00C14C75" w:rsidRDefault="00297E9C" w:rsidP="008B5CC2">
      <w:pPr>
        <w:autoSpaceDE w:val="0"/>
        <w:autoSpaceDN w:val="0"/>
        <w:adjustRightInd w:val="0"/>
        <w:spacing w:before="120" w:after="120" w:line="276" w:lineRule="auto"/>
        <w:jc w:val="both"/>
        <w:rPr>
          <w:rFonts w:ascii="Arial" w:hAnsi="Arial" w:cs="Arial"/>
          <w:b/>
          <w:bCs/>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OBJETO DEL CONTRATO</w:t>
      </w:r>
    </w:p>
    <w:p w:rsidR="00297E9C" w:rsidRPr="00C14C75" w:rsidRDefault="00297E9C" w:rsidP="008B5CC2">
      <w:pPr>
        <w:spacing w:before="120" w:after="120" w:line="276" w:lineRule="auto"/>
        <w:jc w:val="both"/>
        <w:rPr>
          <w:rFonts w:ascii="Arial" w:hAnsi="Arial" w:cs="Arial"/>
          <w:sz w:val="22"/>
          <w:szCs w:val="22"/>
        </w:rPr>
      </w:pPr>
      <w:r w:rsidRPr="00C14C75">
        <w:rPr>
          <w:rFonts w:ascii="Arial" w:hAnsi="Arial" w:cs="Arial"/>
          <w:sz w:val="22"/>
          <w:szCs w:val="22"/>
        </w:rPr>
        <w:t xml:space="preserve">Es objeto del presente pliego el establecimiento de los pactos y condiciones definidores de los derechos y obligaciones de las partes, en sus aspectos jurídicos, administrativos, económicos y técnicos que han de regir para la contratación de las pólizas de vida y accidentes de los colectivos que se indicarán en cada apartado, del Ayuntamiento de Ansoáin. </w:t>
      </w:r>
    </w:p>
    <w:p w:rsidR="00297E9C" w:rsidRPr="00C14C75" w:rsidRDefault="00297E9C" w:rsidP="008B5CC2">
      <w:pPr>
        <w:spacing w:before="120" w:after="120" w:line="276" w:lineRule="auto"/>
        <w:jc w:val="both"/>
        <w:rPr>
          <w:rFonts w:ascii="Arial" w:hAnsi="Arial" w:cs="Arial"/>
          <w:sz w:val="22"/>
          <w:szCs w:val="22"/>
        </w:rPr>
      </w:pPr>
      <w:r w:rsidRPr="00C14C75">
        <w:rPr>
          <w:rFonts w:ascii="Arial" w:hAnsi="Arial" w:cs="Arial"/>
          <w:sz w:val="22"/>
          <w:szCs w:val="22"/>
        </w:rPr>
        <w:t>Los conceptos que integran esta contratación deben ser ofertados de manera conjunta con indicación individualizada para cada una de las pólizas.</w:t>
      </w:r>
    </w:p>
    <w:p w:rsidR="00297E9C" w:rsidRPr="00C14C75" w:rsidRDefault="00297E9C" w:rsidP="008B5CC2">
      <w:pPr>
        <w:spacing w:before="120" w:after="120" w:line="276" w:lineRule="auto"/>
        <w:jc w:val="both"/>
        <w:rPr>
          <w:rFonts w:ascii="Arial" w:hAnsi="Arial" w:cs="Arial"/>
          <w:sz w:val="22"/>
          <w:szCs w:val="22"/>
        </w:rPr>
      </w:pPr>
      <w:r w:rsidRPr="00C14C75">
        <w:rPr>
          <w:rFonts w:ascii="Arial" w:hAnsi="Arial" w:cs="Arial"/>
          <w:sz w:val="22"/>
          <w:szCs w:val="22"/>
        </w:rPr>
        <w:t xml:space="preserve">Las pólizas de los seguros referidas deberán ajustarse a las condiciones que se señalan en los apartados técnicos correspondientes de este pliego. </w:t>
      </w:r>
    </w:p>
    <w:p w:rsidR="00297E9C" w:rsidRPr="00C14C75" w:rsidRDefault="00297E9C" w:rsidP="008B5CC2">
      <w:pPr>
        <w:spacing w:before="120" w:after="120" w:line="276" w:lineRule="auto"/>
        <w:jc w:val="both"/>
        <w:rPr>
          <w:rFonts w:ascii="Arial" w:hAnsi="Arial" w:cs="Arial"/>
          <w:sz w:val="22"/>
          <w:szCs w:val="22"/>
        </w:rPr>
      </w:pPr>
      <w:r w:rsidRPr="00C14C75">
        <w:rPr>
          <w:rFonts w:ascii="Arial" w:hAnsi="Arial" w:cs="Arial"/>
          <w:sz w:val="22"/>
          <w:szCs w:val="22"/>
        </w:rPr>
        <w:t>Dichas pólizas se encuentran englobadas en los siguientes códigos CPV (Common Procurement Vocabulary o Vocabulario Común de Contratos):</w:t>
      </w:r>
    </w:p>
    <w:p w:rsidR="00297E9C" w:rsidRDefault="00297E9C" w:rsidP="008B5CC2">
      <w:pPr>
        <w:spacing w:before="120" w:after="120" w:line="276" w:lineRule="auto"/>
        <w:jc w:val="both"/>
        <w:rPr>
          <w:rFonts w:ascii="Arial" w:hAnsi="Arial" w:cs="Arial"/>
          <w:sz w:val="22"/>
          <w:szCs w:val="22"/>
        </w:rPr>
      </w:pPr>
      <w:smartTag w:uri="urn:schemas-microsoft-com:office:smarttags" w:element="phone">
        <w:smartTagPr>
          <w:attr w:name="ls" w:val="trans"/>
        </w:smartTagPr>
        <w:r w:rsidRPr="00C14C75">
          <w:rPr>
            <w:rFonts w:ascii="Arial" w:hAnsi="Arial" w:cs="Arial"/>
            <w:sz w:val="22"/>
            <w:szCs w:val="22"/>
          </w:rPr>
          <w:t>66512100</w:t>
        </w:r>
      </w:smartTag>
      <w:r w:rsidRPr="00C14C75">
        <w:rPr>
          <w:rFonts w:ascii="Arial" w:hAnsi="Arial" w:cs="Arial"/>
          <w:sz w:val="22"/>
          <w:szCs w:val="22"/>
        </w:rPr>
        <w:t xml:space="preserve"> – 3 Servicios de seguros de accidentes, </w:t>
      </w:r>
      <w:smartTag w:uri="urn:schemas-microsoft-com:office:smarttags" w:element="phone">
        <w:smartTagPr>
          <w:attr w:name="ls" w:val="trans"/>
        </w:smartTagPr>
        <w:r w:rsidRPr="00C14C75">
          <w:rPr>
            <w:rFonts w:ascii="Arial" w:hAnsi="Arial" w:cs="Arial"/>
            <w:sz w:val="22"/>
            <w:szCs w:val="22"/>
          </w:rPr>
          <w:t>66511000-5</w:t>
        </w:r>
      </w:smartTag>
      <w:r w:rsidRPr="00C14C75">
        <w:rPr>
          <w:rFonts w:ascii="Arial" w:hAnsi="Arial" w:cs="Arial"/>
          <w:sz w:val="22"/>
          <w:szCs w:val="22"/>
        </w:rPr>
        <w:t xml:space="preserve"> Servicios de seguros de vida.</w:t>
      </w:r>
    </w:p>
    <w:p w:rsidR="00297E9C" w:rsidRPr="00C14C75" w:rsidRDefault="00297E9C" w:rsidP="008B5CC2">
      <w:pPr>
        <w:spacing w:before="120" w:after="120" w:line="276" w:lineRule="auto"/>
        <w:jc w:val="both"/>
        <w:rPr>
          <w:rFonts w:ascii="Arial" w:hAnsi="Arial" w:cs="Arial"/>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NATURALEZA Y PROCEDIMIENTO DE CONTRATACIÓN</w:t>
      </w:r>
    </w:p>
    <w:p w:rsidR="00297E9C" w:rsidRPr="00C14C75" w:rsidRDefault="00297E9C" w:rsidP="008B5CC2">
      <w:pPr>
        <w:spacing w:before="120" w:after="120" w:line="276" w:lineRule="auto"/>
        <w:jc w:val="both"/>
        <w:rPr>
          <w:rFonts w:ascii="Arial" w:hAnsi="Arial" w:cs="Arial"/>
          <w:sz w:val="22"/>
          <w:szCs w:val="22"/>
        </w:rPr>
      </w:pPr>
      <w:r w:rsidRPr="00C14C75">
        <w:rPr>
          <w:rFonts w:ascii="Arial" w:hAnsi="Arial" w:cs="Arial"/>
          <w:sz w:val="22"/>
          <w:szCs w:val="22"/>
        </w:rPr>
        <w:t xml:space="preserve">El contrato es de naturaleza administrativa. </w:t>
      </w:r>
    </w:p>
    <w:p w:rsidR="00297E9C" w:rsidRPr="00C14C75" w:rsidRDefault="00297E9C" w:rsidP="008B5CC2">
      <w:pPr>
        <w:spacing w:before="120" w:after="120" w:line="276" w:lineRule="auto"/>
        <w:jc w:val="both"/>
        <w:rPr>
          <w:rFonts w:ascii="Arial" w:hAnsi="Arial" w:cs="Arial"/>
          <w:sz w:val="22"/>
          <w:szCs w:val="22"/>
        </w:rPr>
      </w:pPr>
      <w:r w:rsidRPr="00C14C75">
        <w:rPr>
          <w:rFonts w:ascii="Arial" w:hAnsi="Arial" w:cs="Arial"/>
          <w:sz w:val="22"/>
          <w:szCs w:val="22"/>
        </w:rPr>
        <w:t>Este expediente de contratación se llevará a cabo mediante procedimiento abierto inferior al umbral europeo.</w:t>
      </w:r>
    </w:p>
    <w:p w:rsidR="00297E9C" w:rsidRPr="00C14C75" w:rsidRDefault="00297E9C" w:rsidP="008B5CC2">
      <w:pPr>
        <w:spacing w:before="120" w:after="120" w:line="276" w:lineRule="auto"/>
        <w:jc w:val="both"/>
        <w:rPr>
          <w:rFonts w:ascii="Arial" w:hAnsi="Arial" w:cs="Arial"/>
          <w:sz w:val="22"/>
          <w:szCs w:val="22"/>
        </w:rPr>
      </w:pPr>
      <w:r w:rsidRPr="00C14C75">
        <w:rPr>
          <w:rFonts w:ascii="Arial" w:hAnsi="Arial" w:cs="Arial"/>
          <w:sz w:val="22"/>
          <w:szCs w:val="22"/>
        </w:rPr>
        <w:t xml:space="preserve">El procedimiento de adjudicación, así como la ejecución del presente contrato, están sometidos a </w:t>
      </w:r>
      <w:smartTag w:uri="urn:schemas-microsoft-com:office:smarttags" w:element="PersonName">
        <w:smartTagPr>
          <w:attr w:name="ProductID" w:val="la Ley Foral"/>
        </w:smartTagPr>
        <w:r w:rsidRPr="00C14C75">
          <w:rPr>
            <w:rFonts w:ascii="Arial" w:hAnsi="Arial" w:cs="Arial"/>
            <w:sz w:val="22"/>
            <w:szCs w:val="22"/>
          </w:rPr>
          <w:t>la Ley Foral</w:t>
        </w:r>
      </w:smartTag>
      <w:r w:rsidRPr="00C14C75">
        <w:rPr>
          <w:rFonts w:ascii="Arial" w:hAnsi="Arial" w:cs="Arial"/>
          <w:sz w:val="22"/>
          <w:szCs w:val="22"/>
        </w:rPr>
        <w:t xml:space="preserve"> 2/2018, de 13 de abril, de Contratos Públicos</w:t>
      </w:r>
      <w:r>
        <w:rPr>
          <w:rFonts w:ascii="Arial" w:hAnsi="Arial" w:cs="Arial"/>
          <w:sz w:val="22"/>
          <w:szCs w:val="22"/>
        </w:rPr>
        <w:t xml:space="preserve"> y sus modificaciones posteriores</w:t>
      </w:r>
      <w:r w:rsidRPr="00C14C75">
        <w:rPr>
          <w:rFonts w:ascii="Arial" w:hAnsi="Arial" w:cs="Arial"/>
          <w:sz w:val="22"/>
          <w:szCs w:val="22"/>
        </w:rPr>
        <w:t>.</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FINANCIACIÓN DEL CONTRATO.</w:t>
      </w:r>
    </w:p>
    <w:p w:rsidR="00297E9C" w:rsidRPr="00C14C75" w:rsidRDefault="00297E9C" w:rsidP="008B5CC2">
      <w:pPr>
        <w:autoSpaceDE w:val="0"/>
        <w:autoSpaceDN w:val="0"/>
        <w:adjustRightInd w:val="0"/>
        <w:spacing w:before="120" w:after="120" w:line="276" w:lineRule="auto"/>
        <w:jc w:val="both"/>
        <w:rPr>
          <w:rFonts w:ascii="Arial" w:hAnsi="Arial" w:cs="Arial"/>
          <w:bCs/>
          <w:sz w:val="22"/>
          <w:szCs w:val="22"/>
        </w:rPr>
      </w:pPr>
      <w:r w:rsidRPr="00C14C75">
        <w:rPr>
          <w:rFonts w:ascii="Arial" w:hAnsi="Arial" w:cs="Arial"/>
          <w:bCs/>
          <w:sz w:val="22"/>
          <w:szCs w:val="22"/>
        </w:rPr>
        <w:t xml:space="preserve">El contrato se financiará con cargo al presupuesto de este Ayuntamiento. </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PRESUPUESTO BASE DE LICITACIÓN.</w:t>
      </w:r>
    </w:p>
    <w:p w:rsidR="00297E9C" w:rsidRPr="00C14C75" w:rsidRDefault="00297E9C" w:rsidP="008B5CC2">
      <w:pPr>
        <w:autoSpaceDE w:val="0"/>
        <w:autoSpaceDN w:val="0"/>
        <w:adjustRightInd w:val="0"/>
        <w:spacing w:before="120" w:after="120" w:line="276" w:lineRule="auto"/>
        <w:jc w:val="both"/>
        <w:rPr>
          <w:rFonts w:ascii="Arial" w:hAnsi="Arial" w:cs="Arial"/>
          <w:b/>
          <w:sz w:val="22"/>
          <w:szCs w:val="22"/>
        </w:rPr>
      </w:pPr>
      <w:r w:rsidRPr="00C14C75">
        <w:rPr>
          <w:rFonts w:ascii="Arial" w:hAnsi="Arial" w:cs="Arial"/>
          <w:sz w:val="22"/>
          <w:szCs w:val="22"/>
        </w:rPr>
        <w:t xml:space="preserve">El presupuesto (prima total, todos los conceptos incluidos) desde la fecha de efecto de las pólizas (00:00 horas del </w:t>
      </w:r>
      <w:smartTag w:uri="urn:schemas-microsoft-com:office:smarttags" w:element="date">
        <w:smartTagPr>
          <w:attr w:name="Year" w:val="2019"/>
          <w:attr w:name="Day" w:val="2"/>
          <w:attr w:name="Month" w:val="10"/>
          <w:attr w:name="ls" w:val="trans"/>
        </w:smartTagPr>
        <w:r w:rsidRPr="00C14C75">
          <w:rPr>
            <w:rFonts w:ascii="Arial" w:hAnsi="Arial" w:cs="Arial"/>
            <w:sz w:val="22"/>
            <w:szCs w:val="22"/>
          </w:rPr>
          <w:t>2 de</w:t>
        </w:r>
        <w:r>
          <w:rPr>
            <w:rFonts w:ascii="Arial" w:hAnsi="Arial" w:cs="Arial"/>
            <w:sz w:val="22"/>
            <w:szCs w:val="22"/>
          </w:rPr>
          <w:t xml:space="preserve"> octubre </w:t>
        </w:r>
        <w:r w:rsidRPr="00C14C75">
          <w:rPr>
            <w:rFonts w:ascii="Arial" w:hAnsi="Arial" w:cs="Arial"/>
            <w:sz w:val="22"/>
            <w:szCs w:val="22"/>
          </w:rPr>
          <w:t>de 2019</w:t>
        </w:r>
      </w:smartTag>
      <w:r w:rsidRPr="00C14C75">
        <w:rPr>
          <w:rFonts w:ascii="Arial" w:hAnsi="Arial" w:cs="Arial"/>
          <w:sz w:val="22"/>
          <w:szCs w:val="22"/>
        </w:rPr>
        <w:t xml:space="preserve">) hasta su vencimiento (24 horas del </w:t>
      </w:r>
      <w:smartTag w:uri="urn:schemas-microsoft-com:office:smarttags" w:element="date">
        <w:smartTagPr>
          <w:attr w:name="Year" w:val="2020"/>
          <w:attr w:name="Day" w:val="1"/>
          <w:attr w:name="Month" w:val="7"/>
          <w:attr w:name="ls" w:val="trans"/>
        </w:smartTagPr>
        <w:r w:rsidRPr="00C14C75">
          <w:rPr>
            <w:rFonts w:ascii="Arial" w:hAnsi="Arial" w:cs="Arial"/>
            <w:sz w:val="22"/>
            <w:szCs w:val="22"/>
          </w:rPr>
          <w:t>1 de julio de 2020</w:t>
        </w:r>
      </w:smartTag>
      <w:r w:rsidRPr="00C14C75">
        <w:rPr>
          <w:rFonts w:ascii="Arial" w:hAnsi="Arial" w:cs="Arial"/>
          <w:sz w:val="22"/>
          <w:szCs w:val="22"/>
        </w:rPr>
        <w:t xml:space="preserve">) que ha de servir de base a la licitación, asciende a </w:t>
      </w:r>
      <w:r>
        <w:rPr>
          <w:rFonts w:ascii="Arial" w:hAnsi="Arial" w:cs="Arial"/>
          <w:b/>
          <w:sz w:val="22"/>
          <w:szCs w:val="22"/>
        </w:rPr>
        <w:t>VEINTISEIS MIL DOSCIENTOS EUROS</w:t>
      </w:r>
      <w:r w:rsidRPr="00C14C75">
        <w:rPr>
          <w:rFonts w:ascii="Arial" w:hAnsi="Arial" w:cs="Arial"/>
          <w:b/>
          <w:sz w:val="22"/>
          <w:szCs w:val="22"/>
        </w:rPr>
        <w:t xml:space="preserve"> (</w:t>
      </w:r>
      <w:r>
        <w:rPr>
          <w:rFonts w:ascii="Arial" w:hAnsi="Arial" w:cs="Arial"/>
          <w:b/>
          <w:sz w:val="22"/>
          <w:szCs w:val="22"/>
        </w:rPr>
        <w:t>26.200,00 €</w:t>
      </w:r>
      <w:r w:rsidRPr="00C14C75">
        <w:rPr>
          <w:rFonts w:ascii="Arial" w:hAnsi="Arial" w:cs="Arial"/>
          <w:b/>
          <w:sz w:val="22"/>
          <w:szCs w:val="22"/>
        </w:rPr>
        <w:t>).</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Dicho presupuesto tiene carácter máximo, de forma que las ofertas de las licitadoras deberán ser de importe igual o inferior al mismo. A todos los efectos se entiende que las ofertas presentadas comprenden el precio de la contrata y el de todos aquellos gastos, tasas e impuestos que para la realización de la actividad pudiera corresponder.</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Conforme a lo previsto en la cláusula 2</w:t>
      </w:r>
      <w:r>
        <w:rPr>
          <w:rFonts w:ascii="Arial" w:hAnsi="Arial" w:cs="Arial"/>
          <w:sz w:val="22"/>
          <w:szCs w:val="22"/>
        </w:rPr>
        <w:t>4</w:t>
      </w:r>
      <w:r w:rsidRPr="00C14C75">
        <w:rPr>
          <w:rFonts w:ascii="Arial" w:hAnsi="Arial" w:cs="Arial"/>
          <w:sz w:val="22"/>
          <w:szCs w:val="22"/>
        </w:rPr>
        <w:t xml:space="preserve"> de este pliego, en caso de que el contrato no pudiera adjudicarse y formalizarse con anterioridad al </w:t>
      </w:r>
      <w:smartTag w:uri="urn:schemas-microsoft-com:office:smarttags" w:element="date">
        <w:smartTagPr>
          <w:attr w:name="Year" w:val="2019"/>
          <w:attr w:name="Day" w:val="2"/>
          <w:attr w:name="Month" w:val="10"/>
          <w:attr w:name="ls" w:val="trans"/>
        </w:smartTagPr>
        <w:r w:rsidRPr="00C14C75">
          <w:rPr>
            <w:rFonts w:ascii="Arial" w:hAnsi="Arial" w:cs="Arial"/>
            <w:sz w:val="22"/>
            <w:szCs w:val="22"/>
          </w:rPr>
          <w:t xml:space="preserve">2 de </w:t>
        </w:r>
        <w:r>
          <w:rPr>
            <w:rFonts w:ascii="Arial" w:hAnsi="Arial" w:cs="Arial"/>
            <w:sz w:val="22"/>
            <w:szCs w:val="22"/>
          </w:rPr>
          <w:t xml:space="preserve">octubre </w:t>
        </w:r>
        <w:r w:rsidRPr="00C14C75">
          <w:rPr>
            <w:rFonts w:ascii="Arial" w:hAnsi="Arial" w:cs="Arial"/>
            <w:sz w:val="22"/>
            <w:szCs w:val="22"/>
          </w:rPr>
          <w:t>de 2019</w:t>
        </w:r>
      </w:smartTag>
      <w:r w:rsidRPr="00C14C75">
        <w:rPr>
          <w:rFonts w:ascii="Arial" w:hAnsi="Arial" w:cs="Arial"/>
          <w:sz w:val="22"/>
          <w:szCs w:val="22"/>
        </w:rPr>
        <w:t xml:space="preserve">, el precio de adjudicación (prima) para el primer período de vigencia del contrato (desde la fecha de formalización hasta el </w:t>
      </w:r>
      <w:smartTag w:uri="urn:schemas-microsoft-com:office:smarttags" w:element="date">
        <w:smartTagPr>
          <w:attr w:name="Year" w:val="2020"/>
          <w:attr w:name="Day" w:val="01"/>
          <w:attr w:name="Month" w:val="7"/>
          <w:attr w:name="ls" w:val="trans"/>
        </w:smartTagPr>
        <w:r w:rsidRPr="00C14C75">
          <w:rPr>
            <w:rFonts w:ascii="Arial" w:hAnsi="Arial" w:cs="Arial"/>
            <w:sz w:val="22"/>
            <w:szCs w:val="22"/>
          </w:rPr>
          <w:t>01 de julio de 2020</w:t>
        </w:r>
      </w:smartTag>
      <w:r w:rsidRPr="00C14C75">
        <w:rPr>
          <w:rFonts w:ascii="Arial" w:hAnsi="Arial" w:cs="Arial"/>
          <w:sz w:val="22"/>
          <w:szCs w:val="22"/>
        </w:rPr>
        <w:t>) se recalculará, reduciendo el precio ofertado por el adjudicatario de forma proporcional a la duración real de este período inicial.</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 xml:space="preserve">VALOR ESTIMADO DEL CONTRATO. </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xml:space="preserve">El valor estimado del contrato, calculado conforme al art. 42 de </w:t>
      </w:r>
      <w:smartTag w:uri="urn:schemas-microsoft-com:office:smarttags" w:element="PersonName">
        <w:smartTagPr>
          <w:attr w:name="ProductID" w:val="la Ley Foral"/>
        </w:smartTagPr>
        <w:r w:rsidRPr="00C14C75">
          <w:rPr>
            <w:rFonts w:ascii="Arial" w:hAnsi="Arial" w:cs="Arial"/>
            <w:sz w:val="22"/>
            <w:szCs w:val="22"/>
          </w:rPr>
          <w:t>la Ley Foral</w:t>
        </w:r>
      </w:smartTag>
      <w:r w:rsidRPr="00C14C75">
        <w:rPr>
          <w:rFonts w:ascii="Arial" w:hAnsi="Arial" w:cs="Arial"/>
          <w:sz w:val="22"/>
          <w:szCs w:val="22"/>
        </w:rPr>
        <w:t xml:space="preserve"> 2/2018, de 13 de abril, de Contratos Públicos, teniendo en cuenta la posibilidad de prórrogas del contrato, asciende a</w:t>
      </w:r>
      <w:r w:rsidRPr="00C14C75">
        <w:rPr>
          <w:rFonts w:ascii="Arial" w:hAnsi="Arial" w:cs="Arial"/>
          <w:b/>
          <w:sz w:val="22"/>
          <w:szCs w:val="22"/>
        </w:rPr>
        <w:t xml:space="preserve"> CIENTO </w:t>
      </w:r>
      <w:r>
        <w:rPr>
          <w:rFonts w:ascii="Arial" w:hAnsi="Arial" w:cs="Arial"/>
          <w:b/>
          <w:sz w:val="22"/>
          <w:szCs w:val="22"/>
        </w:rPr>
        <w:t xml:space="preserve">SESENTA Y SEIS MIL DOSCIENTOS </w:t>
      </w:r>
      <w:r w:rsidRPr="00C14C75">
        <w:rPr>
          <w:rFonts w:ascii="Arial" w:hAnsi="Arial" w:cs="Arial"/>
          <w:b/>
          <w:sz w:val="22"/>
          <w:szCs w:val="22"/>
        </w:rPr>
        <w:t>EUROS (1</w:t>
      </w:r>
      <w:r>
        <w:rPr>
          <w:rFonts w:ascii="Arial" w:hAnsi="Arial" w:cs="Arial"/>
          <w:b/>
          <w:sz w:val="22"/>
          <w:szCs w:val="22"/>
        </w:rPr>
        <w:t>66</w:t>
      </w:r>
      <w:r w:rsidRPr="00C14C75">
        <w:rPr>
          <w:rFonts w:ascii="Arial" w:hAnsi="Arial" w:cs="Arial"/>
          <w:b/>
          <w:sz w:val="22"/>
          <w:szCs w:val="22"/>
        </w:rPr>
        <w:t>.</w:t>
      </w:r>
      <w:r>
        <w:rPr>
          <w:rFonts w:ascii="Arial" w:hAnsi="Arial" w:cs="Arial"/>
          <w:b/>
          <w:sz w:val="22"/>
          <w:szCs w:val="22"/>
        </w:rPr>
        <w:t>2</w:t>
      </w:r>
      <w:r w:rsidRPr="00C14C75">
        <w:rPr>
          <w:rFonts w:ascii="Arial" w:hAnsi="Arial" w:cs="Arial"/>
          <w:b/>
          <w:sz w:val="22"/>
          <w:szCs w:val="22"/>
        </w:rPr>
        <w:t>00,00 €)</w:t>
      </w:r>
      <w:r w:rsidRPr="00C14C75">
        <w:rPr>
          <w:rFonts w:ascii="Arial" w:hAnsi="Arial" w:cs="Arial"/>
          <w:sz w:val="22"/>
          <w:szCs w:val="22"/>
        </w:rPr>
        <w:t>.</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ADMISIBILIDAD DE VARIANTES.</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No se autoriza la presentación de soluciones, variantes o alternativas, sin perjuicio de las incluidas en las mejoras a que se refiere la cláusula anterior y del desarrollo propio del texto de las pólizas.</w:t>
      </w:r>
    </w:p>
    <w:p w:rsidR="00297E9C" w:rsidRPr="00C14C75" w:rsidRDefault="00297E9C" w:rsidP="008B5CC2">
      <w:pPr>
        <w:autoSpaceDE w:val="0"/>
        <w:autoSpaceDN w:val="0"/>
        <w:adjustRightInd w:val="0"/>
        <w:spacing w:before="120" w:after="120" w:line="276" w:lineRule="auto"/>
        <w:jc w:val="both"/>
        <w:rPr>
          <w:rFonts w:ascii="Arial" w:hAnsi="Arial" w:cs="Arial"/>
          <w:b/>
          <w:bCs/>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 xml:space="preserve">FORMA DEL PAGO DE </w:t>
      </w:r>
      <w:smartTag w:uri="urn:schemas-microsoft-com:office:smarttags" w:element="PersonName">
        <w:smartTagPr>
          <w:attr w:name="ProductID" w:val="LA PRIMA."/>
        </w:smartTagPr>
        <w:r w:rsidRPr="00C14C75">
          <w:rPr>
            <w:rFonts w:ascii="Arial" w:hAnsi="Arial" w:cs="Arial"/>
            <w:b/>
            <w:bCs/>
            <w:sz w:val="22"/>
            <w:szCs w:val="22"/>
          </w:rPr>
          <w:t>LA PRIMA.</w:t>
        </w:r>
      </w:smartTag>
    </w:p>
    <w:p w:rsidR="00297E9C"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El pago del importe de las primas se realizará anualmente, previa presentación de la  correspondiente factura electrónica por la entidad aseguradora y la conformidad a la misma por parte del Ayuntamiento de Ansoáin. El no pago de la prima no obstará para la existencia de cobertura de los siniestros, sin perjuicio de la necesidad de su abono previamente a la liquidación de los mismos.</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 xml:space="preserve">Durante la primera anualidad de seguro el pago se realizará en dos veces: el primero, desde la fecha de efecto inicial hasta las 24:00 horas del </w:t>
      </w:r>
      <w:smartTag w:uri="urn:schemas-microsoft-com:office:smarttags" w:element="date">
        <w:smartTagPr>
          <w:attr w:name="Year" w:val="2020"/>
          <w:attr w:name="Day" w:val="1"/>
          <w:attr w:name="Month" w:val="1"/>
          <w:attr w:name="ls" w:val="trans"/>
        </w:smartTagPr>
        <w:r>
          <w:rPr>
            <w:rFonts w:ascii="Arial" w:hAnsi="Arial" w:cs="Arial"/>
            <w:sz w:val="22"/>
            <w:szCs w:val="22"/>
          </w:rPr>
          <w:t>1 de enero de 2020</w:t>
        </w:r>
      </w:smartTag>
      <w:r>
        <w:rPr>
          <w:rFonts w:ascii="Arial" w:hAnsi="Arial" w:cs="Arial"/>
          <w:sz w:val="22"/>
          <w:szCs w:val="22"/>
        </w:rPr>
        <w:t xml:space="preserve">; el segundo, desde el </w:t>
      </w:r>
      <w:smartTag w:uri="urn:schemas-microsoft-com:office:smarttags" w:element="date">
        <w:smartTagPr>
          <w:attr w:name="Year" w:val="2020"/>
          <w:attr w:name="Day" w:val="1"/>
          <w:attr w:name="Month" w:val="1"/>
          <w:attr w:name="ls" w:val="trans"/>
        </w:smartTagPr>
        <w:r>
          <w:rPr>
            <w:rFonts w:ascii="Arial" w:hAnsi="Arial" w:cs="Arial"/>
            <w:sz w:val="22"/>
            <w:szCs w:val="22"/>
          </w:rPr>
          <w:t>1 de enero de 2020</w:t>
        </w:r>
      </w:smartTag>
      <w:r>
        <w:rPr>
          <w:rFonts w:ascii="Arial" w:hAnsi="Arial" w:cs="Arial"/>
          <w:sz w:val="22"/>
          <w:szCs w:val="22"/>
        </w:rPr>
        <w:t xml:space="preserve"> al </w:t>
      </w:r>
      <w:smartTag w:uri="urn:schemas-microsoft-com:office:smarttags" w:element="date">
        <w:smartTagPr>
          <w:attr w:name="Year" w:val="2020"/>
          <w:attr w:name="Day" w:val="2"/>
          <w:attr w:name="Month" w:val="7"/>
          <w:attr w:name="ls" w:val="trans"/>
        </w:smartTagPr>
        <w:r>
          <w:rPr>
            <w:rFonts w:ascii="Arial" w:hAnsi="Arial" w:cs="Arial"/>
            <w:sz w:val="22"/>
            <w:szCs w:val="22"/>
          </w:rPr>
          <w:t>2 de julio de 2020</w:t>
        </w:r>
      </w:smartTag>
      <w:r>
        <w:rPr>
          <w:rFonts w:ascii="Arial" w:hAnsi="Arial" w:cs="Arial"/>
          <w:sz w:val="22"/>
          <w:szCs w:val="22"/>
        </w:rPr>
        <w:t>.</w:t>
      </w:r>
    </w:p>
    <w:p w:rsidR="00297E9C" w:rsidRPr="00C14C75" w:rsidRDefault="00297E9C" w:rsidP="008B5CC2">
      <w:pPr>
        <w:autoSpaceDE w:val="0"/>
        <w:autoSpaceDN w:val="0"/>
        <w:adjustRightInd w:val="0"/>
        <w:spacing w:before="120" w:after="120" w:line="276" w:lineRule="auto"/>
        <w:jc w:val="both"/>
        <w:rPr>
          <w:rFonts w:ascii="Arial" w:hAnsi="Arial" w:cs="Arial"/>
          <w:color w:val="FF0000"/>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REVISIÓN DE PRECIOS.</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xml:space="preserve">No existirá revisión de precios, sin perjuicio de las variaciones de los colectivos asegurados en su número, sexo y edad. </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Igualmente se repercutirán las modificaciones de precio debidas a cambios en los recargos del Consorcio de Compensación de Seguros o en los impuestos aplicables a la prima.</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DURACIÓN DEL CONTRATO.</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xml:space="preserve">El contrato tendrá una duración inicial de </w:t>
      </w:r>
      <w:r>
        <w:rPr>
          <w:rFonts w:ascii="Arial" w:hAnsi="Arial" w:cs="Arial"/>
          <w:sz w:val="22"/>
          <w:szCs w:val="22"/>
        </w:rPr>
        <w:t>9</w:t>
      </w:r>
      <w:r w:rsidRPr="00C14C75">
        <w:rPr>
          <w:rFonts w:ascii="Arial" w:hAnsi="Arial" w:cs="Arial"/>
          <w:sz w:val="22"/>
          <w:szCs w:val="22"/>
        </w:rPr>
        <w:t xml:space="preserve"> meses, que se extenderá desde las </w:t>
      </w:r>
      <w:smartTag w:uri="urn:schemas-microsoft-com:office:smarttags" w:element="time">
        <w:smartTagPr>
          <w:attr w:name="Minute" w:val="00"/>
          <w:attr w:name="Hour" w:val="00"/>
        </w:smartTagPr>
        <w:r w:rsidRPr="00C14C75">
          <w:rPr>
            <w:rFonts w:ascii="Arial" w:hAnsi="Arial" w:cs="Arial"/>
            <w:sz w:val="22"/>
            <w:szCs w:val="22"/>
          </w:rPr>
          <w:t>00:00</w:t>
        </w:r>
      </w:smartTag>
      <w:r w:rsidRPr="00C14C75">
        <w:rPr>
          <w:rFonts w:ascii="Arial" w:hAnsi="Arial" w:cs="Arial"/>
          <w:sz w:val="22"/>
          <w:szCs w:val="22"/>
        </w:rPr>
        <w:t xml:space="preserve"> horas del </w:t>
      </w:r>
      <w:smartTag w:uri="urn:schemas-microsoft-com:office:smarttags" w:element="date">
        <w:smartTagPr>
          <w:attr w:name="Year" w:val="2019"/>
          <w:attr w:name="Day" w:val="2"/>
          <w:attr w:name="Month" w:val="10"/>
          <w:attr w:name="ls" w:val="trans"/>
        </w:smartTagPr>
        <w:r w:rsidRPr="00C14C75">
          <w:rPr>
            <w:rFonts w:ascii="Arial" w:hAnsi="Arial" w:cs="Arial"/>
            <w:sz w:val="22"/>
            <w:szCs w:val="22"/>
          </w:rPr>
          <w:t xml:space="preserve">2 de </w:t>
        </w:r>
        <w:r>
          <w:rPr>
            <w:rFonts w:ascii="Arial" w:hAnsi="Arial" w:cs="Arial"/>
            <w:sz w:val="22"/>
            <w:szCs w:val="22"/>
          </w:rPr>
          <w:t xml:space="preserve">octubre </w:t>
        </w:r>
        <w:r w:rsidRPr="00C14C75">
          <w:rPr>
            <w:rFonts w:ascii="Arial" w:hAnsi="Arial" w:cs="Arial"/>
            <w:sz w:val="22"/>
            <w:szCs w:val="22"/>
          </w:rPr>
          <w:t>de 2019</w:t>
        </w:r>
      </w:smartTag>
      <w:r w:rsidRPr="00C14C75">
        <w:rPr>
          <w:rFonts w:ascii="Arial" w:hAnsi="Arial" w:cs="Arial"/>
          <w:sz w:val="22"/>
          <w:szCs w:val="22"/>
        </w:rPr>
        <w:t xml:space="preserve"> hasta las 24:00 horas del </w:t>
      </w:r>
      <w:smartTag w:uri="urn:schemas-microsoft-com:office:smarttags" w:element="date">
        <w:smartTagPr>
          <w:attr w:name="Year" w:val="2020"/>
          <w:attr w:name="Day" w:val="1"/>
          <w:attr w:name="Month" w:val="7"/>
          <w:attr w:name="ls" w:val="trans"/>
        </w:smartTagPr>
        <w:r w:rsidRPr="00C14C75">
          <w:rPr>
            <w:rFonts w:ascii="Arial" w:hAnsi="Arial" w:cs="Arial"/>
            <w:sz w:val="22"/>
            <w:szCs w:val="22"/>
          </w:rPr>
          <w:t>1 de julio de 2020</w:t>
        </w:r>
      </w:smartTag>
      <w:r w:rsidRPr="00C14C75">
        <w:rPr>
          <w:rFonts w:ascii="Arial" w:hAnsi="Arial" w:cs="Arial"/>
          <w:sz w:val="22"/>
          <w:szCs w:val="22"/>
        </w:rPr>
        <w:t xml:space="preserve">. </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xml:space="preserve">Dicho plazo podrá ser prorrogado de forma expresa, previo acuerdo de ambas partes, por períodos anuales completos hasta un máximo de cuatro prórrogas, concluyendo el contrato en todo caso a las 24:00 horas del </w:t>
      </w:r>
      <w:smartTag w:uri="urn:schemas-microsoft-com:office:smarttags" w:element="date">
        <w:smartTagPr>
          <w:attr w:name="Year" w:val="2024"/>
          <w:attr w:name="Day" w:val="1"/>
          <w:attr w:name="Month" w:val="7"/>
          <w:attr w:name="ls" w:val="trans"/>
        </w:smartTagPr>
        <w:r w:rsidRPr="00C14C75">
          <w:rPr>
            <w:rFonts w:ascii="Arial" w:hAnsi="Arial" w:cs="Arial"/>
            <w:sz w:val="22"/>
            <w:szCs w:val="22"/>
          </w:rPr>
          <w:t>1 de julio de 2024</w:t>
        </w:r>
      </w:smartTag>
      <w:r w:rsidRPr="00C14C75">
        <w:rPr>
          <w:rFonts w:ascii="Arial" w:hAnsi="Arial" w:cs="Arial"/>
          <w:sz w:val="22"/>
          <w:szCs w:val="22"/>
        </w:rPr>
        <w:t xml:space="preserve">. </w:t>
      </w:r>
    </w:p>
    <w:p w:rsidR="00297E9C"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En el supuesto de que no se llegue a prorrogar los contratos o que, llegados a su finalización no se haya adjudicado un</w:t>
      </w:r>
      <w:r>
        <w:rPr>
          <w:rFonts w:ascii="Arial" w:hAnsi="Arial" w:cs="Arial"/>
          <w:sz w:val="22"/>
          <w:szCs w:val="22"/>
        </w:rPr>
        <w:t>o nuevo</w:t>
      </w:r>
      <w:r w:rsidRPr="00C14C75">
        <w:rPr>
          <w:rFonts w:ascii="Arial" w:hAnsi="Arial" w:cs="Arial"/>
          <w:sz w:val="22"/>
          <w:szCs w:val="22"/>
        </w:rPr>
        <w:t xml:space="preserve">, </w:t>
      </w:r>
      <w:smartTag w:uri="urn:schemas-microsoft-com:office:smarttags" w:element="PersonName">
        <w:smartTagPr>
          <w:attr w:name="ProductID" w:val="la Entidad Aseguradora"/>
        </w:smartTagPr>
        <w:r w:rsidRPr="00C14C75">
          <w:rPr>
            <w:rFonts w:ascii="Arial" w:hAnsi="Arial" w:cs="Arial"/>
            <w:sz w:val="22"/>
            <w:szCs w:val="22"/>
          </w:rPr>
          <w:t>la Entidad Aseguradora</w:t>
        </w:r>
      </w:smartTag>
      <w:r w:rsidRPr="00C14C75">
        <w:rPr>
          <w:rFonts w:ascii="Arial" w:hAnsi="Arial" w:cs="Arial"/>
          <w:sz w:val="22"/>
          <w:szCs w:val="22"/>
        </w:rPr>
        <w:t xml:space="preserve"> vendrá obligada a prorrogar el correspondiente contrato de seguro en vigor en las mismas condiciones de tasa y cobertura (proporcionalmente al tiempo prorrogado), en tanto se resuelve la nueva licitación pública que al efecto se convoque, y por un periodo máximo de 6 meses.</w:t>
      </w: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AE4B8E">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MESA DE CONTRATACIÓN</w:t>
      </w:r>
    </w:p>
    <w:p w:rsidR="00297E9C" w:rsidRPr="00C14C75" w:rsidRDefault="00297E9C" w:rsidP="00AE4B8E">
      <w:pPr>
        <w:autoSpaceDE w:val="0"/>
        <w:autoSpaceDN w:val="0"/>
        <w:adjustRightInd w:val="0"/>
        <w:spacing w:before="120" w:after="120" w:line="276" w:lineRule="auto"/>
        <w:jc w:val="both"/>
        <w:rPr>
          <w:rFonts w:ascii="Arial" w:hAnsi="Arial" w:cs="Arial"/>
          <w:bCs/>
          <w:sz w:val="22"/>
          <w:szCs w:val="22"/>
        </w:rPr>
      </w:pPr>
      <w:r w:rsidRPr="00C14C75">
        <w:rPr>
          <w:rFonts w:ascii="Arial" w:hAnsi="Arial" w:cs="Arial"/>
          <w:bCs/>
          <w:sz w:val="22"/>
          <w:szCs w:val="22"/>
        </w:rPr>
        <w:t>La mesa de contratación estará formada por las siguientes personas:</w:t>
      </w:r>
    </w:p>
    <w:p w:rsidR="00297E9C" w:rsidRPr="00C14C75" w:rsidRDefault="00297E9C" w:rsidP="00AE4B8E">
      <w:pPr>
        <w:numPr>
          <w:ilvl w:val="8"/>
          <w:numId w:val="4"/>
        </w:numPr>
        <w:autoSpaceDE w:val="0"/>
        <w:autoSpaceDN w:val="0"/>
        <w:adjustRightInd w:val="0"/>
        <w:spacing w:before="120" w:after="120" w:line="276" w:lineRule="auto"/>
        <w:jc w:val="both"/>
        <w:rPr>
          <w:rFonts w:ascii="Arial" w:hAnsi="Arial" w:cs="Arial"/>
          <w:bCs/>
          <w:sz w:val="22"/>
          <w:szCs w:val="22"/>
        </w:rPr>
      </w:pPr>
      <w:r w:rsidRPr="00C14C75">
        <w:rPr>
          <w:rFonts w:ascii="Arial" w:hAnsi="Arial" w:cs="Arial"/>
          <w:bCs/>
          <w:sz w:val="22"/>
          <w:szCs w:val="22"/>
        </w:rPr>
        <w:t>Presidente: El Sr. Alcalde o persona en quien delegue</w:t>
      </w:r>
    </w:p>
    <w:p w:rsidR="00297E9C" w:rsidRPr="00C14C75" w:rsidRDefault="00297E9C" w:rsidP="00AE4B8E">
      <w:pPr>
        <w:numPr>
          <w:ilvl w:val="8"/>
          <w:numId w:val="4"/>
        </w:numPr>
        <w:autoSpaceDE w:val="0"/>
        <w:autoSpaceDN w:val="0"/>
        <w:adjustRightInd w:val="0"/>
        <w:spacing w:before="120" w:after="120" w:line="276" w:lineRule="auto"/>
        <w:jc w:val="both"/>
        <w:rPr>
          <w:rFonts w:ascii="Arial" w:hAnsi="Arial" w:cs="Arial"/>
          <w:bCs/>
          <w:sz w:val="22"/>
          <w:szCs w:val="22"/>
        </w:rPr>
      </w:pPr>
      <w:r w:rsidRPr="00C14C75">
        <w:rPr>
          <w:rFonts w:ascii="Arial" w:hAnsi="Arial" w:cs="Arial"/>
          <w:bCs/>
          <w:sz w:val="22"/>
          <w:szCs w:val="22"/>
        </w:rPr>
        <w:t>Vocal 1: Interventor Municipal del Ayuntamiento de Ansoáin</w:t>
      </w:r>
    </w:p>
    <w:p w:rsidR="00297E9C" w:rsidRPr="00C14C75" w:rsidRDefault="00297E9C" w:rsidP="00AE4B8E">
      <w:pPr>
        <w:numPr>
          <w:ilvl w:val="8"/>
          <w:numId w:val="4"/>
        </w:numPr>
        <w:autoSpaceDE w:val="0"/>
        <w:autoSpaceDN w:val="0"/>
        <w:adjustRightInd w:val="0"/>
        <w:spacing w:before="120" w:after="120" w:line="276" w:lineRule="auto"/>
        <w:jc w:val="both"/>
        <w:rPr>
          <w:rFonts w:ascii="Arial" w:hAnsi="Arial" w:cs="Arial"/>
          <w:bCs/>
          <w:sz w:val="22"/>
          <w:szCs w:val="22"/>
        </w:rPr>
      </w:pPr>
      <w:r w:rsidRPr="00C14C75">
        <w:rPr>
          <w:rFonts w:ascii="Arial" w:hAnsi="Arial" w:cs="Arial"/>
          <w:bCs/>
          <w:sz w:val="22"/>
          <w:szCs w:val="22"/>
        </w:rPr>
        <w:t>Vocal 2: Un/a Técnico/a externo experto/a en seguros designado por el Ayuntamiento de Ansoáin.</w:t>
      </w:r>
    </w:p>
    <w:p w:rsidR="00297E9C" w:rsidRPr="00C14C75" w:rsidRDefault="00297E9C" w:rsidP="00AE4B8E">
      <w:pPr>
        <w:numPr>
          <w:ilvl w:val="8"/>
          <w:numId w:val="4"/>
        </w:numPr>
        <w:autoSpaceDE w:val="0"/>
        <w:autoSpaceDN w:val="0"/>
        <w:adjustRightInd w:val="0"/>
        <w:spacing w:before="120" w:after="120" w:line="276" w:lineRule="auto"/>
        <w:jc w:val="both"/>
        <w:rPr>
          <w:rFonts w:ascii="Arial" w:hAnsi="Arial" w:cs="Arial"/>
          <w:bCs/>
          <w:sz w:val="22"/>
          <w:szCs w:val="22"/>
        </w:rPr>
      </w:pPr>
      <w:r w:rsidRPr="00C14C75">
        <w:rPr>
          <w:rFonts w:ascii="Arial" w:hAnsi="Arial" w:cs="Arial"/>
          <w:bCs/>
          <w:sz w:val="22"/>
          <w:szCs w:val="22"/>
        </w:rPr>
        <w:t xml:space="preserve">Vocal 3: Una persona integrante de </w:t>
      </w:r>
      <w:smartTag w:uri="urn:schemas-microsoft-com:office:smarttags" w:element="PersonName">
        <w:smartTagPr>
          <w:attr w:name="ProductID" w:val="la Comisión"/>
        </w:smartTagPr>
        <w:r w:rsidRPr="00C14C75">
          <w:rPr>
            <w:rFonts w:ascii="Arial" w:hAnsi="Arial" w:cs="Arial"/>
            <w:bCs/>
            <w:sz w:val="22"/>
            <w:szCs w:val="22"/>
          </w:rPr>
          <w:t>la Comisión</w:t>
        </w:r>
      </w:smartTag>
      <w:r w:rsidRPr="00C14C75">
        <w:rPr>
          <w:rFonts w:ascii="Arial" w:hAnsi="Arial" w:cs="Arial"/>
          <w:bCs/>
          <w:sz w:val="22"/>
          <w:szCs w:val="22"/>
        </w:rPr>
        <w:t xml:space="preserve"> de Hacienda, elegida por la propia Comisión de entre los grupos que no estén en el equipo de gobierno.</w:t>
      </w:r>
    </w:p>
    <w:p w:rsidR="00297E9C" w:rsidRPr="00C14C75" w:rsidRDefault="00297E9C" w:rsidP="00AE4B8E">
      <w:pPr>
        <w:numPr>
          <w:ilvl w:val="8"/>
          <w:numId w:val="4"/>
        </w:numPr>
        <w:autoSpaceDE w:val="0"/>
        <w:autoSpaceDN w:val="0"/>
        <w:adjustRightInd w:val="0"/>
        <w:spacing w:before="120" w:after="120" w:line="276" w:lineRule="auto"/>
        <w:jc w:val="both"/>
        <w:rPr>
          <w:rFonts w:ascii="Arial" w:hAnsi="Arial" w:cs="Arial"/>
          <w:bCs/>
          <w:sz w:val="22"/>
          <w:szCs w:val="22"/>
        </w:rPr>
      </w:pPr>
      <w:r w:rsidRPr="00C14C75">
        <w:rPr>
          <w:rFonts w:ascii="Arial" w:hAnsi="Arial" w:cs="Arial"/>
          <w:bCs/>
          <w:sz w:val="22"/>
          <w:szCs w:val="22"/>
        </w:rPr>
        <w:t xml:space="preserve">Vocal- Secretaria: </w:t>
      </w:r>
      <w:smartTag w:uri="urn:schemas-microsoft-com:office:smarttags" w:element="PersonName">
        <w:smartTagPr>
          <w:attr w:name="ProductID" w:val="La Secretaria"/>
        </w:smartTagPr>
        <w:r w:rsidRPr="00C14C75">
          <w:rPr>
            <w:rFonts w:ascii="Arial" w:hAnsi="Arial" w:cs="Arial"/>
            <w:bCs/>
            <w:sz w:val="22"/>
            <w:szCs w:val="22"/>
          </w:rPr>
          <w:t>La Secretaria</w:t>
        </w:r>
      </w:smartTag>
      <w:r w:rsidRPr="00C14C75">
        <w:rPr>
          <w:rFonts w:ascii="Arial" w:hAnsi="Arial" w:cs="Arial"/>
          <w:bCs/>
          <w:sz w:val="22"/>
          <w:szCs w:val="22"/>
        </w:rPr>
        <w:t xml:space="preserve"> de </w:t>
      </w:r>
      <w:smartTag w:uri="urn:schemas-microsoft-com:office:smarttags" w:element="PersonName">
        <w:smartTagPr>
          <w:attr w:name="ProductID" w:val="la Corporación."/>
        </w:smartTagPr>
        <w:r w:rsidRPr="00C14C75">
          <w:rPr>
            <w:rFonts w:ascii="Arial" w:hAnsi="Arial" w:cs="Arial"/>
            <w:bCs/>
            <w:sz w:val="22"/>
            <w:szCs w:val="22"/>
          </w:rPr>
          <w:t>la Corporación.</w:t>
        </w:r>
      </w:smartTag>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smartTag w:uri="urn:schemas-microsoft-com:office:smarttags" w:element="PersonName">
        <w:smartTagPr>
          <w:attr w:name="ProductID" w:val="LA CORREDURÍA DE"/>
        </w:smartTagPr>
        <w:r w:rsidRPr="00C14C75">
          <w:rPr>
            <w:rFonts w:ascii="Arial" w:hAnsi="Arial" w:cs="Arial"/>
            <w:b/>
            <w:bCs/>
            <w:sz w:val="22"/>
            <w:szCs w:val="22"/>
          </w:rPr>
          <w:t>LA CORREDURÍA DE</w:t>
        </w:r>
      </w:smartTag>
      <w:r w:rsidRPr="00C14C75">
        <w:rPr>
          <w:rFonts w:ascii="Arial" w:hAnsi="Arial" w:cs="Arial"/>
          <w:b/>
          <w:bCs/>
          <w:sz w:val="22"/>
          <w:szCs w:val="22"/>
        </w:rPr>
        <w:t xml:space="preserve"> SEGUROS.</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El Ayuntamiento de Ansoáin tiene encomendado el servicio de mediación a la correduría AON Gil y Carvajal. La retribución del intermediario, que se considerará en cualquier caso incluida en la prima total ofertada por la licitadora, se realizará directamente por parte del asegurador en base a los porcentajes de comisión habituales para estos ramos de seguro, fijados en sus contratos o en la nota técnica del producto.</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xml:space="preserve">Esta correduría realizará a posteriori las labores de administración del contrato, de sus siniestros y de asesoramiento en relación con este seguro u otros, de conformidad con lo establecido en </w:t>
      </w:r>
      <w:smartTag w:uri="urn:schemas-microsoft-com:office:smarttags" w:element="PersonName">
        <w:smartTagPr>
          <w:attr w:name="ProductID" w:val="la Ley"/>
        </w:smartTagPr>
        <w:r w:rsidRPr="00C14C75">
          <w:rPr>
            <w:rFonts w:ascii="Arial" w:hAnsi="Arial" w:cs="Arial"/>
            <w:sz w:val="22"/>
            <w:szCs w:val="22"/>
          </w:rPr>
          <w:t>la Ley</w:t>
        </w:r>
      </w:smartTag>
      <w:r w:rsidRPr="00C14C75">
        <w:rPr>
          <w:rFonts w:ascii="Arial" w:hAnsi="Arial" w:cs="Arial"/>
          <w:sz w:val="22"/>
          <w:szCs w:val="22"/>
        </w:rPr>
        <w:t xml:space="preserve"> 26/2006 de Mediación de Seguros y Reaseguros Privados.</w:t>
      </w:r>
    </w:p>
    <w:p w:rsidR="00297E9C" w:rsidRPr="00C14C75" w:rsidRDefault="00297E9C" w:rsidP="008B5CC2">
      <w:pPr>
        <w:autoSpaceDE w:val="0"/>
        <w:autoSpaceDN w:val="0"/>
        <w:adjustRightInd w:val="0"/>
        <w:spacing w:before="120" w:after="120" w:line="276" w:lineRule="auto"/>
        <w:jc w:val="both"/>
        <w:rPr>
          <w:rFonts w:ascii="Arial" w:hAnsi="Arial" w:cs="Arial"/>
          <w:b/>
          <w:bCs/>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CAPACIDAD PARA CONTRATAR.</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Están capacitados para contratar las personas naturales o jurídicas, españolas o extranjeras, que tengan plena capacidad de obrar, no estén incursas en alguna de las prohibiciones o incompatibilidades para contratar, no se hallen en una situación de conflicto de intereses y acrediten una solvencia económica, financiera y técnica o profesional suficiente para ejecutar la prestación contractual demandada.</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Quien licite deberá contar, asimismo, con la habilitación empresarial o profesional que, en su caso, sea exigible para la realización de la actividad o prestación que constituya el objeto del contrato.</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smartTag w:uri="urn:schemas-microsoft-com:office:smarttags" w:element="PersonName">
        <w:smartTagPr>
          <w:attr w:name="ProductID" w:val="La Administración"/>
        </w:smartTagPr>
        <w:r w:rsidRPr="00C14C75">
          <w:rPr>
            <w:rFonts w:ascii="Arial" w:hAnsi="Arial" w:cs="Arial"/>
            <w:sz w:val="22"/>
            <w:szCs w:val="22"/>
          </w:rPr>
          <w:t>La Administración</w:t>
        </w:r>
      </w:smartTag>
      <w:r w:rsidRPr="00C14C75">
        <w:rPr>
          <w:rFonts w:ascii="Arial" w:hAnsi="Arial" w:cs="Arial"/>
          <w:sz w:val="22"/>
          <w:szCs w:val="22"/>
        </w:rPr>
        <w:t xml:space="preserve"> podrá contratar con Uniones Temporales de Empresas o con personas que participen conjuntamente. Dicha participación se instrumentará mediante la aportación de un documento privado en el que se manifieste la voluntad de concurrencia conjunta, se indique el porcentaje de participación de cada una de las personas licitadoras y se designe una representación o apoderamiento único con facultades para ejercer los derechos y cumplir las obligaciones derivadas del contrato hasta la extinción del mismo, sin perjuicio de la existencia de facultades mancomunadas para cobros y pagos.</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En cualquier caso, los contratistas responderán solidariamente de las obligaciones contraídas.</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xml:space="preserve">No será necesaria la constitución en escritura pública de </w:t>
      </w:r>
      <w:smartTag w:uri="urn:schemas-microsoft-com:office:smarttags" w:element="PersonName">
        <w:smartTagPr>
          <w:attr w:name="ProductID" w:val="la Unión Temporal"/>
        </w:smartTagPr>
        <w:r w:rsidRPr="00C14C75">
          <w:rPr>
            <w:rFonts w:ascii="Arial" w:hAnsi="Arial" w:cs="Arial"/>
            <w:sz w:val="22"/>
            <w:szCs w:val="22"/>
          </w:rPr>
          <w:t>la Unión Temporal</w:t>
        </w:r>
      </w:smartTag>
      <w:r w:rsidRPr="00C14C75">
        <w:rPr>
          <w:rFonts w:ascii="Arial" w:hAnsi="Arial" w:cs="Arial"/>
          <w:sz w:val="22"/>
          <w:szCs w:val="22"/>
        </w:rPr>
        <w:t xml:space="preserve"> de Empresas hasta que se haya efectuado la adjudicación del contrato a su favor.</w:t>
      </w:r>
    </w:p>
    <w:p w:rsidR="00297E9C"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Las licitadoras que presenten oferta en participación conjunta no podrán presentar proposiciones individuales, ni integrados en otra unión temporal o en concurrencia con empresas distintas. El incumplimiento de esta prohibición dará lugar a la inadmisión de todas las ofertas suscritas por la licitadora infractor.</w:t>
      </w: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ED54A6" w:rsidRDefault="00297E9C" w:rsidP="00ED54A6">
      <w:pPr>
        <w:numPr>
          <w:ilvl w:val="0"/>
          <w:numId w:val="3"/>
        </w:numPr>
        <w:autoSpaceDE w:val="0"/>
        <w:autoSpaceDN w:val="0"/>
        <w:adjustRightInd w:val="0"/>
        <w:spacing w:before="120" w:after="120" w:line="276" w:lineRule="auto"/>
        <w:jc w:val="both"/>
        <w:rPr>
          <w:rFonts w:ascii="Arial" w:hAnsi="Arial" w:cs="Arial"/>
          <w:b/>
          <w:bCs/>
          <w:sz w:val="22"/>
          <w:szCs w:val="22"/>
        </w:rPr>
      </w:pPr>
      <w:bookmarkStart w:id="0" w:name="_Toc3214201"/>
      <w:r w:rsidRPr="00ED54A6">
        <w:rPr>
          <w:rFonts w:ascii="Arial" w:hAnsi="Arial" w:cs="Arial"/>
          <w:b/>
          <w:bCs/>
          <w:sz w:val="22"/>
          <w:szCs w:val="22"/>
        </w:rPr>
        <w:t>SOLVENCIA ECONÓMICA, FINANCIERA, TÉCNICA Y PROFESIONAL.</w:t>
      </w:r>
      <w:bookmarkEnd w:id="0"/>
      <w:r w:rsidRPr="00ED54A6">
        <w:rPr>
          <w:rFonts w:ascii="Arial" w:hAnsi="Arial" w:cs="Arial"/>
          <w:b/>
          <w:bCs/>
          <w:sz w:val="22"/>
          <w:szCs w:val="22"/>
        </w:rPr>
        <w:t xml:space="preserve"> </w:t>
      </w:r>
    </w:p>
    <w:p w:rsidR="00297E9C" w:rsidRPr="007B487E" w:rsidRDefault="00297E9C" w:rsidP="007B487E">
      <w:pPr>
        <w:numPr>
          <w:ilvl w:val="0"/>
          <w:numId w:val="17"/>
        </w:numPr>
        <w:jc w:val="both"/>
        <w:rPr>
          <w:rFonts w:ascii="Arial" w:hAnsi="Arial" w:cs="Arial"/>
          <w:b/>
          <w:sz w:val="22"/>
          <w:szCs w:val="22"/>
        </w:rPr>
      </w:pPr>
      <w:r w:rsidRPr="007B487E">
        <w:rPr>
          <w:rFonts w:ascii="Arial" w:hAnsi="Arial" w:cs="Arial"/>
          <w:b/>
          <w:sz w:val="22"/>
          <w:szCs w:val="22"/>
        </w:rPr>
        <w:t>Solvencia económica y financiera:</w:t>
      </w:r>
    </w:p>
    <w:p w:rsidR="00297E9C" w:rsidRPr="007B487E" w:rsidRDefault="00297E9C" w:rsidP="007B487E">
      <w:pPr>
        <w:ind w:left="360"/>
        <w:jc w:val="both"/>
        <w:rPr>
          <w:rFonts w:ascii="Arial" w:hAnsi="Arial" w:cs="Arial"/>
          <w:b/>
          <w:sz w:val="22"/>
          <w:szCs w:val="22"/>
        </w:rPr>
      </w:pPr>
    </w:p>
    <w:p w:rsidR="00297E9C" w:rsidRPr="007B487E" w:rsidRDefault="00297E9C" w:rsidP="007B487E">
      <w:pPr>
        <w:jc w:val="both"/>
        <w:rPr>
          <w:rFonts w:ascii="Arial" w:hAnsi="Arial" w:cs="Arial"/>
          <w:sz w:val="22"/>
          <w:szCs w:val="22"/>
        </w:rPr>
      </w:pPr>
      <w:r w:rsidRPr="007B487E">
        <w:rPr>
          <w:rFonts w:ascii="Arial" w:hAnsi="Arial" w:cs="Arial"/>
          <w:sz w:val="22"/>
          <w:szCs w:val="22"/>
        </w:rPr>
        <w:t xml:space="preserve">De acuerdo con el artículo 16 de </w:t>
      </w:r>
      <w:smartTag w:uri="urn:schemas-microsoft-com:office:smarttags" w:element="PersonName">
        <w:smartTagPr>
          <w:attr w:name="ProductID" w:val="la Ley Foral"/>
        </w:smartTagPr>
        <w:r w:rsidRPr="007B487E">
          <w:rPr>
            <w:rFonts w:ascii="Arial" w:hAnsi="Arial" w:cs="Arial"/>
            <w:sz w:val="22"/>
            <w:szCs w:val="22"/>
          </w:rPr>
          <w:t>la Ley Foral</w:t>
        </w:r>
      </w:smartTag>
      <w:r w:rsidRPr="007B487E">
        <w:rPr>
          <w:rFonts w:ascii="Arial" w:hAnsi="Arial" w:cs="Arial"/>
          <w:sz w:val="22"/>
          <w:szCs w:val="22"/>
        </w:rPr>
        <w:t xml:space="preserve"> 2/2018, de 13 de </w:t>
      </w:r>
      <w:r>
        <w:rPr>
          <w:rFonts w:ascii="Arial" w:hAnsi="Arial" w:cs="Arial"/>
          <w:sz w:val="22"/>
          <w:szCs w:val="22"/>
        </w:rPr>
        <w:t>abril, de Contratos Públicos, la</w:t>
      </w:r>
      <w:r w:rsidRPr="007B487E">
        <w:rPr>
          <w:rFonts w:ascii="Arial" w:hAnsi="Arial" w:cs="Arial"/>
          <w:sz w:val="22"/>
          <w:szCs w:val="22"/>
        </w:rPr>
        <w:t xml:space="preserve">s licitadoras acreditarán su solvencia económica al menos por alguno de los siguientes medios: </w:t>
      </w:r>
    </w:p>
    <w:p w:rsidR="00297E9C" w:rsidRPr="007B487E" w:rsidRDefault="00297E9C" w:rsidP="007B487E">
      <w:pPr>
        <w:jc w:val="both"/>
        <w:rPr>
          <w:rFonts w:ascii="Arial" w:hAnsi="Arial" w:cs="Arial"/>
          <w:sz w:val="22"/>
          <w:szCs w:val="22"/>
        </w:rPr>
      </w:pPr>
    </w:p>
    <w:p w:rsidR="00297E9C" w:rsidRPr="007B487E" w:rsidRDefault="00297E9C" w:rsidP="003556DE">
      <w:pPr>
        <w:widowControl w:val="0"/>
        <w:overflowPunct w:val="0"/>
        <w:autoSpaceDE w:val="0"/>
        <w:autoSpaceDN w:val="0"/>
        <w:adjustRightInd w:val="0"/>
        <w:ind w:right="248"/>
        <w:jc w:val="both"/>
        <w:outlineLvl w:val="0"/>
        <w:rPr>
          <w:rFonts w:ascii="Arial" w:hAnsi="Arial" w:cs="Arial"/>
          <w:sz w:val="22"/>
          <w:szCs w:val="22"/>
        </w:rPr>
      </w:pPr>
      <w:r w:rsidRPr="007B487E">
        <w:rPr>
          <w:rFonts w:ascii="Arial" w:hAnsi="Arial" w:cs="Arial"/>
          <w:sz w:val="22"/>
          <w:szCs w:val="22"/>
          <w:u w:val="single"/>
        </w:rPr>
        <w:t>Documentos acreditativos de la solvencia económica</w:t>
      </w:r>
      <w:r w:rsidRPr="007B487E">
        <w:rPr>
          <w:rFonts w:ascii="Arial" w:hAnsi="Arial" w:cs="Arial"/>
          <w:sz w:val="22"/>
          <w:szCs w:val="22"/>
        </w:rPr>
        <w:t xml:space="preserve">: </w:t>
      </w:r>
    </w:p>
    <w:p w:rsidR="00297E9C" w:rsidRPr="007B487E" w:rsidRDefault="00297E9C" w:rsidP="007B487E">
      <w:pPr>
        <w:widowControl w:val="0"/>
        <w:autoSpaceDE w:val="0"/>
        <w:autoSpaceDN w:val="0"/>
        <w:adjustRightInd w:val="0"/>
        <w:ind w:right="248"/>
        <w:jc w:val="both"/>
        <w:rPr>
          <w:rFonts w:ascii="Arial" w:hAnsi="Arial" w:cs="Arial"/>
          <w:sz w:val="22"/>
          <w:szCs w:val="22"/>
        </w:rPr>
      </w:pPr>
    </w:p>
    <w:p w:rsidR="00297E9C" w:rsidRPr="007B487E" w:rsidRDefault="00297E9C" w:rsidP="007B487E">
      <w:pPr>
        <w:widowControl w:val="0"/>
        <w:numPr>
          <w:ilvl w:val="0"/>
          <w:numId w:val="18"/>
        </w:numPr>
        <w:overflowPunct w:val="0"/>
        <w:autoSpaceDE w:val="0"/>
        <w:autoSpaceDN w:val="0"/>
        <w:adjustRightInd w:val="0"/>
        <w:ind w:right="248"/>
        <w:jc w:val="both"/>
        <w:rPr>
          <w:rFonts w:ascii="Arial" w:hAnsi="Arial" w:cs="Arial"/>
          <w:sz w:val="22"/>
          <w:szCs w:val="22"/>
        </w:rPr>
      </w:pPr>
      <w:r w:rsidRPr="007B487E">
        <w:rPr>
          <w:rFonts w:ascii="Arial" w:hAnsi="Arial" w:cs="Arial"/>
          <w:sz w:val="22"/>
          <w:szCs w:val="22"/>
        </w:rPr>
        <w:t xml:space="preserve">Informe de instituciones financieras acreditativo de la solvencia económica y financiera. </w:t>
      </w:r>
    </w:p>
    <w:p w:rsidR="00297E9C" w:rsidRPr="007B487E" w:rsidRDefault="00297E9C" w:rsidP="007B487E">
      <w:pPr>
        <w:widowControl w:val="0"/>
        <w:overflowPunct w:val="0"/>
        <w:autoSpaceDE w:val="0"/>
        <w:autoSpaceDN w:val="0"/>
        <w:adjustRightInd w:val="0"/>
        <w:ind w:right="248"/>
        <w:jc w:val="both"/>
        <w:rPr>
          <w:rFonts w:ascii="Arial" w:hAnsi="Arial" w:cs="Arial"/>
          <w:sz w:val="22"/>
          <w:szCs w:val="22"/>
        </w:rPr>
      </w:pPr>
    </w:p>
    <w:p w:rsidR="00297E9C" w:rsidRPr="007B487E" w:rsidRDefault="00297E9C" w:rsidP="007B487E">
      <w:pPr>
        <w:widowControl w:val="0"/>
        <w:numPr>
          <w:ilvl w:val="0"/>
          <w:numId w:val="18"/>
        </w:numPr>
        <w:overflowPunct w:val="0"/>
        <w:autoSpaceDE w:val="0"/>
        <w:autoSpaceDN w:val="0"/>
        <w:adjustRightInd w:val="0"/>
        <w:ind w:right="248"/>
        <w:jc w:val="both"/>
        <w:rPr>
          <w:rFonts w:ascii="Arial" w:hAnsi="Arial" w:cs="Arial"/>
          <w:sz w:val="22"/>
          <w:szCs w:val="22"/>
        </w:rPr>
      </w:pPr>
      <w:r w:rsidRPr="007B487E">
        <w:rPr>
          <w:rFonts w:ascii="Arial" w:hAnsi="Arial" w:cs="Arial"/>
          <w:sz w:val="22"/>
          <w:szCs w:val="22"/>
        </w:rPr>
        <w:t>Declaración sobre el volumen de negocio referido a los ramos de seguro objeto del contrato, referido a los tres últimos ejercicios disponibles.  El volumen mínimo anual será de 1,5 veces el valor estimado del contrato en cada ramo de seguro.</w:t>
      </w:r>
    </w:p>
    <w:p w:rsidR="00297E9C" w:rsidRPr="007B487E" w:rsidRDefault="00297E9C" w:rsidP="007B487E">
      <w:pPr>
        <w:pStyle w:val="ListParagraph"/>
        <w:rPr>
          <w:rFonts w:ascii="Arial" w:hAnsi="Arial" w:cs="Arial"/>
          <w:sz w:val="22"/>
          <w:szCs w:val="22"/>
        </w:rPr>
      </w:pPr>
    </w:p>
    <w:p w:rsidR="00297E9C" w:rsidRPr="007B487E" w:rsidRDefault="00297E9C" w:rsidP="007B487E">
      <w:pPr>
        <w:jc w:val="both"/>
        <w:rPr>
          <w:rFonts w:ascii="Arial" w:hAnsi="Arial" w:cs="Arial"/>
          <w:sz w:val="22"/>
          <w:szCs w:val="22"/>
        </w:rPr>
      </w:pPr>
      <w:r w:rsidRPr="007B487E">
        <w:rPr>
          <w:rFonts w:ascii="Arial" w:hAnsi="Arial" w:cs="Arial"/>
          <w:sz w:val="22"/>
          <w:szCs w:val="22"/>
        </w:rPr>
        <w:t>En el caso de participaciones conjuntas la solvencia económica y financiera podrá ser justificada indistintamente por cualquiera de las empresas que concurran conjuntamente, así como de forma acumulativa entre los integrantes de dicha participación.</w:t>
      </w:r>
    </w:p>
    <w:p w:rsidR="00297E9C" w:rsidRPr="007B487E" w:rsidRDefault="00297E9C" w:rsidP="007B487E">
      <w:pPr>
        <w:jc w:val="both"/>
        <w:rPr>
          <w:rFonts w:ascii="Arial" w:hAnsi="Arial" w:cs="Arial"/>
          <w:sz w:val="22"/>
          <w:szCs w:val="22"/>
        </w:rPr>
      </w:pPr>
    </w:p>
    <w:p w:rsidR="00297E9C" w:rsidRPr="007B487E" w:rsidRDefault="00297E9C" w:rsidP="007B487E">
      <w:pPr>
        <w:numPr>
          <w:ilvl w:val="0"/>
          <w:numId w:val="17"/>
        </w:numPr>
        <w:jc w:val="both"/>
        <w:rPr>
          <w:rFonts w:ascii="Arial" w:hAnsi="Arial" w:cs="Arial"/>
          <w:b/>
          <w:sz w:val="22"/>
          <w:szCs w:val="22"/>
        </w:rPr>
      </w:pPr>
      <w:r w:rsidRPr="007B487E">
        <w:rPr>
          <w:rFonts w:ascii="Arial" w:hAnsi="Arial" w:cs="Arial"/>
          <w:b/>
          <w:sz w:val="22"/>
          <w:szCs w:val="22"/>
        </w:rPr>
        <w:t>Solvencia técnica profesional:</w:t>
      </w:r>
    </w:p>
    <w:p w:rsidR="00297E9C" w:rsidRPr="007B487E" w:rsidRDefault="00297E9C" w:rsidP="007B487E">
      <w:pPr>
        <w:ind w:left="360"/>
        <w:jc w:val="both"/>
        <w:rPr>
          <w:rFonts w:ascii="Arial" w:hAnsi="Arial" w:cs="Arial"/>
          <w:b/>
          <w:sz w:val="22"/>
          <w:szCs w:val="22"/>
        </w:rPr>
      </w:pPr>
    </w:p>
    <w:p w:rsidR="00297E9C" w:rsidRPr="007B487E" w:rsidRDefault="00297E9C" w:rsidP="007B487E">
      <w:pPr>
        <w:jc w:val="both"/>
        <w:rPr>
          <w:rFonts w:ascii="Arial" w:hAnsi="Arial" w:cs="Arial"/>
          <w:sz w:val="22"/>
          <w:szCs w:val="22"/>
        </w:rPr>
      </w:pPr>
      <w:r w:rsidRPr="007B487E">
        <w:rPr>
          <w:rFonts w:ascii="Arial" w:hAnsi="Arial" w:cs="Arial"/>
          <w:sz w:val="22"/>
          <w:szCs w:val="22"/>
        </w:rPr>
        <w:t>De acuerdo con el artículo 17 de la Ley Foral 2/2018, la solvencia técnica profesional exigida para la ejecución del presente contrato se acreditará mediante la presentación de la siguiente documentación:</w:t>
      </w:r>
    </w:p>
    <w:p w:rsidR="00297E9C" w:rsidRPr="007B487E" w:rsidRDefault="00297E9C" w:rsidP="007B487E">
      <w:pPr>
        <w:jc w:val="both"/>
        <w:rPr>
          <w:rFonts w:ascii="Arial" w:hAnsi="Arial" w:cs="Arial"/>
          <w:sz w:val="22"/>
          <w:szCs w:val="22"/>
        </w:rPr>
      </w:pPr>
    </w:p>
    <w:p w:rsidR="00297E9C" w:rsidRPr="007B487E" w:rsidRDefault="00297E9C" w:rsidP="003556DE">
      <w:pPr>
        <w:widowControl w:val="0"/>
        <w:overflowPunct w:val="0"/>
        <w:autoSpaceDE w:val="0"/>
        <w:autoSpaceDN w:val="0"/>
        <w:adjustRightInd w:val="0"/>
        <w:ind w:right="248"/>
        <w:jc w:val="both"/>
        <w:outlineLvl w:val="0"/>
        <w:rPr>
          <w:rFonts w:ascii="Arial" w:hAnsi="Arial" w:cs="Arial"/>
          <w:sz w:val="22"/>
          <w:szCs w:val="22"/>
        </w:rPr>
      </w:pPr>
      <w:r w:rsidRPr="007B487E">
        <w:rPr>
          <w:rFonts w:ascii="Arial" w:hAnsi="Arial" w:cs="Arial"/>
          <w:sz w:val="22"/>
          <w:szCs w:val="22"/>
          <w:u w:val="single"/>
        </w:rPr>
        <w:t>Documentos acreditativos de la solvencia técnica y profesional</w:t>
      </w:r>
      <w:r w:rsidRPr="007B487E">
        <w:rPr>
          <w:rFonts w:ascii="Arial" w:hAnsi="Arial" w:cs="Arial"/>
          <w:sz w:val="22"/>
          <w:szCs w:val="22"/>
        </w:rPr>
        <w:t xml:space="preserve">: </w:t>
      </w:r>
    </w:p>
    <w:p w:rsidR="00297E9C" w:rsidRPr="007B487E" w:rsidRDefault="00297E9C" w:rsidP="007B487E">
      <w:pPr>
        <w:widowControl w:val="0"/>
        <w:autoSpaceDE w:val="0"/>
        <w:autoSpaceDN w:val="0"/>
        <w:adjustRightInd w:val="0"/>
        <w:ind w:right="248"/>
        <w:jc w:val="both"/>
        <w:rPr>
          <w:rFonts w:ascii="Arial" w:hAnsi="Arial" w:cs="Arial"/>
          <w:sz w:val="22"/>
          <w:szCs w:val="22"/>
        </w:rPr>
      </w:pPr>
    </w:p>
    <w:p w:rsidR="00297E9C" w:rsidRPr="007B487E" w:rsidRDefault="00297E9C" w:rsidP="007B487E">
      <w:pPr>
        <w:widowControl w:val="0"/>
        <w:numPr>
          <w:ilvl w:val="0"/>
          <w:numId w:val="19"/>
        </w:numPr>
        <w:overflowPunct w:val="0"/>
        <w:autoSpaceDE w:val="0"/>
        <w:autoSpaceDN w:val="0"/>
        <w:adjustRightInd w:val="0"/>
        <w:ind w:right="248"/>
        <w:jc w:val="both"/>
        <w:rPr>
          <w:rFonts w:ascii="Arial" w:hAnsi="Arial" w:cs="Arial"/>
          <w:sz w:val="22"/>
          <w:szCs w:val="22"/>
        </w:rPr>
      </w:pPr>
      <w:r w:rsidRPr="007B487E">
        <w:rPr>
          <w:rFonts w:ascii="Arial" w:hAnsi="Arial" w:cs="Arial"/>
          <w:sz w:val="22"/>
          <w:szCs w:val="22"/>
        </w:rPr>
        <w:t>Relación de los principales seguros suscritos durante los últimos tres años en la que se indique el importe, la fecha y el destinatario, público o privado, avaladas por certificaciones expedidas por las entidades públicas o privadas contratantes. El número de contratos mínimo por ramo de seguro será de tres y para los ramos objeto de licitación.</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GARANTÍA PARA LA LICITACIÓN.</w:t>
      </w:r>
    </w:p>
    <w:p w:rsidR="00297E9C" w:rsidRPr="00C14C75" w:rsidRDefault="00297E9C" w:rsidP="008B5CC2">
      <w:pPr>
        <w:autoSpaceDE w:val="0"/>
        <w:autoSpaceDN w:val="0"/>
        <w:adjustRightInd w:val="0"/>
        <w:spacing w:before="120" w:after="120" w:line="276" w:lineRule="auto"/>
        <w:jc w:val="both"/>
        <w:rPr>
          <w:rFonts w:ascii="Arial" w:hAnsi="Arial" w:cs="Arial"/>
          <w:bCs/>
          <w:sz w:val="22"/>
          <w:szCs w:val="22"/>
        </w:rPr>
      </w:pPr>
      <w:r w:rsidRPr="00C14C75">
        <w:rPr>
          <w:rFonts w:ascii="Arial" w:hAnsi="Arial" w:cs="Arial"/>
          <w:bCs/>
          <w:sz w:val="22"/>
          <w:szCs w:val="22"/>
        </w:rPr>
        <w:t>No se exige garantía provisional.</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PRESENTACIÓN DE PROPOSICIONES.</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Cada licitador no podrá presentar más de una oferta. Tampoco podrá suscribir ninguna oferta en participación conjunta con otras licitadoras si lo ha hecho individualmente, ni figurar en más de una de esas agrupaciones. La infracción de ello, así como la presentación simultánea de ofertas por parte de empresas vinculadas dará lugar a la inadmisión de todas las ofertas suscritas.</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La presentación de proposiciones supone la aceptación incondicional por la persona licitadora del contenido de la totalidad de las cláusulas o condiciones previstas en los pliegos que rigen el contrato, sin salvedad o reserva alguna.</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Las personas interesadas podrán solicitar al email que figura en el anuncio de licitación las aclaraciones sobre el contenido del contrato que estimen pertinentes que serán contestadas hasta tres días naturales antes de la fecha límite de presentación de ofertas, siempre que se hayan solicitado con seis días naturales antes del último día de presentación de ofertas. Las preguntas y respuestas serán publicadas en el Portal de Contratación de Navarra.</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3556DE">
      <w:pPr>
        <w:autoSpaceDE w:val="0"/>
        <w:autoSpaceDN w:val="0"/>
        <w:adjustRightInd w:val="0"/>
        <w:spacing w:before="120" w:after="120" w:line="276" w:lineRule="auto"/>
        <w:jc w:val="both"/>
        <w:outlineLvl w:val="0"/>
        <w:rPr>
          <w:rFonts w:ascii="Arial" w:hAnsi="Arial" w:cs="Arial"/>
          <w:b/>
          <w:bCs/>
          <w:sz w:val="22"/>
          <w:szCs w:val="22"/>
        </w:rPr>
      </w:pPr>
      <w:r w:rsidRPr="00C14C75">
        <w:rPr>
          <w:rFonts w:ascii="Arial" w:hAnsi="Arial" w:cs="Arial"/>
          <w:b/>
          <w:bCs/>
          <w:sz w:val="22"/>
          <w:szCs w:val="22"/>
        </w:rPr>
        <w:t>Lugar y plazo de presentación de ofertas</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El plazo de presentación se fijará en el anuncio de licitación publicado en el Portal de Contratación de Navarra. El anuncio de licitación ofrecerá, a partir de la fecha de su publicación, acceso sin restricción, directo y completo, a los pliegos reguladores de la contratación.</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Las ofertas se presentarán de manera telemática a través de la Plataforma de Licitación Electrónica del Portal de Contratación de Navarra. El acceso a dicha Plataforma estará disponible en el anuncio de licitación que publique el Portal de Contratación y su utilización será obligatoria para quien licite, con independencia de su personalidad física o jurídica.</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Cualquier persona interesada en la licitación podrá descargar la aplicación de escritorio que permite la preparación y presentación de  ofertas utilizando  mecanismos estándares de  cifrado, mediante  sobre digital, y su depósito en repositorio seguro.</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Una vez descargada, la aplicación será válida para cualquier licitación posterior a través de PLENA.</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En la Plataforma de Licitación se presentará toda la documentación correspondiente a la licitación en curso con garantía de confidencialidad hasta el momento de su apertura, se establecerá contacto con el órgano de contratación para llevar a cabo las subsanaciones o aclaraciones a la oferta que se soliciten por parte de la Mesa y se llevará a cabo la apertura pública del sobre nº 3, configurándose a todos los efectos de contratación pública como sede electrónica y registro auxiliar de la Administración contratante. Por lo tanto, todas las comunicaciones y el resto de actuaciones y trámites de la licitación posteriores a la presentación de las ofertas se efectuarán por medio de dicha Plataforma.</w:t>
      </w:r>
    </w:p>
    <w:p w:rsidR="00297E9C" w:rsidRPr="00C14C75" w:rsidRDefault="00297E9C" w:rsidP="003556DE">
      <w:pPr>
        <w:autoSpaceDE w:val="0"/>
        <w:autoSpaceDN w:val="0"/>
        <w:adjustRightInd w:val="0"/>
        <w:spacing w:before="120" w:after="120" w:line="276" w:lineRule="auto"/>
        <w:jc w:val="both"/>
        <w:outlineLvl w:val="0"/>
        <w:rPr>
          <w:rFonts w:ascii="Arial" w:hAnsi="Arial" w:cs="Arial"/>
          <w:b/>
          <w:bCs/>
          <w:sz w:val="22"/>
          <w:szCs w:val="22"/>
        </w:rPr>
      </w:pPr>
      <w:r w:rsidRPr="00C14C75">
        <w:rPr>
          <w:rFonts w:ascii="Arial" w:hAnsi="Arial" w:cs="Arial"/>
          <w:b/>
          <w:bCs/>
          <w:sz w:val="22"/>
          <w:szCs w:val="22"/>
        </w:rPr>
        <w:t>Modo de presentación.</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Las empresas licitadoras cumplimentarán los trámites y formularios que requiera la Plataforma de Licitación Electrónica para la presentación de ofertas, haciendo uso de la correspondiente aplicación.</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Las personas físicas que presenten y/o firmen las ofertas deberán estar correctamente identificadas y, en el caso de los representantes firmantes, deberán contar con poder suficiente que les autorice para actuar y operar en la Plataforma de Licitación.</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En el momento en que la empresa licitadora cierre su oferta, se generará una huella -resumen criptográfico- del contenido de la misma. En el caso de que se produjeran errores al presentar la oferta en la Plataforma de Licitación (PLENA), y si se hubiera remitido la huella –resumen criptográfico- por correo electrónico a la dirección de contacto establecida en el Portal de Contratación, dentro del plazo de presentación de ofertas, se dispondrá de un plazo extendido de 24 horas para la recepción de la oferta completa a través de PLENA y poder considerar completada la presentación.</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Si en el acto de apertura del sobre nº 1 se detecta una oferta presentada fuera de plazo para la que se haya recibido la huella, la presentación quedará validada si la huella coincide y la recepción se produjo dentro del plazo ampliado de 24 horas, teniéndose la oferta por válida y procediéndose a la apertura del sobre. En caso contrario, la empresa será excluida de la licitación y no se abrirán los sobres de su oferta.</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Si la oferta hubiera sido presentada fuera de plazo y la empresa licitadora adujera la existencia de problemas técnicos en la presentación por medio de PLENA, se verificará si en el momento de presentación de la oferta existieron los problemas de índole técnica alegados. La oferta será admitida solo en el caso de haberse producido una incidencia técnica en el normal funcionamiento de la Plataforma. El desconocimiento del licitador o problemas técnicos ajenos a PLENA no justificarán la extemporaneidad en la presentación de la oferta y determinarán la exclusión del procedimiento de licitación.</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La oferta deberá ir firmada mediante sistema de firma electrónica reconocida, válidamente emitida por un Prestador de Servicios de Certificación y que garantice la identidad e integridad de la oferta y todos los documentos asociados a la misma, de conformidad con lo dispuesto en la Ley 59/2003, de 19 de diciembre, de firma electrónica y demás disposiciones de contratación pública electrónica.</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Toda la documentación requerida deberá estar firmada digitalmente por el/los representante/s de la persona licitadora, preferiblemente en formato pdf.</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Cuando se trate de documentación en papel que tenga que ser digitalizada, su fidelidad con el original se garantizará con la firma electrónica de copia por parte de la persona representante, preferiblemente en formato pdf, asumiendo la persona firmante la responsabilidad de que es veraz la documentación presentada en copia. No obstante lo anterior, la Mesa de Contratación podrá solicitar el cotejo del contenido de las copias digitalizadas y requerir a la persona licitadora la exhibición del documento objeto de copia (documento que deberá ser original o copia auténtica conforme a la legislación vigente).</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Cada fichero individual que se anexe en la oferta electrónica tendrá un tamaño máximo permitido de 50 MB. El tamaño total de la oferta, con todos los documentos que la forman, tendrá un tamaño máximo permitido de 100 MB. PLENA no establece límite alguno en el número de archivos que se pueden adjuntar a una oferta.</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Además de pdf, PLENA admite otros formatos utilizados habitualmente para los documentos que se anexen a la oferta (doc, docx, xls, xlsx, ppt, pptx, rtf, sxw, abw, jpg, bmp, tiff, tif, odt, ods, odp, odi, dwg, zip.). Los archivos de otros formatos podrán adjuntarse incluyéndolos en un archivo comprimido (zip).</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Las imágenes electrónicas presentadas carecerán del carácter de copia auténtica. Deberán ajustarse a los formatos y estándares aprobados para tales procesos en el Esquema Nacional de Interoperabilidad.</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En caso de discordancia entre los valores objetivos introducidos en los formularios de la Plataforma de Licitación y los documentos anexos que dan respaldo a cada criterio, prevalecerán los documentos y anexos suscritos electrónicamente por quien represente a la empresa licitadora.</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Las empresas licitadoras deberán tomar las medidas oportunas para garantizar el secreto de las proposiciones, para que de ningún modo pueda conocerse el contenido de los sobres antes de acceder a los mismos, produciéndose, en caso contrario, la exclusión automática de la licitación. De esta forma, cualquier referencia en los sobres nº 1 y nº 2   a la oferta económica o los criterios cuantificables mediante fórmulas, determinará la inadmisión de la proposición y la exclusión del procedimiento de licitación.</w:t>
      </w:r>
    </w:p>
    <w:p w:rsidR="00297E9C" w:rsidRDefault="00297E9C" w:rsidP="008B5CC2">
      <w:pPr>
        <w:autoSpaceDE w:val="0"/>
        <w:autoSpaceDN w:val="0"/>
        <w:adjustRightInd w:val="0"/>
        <w:spacing w:before="120" w:after="120" w:line="276" w:lineRule="auto"/>
        <w:jc w:val="both"/>
        <w:rPr>
          <w:rFonts w:ascii="Arial" w:hAnsi="Arial" w:cs="Arial"/>
          <w:b/>
          <w:bCs/>
          <w:sz w:val="22"/>
          <w:szCs w:val="22"/>
        </w:rPr>
      </w:pPr>
    </w:p>
    <w:p w:rsidR="00297E9C" w:rsidRPr="00C14C75" w:rsidRDefault="00297E9C" w:rsidP="003556DE">
      <w:pPr>
        <w:autoSpaceDE w:val="0"/>
        <w:autoSpaceDN w:val="0"/>
        <w:adjustRightInd w:val="0"/>
        <w:spacing w:before="120" w:after="120" w:line="276" w:lineRule="auto"/>
        <w:jc w:val="both"/>
        <w:outlineLvl w:val="0"/>
        <w:rPr>
          <w:rFonts w:ascii="Arial" w:hAnsi="Arial" w:cs="Arial"/>
          <w:b/>
          <w:bCs/>
          <w:sz w:val="22"/>
          <w:szCs w:val="22"/>
        </w:rPr>
      </w:pPr>
      <w:r w:rsidRPr="00C14C75">
        <w:rPr>
          <w:rFonts w:ascii="Arial" w:hAnsi="Arial" w:cs="Arial"/>
          <w:b/>
          <w:bCs/>
          <w:sz w:val="22"/>
          <w:szCs w:val="22"/>
        </w:rPr>
        <w:t>Contenido de las proposiciones.</w:t>
      </w:r>
    </w:p>
    <w:p w:rsidR="00297E9C" w:rsidRPr="00C14C75" w:rsidRDefault="00297E9C" w:rsidP="008B5CC2">
      <w:pPr>
        <w:autoSpaceDE w:val="0"/>
        <w:autoSpaceDN w:val="0"/>
        <w:adjustRightInd w:val="0"/>
        <w:spacing w:before="120" w:after="120" w:line="276" w:lineRule="auto"/>
        <w:jc w:val="both"/>
        <w:rPr>
          <w:rFonts w:ascii="Arial" w:hAnsi="Arial" w:cs="Arial"/>
          <w:spacing w:val="-1"/>
          <w:sz w:val="22"/>
          <w:szCs w:val="22"/>
        </w:rPr>
      </w:pPr>
      <w:r w:rsidRPr="00C14C75">
        <w:rPr>
          <w:rFonts w:ascii="Arial" w:hAnsi="Arial" w:cs="Arial"/>
          <w:sz w:val="22"/>
          <w:szCs w:val="22"/>
        </w:rPr>
        <w:t>Cada uno  de  los  sobres  contendrá  los  archivos  electrónicos  que  correspondan  a  los  documentos siguientes:</w:t>
      </w:r>
    </w:p>
    <w:p w:rsidR="00297E9C" w:rsidRPr="00C14C75" w:rsidRDefault="00297E9C" w:rsidP="008B5CC2">
      <w:pPr>
        <w:pStyle w:val="BodyText"/>
        <w:kinsoku w:val="0"/>
        <w:overflowPunct w:val="0"/>
        <w:spacing w:before="120" w:line="276" w:lineRule="auto"/>
        <w:jc w:val="both"/>
        <w:rPr>
          <w:rFonts w:ascii="Arial" w:hAnsi="Arial" w:cs="Arial"/>
          <w:sz w:val="22"/>
          <w:szCs w:val="22"/>
        </w:rPr>
      </w:pPr>
    </w:p>
    <w:p w:rsidR="00297E9C" w:rsidRPr="00C14C75" w:rsidRDefault="00297E9C" w:rsidP="003556DE">
      <w:pPr>
        <w:pStyle w:val="BodyText"/>
        <w:kinsoku w:val="0"/>
        <w:overflowPunct w:val="0"/>
        <w:spacing w:before="120" w:line="276" w:lineRule="auto"/>
        <w:ind w:right="119"/>
        <w:jc w:val="both"/>
        <w:outlineLvl w:val="0"/>
        <w:rPr>
          <w:rFonts w:ascii="Arial" w:hAnsi="Arial" w:cs="Arial"/>
          <w:b/>
          <w:spacing w:val="-1"/>
          <w:sz w:val="22"/>
          <w:szCs w:val="22"/>
        </w:rPr>
      </w:pPr>
      <w:r>
        <w:rPr>
          <w:rFonts w:ascii="Arial" w:hAnsi="Arial" w:cs="Arial"/>
          <w:b/>
          <w:spacing w:val="-1"/>
          <w:sz w:val="22"/>
          <w:szCs w:val="22"/>
        </w:rPr>
        <w:t>SOBRE 1</w:t>
      </w:r>
      <w:r w:rsidRPr="00C14C75">
        <w:rPr>
          <w:rFonts w:ascii="Arial" w:hAnsi="Arial" w:cs="Arial"/>
          <w:b/>
          <w:spacing w:val="-1"/>
          <w:sz w:val="22"/>
          <w:szCs w:val="22"/>
        </w:rPr>
        <w:t>. DOCUMENTACION SOBRE LA PERSONA LICITADORA.</w:t>
      </w:r>
    </w:p>
    <w:p w:rsidR="00297E9C" w:rsidRPr="00C14C75" w:rsidRDefault="00297E9C" w:rsidP="008B5CC2">
      <w:pPr>
        <w:pStyle w:val="BodyText"/>
        <w:kinsoku w:val="0"/>
        <w:overflowPunct w:val="0"/>
        <w:spacing w:before="120" w:line="276" w:lineRule="auto"/>
        <w:jc w:val="both"/>
        <w:rPr>
          <w:rFonts w:ascii="Arial" w:hAnsi="Arial" w:cs="Arial"/>
          <w:sz w:val="22"/>
          <w:szCs w:val="22"/>
        </w:rPr>
      </w:pPr>
      <w:r>
        <w:rPr>
          <w:rFonts w:ascii="Arial" w:hAnsi="Arial" w:cs="Arial"/>
          <w:sz w:val="22"/>
          <w:szCs w:val="22"/>
        </w:rPr>
        <w:t>Este sobre deberá contener los siguientes documentos:</w:t>
      </w:r>
    </w:p>
    <w:p w:rsidR="00297E9C" w:rsidRDefault="00297E9C" w:rsidP="00CF6D59">
      <w:pPr>
        <w:pStyle w:val="BodyText"/>
        <w:widowControl w:val="0"/>
        <w:numPr>
          <w:ilvl w:val="0"/>
          <w:numId w:val="8"/>
        </w:numPr>
        <w:tabs>
          <w:tab w:val="left" w:pos="1276"/>
        </w:tabs>
        <w:kinsoku w:val="0"/>
        <w:overflowPunct w:val="0"/>
        <w:autoSpaceDE w:val="0"/>
        <w:autoSpaceDN w:val="0"/>
        <w:adjustRightInd w:val="0"/>
        <w:spacing w:before="120" w:line="276" w:lineRule="auto"/>
        <w:ind w:left="1276" w:right="119" w:hanging="566"/>
        <w:jc w:val="both"/>
        <w:rPr>
          <w:rFonts w:ascii="Arial" w:hAnsi="Arial" w:cs="Arial"/>
          <w:spacing w:val="-1"/>
          <w:sz w:val="22"/>
          <w:szCs w:val="22"/>
        </w:rPr>
      </w:pPr>
      <w:r>
        <w:rPr>
          <w:rFonts w:ascii="Arial" w:hAnsi="Arial" w:cs="Arial"/>
          <w:spacing w:val="-1"/>
          <w:sz w:val="22"/>
          <w:szCs w:val="22"/>
        </w:rPr>
        <w:t xml:space="preserve">Declaración responsable de que la empresa licitadora reúne todos los requisitos exigidos en la convocatoria. </w:t>
      </w:r>
    </w:p>
    <w:p w:rsidR="00297E9C" w:rsidRPr="00C14C75" w:rsidRDefault="00297E9C" w:rsidP="00CF6D59">
      <w:pPr>
        <w:pStyle w:val="BodyText"/>
        <w:widowControl w:val="0"/>
        <w:numPr>
          <w:ilvl w:val="0"/>
          <w:numId w:val="8"/>
        </w:numPr>
        <w:tabs>
          <w:tab w:val="left" w:pos="1276"/>
        </w:tabs>
        <w:kinsoku w:val="0"/>
        <w:overflowPunct w:val="0"/>
        <w:autoSpaceDE w:val="0"/>
        <w:autoSpaceDN w:val="0"/>
        <w:adjustRightInd w:val="0"/>
        <w:spacing w:before="120" w:line="276" w:lineRule="auto"/>
        <w:ind w:left="1276" w:right="119" w:hanging="566"/>
        <w:jc w:val="both"/>
        <w:rPr>
          <w:rFonts w:ascii="Arial" w:hAnsi="Arial" w:cs="Arial"/>
          <w:spacing w:val="-1"/>
          <w:sz w:val="22"/>
          <w:szCs w:val="22"/>
        </w:rPr>
      </w:pPr>
      <w:r w:rsidRPr="00C14C75">
        <w:rPr>
          <w:rFonts w:ascii="Arial" w:hAnsi="Arial" w:cs="Arial"/>
          <w:spacing w:val="-1"/>
          <w:sz w:val="22"/>
          <w:szCs w:val="22"/>
        </w:rPr>
        <w:t>Sólo a la persona a cuyo favor vaya a recaer la propuesta de adjudicación se le solicitará, en el plazo máximo de 7 días naturales desde que se le requiera, la documentación reseñada en el artículo 55.8 de la Ley Foral de Contratos Públicos de Navarra.</w:t>
      </w:r>
    </w:p>
    <w:p w:rsidR="00297E9C" w:rsidRPr="00C14C75" w:rsidRDefault="00297E9C" w:rsidP="00CF6D59">
      <w:pPr>
        <w:pStyle w:val="BodyText"/>
        <w:widowControl w:val="0"/>
        <w:numPr>
          <w:ilvl w:val="0"/>
          <w:numId w:val="8"/>
        </w:numPr>
        <w:tabs>
          <w:tab w:val="left" w:pos="1276"/>
        </w:tabs>
        <w:kinsoku w:val="0"/>
        <w:overflowPunct w:val="0"/>
        <w:autoSpaceDE w:val="0"/>
        <w:autoSpaceDN w:val="0"/>
        <w:adjustRightInd w:val="0"/>
        <w:spacing w:before="120" w:line="276" w:lineRule="auto"/>
        <w:ind w:left="1276" w:right="119" w:hanging="566"/>
        <w:jc w:val="both"/>
        <w:rPr>
          <w:rFonts w:ascii="Arial" w:hAnsi="Arial" w:cs="Arial"/>
          <w:spacing w:val="-1"/>
          <w:sz w:val="22"/>
          <w:szCs w:val="22"/>
        </w:rPr>
      </w:pPr>
      <w:r w:rsidRPr="00C14C75">
        <w:rPr>
          <w:rFonts w:ascii="Arial" w:hAnsi="Arial" w:cs="Arial"/>
          <w:spacing w:val="-1"/>
          <w:sz w:val="22"/>
          <w:szCs w:val="22"/>
        </w:rPr>
        <w:t xml:space="preserve">Si la proposición es suscrita por personas licitadoras que participen conjuntamente o en Unión Temporal de Empresas, cada una de ellas deberá </w:t>
      </w:r>
      <w:r>
        <w:rPr>
          <w:rFonts w:ascii="Arial" w:hAnsi="Arial" w:cs="Arial"/>
          <w:spacing w:val="-1"/>
          <w:sz w:val="22"/>
          <w:szCs w:val="22"/>
        </w:rPr>
        <w:t>presentar la d</w:t>
      </w:r>
      <w:r w:rsidRPr="00C14C75">
        <w:rPr>
          <w:rFonts w:ascii="Arial" w:hAnsi="Arial" w:cs="Arial"/>
          <w:spacing w:val="-1"/>
          <w:sz w:val="22"/>
          <w:szCs w:val="22"/>
        </w:rPr>
        <w:t xml:space="preserve">ocumentación </w:t>
      </w:r>
      <w:r>
        <w:rPr>
          <w:rFonts w:ascii="Arial" w:hAnsi="Arial" w:cs="Arial"/>
          <w:spacing w:val="-1"/>
          <w:sz w:val="22"/>
          <w:szCs w:val="22"/>
        </w:rPr>
        <w:t xml:space="preserve">solicitada </w:t>
      </w:r>
      <w:r w:rsidRPr="00C14C75">
        <w:rPr>
          <w:rFonts w:ascii="Arial" w:hAnsi="Arial" w:cs="Arial"/>
          <w:spacing w:val="-1"/>
          <w:sz w:val="22"/>
          <w:szCs w:val="22"/>
        </w:rPr>
        <w:t>y se incorporará un documento privado en el que se manifieste la voluntad de concurrencia conjunta, se indique el porcentaje de participación que corresponde a cada persona y se designe una persona representante o apoderada única con facultades para ejercer los derechos y cumplir las obligaciones derivadas del contrato hasta la extinción del mismo. El documento habrá de estar firmado tanto por las diversas empresas concurrentes como por la persona apoderada.</w:t>
      </w:r>
    </w:p>
    <w:p w:rsidR="00297E9C" w:rsidRPr="00C14C75" w:rsidRDefault="00297E9C" w:rsidP="008B5CC2">
      <w:pPr>
        <w:pStyle w:val="BodyText"/>
        <w:tabs>
          <w:tab w:val="left" w:pos="1380"/>
        </w:tabs>
        <w:kinsoku w:val="0"/>
        <w:overflowPunct w:val="0"/>
        <w:spacing w:before="120" w:line="276" w:lineRule="auto"/>
        <w:ind w:left="1326" w:right="119"/>
        <w:jc w:val="both"/>
        <w:rPr>
          <w:rFonts w:ascii="Arial" w:hAnsi="Arial" w:cs="Arial"/>
          <w:spacing w:val="-1"/>
          <w:sz w:val="22"/>
          <w:szCs w:val="22"/>
        </w:rPr>
      </w:pPr>
    </w:p>
    <w:p w:rsidR="00297E9C" w:rsidRPr="00C14C75" w:rsidRDefault="00297E9C" w:rsidP="003556DE">
      <w:pPr>
        <w:pStyle w:val="BodyText"/>
        <w:kinsoku w:val="0"/>
        <w:overflowPunct w:val="0"/>
        <w:spacing w:before="120" w:line="276" w:lineRule="auto"/>
        <w:ind w:right="119"/>
        <w:jc w:val="both"/>
        <w:outlineLvl w:val="0"/>
        <w:rPr>
          <w:rFonts w:ascii="Arial" w:hAnsi="Arial" w:cs="Arial"/>
          <w:b/>
          <w:spacing w:val="-1"/>
          <w:sz w:val="22"/>
          <w:szCs w:val="22"/>
        </w:rPr>
      </w:pPr>
      <w:r>
        <w:rPr>
          <w:rFonts w:ascii="Arial" w:hAnsi="Arial" w:cs="Arial"/>
          <w:b/>
          <w:spacing w:val="-1"/>
          <w:sz w:val="22"/>
          <w:szCs w:val="22"/>
        </w:rPr>
        <w:t>SOBRE 2</w:t>
      </w:r>
      <w:r w:rsidRPr="00C14C75">
        <w:rPr>
          <w:rFonts w:ascii="Arial" w:hAnsi="Arial" w:cs="Arial"/>
          <w:b/>
          <w:spacing w:val="-1"/>
          <w:sz w:val="22"/>
          <w:szCs w:val="22"/>
        </w:rPr>
        <w:t>. OFERTA CUALITATIVA:</w:t>
      </w:r>
    </w:p>
    <w:p w:rsidR="00297E9C" w:rsidRPr="00C14C75" w:rsidRDefault="00297E9C" w:rsidP="008B5CC2">
      <w:pPr>
        <w:pStyle w:val="BodyText"/>
        <w:kinsoku w:val="0"/>
        <w:overflowPunct w:val="0"/>
        <w:spacing w:before="120" w:line="276" w:lineRule="auto"/>
        <w:ind w:right="115"/>
        <w:jc w:val="both"/>
        <w:rPr>
          <w:rFonts w:ascii="Arial" w:hAnsi="Arial" w:cs="Arial"/>
          <w:spacing w:val="-1"/>
          <w:sz w:val="22"/>
          <w:szCs w:val="22"/>
        </w:rPr>
      </w:pPr>
      <w:r>
        <w:rPr>
          <w:rFonts w:ascii="Arial" w:hAnsi="Arial" w:cs="Arial"/>
          <w:sz w:val="22"/>
          <w:szCs w:val="22"/>
        </w:rPr>
        <w:t xml:space="preserve">Para la presente licitación no se solicita la aportación de ninguna mejora técnica por lo que no incluirá documentación relativa al sobre 2. </w:t>
      </w:r>
    </w:p>
    <w:p w:rsidR="00297E9C" w:rsidRDefault="00297E9C" w:rsidP="008B5CC2">
      <w:pPr>
        <w:pStyle w:val="BodyText"/>
        <w:kinsoku w:val="0"/>
        <w:overflowPunct w:val="0"/>
        <w:spacing w:before="120" w:line="276" w:lineRule="auto"/>
        <w:ind w:right="119"/>
        <w:jc w:val="both"/>
        <w:rPr>
          <w:rFonts w:ascii="Arial" w:hAnsi="Arial" w:cs="Arial"/>
          <w:b/>
          <w:spacing w:val="-1"/>
          <w:sz w:val="22"/>
          <w:szCs w:val="22"/>
        </w:rPr>
      </w:pPr>
    </w:p>
    <w:p w:rsidR="00297E9C" w:rsidRPr="00C14C75" w:rsidRDefault="00297E9C" w:rsidP="003556DE">
      <w:pPr>
        <w:pStyle w:val="BodyText"/>
        <w:kinsoku w:val="0"/>
        <w:overflowPunct w:val="0"/>
        <w:spacing w:before="120" w:line="276" w:lineRule="auto"/>
        <w:ind w:right="119"/>
        <w:jc w:val="both"/>
        <w:outlineLvl w:val="0"/>
        <w:rPr>
          <w:rFonts w:ascii="Arial" w:hAnsi="Arial" w:cs="Arial"/>
          <w:b/>
          <w:spacing w:val="-1"/>
          <w:sz w:val="22"/>
          <w:szCs w:val="22"/>
        </w:rPr>
      </w:pPr>
      <w:r>
        <w:rPr>
          <w:rFonts w:ascii="Arial" w:hAnsi="Arial" w:cs="Arial"/>
          <w:b/>
          <w:spacing w:val="-1"/>
          <w:sz w:val="22"/>
          <w:szCs w:val="22"/>
        </w:rPr>
        <w:t>SOBRE 3</w:t>
      </w:r>
      <w:r w:rsidRPr="00C14C75">
        <w:rPr>
          <w:rFonts w:ascii="Arial" w:hAnsi="Arial" w:cs="Arial"/>
          <w:b/>
          <w:spacing w:val="-1"/>
          <w:sz w:val="22"/>
          <w:szCs w:val="22"/>
        </w:rPr>
        <w:t>. OFERTA DE CRITERIOS CUANTIFICABLES MEDIANTE FÓRMULAS:</w:t>
      </w:r>
    </w:p>
    <w:p w:rsidR="00297E9C" w:rsidRPr="005E7471" w:rsidRDefault="00297E9C" w:rsidP="00501B06">
      <w:pPr>
        <w:pStyle w:val="BodyText"/>
        <w:kinsoku w:val="0"/>
        <w:overflowPunct w:val="0"/>
        <w:spacing w:before="120" w:line="276" w:lineRule="auto"/>
        <w:ind w:right="115"/>
        <w:jc w:val="both"/>
        <w:rPr>
          <w:rFonts w:ascii="Arial" w:hAnsi="Arial" w:cs="Arial"/>
          <w:spacing w:val="-1"/>
          <w:sz w:val="22"/>
          <w:szCs w:val="22"/>
        </w:rPr>
      </w:pPr>
      <w:r w:rsidRPr="005E7471">
        <w:rPr>
          <w:rFonts w:ascii="Arial" w:hAnsi="Arial" w:cs="Arial"/>
          <w:spacing w:val="-1"/>
          <w:sz w:val="22"/>
          <w:szCs w:val="22"/>
        </w:rPr>
        <w:t>En este sobre se incluirá la oferta económica y la relativa a los criterios cuantificables mediante fórmulas.</w:t>
      </w:r>
    </w:p>
    <w:p w:rsidR="00297E9C" w:rsidRPr="005E7471" w:rsidRDefault="00297E9C" w:rsidP="00501B06">
      <w:pPr>
        <w:pStyle w:val="BodyText"/>
        <w:kinsoku w:val="0"/>
        <w:overflowPunct w:val="0"/>
        <w:spacing w:before="120" w:line="276" w:lineRule="auto"/>
        <w:ind w:right="115"/>
        <w:jc w:val="both"/>
        <w:rPr>
          <w:rFonts w:ascii="Arial" w:hAnsi="Arial" w:cs="Arial"/>
          <w:spacing w:val="-1"/>
          <w:sz w:val="22"/>
          <w:szCs w:val="22"/>
        </w:rPr>
      </w:pPr>
      <w:r w:rsidRPr="005E7471">
        <w:rPr>
          <w:rFonts w:ascii="Arial" w:hAnsi="Arial" w:cs="Arial"/>
          <w:spacing w:val="-1"/>
          <w:sz w:val="22"/>
          <w:szCs w:val="22"/>
        </w:rPr>
        <w:t>Cada persona licitadora incluirá la oferta económica y la relativa a los criterios cuantificables mediante fórmulas que habrán de presentarse conforme al modelo que figurará en el Anexo II</w:t>
      </w:r>
      <w:r>
        <w:rPr>
          <w:rFonts w:ascii="Arial" w:hAnsi="Arial" w:cs="Arial"/>
          <w:spacing w:val="-1"/>
          <w:sz w:val="22"/>
          <w:szCs w:val="22"/>
        </w:rPr>
        <w:t>.</w:t>
      </w:r>
    </w:p>
    <w:p w:rsidR="00297E9C" w:rsidRDefault="00297E9C" w:rsidP="00501B06">
      <w:pPr>
        <w:pStyle w:val="BodyText"/>
        <w:kinsoku w:val="0"/>
        <w:overflowPunct w:val="0"/>
        <w:spacing w:before="120" w:line="276" w:lineRule="auto"/>
        <w:ind w:right="115"/>
        <w:jc w:val="both"/>
        <w:rPr>
          <w:rFonts w:ascii="Arial" w:hAnsi="Arial" w:cs="Arial"/>
          <w:spacing w:val="-1"/>
          <w:sz w:val="22"/>
          <w:szCs w:val="22"/>
        </w:rPr>
      </w:pPr>
      <w:r w:rsidRPr="005E7471">
        <w:rPr>
          <w:rFonts w:ascii="Arial" w:hAnsi="Arial" w:cs="Arial"/>
          <w:spacing w:val="-1"/>
          <w:sz w:val="22"/>
          <w:szCs w:val="22"/>
        </w:rPr>
        <w:t>No se aceptarán ofertas económicas que tengan omisiones, errores o tachaduras que impidan conocer, claramente, lo que la Administración estime fundamental para considerar la oferta. En el caso de que, por error material o aritmético, no coincidan las cantidades expresadas en letra y en cifra, y para evitar que se pueda interpretar la concurrencia de doble oferta, la Mesa de Contratación considerará, en todo caso, que la oferta económica válida es la que figura en letra.</w:t>
      </w:r>
    </w:p>
    <w:p w:rsidR="00297E9C" w:rsidRPr="005E7471" w:rsidRDefault="00297E9C" w:rsidP="00501B06">
      <w:pPr>
        <w:pStyle w:val="BodyText"/>
        <w:kinsoku w:val="0"/>
        <w:overflowPunct w:val="0"/>
        <w:spacing w:before="120" w:line="276" w:lineRule="auto"/>
        <w:ind w:right="115"/>
        <w:jc w:val="both"/>
        <w:rPr>
          <w:rFonts w:ascii="Arial" w:hAnsi="Arial" w:cs="Arial"/>
          <w:spacing w:val="-1"/>
          <w:sz w:val="22"/>
          <w:szCs w:val="22"/>
        </w:rPr>
      </w:pPr>
    </w:p>
    <w:p w:rsidR="00297E9C" w:rsidRPr="00C14C75" w:rsidRDefault="00297E9C" w:rsidP="007B487E">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CRITERIOS DE ADJUDICACIÓN.</w:t>
      </w:r>
    </w:p>
    <w:p w:rsidR="00297E9C" w:rsidRPr="00C14C75" w:rsidRDefault="00297E9C" w:rsidP="007B487E">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Los criterios objetivos que servirán de base para la adjudicación del contrato, serán los siguientes:</w:t>
      </w:r>
    </w:p>
    <w:p w:rsidR="00297E9C" w:rsidRPr="00C14C75" w:rsidRDefault="00297E9C" w:rsidP="007B487E">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3556DE">
      <w:pPr>
        <w:pStyle w:val="Heading3"/>
        <w:keepNext w:val="0"/>
        <w:numPr>
          <w:ilvl w:val="0"/>
          <w:numId w:val="7"/>
        </w:num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Criterios cuantificables mediante fórmulas o de aplicación automática y criterios sociales: hasta 100,00 puntos</w:t>
      </w:r>
    </w:p>
    <w:p w:rsidR="00297E9C" w:rsidRPr="00C14C75" w:rsidRDefault="00297E9C" w:rsidP="007B487E">
      <w:pPr>
        <w:pStyle w:val="Footer"/>
        <w:numPr>
          <w:ilvl w:val="2"/>
          <w:numId w:val="6"/>
        </w:numPr>
        <w:tabs>
          <w:tab w:val="clear" w:pos="4252"/>
          <w:tab w:val="clear" w:pos="8504"/>
          <w:tab w:val="left" w:pos="284"/>
        </w:tabs>
        <w:overflowPunct w:val="0"/>
        <w:autoSpaceDE w:val="0"/>
        <w:autoSpaceDN w:val="0"/>
        <w:adjustRightInd w:val="0"/>
        <w:spacing w:before="120" w:after="120" w:line="276" w:lineRule="auto"/>
        <w:ind w:left="567"/>
        <w:jc w:val="both"/>
        <w:textAlignment w:val="baseline"/>
        <w:rPr>
          <w:rFonts w:ascii="Arial" w:hAnsi="Arial" w:cs="Arial"/>
          <w:sz w:val="22"/>
          <w:szCs w:val="22"/>
          <w:u w:val="single"/>
        </w:rPr>
      </w:pPr>
      <w:r w:rsidRPr="00C14C75">
        <w:rPr>
          <w:rFonts w:ascii="Arial" w:hAnsi="Arial" w:cs="Arial"/>
          <w:sz w:val="22"/>
          <w:szCs w:val="22"/>
          <w:u w:val="single"/>
        </w:rPr>
        <w:t>Criterios sociales</w:t>
      </w:r>
      <w:r w:rsidRPr="00C14C75">
        <w:rPr>
          <w:rFonts w:ascii="Arial" w:hAnsi="Arial" w:cs="Arial"/>
          <w:sz w:val="22"/>
          <w:szCs w:val="22"/>
        </w:rPr>
        <w:t>:  hasta 10,00 puntos</w:t>
      </w:r>
    </w:p>
    <w:p w:rsidR="00297E9C" w:rsidRPr="00C14C75" w:rsidRDefault="00297E9C" w:rsidP="007B487E">
      <w:pPr>
        <w:numPr>
          <w:ilvl w:val="0"/>
          <w:numId w:val="5"/>
        </w:num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Jornada flexible implementada. Aportar pacto, acuerdo, convenio de empresa o declaración responsable. 5 puntos</w:t>
      </w:r>
    </w:p>
    <w:p w:rsidR="00297E9C" w:rsidRPr="00C14C75" w:rsidRDefault="00297E9C" w:rsidP="007B487E">
      <w:pPr>
        <w:numPr>
          <w:ilvl w:val="0"/>
          <w:numId w:val="5"/>
        </w:num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Plan de formación del personal sobre riesgos laborales. Acreditación de la impartición sistemática de dicha formación ya sea con medios propios o ajenos. 5 puntos</w:t>
      </w:r>
    </w:p>
    <w:p w:rsidR="00297E9C" w:rsidRPr="00C14C75" w:rsidRDefault="00297E9C" w:rsidP="007B487E">
      <w:pPr>
        <w:pStyle w:val="Footer"/>
        <w:numPr>
          <w:ilvl w:val="2"/>
          <w:numId w:val="6"/>
        </w:numPr>
        <w:tabs>
          <w:tab w:val="clear" w:pos="4252"/>
          <w:tab w:val="clear" w:pos="8504"/>
          <w:tab w:val="left" w:pos="284"/>
        </w:tabs>
        <w:overflowPunct w:val="0"/>
        <w:autoSpaceDE w:val="0"/>
        <w:autoSpaceDN w:val="0"/>
        <w:adjustRightInd w:val="0"/>
        <w:spacing w:before="120" w:after="120" w:line="276" w:lineRule="auto"/>
        <w:ind w:left="567"/>
        <w:jc w:val="both"/>
        <w:textAlignment w:val="baseline"/>
        <w:rPr>
          <w:rFonts w:ascii="Arial" w:hAnsi="Arial" w:cs="Arial"/>
          <w:sz w:val="22"/>
          <w:szCs w:val="22"/>
          <w:u w:val="single"/>
        </w:rPr>
      </w:pPr>
      <w:r w:rsidRPr="00C14C75">
        <w:rPr>
          <w:rFonts w:ascii="Arial" w:hAnsi="Arial" w:cs="Arial"/>
          <w:sz w:val="22"/>
          <w:szCs w:val="22"/>
          <w:u w:val="single"/>
        </w:rPr>
        <w:t>Reducción de precio</w:t>
      </w:r>
      <w:r w:rsidRPr="00C14C75">
        <w:rPr>
          <w:rFonts w:ascii="Arial" w:hAnsi="Arial" w:cs="Arial"/>
          <w:sz w:val="22"/>
          <w:szCs w:val="22"/>
        </w:rPr>
        <w:t>: hasta 60 puntos. La puntuación asignada será inversamente proporcional a los precios ofertados. Para el cálculo se aplicará la regla de tres inversa, otorgando las puntuaciones de acuerdo con la siguiente fórmula:</w:t>
      </w:r>
    </w:p>
    <w:p w:rsidR="00297E9C" w:rsidRPr="00C14C75" w:rsidRDefault="00297E9C" w:rsidP="007B487E">
      <w:pPr>
        <w:autoSpaceDE w:val="0"/>
        <w:autoSpaceDN w:val="0"/>
        <w:adjustRightInd w:val="0"/>
        <w:spacing w:before="120" w:after="120" w:line="276" w:lineRule="auto"/>
        <w:ind w:left="708"/>
        <w:jc w:val="both"/>
        <w:rPr>
          <w:rFonts w:ascii="Arial" w:hAnsi="Arial" w:cs="Arial"/>
          <w:sz w:val="22"/>
          <w:szCs w:val="22"/>
        </w:rPr>
      </w:pPr>
    </w:p>
    <w:p w:rsidR="00297E9C" w:rsidRPr="00C14C75" w:rsidRDefault="00297E9C" w:rsidP="003556DE">
      <w:pPr>
        <w:autoSpaceDE w:val="0"/>
        <w:autoSpaceDN w:val="0"/>
        <w:adjustRightInd w:val="0"/>
        <w:spacing w:before="120" w:after="120" w:line="276" w:lineRule="auto"/>
        <w:ind w:left="2832" w:firstLine="708"/>
        <w:jc w:val="both"/>
        <w:outlineLvl w:val="0"/>
        <w:rPr>
          <w:rFonts w:ascii="Arial" w:hAnsi="Arial" w:cs="Arial"/>
          <w:sz w:val="22"/>
          <w:szCs w:val="22"/>
        </w:rPr>
      </w:pPr>
      <w:r w:rsidRPr="00C14C75">
        <w:rPr>
          <w:rFonts w:ascii="Arial" w:hAnsi="Arial" w:cs="Arial"/>
          <w:sz w:val="22"/>
          <w:szCs w:val="22"/>
        </w:rPr>
        <w:t>Precio mínimo ofertado x 60</w:t>
      </w:r>
    </w:p>
    <w:p w:rsidR="00297E9C" w:rsidRPr="00C14C75" w:rsidRDefault="00297E9C" w:rsidP="007B487E">
      <w:pPr>
        <w:autoSpaceDE w:val="0"/>
        <w:autoSpaceDN w:val="0"/>
        <w:adjustRightInd w:val="0"/>
        <w:spacing w:before="120" w:after="120" w:line="276" w:lineRule="auto"/>
        <w:ind w:left="708"/>
        <w:jc w:val="both"/>
        <w:rPr>
          <w:rFonts w:ascii="Arial" w:hAnsi="Arial" w:cs="Arial"/>
          <w:sz w:val="22"/>
          <w:szCs w:val="22"/>
        </w:rPr>
      </w:pPr>
      <w:r w:rsidRPr="00C14C75">
        <w:rPr>
          <w:rFonts w:ascii="Arial" w:hAnsi="Arial" w:cs="Arial"/>
          <w:sz w:val="22"/>
          <w:szCs w:val="22"/>
        </w:rPr>
        <w:t>Valoración criterio precio: ______________________________________</w:t>
      </w:r>
    </w:p>
    <w:p w:rsidR="00297E9C" w:rsidRPr="00C14C75" w:rsidRDefault="00297E9C" w:rsidP="007B487E">
      <w:pPr>
        <w:autoSpaceDE w:val="0"/>
        <w:autoSpaceDN w:val="0"/>
        <w:adjustRightInd w:val="0"/>
        <w:spacing w:before="120" w:after="120" w:line="276" w:lineRule="auto"/>
        <w:ind w:left="2832" w:firstLine="708"/>
        <w:jc w:val="both"/>
        <w:rPr>
          <w:rFonts w:ascii="Arial" w:hAnsi="Arial" w:cs="Arial"/>
          <w:sz w:val="22"/>
          <w:szCs w:val="22"/>
        </w:rPr>
      </w:pPr>
    </w:p>
    <w:p w:rsidR="00297E9C" w:rsidRPr="00C14C75" w:rsidRDefault="00297E9C" w:rsidP="003556DE">
      <w:pPr>
        <w:autoSpaceDE w:val="0"/>
        <w:autoSpaceDN w:val="0"/>
        <w:adjustRightInd w:val="0"/>
        <w:spacing w:before="120" w:after="120" w:line="276" w:lineRule="auto"/>
        <w:ind w:left="2832" w:firstLine="708"/>
        <w:jc w:val="both"/>
        <w:outlineLvl w:val="0"/>
        <w:rPr>
          <w:rFonts w:ascii="Arial" w:hAnsi="Arial" w:cs="Arial"/>
          <w:sz w:val="22"/>
          <w:szCs w:val="22"/>
        </w:rPr>
      </w:pPr>
      <w:r w:rsidRPr="00C14C75">
        <w:rPr>
          <w:rFonts w:ascii="Arial" w:hAnsi="Arial" w:cs="Arial"/>
          <w:sz w:val="22"/>
          <w:szCs w:val="22"/>
        </w:rPr>
        <w:t>Precio ofertado.</w:t>
      </w:r>
    </w:p>
    <w:p w:rsidR="00297E9C" w:rsidRPr="00C14C75" w:rsidRDefault="00297E9C" w:rsidP="007B487E">
      <w:pPr>
        <w:autoSpaceDE w:val="0"/>
        <w:autoSpaceDN w:val="0"/>
        <w:adjustRightInd w:val="0"/>
        <w:spacing w:before="120" w:after="120" w:line="276" w:lineRule="auto"/>
        <w:ind w:left="708"/>
        <w:jc w:val="both"/>
        <w:rPr>
          <w:rFonts w:ascii="Arial" w:hAnsi="Arial" w:cs="Arial"/>
          <w:sz w:val="22"/>
          <w:szCs w:val="22"/>
        </w:rPr>
      </w:pPr>
    </w:p>
    <w:p w:rsidR="00297E9C" w:rsidRPr="00C14C75" w:rsidRDefault="00297E9C" w:rsidP="007B487E">
      <w:pPr>
        <w:pStyle w:val="Footer"/>
        <w:numPr>
          <w:ilvl w:val="2"/>
          <w:numId w:val="6"/>
        </w:numPr>
        <w:tabs>
          <w:tab w:val="clear" w:pos="4252"/>
          <w:tab w:val="clear" w:pos="8504"/>
          <w:tab w:val="left" w:pos="284"/>
        </w:tabs>
        <w:overflowPunct w:val="0"/>
        <w:autoSpaceDE w:val="0"/>
        <w:autoSpaceDN w:val="0"/>
        <w:adjustRightInd w:val="0"/>
        <w:spacing w:before="120" w:after="120" w:line="276" w:lineRule="auto"/>
        <w:ind w:left="567"/>
        <w:jc w:val="both"/>
        <w:textAlignment w:val="baseline"/>
        <w:rPr>
          <w:rFonts w:ascii="Arial" w:hAnsi="Arial" w:cs="Arial"/>
          <w:sz w:val="22"/>
          <w:szCs w:val="22"/>
          <w:u w:val="single"/>
        </w:rPr>
      </w:pPr>
      <w:r w:rsidRPr="00C14C75">
        <w:rPr>
          <w:rFonts w:ascii="Arial" w:hAnsi="Arial" w:cs="Arial"/>
          <w:sz w:val="22"/>
          <w:szCs w:val="22"/>
          <w:u w:val="single"/>
        </w:rPr>
        <w:t>20 puntos para la Participación en Beneficios en el Seguro de Vida:</w:t>
      </w:r>
    </w:p>
    <w:p w:rsidR="00297E9C" w:rsidRPr="00C14C75" w:rsidRDefault="00297E9C" w:rsidP="007B487E">
      <w:pPr>
        <w:autoSpaceDE w:val="0"/>
        <w:autoSpaceDN w:val="0"/>
        <w:adjustRightInd w:val="0"/>
        <w:spacing w:before="120" w:after="120" w:line="276" w:lineRule="auto"/>
        <w:ind w:left="708"/>
        <w:jc w:val="both"/>
        <w:rPr>
          <w:rFonts w:ascii="Arial" w:hAnsi="Arial" w:cs="Arial"/>
          <w:sz w:val="22"/>
          <w:szCs w:val="22"/>
        </w:rPr>
      </w:pPr>
      <w:r w:rsidRPr="00C14C75">
        <w:rPr>
          <w:rFonts w:ascii="Arial" w:hAnsi="Arial" w:cs="Arial"/>
          <w:sz w:val="22"/>
          <w:szCs w:val="22"/>
        </w:rPr>
        <w:t>Se valorarán las fórmulas de devolución de primas por Participación en Beneficios por siniestralidad siempre que la misma no se oferte como reajuste de prima y/o sujeta a la renovación de los contratos. Se otorgarán la totalidad de los puntos a la oferta que presente un mayor porcentaje de devolución de prima siempre que éste no sea inferior a un 15%, valorando el resto de las ofertas se valorarán proporcionalmente a ésta.</w:t>
      </w:r>
    </w:p>
    <w:p w:rsidR="00297E9C" w:rsidRPr="00C14C75" w:rsidRDefault="00297E9C" w:rsidP="007B487E">
      <w:pPr>
        <w:autoSpaceDE w:val="0"/>
        <w:autoSpaceDN w:val="0"/>
        <w:adjustRightInd w:val="0"/>
        <w:spacing w:before="120" w:after="120" w:line="276" w:lineRule="auto"/>
        <w:ind w:left="708"/>
        <w:jc w:val="both"/>
        <w:rPr>
          <w:rFonts w:ascii="Arial" w:hAnsi="Arial" w:cs="Arial"/>
          <w:sz w:val="22"/>
          <w:szCs w:val="22"/>
        </w:rPr>
      </w:pPr>
    </w:p>
    <w:p w:rsidR="00297E9C" w:rsidRPr="00C14C75" w:rsidRDefault="00297E9C" w:rsidP="007B487E">
      <w:pPr>
        <w:pStyle w:val="Footer"/>
        <w:numPr>
          <w:ilvl w:val="2"/>
          <w:numId w:val="6"/>
        </w:numPr>
        <w:tabs>
          <w:tab w:val="clear" w:pos="4252"/>
          <w:tab w:val="clear" w:pos="8504"/>
          <w:tab w:val="left" w:pos="284"/>
        </w:tabs>
        <w:overflowPunct w:val="0"/>
        <w:autoSpaceDE w:val="0"/>
        <w:autoSpaceDN w:val="0"/>
        <w:adjustRightInd w:val="0"/>
        <w:spacing w:before="120" w:after="120" w:line="276" w:lineRule="auto"/>
        <w:ind w:left="567"/>
        <w:jc w:val="both"/>
        <w:textAlignment w:val="baseline"/>
        <w:rPr>
          <w:rFonts w:ascii="Arial" w:hAnsi="Arial" w:cs="Arial"/>
          <w:sz w:val="22"/>
          <w:szCs w:val="22"/>
          <w:u w:val="single"/>
        </w:rPr>
      </w:pPr>
      <w:r>
        <w:rPr>
          <w:rFonts w:ascii="Arial" w:hAnsi="Arial" w:cs="Arial"/>
          <w:sz w:val="22"/>
          <w:szCs w:val="22"/>
          <w:u w:val="single"/>
        </w:rPr>
        <w:t>10</w:t>
      </w:r>
      <w:r w:rsidRPr="00C14C75">
        <w:rPr>
          <w:rFonts w:ascii="Arial" w:hAnsi="Arial" w:cs="Arial"/>
          <w:sz w:val="22"/>
          <w:szCs w:val="22"/>
          <w:u w:val="single"/>
        </w:rPr>
        <w:t xml:space="preserve"> puntos para la Participación en Beneficios en el Seguro de Accidentes:</w:t>
      </w:r>
    </w:p>
    <w:p w:rsidR="00297E9C" w:rsidRDefault="00297E9C" w:rsidP="007B487E">
      <w:pPr>
        <w:autoSpaceDE w:val="0"/>
        <w:autoSpaceDN w:val="0"/>
        <w:adjustRightInd w:val="0"/>
        <w:spacing w:before="120" w:after="120" w:line="276" w:lineRule="auto"/>
        <w:ind w:left="708"/>
        <w:jc w:val="both"/>
        <w:rPr>
          <w:rFonts w:ascii="Arial" w:hAnsi="Arial" w:cs="Arial"/>
          <w:sz w:val="22"/>
          <w:szCs w:val="22"/>
        </w:rPr>
      </w:pPr>
      <w:r w:rsidRPr="00C14C75">
        <w:rPr>
          <w:rFonts w:ascii="Arial" w:hAnsi="Arial" w:cs="Arial"/>
          <w:sz w:val="22"/>
          <w:szCs w:val="22"/>
        </w:rPr>
        <w:t>Se valorarán las fórmulas de devolución de primas por Participación en Beneficios por siniestralidad siempre que la misma no se oferte como reajuste de prima y/o sujeta a la renovación de los contratos. Se otorgarán la totalidad de los puntos a la oferta que presente un mayor porcentaje de devolución de prima siempre que éste no sea inferior a un 15%, valorando el resto de las ofertas se valorarán proporcionalmente a ésta.</w:t>
      </w:r>
    </w:p>
    <w:p w:rsidR="00297E9C" w:rsidRPr="00C14C75" w:rsidRDefault="00297E9C" w:rsidP="007B487E">
      <w:pPr>
        <w:autoSpaceDE w:val="0"/>
        <w:autoSpaceDN w:val="0"/>
        <w:adjustRightInd w:val="0"/>
        <w:spacing w:before="120" w:after="120" w:line="276" w:lineRule="auto"/>
        <w:ind w:left="708"/>
        <w:jc w:val="both"/>
        <w:rPr>
          <w:rFonts w:ascii="Arial" w:hAnsi="Arial" w:cs="Arial"/>
          <w:sz w:val="22"/>
          <w:szCs w:val="22"/>
        </w:rPr>
      </w:pPr>
    </w:p>
    <w:p w:rsidR="00297E9C" w:rsidRPr="00AD160B" w:rsidRDefault="00297E9C" w:rsidP="00AD160B">
      <w:pPr>
        <w:numPr>
          <w:ilvl w:val="0"/>
          <w:numId w:val="3"/>
        </w:numPr>
        <w:autoSpaceDE w:val="0"/>
        <w:autoSpaceDN w:val="0"/>
        <w:adjustRightInd w:val="0"/>
        <w:spacing w:before="120" w:after="120" w:line="276" w:lineRule="auto"/>
        <w:jc w:val="both"/>
        <w:rPr>
          <w:rFonts w:ascii="Arial" w:hAnsi="Arial" w:cs="Arial"/>
          <w:b/>
          <w:bCs/>
          <w:sz w:val="22"/>
          <w:szCs w:val="22"/>
        </w:rPr>
      </w:pPr>
      <w:r w:rsidRPr="00AD160B">
        <w:rPr>
          <w:rFonts w:ascii="Arial" w:hAnsi="Arial" w:cs="Arial"/>
          <w:b/>
          <w:bCs/>
          <w:sz w:val="22"/>
          <w:szCs w:val="22"/>
        </w:rPr>
        <w:t>APERTURA DE PROPOSICIONES Y PROPUESTA DE ADJUDICACIÓN.</w:t>
      </w:r>
    </w:p>
    <w:p w:rsidR="00297E9C" w:rsidRPr="007B487E" w:rsidRDefault="00297E9C" w:rsidP="007B487E">
      <w:pPr>
        <w:numPr>
          <w:ilvl w:val="0"/>
          <w:numId w:val="20"/>
        </w:numPr>
        <w:jc w:val="both"/>
        <w:rPr>
          <w:rFonts w:ascii="Arial" w:hAnsi="Arial" w:cs="Arial"/>
          <w:b/>
          <w:sz w:val="22"/>
          <w:szCs w:val="22"/>
        </w:rPr>
      </w:pPr>
      <w:r>
        <w:rPr>
          <w:rFonts w:ascii="Arial" w:hAnsi="Arial" w:cs="Arial"/>
          <w:b/>
          <w:sz w:val="22"/>
          <w:szCs w:val="22"/>
        </w:rPr>
        <w:t>- Apertura del Sobre 1</w:t>
      </w:r>
      <w:r w:rsidRPr="007B487E">
        <w:rPr>
          <w:rFonts w:ascii="Arial" w:hAnsi="Arial" w:cs="Arial"/>
          <w:b/>
          <w:sz w:val="22"/>
          <w:szCs w:val="22"/>
        </w:rPr>
        <w:t>- Documentación administrativa. Admisión de entidades licitadoras</w:t>
      </w:r>
    </w:p>
    <w:p w:rsidR="00297E9C" w:rsidRPr="007B487E" w:rsidRDefault="00297E9C" w:rsidP="007B487E">
      <w:pPr>
        <w:autoSpaceDE w:val="0"/>
        <w:autoSpaceDN w:val="0"/>
        <w:adjustRightInd w:val="0"/>
        <w:spacing w:before="120" w:after="120" w:line="276" w:lineRule="auto"/>
        <w:jc w:val="both"/>
        <w:rPr>
          <w:rFonts w:ascii="Arial" w:hAnsi="Arial" w:cs="Arial"/>
          <w:bCs/>
          <w:sz w:val="22"/>
          <w:szCs w:val="22"/>
        </w:rPr>
      </w:pPr>
      <w:r w:rsidRPr="007B487E">
        <w:rPr>
          <w:rFonts w:ascii="Arial" w:hAnsi="Arial" w:cs="Arial"/>
          <w:bCs/>
          <w:sz w:val="22"/>
          <w:szCs w:val="22"/>
        </w:rPr>
        <w:t>Concluido el plazo de presentación de proposiciones, en acto interno, se procederá a la calificación de la documentación administrativa presentada en el sobre nº 1.</w:t>
      </w:r>
    </w:p>
    <w:p w:rsidR="00297E9C" w:rsidRPr="007B487E" w:rsidRDefault="00297E9C" w:rsidP="007B487E">
      <w:pPr>
        <w:autoSpaceDE w:val="0"/>
        <w:autoSpaceDN w:val="0"/>
        <w:adjustRightInd w:val="0"/>
        <w:spacing w:before="120" w:after="120" w:line="276" w:lineRule="auto"/>
        <w:jc w:val="both"/>
        <w:rPr>
          <w:rFonts w:ascii="Arial" w:hAnsi="Arial" w:cs="Arial"/>
          <w:bCs/>
          <w:sz w:val="22"/>
          <w:szCs w:val="22"/>
        </w:rPr>
      </w:pPr>
      <w:r w:rsidRPr="007B487E">
        <w:rPr>
          <w:rFonts w:ascii="Arial" w:hAnsi="Arial" w:cs="Arial"/>
          <w:bCs/>
          <w:sz w:val="22"/>
          <w:szCs w:val="22"/>
        </w:rPr>
        <w:t xml:space="preserve">En caso de que la documentación aportada fuera incompleta y ofreciese alguna duda, se requerirá a quien haya presentado oferta para que complete o subsane los certificados y documentos, en un plazo mínimo de cinco días naturales contados desde la notificación del requerimiento. </w:t>
      </w:r>
    </w:p>
    <w:p w:rsidR="00297E9C" w:rsidRPr="007B487E" w:rsidRDefault="00297E9C" w:rsidP="007B487E">
      <w:pPr>
        <w:autoSpaceDE w:val="0"/>
        <w:autoSpaceDN w:val="0"/>
        <w:adjustRightInd w:val="0"/>
        <w:spacing w:before="120" w:after="120" w:line="276" w:lineRule="auto"/>
        <w:jc w:val="both"/>
        <w:rPr>
          <w:rFonts w:ascii="Arial" w:hAnsi="Arial" w:cs="Arial"/>
          <w:bCs/>
          <w:sz w:val="22"/>
          <w:szCs w:val="22"/>
        </w:rPr>
      </w:pPr>
      <w:r w:rsidRPr="007B487E">
        <w:rPr>
          <w:rFonts w:ascii="Arial" w:hAnsi="Arial" w:cs="Arial"/>
          <w:bCs/>
          <w:sz w:val="22"/>
          <w:szCs w:val="22"/>
        </w:rPr>
        <w:t>Dicho requerimiento se producirá por medios telemáticos, a través del módulo de notificaciones de PLENA.</w:t>
      </w:r>
    </w:p>
    <w:p w:rsidR="00297E9C" w:rsidRPr="007B487E" w:rsidRDefault="00297E9C" w:rsidP="007B487E">
      <w:pPr>
        <w:spacing w:after="120"/>
        <w:ind w:left="360" w:right="3"/>
        <w:jc w:val="both"/>
        <w:rPr>
          <w:rFonts w:ascii="Calibri" w:hAnsi="Calibri" w:cs="Arial"/>
          <w:color w:val="000000"/>
        </w:rPr>
      </w:pPr>
    </w:p>
    <w:p w:rsidR="00297E9C" w:rsidRPr="007B487E" w:rsidRDefault="00297E9C" w:rsidP="007B487E">
      <w:pPr>
        <w:numPr>
          <w:ilvl w:val="0"/>
          <w:numId w:val="20"/>
        </w:numPr>
        <w:jc w:val="both"/>
        <w:rPr>
          <w:rFonts w:ascii="Arial" w:hAnsi="Arial" w:cs="Arial"/>
          <w:b/>
          <w:sz w:val="22"/>
          <w:szCs w:val="22"/>
        </w:rPr>
      </w:pPr>
      <w:r>
        <w:rPr>
          <w:rFonts w:ascii="Arial" w:hAnsi="Arial" w:cs="Arial"/>
          <w:b/>
          <w:sz w:val="22"/>
          <w:szCs w:val="22"/>
        </w:rPr>
        <w:t>-Sobre 2</w:t>
      </w:r>
      <w:r w:rsidRPr="007B487E">
        <w:rPr>
          <w:rFonts w:ascii="Arial" w:hAnsi="Arial" w:cs="Arial"/>
          <w:b/>
          <w:sz w:val="22"/>
          <w:szCs w:val="22"/>
        </w:rPr>
        <w:t>- Documentación relativa a criterios cuantificables mediante fórmulas.</w:t>
      </w:r>
    </w:p>
    <w:p w:rsidR="00297E9C" w:rsidRDefault="00297E9C" w:rsidP="007B487E">
      <w:pPr>
        <w:autoSpaceDE w:val="0"/>
        <w:autoSpaceDN w:val="0"/>
        <w:adjustRightInd w:val="0"/>
        <w:spacing w:before="120" w:after="120" w:line="276" w:lineRule="auto"/>
        <w:jc w:val="both"/>
        <w:rPr>
          <w:rFonts w:ascii="Arial" w:hAnsi="Arial" w:cs="Arial"/>
          <w:bCs/>
          <w:sz w:val="22"/>
          <w:szCs w:val="22"/>
        </w:rPr>
      </w:pPr>
      <w:r>
        <w:rPr>
          <w:rFonts w:ascii="Arial" w:hAnsi="Arial" w:cs="Arial"/>
          <w:bCs/>
          <w:sz w:val="22"/>
          <w:szCs w:val="22"/>
        </w:rPr>
        <w:t>S</w:t>
      </w:r>
      <w:r w:rsidRPr="007B487E">
        <w:rPr>
          <w:rFonts w:ascii="Arial" w:hAnsi="Arial" w:cs="Arial"/>
          <w:bCs/>
          <w:sz w:val="22"/>
          <w:szCs w:val="22"/>
        </w:rPr>
        <w:t>e publicará en el Portal de Contratación de Navarra, con al menos tres días de antelación el lugar, fecha y hora de la apertura de la documentación relativa a los criterios cuantificables mediante fórmula. Esta parte de la oferta debe permanecer secreta hasta el momento señalado en el Portal de Contratación. Una vez realizada la apertura de la documentación, se hará pública la puntuación obtenida por cada persona licitadora en la valoración de criterios no cuantificables mediante fórmulas, así como la oferta presentada en los criterios cuantificables mediante fórmulas.</w:t>
      </w:r>
    </w:p>
    <w:p w:rsidR="00297E9C" w:rsidRDefault="00297E9C" w:rsidP="007B487E">
      <w:pPr>
        <w:autoSpaceDE w:val="0"/>
        <w:autoSpaceDN w:val="0"/>
        <w:adjustRightInd w:val="0"/>
        <w:spacing w:before="120" w:after="120" w:line="276" w:lineRule="auto"/>
        <w:jc w:val="both"/>
        <w:rPr>
          <w:rFonts w:ascii="Arial" w:hAnsi="Arial" w:cs="Arial"/>
          <w:bCs/>
          <w:sz w:val="22"/>
          <w:szCs w:val="22"/>
        </w:rPr>
      </w:pPr>
    </w:p>
    <w:p w:rsidR="00297E9C" w:rsidRPr="007B487E" w:rsidRDefault="00297E9C" w:rsidP="007B487E">
      <w:pPr>
        <w:numPr>
          <w:ilvl w:val="0"/>
          <w:numId w:val="3"/>
        </w:numPr>
        <w:autoSpaceDE w:val="0"/>
        <w:autoSpaceDN w:val="0"/>
        <w:adjustRightInd w:val="0"/>
        <w:spacing w:before="120" w:after="120" w:line="276" w:lineRule="auto"/>
        <w:jc w:val="both"/>
        <w:rPr>
          <w:rFonts w:ascii="Arial" w:hAnsi="Arial" w:cs="Arial"/>
          <w:b/>
          <w:bCs/>
          <w:sz w:val="22"/>
          <w:szCs w:val="22"/>
        </w:rPr>
      </w:pPr>
      <w:r w:rsidRPr="007B487E">
        <w:rPr>
          <w:rFonts w:ascii="Arial" w:hAnsi="Arial" w:cs="Arial"/>
          <w:b/>
          <w:bCs/>
          <w:sz w:val="22"/>
          <w:szCs w:val="22"/>
        </w:rPr>
        <w:t>OFERTA ANORMALMENTE BAJA.</w:t>
      </w:r>
    </w:p>
    <w:p w:rsidR="00297E9C" w:rsidRPr="007B487E" w:rsidRDefault="00297E9C" w:rsidP="007B487E">
      <w:pPr>
        <w:autoSpaceDE w:val="0"/>
        <w:autoSpaceDN w:val="0"/>
        <w:adjustRightInd w:val="0"/>
        <w:spacing w:before="120" w:after="120" w:line="276" w:lineRule="auto"/>
        <w:jc w:val="both"/>
        <w:rPr>
          <w:rFonts w:ascii="Arial" w:hAnsi="Arial" w:cs="Arial"/>
          <w:bCs/>
          <w:sz w:val="22"/>
          <w:szCs w:val="22"/>
        </w:rPr>
      </w:pPr>
      <w:r w:rsidRPr="007B487E">
        <w:rPr>
          <w:rFonts w:ascii="Arial" w:hAnsi="Arial" w:cs="Arial"/>
          <w:bCs/>
          <w:sz w:val="22"/>
          <w:szCs w:val="22"/>
        </w:rPr>
        <w:t>Se considerará oferta anormalmente baja, respecto a las prestaciones del contrato que haga presumir que no va a ser cumplida r</w:t>
      </w:r>
      <w:r>
        <w:rPr>
          <w:rFonts w:ascii="Arial" w:hAnsi="Arial" w:cs="Arial"/>
          <w:bCs/>
          <w:sz w:val="22"/>
          <w:szCs w:val="22"/>
        </w:rPr>
        <w:t>egularmente, cuando dicha baja sea su</w:t>
      </w:r>
      <w:bookmarkStart w:id="1" w:name="_GoBack"/>
      <w:bookmarkEnd w:id="1"/>
      <w:r>
        <w:rPr>
          <w:rFonts w:ascii="Arial" w:hAnsi="Arial" w:cs="Arial"/>
          <w:bCs/>
          <w:sz w:val="22"/>
          <w:szCs w:val="22"/>
        </w:rPr>
        <w:t>perior</w:t>
      </w:r>
      <w:r w:rsidRPr="007B487E">
        <w:rPr>
          <w:rFonts w:ascii="Arial" w:hAnsi="Arial" w:cs="Arial"/>
          <w:bCs/>
          <w:sz w:val="22"/>
          <w:szCs w:val="22"/>
        </w:rPr>
        <w:t xml:space="preserve"> en </w:t>
      </w:r>
      <w:r>
        <w:rPr>
          <w:rFonts w:ascii="Arial" w:hAnsi="Arial" w:cs="Arial"/>
          <w:bCs/>
          <w:sz w:val="22"/>
          <w:szCs w:val="22"/>
        </w:rPr>
        <w:t>4</w:t>
      </w:r>
      <w:r w:rsidRPr="007B487E">
        <w:rPr>
          <w:rFonts w:ascii="Arial" w:hAnsi="Arial" w:cs="Arial"/>
          <w:bCs/>
          <w:sz w:val="22"/>
          <w:szCs w:val="22"/>
        </w:rPr>
        <w:t>0 puntos porcentuales del presupuesto máximo de licitación.</w:t>
      </w:r>
    </w:p>
    <w:p w:rsidR="00297E9C" w:rsidRPr="007B487E" w:rsidRDefault="00297E9C" w:rsidP="007B487E">
      <w:pPr>
        <w:autoSpaceDE w:val="0"/>
        <w:autoSpaceDN w:val="0"/>
        <w:adjustRightInd w:val="0"/>
        <w:spacing w:before="120" w:after="120" w:line="276" w:lineRule="auto"/>
        <w:jc w:val="both"/>
        <w:rPr>
          <w:rFonts w:ascii="Arial" w:hAnsi="Arial" w:cs="Arial"/>
          <w:bCs/>
          <w:sz w:val="22"/>
          <w:szCs w:val="22"/>
        </w:rPr>
      </w:pPr>
      <w:r w:rsidRPr="007B487E">
        <w:rPr>
          <w:rFonts w:ascii="Arial" w:hAnsi="Arial" w:cs="Arial"/>
          <w:bCs/>
          <w:sz w:val="22"/>
          <w:szCs w:val="22"/>
        </w:rPr>
        <w:t>En el caso de que sea presentada una oferta anormalmente baja será de aplicación el artículo 98 de la Ley Foral 2/2018, de 13 de abril, de Contratos Públicos.</w:t>
      </w:r>
    </w:p>
    <w:p w:rsidR="00297E9C" w:rsidRPr="00C14C75" w:rsidRDefault="00297E9C" w:rsidP="00AD160B">
      <w:pPr>
        <w:pStyle w:val="BodyText"/>
        <w:kinsoku w:val="0"/>
        <w:overflowPunct w:val="0"/>
        <w:spacing w:before="120" w:line="276" w:lineRule="auto"/>
        <w:ind w:right="115"/>
        <w:jc w:val="both"/>
        <w:rPr>
          <w:rFonts w:ascii="Arial" w:hAnsi="Arial" w:cs="Arial"/>
          <w:sz w:val="22"/>
          <w:szCs w:val="22"/>
        </w:rPr>
      </w:pPr>
    </w:p>
    <w:p w:rsidR="00297E9C" w:rsidRDefault="00297E9C" w:rsidP="008B5CC2">
      <w:pPr>
        <w:numPr>
          <w:ilvl w:val="0"/>
          <w:numId w:val="3"/>
        </w:numPr>
        <w:autoSpaceDE w:val="0"/>
        <w:autoSpaceDN w:val="0"/>
        <w:adjustRightInd w:val="0"/>
        <w:spacing w:before="120" w:after="120" w:line="276" w:lineRule="auto"/>
        <w:jc w:val="both"/>
        <w:rPr>
          <w:rFonts w:ascii="Arial" w:hAnsi="Arial" w:cs="Arial"/>
          <w:b/>
          <w:bCs/>
          <w:sz w:val="22"/>
          <w:szCs w:val="22"/>
        </w:rPr>
      </w:pPr>
      <w:r>
        <w:rPr>
          <w:rFonts w:ascii="Arial" w:hAnsi="Arial" w:cs="Arial"/>
          <w:b/>
          <w:bCs/>
          <w:sz w:val="22"/>
          <w:szCs w:val="22"/>
        </w:rPr>
        <w:t xml:space="preserve">SOLICITUD DE DOCUMENTACIÓN </w:t>
      </w:r>
    </w:p>
    <w:p w:rsidR="00297E9C" w:rsidRPr="00501B06" w:rsidRDefault="00297E9C" w:rsidP="00501B06">
      <w:pPr>
        <w:pStyle w:val="BodyText"/>
        <w:kinsoku w:val="0"/>
        <w:overflowPunct w:val="0"/>
        <w:spacing w:before="120" w:line="276" w:lineRule="auto"/>
        <w:ind w:right="115"/>
        <w:jc w:val="both"/>
        <w:rPr>
          <w:rFonts w:ascii="Arial" w:hAnsi="Arial" w:cs="Arial"/>
          <w:spacing w:val="-1"/>
          <w:sz w:val="22"/>
          <w:szCs w:val="22"/>
        </w:rPr>
      </w:pPr>
      <w:r>
        <w:rPr>
          <w:rFonts w:ascii="Arial" w:hAnsi="Arial" w:cs="Arial"/>
          <w:spacing w:val="-1"/>
          <w:sz w:val="22"/>
          <w:szCs w:val="22"/>
        </w:rPr>
        <w:t>L</w:t>
      </w:r>
      <w:r w:rsidRPr="00501B06">
        <w:rPr>
          <w:rFonts w:ascii="Arial" w:hAnsi="Arial" w:cs="Arial"/>
          <w:spacing w:val="-1"/>
          <w:sz w:val="22"/>
          <w:szCs w:val="22"/>
        </w:rPr>
        <w:t>a persona licitadora a cuyo favor vaya a recaer la propuesta de adjudicación deberá acreditar que cumple los requisitos necesarios para contratar presentando, a través  de  la  Plataforma  de  Licitación  y  en  el  plazo  máximo  de  7  días  naturales,  la  siguiente documentación:</w:t>
      </w:r>
    </w:p>
    <w:p w:rsidR="00297E9C" w:rsidRPr="00774E8A" w:rsidRDefault="00297E9C" w:rsidP="00501B06">
      <w:pPr>
        <w:pStyle w:val="BodyText"/>
        <w:numPr>
          <w:ilvl w:val="0"/>
          <w:numId w:val="14"/>
        </w:numPr>
        <w:kinsoku w:val="0"/>
        <w:overflowPunct w:val="0"/>
        <w:spacing w:before="120" w:line="276" w:lineRule="auto"/>
        <w:ind w:right="115"/>
        <w:jc w:val="both"/>
        <w:rPr>
          <w:rFonts w:ascii="Arial" w:hAnsi="Arial" w:cs="Arial"/>
          <w:spacing w:val="-1"/>
          <w:sz w:val="22"/>
          <w:szCs w:val="22"/>
        </w:rPr>
      </w:pPr>
      <w:r w:rsidRPr="00774E8A">
        <w:rPr>
          <w:rFonts w:ascii="Arial" w:hAnsi="Arial" w:cs="Arial"/>
          <w:spacing w:val="-1"/>
          <w:sz w:val="22"/>
          <w:szCs w:val="22"/>
        </w:rPr>
        <w:t>Documentación acreditativa de la personalidad jurídica y representación:</w:t>
      </w:r>
    </w:p>
    <w:p w:rsidR="00297E9C" w:rsidRPr="00501B06" w:rsidRDefault="00297E9C" w:rsidP="00501B06">
      <w:pPr>
        <w:pStyle w:val="BodyText"/>
        <w:widowControl w:val="0"/>
        <w:numPr>
          <w:ilvl w:val="1"/>
          <w:numId w:val="12"/>
        </w:numPr>
        <w:tabs>
          <w:tab w:val="left" w:pos="851"/>
        </w:tabs>
        <w:kinsoku w:val="0"/>
        <w:overflowPunct w:val="0"/>
        <w:autoSpaceDE w:val="0"/>
        <w:autoSpaceDN w:val="0"/>
        <w:adjustRightInd w:val="0"/>
        <w:spacing w:after="0"/>
        <w:ind w:left="567" w:right="119" w:firstLine="2"/>
        <w:jc w:val="both"/>
        <w:rPr>
          <w:rFonts w:ascii="Arial" w:hAnsi="Arial" w:cs="Arial"/>
          <w:sz w:val="22"/>
          <w:szCs w:val="22"/>
        </w:rPr>
      </w:pPr>
      <w:r w:rsidRPr="00501B06">
        <w:rPr>
          <w:rFonts w:ascii="Arial" w:hAnsi="Arial" w:cs="Arial"/>
          <w:spacing w:val="-1"/>
          <w:sz w:val="22"/>
          <w:szCs w:val="22"/>
          <w:u w:val="single"/>
        </w:rPr>
        <w:t>Si</w:t>
      </w:r>
      <w:r w:rsidRPr="00501B06">
        <w:rPr>
          <w:rFonts w:ascii="Arial" w:hAnsi="Arial" w:cs="Arial"/>
          <w:sz w:val="22"/>
          <w:szCs w:val="22"/>
          <w:u w:val="single"/>
        </w:rPr>
        <w:t xml:space="preserve"> </w:t>
      </w:r>
      <w:r w:rsidRPr="00501B06">
        <w:rPr>
          <w:rFonts w:ascii="Arial" w:hAnsi="Arial" w:cs="Arial"/>
          <w:spacing w:val="-1"/>
          <w:sz w:val="22"/>
          <w:szCs w:val="22"/>
          <w:u w:val="single"/>
        </w:rPr>
        <w:t>la</w:t>
      </w:r>
      <w:r w:rsidRPr="00501B06">
        <w:rPr>
          <w:rFonts w:ascii="Arial" w:hAnsi="Arial" w:cs="Arial"/>
          <w:sz w:val="22"/>
          <w:szCs w:val="22"/>
          <w:u w:val="single"/>
        </w:rPr>
        <w:t xml:space="preserve"> </w:t>
      </w:r>
      <w:r w:rsidRPr="00501B06">
        <w:rPr>
          <w:rFonts w:ascii="Arial" w:hAnsi="Arial" w:cs="Arial"/>
          <w:spacing w:val="-1"/>
          <w:sz w:val="22"/>
          <w:szCs w:val="22"/>
          <w:u w:val="single"/>
        </w:rPr>
        <w:t>persona</w:t>
      </w:r>
      <w:r w:rsidRPr="00501B06">
        <w:rPr>
          <w:rFonts w:ascii="Arial" w:hAnsi="Arial" w:cs="Arial"/>
          <w:sz w:val="22"/>
          <w:szCs w:val="22"/>
          <w:u w:val="single"/>
        </w:rPr>
        <w:t xml:space="preserve"> </w:t>
      </w:r>
      <w:r w:rsidRPr="00501B06">
        <w:rPr>
          <w:rFonts w:ascii="Arial" w:hAnsi="Arial" w:cs="Arial"/>
          <w:spacing w:val="-1"/>
          <w:sz w:val="22"/>
          <w:szCs w:val="22"/>
          <w:u w:val="single"/>
        </w:rPr>
        <w:t>licitadora</w:t>
      </w:r>
      <w:r w:rsidRPr="00501B06">
        <w:rPr>
          <w:rFonts w:ascii="Arial" w:hAnsi="Arial" w:cs="Arial"/>
          <w:sz w:val="22"/>
          <w:szCs w:val="22"/>
          <w:u w:val="single"/>
        </w:rPr>
        <w:t xml:space="preserve"> </w:t>
      </w:r>
      <w:r w:rsidRPr="00501B06">
        <w:rPr>
          <w:rFonts w:ascii="Arial" w:hAnsi="Arial" w:cs="Arial"/>
          <w:spacing w:val="-1"/>
          <w:sz w:val="22"/>
          <w:szCs w:val="22"/>
          <w:u w:val="single"/>
        </w:rPr>
        <w:t>fuese</w:t>
      </w:r>
      <w:r w:rsidRPr="00501B06">
        <w:rPr>
          <w:rFonts w:ascii="Arial" w:hAnsi="Arial" w:cs="Arial"/>
          <w:spacing w:val="1"/>
          <w:sz w:val="22"/>
          <w:szCs w:val="22"/>
          <w:u w:val="single"/>
        </w:rPr>
        <w:t xml:space="preserve"> </w:t>
      </w:r>
      <w:r w:rsidRPr="00501B06">
        <w:rPr>
          <w:rFonts w:ascii="Arial" w:hAnsi="Arial" w:cs="Arial"/>
          <w:spacing w:val="-1"/>
          <w:sz w:val="22"/>
          <w:szCs w:val="22"/>
          <w:u w:val="single"/>
        </w:rPr>
        <w:t>persona</w:t>
      </w:r>
      <w:r w:rsidRPr="00501B06">
        <w:rPr>
          <w:rFonts w:ascii="Arial" w:hAnsi="Arial" w:cs="Arial"/>
          <w:sz w:val="22"/>
          <w:szCs w:val="22"/>
          <w:u w:val="single"/>
        </w:rPr>
        <w:t xml:space="preserve"> </w:t>
      </w:r>
      <w:r w:rsidRPr="00501B06">
        <w:rPr>
          <w:rFonts w:ascii="Arial" w:hAnsi="Arial" w:cs="Arial"/>
          <w:spacing w:val="-1"/>
          <w:sz w:val="22"/>
          <w:szCs w:val="22"/>
          <w:u w:val="single"/>
        </w:rPr>
        <w:t>física:</w:t>
      </w: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hanging="425"/>
        <w:jc w:val="both"/>
        <w:rPr>
          <w:rFonts w:ascii="Arial" w:hAnsi="Arial" w:cs="Arial"/>
          <w:sz w:val="22"/>
          <w:szCs w:val="22"/>
        </w:rPr>
      </w:pPr>
      <w:r w:rsidRPr="00501B06">
        <w:rPr>
          <w:rFonts w:ascii="Arial" w:hAnsi="Arial" w:cs="Arial"/>
          <w:spacing w:val="-1"/>
          <w:sz w:val="22"/>
          <w:szCs w:val="22"/>
        </w:rPr>
        <w:t>Documento Nacional</w:t>
      </w:r>
      <w:r w:rsidRPr="00501B06">
        <w:rPr>
          <w:rFonts w:ascii="Arial" w:hAnsi="Arial" w:cs="Arial"/>
          <w:sz w:val="22"/>
          <w:szCs w:val="22"/>
        </w:rPr>
        <w:t xml:space="preserve"> </w:t>
      </w:r>
      <w:r w:rsidRPr="00501B06">
        <w:rPr>
          <w:rFonts w:ascii="Arial" w:hAnsi="Arial" w:cs="Arial"/>
          <w:spacing w:val="-1"/>
          <w:sz w:val="22"/>
          <w:szCs w:val="22"/>
        </w:rPr>
        <w:t>de</w:t>
      </w:r>
      <w:r w:rsidRPr="00501B06">
        <w:rPr>
          <w:rFonts w:ascii="Arial" w:hAnsi="Arial" w:cs="Arial"/>
          <w:spacing w:val="1"/>
          <w:sz w:val="22"/>
          <w:szCs w:val="22"/>
        </w:rPr>
        <w:t xml:space="preserve"> </w:t>
      </w:r>
      <w:r w:rsidRPr="00501B06">
        <w:rPr>
          <w:rFonts w:ascii="Arial" w:hAnsi="Arial" w:cs="Arial"/>
          <w:spacing w:val="-1"/>
          <w:sz w:val="22"/>
          <w:szCs w:val="22"/>
        </w:rPr>
        <w:t>Identidad</w:t>
      </w:r>
      <w:r w:rsidRPr="00501B06">
        <w:rPr>
          <w:rFonts w:ascii="Arial" w:hAnsi="Arial" w:cs="Arial"/>
          <w:sz w:val="22"/>
          <w:szCs w:val="22"/>
        </w:rPr>
        <w:t xml:space="preserve"> o</w:t>
      </w:r>
      <w:r w:rsidRPr="00501B06">
        <w:rPr>
          <w:rFonts w:ascii="Arial" w:hAnsi="Arial" w:cs="Arial"/>
          <w:spacing w:val="1"/>
          <w:sz w:val="22"/>
          <w:szCs w:val="22"/>
        </w:rPr>
        <w:t xml:space="preserve"> </w:t>
      </w:r>
      <w:r w:rsidRPr="00501B06">
        <w:rPr>
          <w:rFonts w:ascii="Arial" w:hAnsi="Arial" w:cs="Arial"/>
          <w:spacing w:val="-1"/>
          <w:sz w:val="22"/>
          <w:szCs w:val="22"/>
        </w:rPr>
        <w:t>documento</w:t>
      </w:r>
      <w:r w:rsidRPr="00501B06">
        <w:rPr>
          <w:rFonts w:ascii="Arial" w:hAnsi="Arial" w:cs="Arial"/>
          <w:spacing w:val="1"/>
          <w:sz w:val="22"/>
          <w:szCs w:val="22"/>
        </w:rPr>
        <w:t xml:space="preserve"> </w:t>
      </w:r>
      <w:r w:rsidRPr="00501B06">
        <w:rPr>
          <w:rFonts w:ascii="Arial" w:hAnsi="Arial" w:cs="Arial"/>
          <w:spacing w:val="-1"/>
          <w:sz w:val="22"/>
          <w:szCs w:val="22"/>
        </w:rPr>
        <w:t>que</w:t>
      </w:r>
      <w:r w:rsidRPr="00501B06">
        <w:rPr>
          <w:rFonts w:ascii="Arial" w:hAnsi="Arial" w:cs="Arial"/>
          <w:spacing w:val="-2"/>
          <w:sz w:val="22"/>
          <w:szCs w:val="22"/>
        </w:rPr>
        <w:t xml:space="preserve"> </w:t>
      </w:r>
      <w:r w:rsidRPr="00501B06">
        <w:rPr>
          <w:rFonts w:ascii="Arial" w:hAnsi="Arial" w:cs="Arial"/>
          <w:spacing w:val="-1"/>
          <w:sz w:val="22"/>
          <w:szCs w:val="22"/>
        </w:rPr>
        <w:t>reglamentariamente</w:t>
      </w:r>
      <w:r w:rsidRPr="00501B06">
        <w:rPr>
          <w:rFonts w:ascii="Arial" w:hAnsi="Arial" w:cs="Arial"/>
          <w:spacing w:val="2"/>
          <w:sz w:val="22"/>
          <w:szCs w:val="22"/>
        </w:rPr>
        <w:t xml:space="preserve"> </w:t>
      </w:r>
      <w:r w:rsidRPr="00501B06">
        <w:rPr>
          <w:rFonts w:ascii="Arial" w:hAnsi="Arial" w:cs="Arial"/>
          <w:spacing w:val="-1"/>
          <w:sz w:val="22"/>
          <w:szCs w:val="22"/>
        </w:rPr>
        <w:t>le</w:t>
      </w:r>
      <w:r w:rsidRPr="00501B06">
        <w:rPr>
          <w:rFonts w:ascii="Arial" w:hAnsi="Arial" w:cs="Arial"/>
          <w:spacing w:val="-2"/>
          <w:sz w:val="22"/>
          <w:szCs w:val="22"/>
        </w:rPr>
        <w:t xml:space="preserve"> </w:t>
      </w:r>
      <w:r w:rsidRPr="00501B06">
        <w:rPr>
          <w:rFonts w:ascii="Arial" w:hAnsi="Arial" w:cs="Arial"/>
          <w:spacing w:val="-1"/>
          <w:sz w:val="22"/>
          <w:szCs w:val="22"/>
        </w:rPr>
        <w:t>sustituya.</w:t>
      </w: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right="116" w:hanging="425"/>
        <w:jc w:val="both"/>
        <w:rPr>
          <w:rFonts w:ascii="Arial" w:hAnsi="Arial" w:cs="Arial"/>
          <w:spacing w:val="-1"/>
          <w:sz w:val="22"/>
          <w:szCs w:val="22"/>
        </w:rPr>
      </w:pPr>
      <w:r w:rsidRPr="00501B06">
        <w:rPr>
          <w:rFonts w:ascii="Arial" w:hAnsi="Arial" w:cs="Arial"/>
          <w:spacing w:val="-1"/>
          <w:sz w:val="22"/>
          <w:szCs w:val="22"/>
        </w:rPr>
        <w:t>Quienes</w:t>
      </w:r>
      <w:r w:rsidRPr="00501B06">
        <w:rPr>
          <w:rFonts w:ascii="Arial" w:hAnsi="Arial" w:cs="Arial"/>
          <w:sz w:val="22"/>
          <w:szCs w:val="22"/>
        </w:rPr>
        <w:t xml:space="preserve"> </w:t>
      </w:r>
      <w:r w:rsidRPr="00501B06">
        <w:rPr>
          <w:rFonts w:ascii="Arial" w:hAnsi="Arial" w:cs="Arial"/>
          <w:spacing w:val="-1"/>
          <w:sz w:val="22"/>
          <w:szCs w:val="22"/>
        </w:rPr>
        <w:t>comparezcan</w:t>
      </w:r>
      <w:r w:rsidRPr="00501B06">
        <w:rPr>
          <w:rFonts w:ascii="Arial" w:hAnsi="Arial" w:cs="Arial"/>
          <w:spacing w:val="47"/>
          <w:sz w:val="22"/>
          <w:szCs w:val="22"/>
        </w:rPr>
        <w:t xml:space="preserve"> </w:t>
      </w:r>
      <w:r w:rsidRPr="00501B06">
        <w:rPr>
          <w:rFonts w:ascii="Arial" w:hAnsi="Arial" w:cs="Arial"/>
          <w:sz w:val="22"/>
          <w:szCs w:val="22"/>
        </w:rPr>
        <w:t xml:space="preserve">o firmen </w:t>
      </w:r>
      <w:r w:rsidRPr="00501B06">
        <w:rPr>
          <w:rFonts w:ascii="Arial" w:hAnsi="Arial" w:cs="Arial"/>
          <w:spacing w:val="-1"/>
          <w:sz w:val="22"/>
          <w:szCs w:val="22"/>
        </w:rPr>
        <w:t>proposiciones</w:t>
      </w:r>
      <w:r w:rsidRPr="00501B06">
        <w:rPr>
          <w:rFonts w:ascii="Arial" w:hAnsi="Arial" w:cs="Arial"/>
          <w:spacing w:val="49"/>
          <w:sz w:val="22"/>
          <w:szCs w:val="22"/>
        </w:rPr>
        <w:t xml:space="preserve"> </w:t>
      </w:r>
      <w:r w:rsidRPr="00501B06">
        <w:rPr>
          <w:rFonts w:ascii="Arial" w:hAnsi="Arial" w:cs="Arial"/>
          <w:sz w:val="22"/>
          <w:szCs w:val="22"/>
        </w:rPr>
        <w:t>en</w:t>
      </w:r>
      <w:r w:rsidRPr="00501B06">
        <w:rPr>
          <w:rFonts w:ascii="Arial" w:hAnsi="Arial" w:cs="Arial"/>
          <w:spacing w:val="47"/>
          <w:sz w:val="22"/>
          <w:szCs w:val="22"/>
        </w:rPr>
        <w:t xml:space="preserve"> </w:t>
      </w:r>
      <w:r w:rsidRPr="00501B06">
        <w:rPr>
          <w:rFonts w:ascii="Arial" w:hAnsi="Arial" w:cs="Arial"/>
          <w:spacing w:val="-1"/>
          <w:sz w:val="22"/>
          <w:szCs w:val="22"/>
        </w:rPr>
        <w:t>nombre</w:t>
      </w:r>
      <w:r w:rsidRPr="00501B06">
        <w:rPr>
          <w:rFonts w:ascii="Arial" w:hAnsi="Arial" w:cs="Arial"/>
          <w:spacing w:val="2"/>
          <w:sz w:val="22"/>
          <w:szCs w:val="22"/>
        </w:rPr>
        <w:t xml:space="preserve"> </w:t>
      </w:r>
      <w:r w:rsidRPr="00501B06">
        <w:rPr>
          <w:rFonts w:ascii="Arial" w:hAnsi="Arial" w:cs="Arial"/>
          <w:spacing w:val="-1"/>
          <w:sz w:val="22"/>
          <w:szCs w:val="22"/>
        </w:rPr>
        <w:t>de</w:t>
      </w:r>
      <w:r w:rsidRPr="00501B06">
        <w:rPr>
          <w:rFonts w:ascii="Arial" w:hAnsi="Arial" w:cs="Arial"/>
          <w:spacing w:val="49"/>
          <w:sz w:val="22"/>
          <w:szCs w:val="22"/>
        </w:rPr>
        <w:t xml:space="preserve"> </w:t>
      </w:r>
      <w:r w:rsidRPr="00501B06">
        <w:rPr>
          <w:rFonts w:ascii="Arial" w:hAnsi="Arial" w:cs="Arial"/>
          <w:sz w:val="22"/>
          <w:szCs w:val="22"/>
        </w:rPr>
        <w:t xml:space="preserve">otra </w:t>
      </w:r>
      <w:r w:rsidRPr="00501B06">
        <w:rPr>
          <w:rFonts w:ascii="Arial" w:hAnsi="Arial" w:cs="Arial"/>
          <w:spacing w:val="-1"/>
          <w:sz w:val="22"/>
          <w:szCs w:val="22"/>
        </w:rPr>
        <w:t>persona</w:t>
      </w:r>
      <w:r w:rsidRPr="00501B06">
        <w:rPr>
          <w:rFonts w:ascii="Arial" w:hAnsi="Arial" w:cs="Arial"/>
          <w:spacing w:val="49"/>
          <w:sz w:val="22"/>
          <w:szCs w:val="22"/>
        </w:rPr>
        <w:t xml:space="preserve"> </w:t>
      </w:r>
      <w:r w:rsidRPr="00501B06">
        <w:rPr>
          <w:rFonts w:ascii="Arial" w:hAnsi="Arial" w:cs="Arial"/>
          <w:spacing w:val="-1"/>
          <w:sz w:val="22"/>
          <w:szCs w:val="22"/>
        </w:rPr>
        <w:t>presentarán</w:t>
      </w:r>
      <w:r w:rsidRPr="00501B06">
        <w:rPr>
          <w:rFonts w:ascii="Arial" w:hAnsi="Arial" w:cs="Arial"/>
          <w:sz w:val="22"/>
          <w:szCs w:val="22"/>
        </w:rPr>
        <w:t xml:space="preserve"> </w:t>
      </w:r>
      <w:r w:rsidRPr="00501B06">
        <w:rPr>
          <w:rFonts w:ascii="Arial" w:hAnsi="Arial" w:cs="Arial"/>
          <w:spacing w:val="-1"/>
          <w:sz w:val="22"/>
          <w:szCs w:val="22"/>
        </w:rPr>
        <w:t>poder</w:t>
      </w:r>
      <w:r w:rsidRPr="00501B06">
        <w:rPr>
          <w:rFonts w:ascii="Arial" w:hAnsi="Arial" w:cs="Arial"/>
          <w:spacing w:val="57"/>
          <w:sz w:val="22"/>
          <w:szCs w:val="22"/>
        </w:rPr>
        <w:t xml:space="preserve"> </w:t>
      </w:r>
      <w:r w:rsidRPr="00501B06">
        <w:rPr>
          <w:rFonts w:ascii="Arial" w:hAnsi="Arial" w:cs="Arial"/>
          <w:spacing w:val="-1"/>
          <w:sz w:val="22"/>
          <w:szCs w:val="22"/>
        </w:rPr>
        <w:t>bastante,</w:t>
      </w:r>
      <w:r w:rsidRPr="00501B06">
        <w:rPr>
          <w:rFonts w:ascii="Arial" w:hAnsi="Arial" w:cs="Arial"/>
          <w:spacing w:val="10"/>
          <w:sz w:val="22"/>
          <w:szCs w:val="22"/>
        </w:rPr>
        <w:t xml:space="preserve"> </w:t>
      </w:r>
      <w:r w:rsidRPr="00501B06">
        <w:rPr>
          <w:rFonts w:ascii="Arial" w:hAnsi="Arial" w:cs="Arial"/>
          <w:spacing w:val="-1"/>
          <w:sz w:val="22"/>
          <w:szCs w:val="22"/>
        </w:rPr>
        <w:t>así</w:t>
      </w:r>
      <w:r w:rsidRPr="00501B06">
        <w:rPr>
          <w:rFonts w:ascii="Arial" w:hAnsi="Arial" w:cs="Arial"/>
          <w:spacing w:val="12"/>
          <w:sz w:val="22"/>
          <w:szCs w:val="22"/>
        </w:rPr>
        <w:t xml:space="preserve"> </w:t>
      </w:r>
      <w:r w:rsidRPr="00501B06">
        <w:rPr>
          <w:rFonts w:ascii="Arial" w:hAnsi="Arial" w:cs="Arial"/>
          <w:spacing w:val="-1"/>
          <w:sz w:val="22"/>
          <w:szCs w:val="22"/>
        </w:rPr>
        <w:t>como</w:t>
      </w:r>
      <w:r w:rsidRPr="00501B06">
        <w:rPr>
          <w:rFonts w:ascii="Arial" w:hAnsi="Arial" w:cs="Arial"/>
          <w:spacing w:val="11"/>
          <w:sz w:val="22"/>
          <w:szCs w:val="22"/>
        </w:rPr>
        <w:t xml:space="preserve"> </w:t>
      </w:r>
      <w:r w:rsidRPr="00501B06">
        <w:rPr>
          <w:rFonts w:ascii="Arial" w:hAnsi="Arial" w:cs="Arial"/>
          <w:sz w:val="22"/>
          <w:szCs w:val="22"/>
        </w:rPr>
        <w:t>el</w:t>
      </w:r>
      <w:r w:rsidRPr="00501B06">
        <w:rPr>
          <w:rFonts w:ascii="Arial" w:hAnsi="Arial" w:cs="Arial"/>
          <w:spacing w:val="10"/>
          <w:sz w:val="22"/>
          <w:szCs w:val="22"/>
        </w:rPr>
        <w:t xml:space="preserve"> </w:t>
      </w:r>
      <w:r w:rsidRPr="00501B06">
        <w:rPr>
          <w:rFonts w:ascii="Arial" w:hAnsi="Arial" w:cs="Arial"/>
          <w:spacing w:val="-1"/>
          <w:sz w:val="22"/>
          <w:szCs w:val="22"/>
        </w:rPr>
        <w:t>Documento</w:t>
      </w:r>
      <w:r w:rsidRPr="00501B06">
        <w:rPr>
          <w:rFonts w:ascii="Arial" w:hAnsi="Arial" w:cs="Arial"/>
          <w:spacing w:val="13"/>
          <w:sz w:val="22"/>
          <w:szCs w:val="22"/>
        </w:rPr>
        <w:t xml:space="preserve"> </w:t>
      </w:r>
      <w:r w:rsidRPr="00501B06">
        <w:rPr>
          <w:rFonts w:ascii="Arial" w:hAnsi="Arial" w:cs="Arial"/>
          <w:spacing w:val="-1"/>
          <w:sz w:val="22"/>
          <w:szCs w:val="22"/>
        </w:rPr>
        <w:t>Nacional</w:t>
      </w:r>
      <w:r w:rsidRPr="00501B06">
        <w:rPr>
          <w:rFonts w:ascii="Arial" w:hAnsi="Arial" w:cs="Arial"/>
          <w:spacing w:val="12"/>
          <w:sz w:val="22"/>
          <w:szCs w:val="22"/>
        </w:rPr>
        <w:t xml:space="preserve"> </w:t>
      </w:r>
      <w:r w:rsidRPr="00501B06">
        <w:rPr>
          <w:rFonts w:ascii="Arial" w:hAnsi="Arial" w:cs="Arial"/>
          <w:spacing w:val="-2"/>
          <w:sz w:val="22"/>
          <w:szCs w:val="22"/>
        </w:rPr>
        <w:t>de</w:t>
      </w:r>
      <w:r w:rsidRPr="00501B06">
        <w:rPr>
          <w:rFonts w:ascii="Arial" w:hAnsi="Arial" w:cs="Arial"/>
          <w:spacing w:val="13"/>
          <w:sz w:val="22"/>
          <w:szCs w:val="22"/>
        </w:rPr>
        <w:t xml:space="preserve"> </w:t>
      </w:r>
      <w:r w:rsidRPr="00501B06">
        <w:rPr>
          <w:rFonts w:ascii="Arial" w:hAnsi="Arial" w:cs="Arial"/>
          <w:spacing w:val="-1"/>
          <w:sz w:val="22"/>
          <w:szCs w:val="22"/>
        </w:rPr>
        <w:t>Identidad</w:t>
      </w:r>
      <w:r w:rsidRPr="00501B06">
        <w:rPr>
          <w:rFonts w:ascii="Arial" w:hAnsi="Arial" w:cs="Arial"/>
          <w:spacing w:val="12"/>
          <w:sz w:val="22"/>
          <w:szCs w:val="22"/>
        </w:rPr>
        <w:t xml:space="preserve"> </w:t>
      </w:r>
      <w:r w:rsidRPr="00501B06">
        <w:rPr>
          <w:rFonts w:ascii="Arial" w:hAnsi="Arial" w:cs="Arial"/>
          <w:sz w:val="22"/>
          <w:szCs w:val="22"/>
        </w:rPr>
        <w:t>o</w:t>
      </w:r>
      <w:r w:rsidRPr="00501B06">
        <w:rPr>
          <w:rFonts w:ascii="Arial" w:hAnsi="Arial" w:cs="Arial"/>
          <w:spacing w:val="13"/>
          <w:sz w:val="22"/>
          <w:szCs w:val="22"/>
        </w:rPr>
        <w:t xml:space="preserve"> </w:t>
      </w:r>
      <w:r w:rsidRPr="00501B06">
        <w:rPr>
          <w:rFonts w:ascii="Arial" w:hAnsi="Arial" w:cs="Arial"/>
          <w:spacing w:val="-1"/>
          <w:sz w:val="22"/>
          <w:szCs w:val="22"/>
        </w:rPr>
        <w:t>documento</w:t>
      </w:r>
      <w:r w:rsidRPr="00501B06">
        <w:rPr>
          <w:rFonts w:ascii="Arial" w:hAnsi="Arial" w:cs="Arial"/>
          <w:spacing w:val="13"/>
          <w:sz w:val="22"/>
          <w:szCs w:val="22"/>
        </w:rPr>
        <w:t xml:space="preserve"> </w:t>
      </w:r>
      <w:r w:rsidRPr="00501B06">
        <w:rPr>
          <w:rFonts w:ascii="Arial" w:hAnsi="Arial" w:cs="Arial"/>
          <w:spacing w:val="-1"/>
          <w:sz w:val="22"/>
          <w:szCs w:val="22"/>
        </w:rPr>
        <w:t>que</w:t>
      </w:r>
      <w:r w:rsidRPr="00501B06">
        <w:rPr>
          <w:rFonts w:ascii="Arial" w:hAnsi="Arial" w:cs="Arial"/>
          <w:spacing w:val="11"/>
          <w:sz w:val="22"/>
          <w:szCs w:val="22"/>
        </w:rPr>
        <w:t xml:space="preserve"> </w:t>
      </w:r>
      <w:r w:rsidRPr="00501B06">
        <w:rPr>
          <w:rFonts w:ascii="Arial" w:hAnsi="Arial" w:cs="Arial"/>
          <w:spacing w:val="-1"/>
          <w:sz w:val="22"/>
          <w:szCs w:val="22"/>
        </w:rPr>
        <w:t>reglamentariamente</w:t>
      </w:r>
      <w:r w:rsidRPr="00501B06">
        <w:rPr>
          <w:rFonts w:ascii="Arial" w:hAnsi="Arial" w:cs="Arial"/>
          <w:spacing w:val="10"/>
          <w:sz w:val="22"/>
          <w:szCs w:val="22"/>
        </w:rPr>
        <w:t xml:space="preserve"> </w:t>
      </w:r>
      <w:r w:rsidRPr="00501B06">
        <w:rPr>
          <w:rFonts w:ascii="Arial" w:hAnsi="Arial" w:cs="Arial"/>
          <w:spacing w:val="-1"/>
          <w:sz w:val="22"/>
          <w:szCs w:val="22"/>
        </w:rPr>
        <w:t>le</w:t>
      </w:r>
      <w:r w:rsidRPr="00501B06">
        <w:rPr>
          <w:rFonts w:ascii="Arial" w:hAnsi="Arial" w:cs="Arial"/>
          <w:spacing w:val="33"/>
          <w:sz w:val="22"/>
          <w:szCs w:val="22"/>
        </w:rPr>
        <w:t xml:space="preserve"> </w:t>
      </w:r>
      <w:r w:rsidRPr="00501B06">
        <w:rPr>
          <w:rFonts w:ascii="Arial" w:hAnsi="Arial" w:cs="Arial"/>
          <w:spacing w:val="-1"/>
          <w:sz w:val="22"/>
          <w:szCs w:val="22"/>
        </w:rPr>
        <w:t>sustituya</w:t>
      </w:r>
      <w:r w:rsidRPr="00501B06">
        <w:rPr>
          <w:rFonts w:ascii="Arial" w:hAnsi="Arial" w:cs="Arial"/>
          <w:sz w:val="22"/>
          <w:szCs w:val="22"/>
        </w:rPr>
        <w:t xml:space="preserve"> </w:t>
      </w:r>
      <w:r w:rsidRPr="00501B06">
        <w:rPr>
          <w:rFonts w:ascii="Arial" w:hAnsi="Arial" w:cs="Arial"/>
          <w:spacing w:val="-2"/>
          <w:sz w:val="22"/>
          <w:szCs w:val="22"/>
        </w:rPr>
        <w:t>de</w:t>
      </w:r>
      <w:r w:rsidRPr="00501B06">
        <w:rPr>
          <w:rFonts w:ascii="Arial" w:hAnsi="Arial" w:cs="Arial"/>
          <w:spacing w:val="1"/>
          <w:sz w:val="22"/>
          <w:szCs w:val="22"/>
        </w:rPr>
        <w:t xml:space="preserve"> </w:t>
      </w:r>
      <w:r w:rsidRPr="00501B06">
        <w:rPr>
          <w:rFonts w:ascii="Arial" w:hAnsi="Arial" w:cs="Arial"/>
          <w:spacing w:val="-1"/>
          <w:sz w:val="22"/>
          <w:szCs w:val="22"/>
        </w:rPr>
        <w:t>la</w:t>
      </w:r>
      <w:r w:rsidRPr="00501B06">
        <w:rPr>
          <w:rFonts w:ascii="Arial" w:hAnsi="Arial" w:cs="Arial"/>
          <w:sz w:val="22"/>
          <w:szCs w:val="22"/>
        </w:rPr>
        <w:t xml:space="preserve"> </w:t>
      </w:r>
      <w:r w:rsidRPr="00501B06">
        <w:rPr>
          <w:rFonts w:ascii="Arial" w:hAnsi="Arial" w:cs="Arial"/>
          <w:spacing w:val="-1"/>
          <w:sz w:val="22"/>
          <w:szCs w:val="22"/>
        </w:rPr>
        <w:t>persona</w:t>
      </w:r>
      <w:r w:rsidRPr="00501B06">
        <w:rPr>
          <w:rFonts w:ascii="Arial" w:hAnsi="Arial" w:cs="Arial"/>
          <w:spacing w:val="-2"/>
          <w:sz w:val="22"/>
          <w:szCs w:val="22"/>
        </w:rPr>
        <w:t xml:space="preserve"> </w:t>
      </w:r>
      <w:r w:rsidRPr="00501B06">
        <w:rPr>
          <w:rFonts w:ascii="Arial" w:hAnsi="Arial" w:cs="Arial"/>
          <w:spacing w:val="-1"/>
          <w:sz w:val="22"/>
          <w:szCs w:val="22"/>
        </w:rPr>
        <w:t>apoderada.</w:t>
      </w:r>
    </w:p>
    <w:p w:rsidR="00297E9C" w:rsidRPr="00501B06" w:rsidRDefault="00297E9C" w:rsidP="00501B06">
      <w:pPr>
        <w:pStyle w:val="BodyText"/>
        <w:kinsoku w:val="0"/>
        <w:overflowPunct w:val="0"/>
        <w:spacing w:before="120"/>
        <w:jc w:val="both"/>
        <w:rPr>
          <w:rFonts w:ascii="Arial" w:hAnsi="Arial" w:cs="Arial"/>
          <w:sz w:val="22"/>
          <w:szCs w:val="22"/>
        </w:rPr>
      </w:pPr>
    </w:p>
    <w:p w:rsidR="00297E9C" w:rsidRPr="00774E8A" w:rsidRDefault="00297E9C" w:rsidP="00774E8A">
      <w:pPr>
        <w:pStyle w:val="BodyText"/>
        <w:widowControl w:val="0"/>
        <w:numPr>
          <w:ilvl w:val="1"/>
          <w:numId w:val="12"/>
        </w:numPr>
        <w:tabs>
          <w:tab w:val="left" w:pos="851"/>
        </w:tabs>
        <w:kinsoku w:val="0"/>
        <w:overflowPunct w:val="0"/>
        <w:autoSpaceDE w:val="0"/>
        <w:autoSpaceDN w:val="0"/>
        <w:adjustRightInd w:val="0"/>
        <w:spacing w:after="0"/>
        <w:ind w:left="567" w:right="119" w:firstLine="2"/>
        <w:jc w:val="both"/>
        <w:rPr>
          <w:rFonts w:ascii="Arial" w:hAnsi="Arial" w:cs="Arial"/>
          <w:spacing w:val="-1"/>
          <w:sz w:val="22"/>
          <w:szCs w:val="22"/>
          <w:u w:val="single"/>
        </w:rPr>
      </w:pPr>
      <w:r w:rsidRPr="00501B06">
        <w:rPr>
          <w:rFonts w:ascii="Arial" w:hAnsi="Arial" w:cs="Arial"/>
          <w:spacing w:val="-1"/>
          <w:sz w:val="22"/>
          <w:szCs w:val="22"/>
          <w:u w:val="single"/>
        </w:rPr>
        <w:t>Si</w:t>
      </w:r>
      <w:r w:rsidRPr="00774E8A">
        <w:rPr>
          <w:rFonts w:ascii="Arial" w:hAnsi="Arial" w:cs="Arial"/>
          <w:spacing w:val="-1"/>
          <w:sz w:val="22"/>
          <w:szCs w:val="22"/>
          <w:u w:val="single"/>
        </w:rPr>
        <w:t xml:space="preserve"> </w:t>
      </w:r>
      <w:r w:rsidRPr="00501B06">
        <w:rPr>
          <w:rFonts w:ascii="Arial" w:hAnsi="Arial" w:cs="Arial"/>
          <w:spacing w:val="-1"/>
          <w:sz w:val="22"/>
          <w:szCs w:val="22"/>
          <w:u w:val="single"/>
        </w:rPr>
        <w:t>la</w:t>
      </w:r>
      <w:r w:rsidRPr="00774E8A">
        <w:rPr>
          <w:rFonts w:ascii="Arial" w:hAnsi="Arial" w:cs="Arial"/>
          <w:spacing w:val="-1"/>
          <w:sz w:val="22"/>
          <w:szCs w:val="22"/>
          <w:u w:val="single"/>
        </w:rPr>
        <w:t xml:space="preserve"> </w:t>
      </w:r>
      <w:r w:rsidRPr="00501B06">
        <w:rPr>
          <w:rFonts w:ascii="Arial" w:hAnsi="Arial" w:cs="Arial"/>
          <w:spacing w:val="-1"/>
          <w:sz w:val="22"/>
          <w:szCs w:val="22"/>
          <w:u w:val="single"/>
        </w:rPr>
        <w:t>persona</w:t>
      </w:r>
      <w:r w:rsidRPr="00774E8A">
        <w:rPr>
          <w:rFonts w:ascii="Arial" w:hAnsi="Arial" w:cs="Arial"/>
          <w:spacing w:val="-1"/>
          <w:sz w:val="22"/>
          <w:szCs w:val="22"/>
          <w:u w:val="single"/>
        </w:rPr>
        <w:t xml:space="preserve"> </w:t>
      </w:r>
      <w:r w:rsidRPr="00501B06">
        <w:rPr>
          <w:rFonts w:ascii="Arial" w:hAnsi="Arial" w:cs="Arial"/>
          <w:spacing w:val="-1"/>
          <w:sz w:val="22"/>
          <w:szCs w:val="22"/>
          <w:u w:val="single"/>
        </w:rPr>
        <w:t>licitadora</w:t>
      </w:r>
      <w:r w:rsidRPr="00774E8A">
        <w:rPr>
          <w:rFonts w:ascii="Arial" w:hAnsi="Arial" w:cs="Arial"/>
          <w:spacing w:val="-1"/>
          <w:sz w:val="22"/>
          <w:szCs w:val="22"/>
          <w:u w:val="single"/>
        </w:rPr>
        <w:t xml:space="preserve"> </w:t>
      </w:r>
      <w:r w:rsidRPr="00501B06">
        <w:rPr>
          <w:rFonts w:ascii="Arial" w:hAnsi="Arial" w:cs="Arial"/>
          <w:spacing w:val="-1"/>
          <w:sz w:val="22"/>
          <w:szCs w:val="22"/>
          <w:u w:val="single"/>
        </w:rPr>
        <w:t>fuese</w:t>
      </w:r>
      <w:r w:rsidRPr="00774E8A">
        <w:rPr>
          <w:rFonts w:ascii="Arial" w:hAnsi="Arial" w:cs="Arial"/>
          <w:spacing w:val="-1"/>
          <w:sz w:val="22"/>
          <w:szCs w:val="22"/>
          <w:u w:val="single"/>
        </w:rPr>
        <w:t xml:space="preserve"> </w:t>
      </w:r>
      <w:r w:rsidRPr="00501B06">
        <w:rPr>
          <w:rFonts w:ascii="Arial" w:hAnsi="Arial" w:cs="Arial"/>
          <w:spacing w:val="-1"/>
          <w:sz w:val="22"/>
          <w:szCs w:val="22"/>
          <w:u w:val="single"/>
        </w:rPr>
        <w:t>persona</w:t>
      </w:r>
      <w:r w:rsidRPr="00774E8A">
        <w:rPr>
          <w:rFonts w:ascii="Arial" w:hAnsi="Arial" w:cs="Arial"/>
          <w:spacing w:val="-1"/>
          <w:sz w:val="22"/>
          <w:szCs w:val="22"/>
          <w:u w:val="single"/>
        </w:rPr>
        <w:t xml:space="preserve"> </w:t>
      </w:r>
      <w:r w:rsidRPr="00501B06">
        <w:rPr>
          <w:rFonts w:ascii="Arial" w:hAnsi="Arial" w:cs="Arial"/>
          <w:spacing w:val="-1"/>
          <w:sz w:val="22"/>
          <w:szCs w:val="22"/>
          <w:u w:val="single"/>
        </w:rPr>
        <w:t>jurídica:</w:t>
      </w:r>
    </w:p>
    <w:p w:rsidR="00297E9C" w:rsidRPr="00501B06" w:rsidRDefault="00297E9C" w:rsidP="00501B06">
      <w:pPr>
        <w:pStyle w:val="BodyText"/>
        <w:kinsoku w:val="0"/>
        <w:overflowPunct w:val="0"/>
        <w:spacing w:before="5"/>
        <w:jc w:val="both"/>
        <w:rPr>
          <w:rFonts w:ascii="Arial" w:hAnsi="Arial" w:cs="Arial"/>
          <w:sz w:val="22"/>
          <w:szCs w:val="22"/>
        </w:rPr>
      </w:pP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right="116" w:hanging="425"/>
        <w:jc w:val="both"/>
        <w:rPr>
          <w:rFonts w:ascii="Arial" w:hAnsi="Arial" w:cs="Arial"/>
          <w:sz w:val="22"/>
          <w:szCs w:val="22"/>
        </w:rPr>
      </w:pPr>
      <w:r w:rsidRPr="00501B06">
        <w:rPr>
          <w:rFonts w:ascii="Arial" w:hAnsi="Arial" w:cs="Arial"/>
          <w:sz w:val="22"/>
          <w:szCs w:val="22"/>
        </w:rPr>
        <w:t>La escritura de constitución y, en su caso, de modificación debidamente inscritas en el Registro correspondiente.</w:t>
      </w: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right="116" w:hanging="425"/>
        <w:jc w:val="both"/>
        <w:rPr>
          <w:rFonts w:ascii="Arial" w:hAnsi="Arial" w:cs="Arial"/>
          <w:sz w:val="22"/>
          <w:szCs w:val="22"/>
        </w:rPr>
      </w:pPr>
      <w:r w:rsidRPr="00501B06">
        <w:rPr>
          <w:rFonts w:ascii="Arial" w:hAnsi="Arial" w:cs="Arial"/>
          <w:sz w:val="22"/>
          <w:szCs w:val="22"/>
        </w:rPr>
        <w:t>Quienes comparezcan o firmen proposiciones en nombre de otra persona, poder notarial bastante que deberá figurar inscrito en el registro correspondiente, si tales extremos no constaren en la escritura referida en el párrafo anterior.</w:t>
      </w: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right="116" w:hanging="425"/>
        <w:jc w:val="both"/>
        <w:rPr>
          <w:rFonts w:ascii="Arial" w:hAnsi="Arial" w:cs="Arial"/>
          <w:sz w:val="22"/>
          <w:szCs w:val="22"/>
        </w:rPr>
      </w:pPr>
      <w:r w:rsidRPr="00501B06">
        <w:rPr>
          <w:rFonts w:ascii="Arial" w:hAnsi="Arial" w:cs="Arial"/>
          <w:sz w:val="22"/>
          <w:szCs w:val="22"/>
        </w:rPr>
        <w:t>Copia auténtica del Documento Nacional de Identidad o documento que reglamentariamente le sustituya de la persona representante de la empresa.</w:t>
      </w:r>
    </w:p>
    <w:p w:rsidR="00297E9C" w:rsidRPr="00501B06" w:rsidRDefault="00297E9C" w:rsidP="00501B06">
      <w:pPr>
        <w:pStyle w:val="BodyText"/>
        <w:kinsoku w:val="0"/>
        <w:overflowPunct w:val="0"/>
        <w:jc w:val="both"/>
        <w:rPr>
          <w:rFonts w:ascii="Arial" w:hAnsi="Arial" w:cs="Arial"/>
          <w:sz w:val="22"/>
          <w:szCs w:val="22"/>
        </w:rPr>
      </w:pPr>
    </w:p>
    <w:p w:rsidR="00297E9C" w:rsidRPr="00501B06" w:rsidRDefault="00297E9C" w:rsidP="00501B06">
      <w:pPr>
        <w:pStyle w:val="BodyText"/>
        <w:widowControl w:val="0"/>
        <w:numPr>
          <w:ilvl w:val="1"/>
          <w:numId w:val="12"/>
        </w:numPr>
        <w:tabs>
          <w:tab w:val="left" w:pos="851"/>
        </w:tabs>
        <w:kinsoku w:val="0"/>
        <w:overflowPunct w:val="0"/>
        <w:autoSpaceDE w:val="0"/>
        <w:autoSpaceDN w:val="0"/>
        <w:adjustRightInd w:val="0"/>
        <w:spacing w:after="0"/>
        <w:ind w:left="567" w:right="119" w:firstLine="2"/>
        <w:jc w:val="both"/>
        <w:rPr>
          <w:rFonts w:ascii="Arial" w:hAnsi="Arial" w:cs="Arial"/>
          <w:spacing w:val="-1"/>
          <w:sz w:val="22"/>
          <w:szCs w:val="22"/>
          <w:u w:val="single"/>
        </w:rPr>
      </w:pPr>
      <w:r w:rsidRPr="00501B06">
        <w:rPr>
          <w:rFonts w:ascii="Arial" w:hAnsi="Arial" w:cs="Arial"/>
          <w:spacing w:val="-1"/>
          <w:sz w:val="22"/>
          <w:szCs w:val="22"/>
          <w:u w:val="single"/>
        </w:rPr>
        <w:t>Si la empresa está inscrita en el Registro Voluntario de Licitadores de la Comunidad Foral de Navarra,</w:t>
      </w:r>
      <w:r w:rsidRPr="00501B06">
        <w:rPr>
          <w:rFonts w:ascii="Arial" w:hAnsi="Arial" w:cs="Arial"/>
          <w:spacing w:val="-1"/>
          <w:sz w:val="22"/>
          <w:szCs w:val="22"/>
        </w:rPr>
        <w:t xml:space="preserve"> será suficiente para acreditar la personalidad y representación de la empresa la presentación de copia del certificado expedido por el Registro, junto con una declaración responsable de la persona representante de la empresa en la que se manifieste la vigencia de dicho certificado, de conformidad con lo dispuesto en el Decreto Foral 236/2007, de 5 de Noviembre, por el que se regula la Junta de Contratación Pública y los procedimientos y registros a su cargo.</w:t>
      </w:r>
    </w:p>
    <w:p w:rsidR="00297E9C" w:rsidRPr="00501B06" w:rsidRDefault="00297E9C" w:rsidP="00501B06">
      <w:pPr>
        <w:pStyle w:val="BodyText"/>
        <w:kinsoku w:val="0"/>
        <w:overflowPunct w:val="0"/>
        <w:spacing w:before="1"/>
        <w:jc w:val="both"/>
        <w:rPr>
          <w:rFonts w:ascii="Arial" w:hAnsi="Arial" w:cs="Arial"/>
          <w:sz w:val="22"/>
          <w:szCs w:val="22"/>
        </w:rPr>
      </w:pPr>
    </w:p>
    <w:p w:rsidR="00297E9C" w:rsidRPr="00501B06" w:rsidRDefault="00297E9C" w:rsidP="00501B06">
      <w:pPr>
        <w:pStyle w:val="BodyText"/>
        <w:widowControl w:val="0"/>
        <w:numPr>
          <w:ilvl w:val="1"/>
          <w:numId w:val="12"/>
        </w:numPr>
        <w:tabs>
          <w:tab w:val="left" w:pos="851"/>
        </w:tabs>
        <w:kinsoku w:val="0"/>
        <w:overflowPunct w:val="0"/>
        <w:autoSpaceDE w:val="0"/>
        <w:autoSpaceDN w:val="0"/>
        <w:adjustRightInd w:val="0"/>
        <w:spacing w:after="0"/>
        <w:ind w:left="567" w:right="119" w:firstLine="2"/>
        <w:jc w:val="both"/>
        <w:rPr>
          <w:rFonts w:ascii="Arial" w:hAnsi="Arial" w:cs="Arial"/>
          <w:spacing w:val="-1"/>
          <w:sz w:val="22"/>
          <w:szCs w:val="22"/>
          <w:u w:val="single"/>
        </w:rPr>
      </w:pPr>
      <w:r w:rsidRPr="00501B06">
        <w:rPr>
          <w:rFonts w:ascii="Arial" w:hAnsi="Arial" w:cs="Arial"/>
          <w:spacing w:val="-1"/>
          <w:sz w:val="22"/>
          <w:szCs w:val="22"/>
          <w:u w:val="single"/>
        </w:rPr>
        <w:t>Empresas no españolas de Estados miembros de la Unión Europea o del Espacio Económico Europeo:</w:t>
      </w:r>
    </w:p>
    <w:p w:rsidR="00297E9C" w:rsidRPr="00501B06" w:rsidRDefault="00297E9C" w:rsidP="00501B06">
      <w:pPr>
        <w:pStyle w:val="BodyText"/>
        <w:kinsoku w:val="0"/>
        <w:overflowPunct w:val="0"/>
        <w:spacing w:before="5"/>
        <w:jc w:val="both"/>
        <w:rPr>
          <w:rFonts w:ascii="Arial" w:hAnsi="Arial" w:cs="Arial"/>
          <w:sz w:val="22"/>
          <w:szCs w:val="22"/>
        </w:rPr>
      </w:pP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right="116" w:hanging="425"/>
        <w:jc w:val="both"/>
        <w:rPr>
          <w:rFonts w:ascii="Arial" w:hAnsi="Arial" w:cs="Arial"/>
          <w:sz w:val="22"/>
          <w:szCs w:val="22"/>
        </w:rPr>
      </w:pPr>
      <w:r w:rsidRPr="00501B06">
        <w:rPr>
          <w:rFonts w:ascii="Arial" w:hAnsi="Arial" w:cs="Arial"/>
          <w:sz w:val="22"/>
          <w:szCs w:val="22"/>
        </w:rPr>
        <w:t>Poder bastante a favor de la persona que firme la proposición en nombre de la empresa que deberá figurar inscrito en el registro correspondiente, traducido legalmente al español o euskera.</w:t>
      </w: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right="116" w:hanging="425"/>
        <w:jc w:val="both"/>
        <w:rPr>
          <w:rFonts w:ascii="Arial" w:hAnsi="Arial" w:cs="Arial"/>
          <w:sz w:val="22"/>
          <w:szCs w:val="22"/>
        </w:rPr>
      </w:pPr>
      <w:r w:rsidRPr="00501B06">
        <w:rPr>
          <w:rFonts w:ascii="Arial" w:hAnsi="Arial" w:cs="Arial"/>
          <w:sz w:val="22"/>
          <w:szCs w:val="22"/>
        </w:rPr>
        <w:t>Documento Nacional de Identidad o documento que reglamentariamente le sustituya de la persona representante de la empresa.</w:t>
      </w: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right="116" w:hanging="425"/>
        <w:jc w:val="both"/>
        <w:rPr>
          <w:rFonts w:ascii="Arial" w:hAnsi="Arial" w:cs="Arial"/>
          <w:sz w:val="22"/>
          <w:szCs w:val="22"/>
        </w:rPr>
      </w:pPr>
      <w:r w:rsidRPr="00501B06">
        <w:rPr>
          <w:rFonts w:ascii="Arial" w:hAnsi="Arial" w:cs="Arial"/>
          <w:sz w:val="22"/>
          <w:szCs w:val="22"/>
        </w:rPr>
        <w:t>Cuando la legislación del Estado respectivo exija la inscripción en un registro profesional o comercial, acreditación de la inscripción, la presentación de una declaración jurada o de un certificado de los previstos en el Anexo XI DIRECTIVA 2014/24/UE DEL PARLAMENTO EUROPEO Y DEL CONSEJO de 26 de febrero de 2014 sobre contratación pública y por la que se deroga la Directiva 2004/18/CEC, sobre coordinación de los procedimientos de adjudicación de los contratos públicos de obras, de suministro y de servicios, con arreglo a las condiciones previstas en el Estado miembro en el que se encuentren establecidas.</w:t>
      </w:r>
    </w:p>
    <w:p w:rsidR="00297E9C" w:rsidRPr="00501B06" w:rsidRDefault="00297E9C" w:rsidP="00501B06">
      <w:pPr>
        <w:pStyle w:val="BodyText"/>
        <w:kinsoku w:val="0"/>
        <w:overflowPunct w:val="0"/>
        <w:spacing w:before="1"/>
        <w:jc w:val="both"/>
        <w:rPr>
          <w:rFonts w:ascii="Arial" w:hAnsi="Arial" w:cs="Arial"/>
          <w:sz w:val="22"/>
          <w:szCs w:val="22"/>
        </w:rPr>
      </w:pPr>
    </w:p>
    <w:p w:rsidR="00297E9C" w:rsidRPr="00501B06" w:rsidRDefault="00297E9C" w:rsidP="00501B06">
      <w:pPr>
        <w:pStyle w:val="BodyText"/>
        <w:widowControl w:val="0"/>
        <w:numPr>
          <w:ilvl w:val="1"/>
          <w:numId w:val="12"/>
        </w:numPr>
        <w:tabs>
          <w:tab w:val="left" w:pos="851"/>
        </w:tabs>
        <w:kinsoku w:val="0"/>
        <w:overflowPunct w:val="0"/>
        <w:autoSpaceDE w:val="0"/>
        <w:autoSpaceDN w:val="0"/>
        <w:adjustRightInd w:val="0"/>
        <w:spacing w:after="0"/>
        <w:ind w:left="567" w:right="119" w:firstLine="2"/>
        <w:jc w:val="both"/>
        <w:rPr>
          <w:rFonts w:ascii="Arial" w:hAnsi="Arial" w:cs="Arial"/>
          <w:spacing w:val="-1"/>
          <w:sz w:val="22"/>
          <w:szCs w:val="22"/>
          <w:u w:val="single"/>
        </w:rPr>
      </w:pPr>
      <w:r w:rsidRPr="00501B06">
        <w:rPr>
          <w:rFonts w:ascii="Arial" w:hAnsi="Arial" w:cs="Arial"/>
          <w:spacing w:val="-1"/>
          <w:sz w:val="22"/>
          <w:szCs w:val="22"/>
          <w:u w:val="single"/>
        </w:rPr>
        <w:t>Empresas de Estados no pertenecientes a la Unión Europea o al Espacio Económico Europeo:</w:t>
      </w:r>
    </w:p>
    <w:p w:rsidR="00297E9C" w:rsidRPr="00501B06" w:rsidRDefault="00297E9C" w:rsidP="00501B06">
      <w:pPr>
        <w:pStyle w:val="BodyText"/>
        <w:kinsoku w:val="0"/>
        <w:overflowPunct w:val="0"/>
        <w:spacing w:before="5"/>
        <w:jc w:val="both"/>
        <w:rPr>
          <w:rFonts w:ascii="Arial" w:hAnsi="Arial" w:cs="Arial"/>
          <w:sz w:val="22"/>
          <w:szCs w:val="22"/>
        </w:rPr>
      </w:pP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right="116" w:hanging="425"/>
        <w:jc w:val="both"/>
        <w:rPr>
          <w:rFonts w:ascii="Arial" w:hAnsi="Arial" w:cs="Arial"/>
          <w:sz w:val="22"/>
          <w:szCs w:val="22"/>
        </w:rPr>
      </w:pPr>
      <w:r w:rsidRPr="00501B06">
        <w:rPr>
          <w:rFonts w:ascii="Arial" w:hAnsi="Arial" w:cs="Arial"/>
          <w:sz w:val="22"/>
          <w:szCs w:val="22"/>
        </w:rPr>
        <w:t>Poder bastante a favor de la persona que firme la proposición en nombre de la empresa que deberá figurar inscrito en el registro correspondiente, traducido legalmente al español o euskera.</w:t>
      </w: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right="116" w:hanging="425"/>
        <w:jc w:val="both"/>
        <w:rPr>
          <w:rFonts w:ascii="Arial" w:hAnsi="Arial" w:cs="Arial"/>
          <w:sz w:val="22"/>
          <w:szCs w:val="22"/>
        </w:rPr>
      </w:pPr>
      <w:r w:rsidRPr="00501B06">
        <w:rPr>
          <w:rFonts w:ascii="Arial" w:hAnsi="Arial" w:cs="Arial"/>
          <w:sz w:val="22"/>
          <w:szCs w:val="22"/>
        </w:rPr>
        <w:t>Documento Nacional de Identidad o documento que reglamentariamente le sustituya de la persona representante de la empresa.</w:t>
      </w: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right="116" w:hanging="425"/>
        <w:jc w:val="both"/>
        <w:rPr>
          <w:rFonts w:ascii="Arial" w:hAnsi="Arial" w:cs="Arial"/>
          <w:sz w:val="22"/>
          <w:szCs w:val="22"/>
        </w:rPr>
      </w:pPr>
      <w:r w:rsidRPr="00501B06">
        <w:rPr>
          <w:rFonts w:ascii="Arial" w:hAnsi="Arial" w:cs="Arial"/>
          <w:sz w:val="22"/>
          <w:szCs w:val="22"/>
        </w:rPr>
        <w:t>Informe de la respectiva representación diplomática española que acredite que el Estado de procedencia de la empresa extranjera admite, a su vez, la participación de empresas españolas en la contratación con la Administración, en forma sustancialmente análoga.</w:t>
      </w:r>
    </w:p>
    <w:p w:rsidR="00297E9C" w:rsidRPr="00501B06" w:rsidRDefault="00297E9C" w:rsidP="00501B06">
      <w:pPr>
        <w:pStyle w:val="BodyText"/>
        <w:widowControl w:val="0"/>
        <w:numPr>
          <w:ilvl w:val="2"/>
          <w:numId w:val="12"/>
        </w:numPr>
        <w:tabs>
          <w:tab w:val="left" w:pos="1276"/>
        </w:tabs>
        <w:kinsoku w:val="0"/>
        <w:overflowPunct w:val="0"/>
        <w:autoSpaceDE w:val="0"/>
        <w:autoSpaceDN w:val="0"/>
        <w:adjustRightInd w:val="0"/>
        <w:spacing w:before="120"/>
        <w:ind w:left="1276" w:right="116" w:hanging="425"/>
        <w:jc w:val="both"/>
        <w:rPr>
          <w:rFonts w:ascii="Arial" w:hAnsi="Arial" w:cs="Arial"/>
          <w:sz w:val="22"/>
          <w:szCs w:val="22"/>
        </w:rPr>
      </w:pPr>
      <w:r w:rsidRPr="00501B06">
        <w:rPr>
          <w:rFonts w:ascii="Arial" w:hAnsi="Arial" w:cs="Arial"/>
          <w:sz w:val="22"/>
          <w:szCs w:val="22"/>
        </w:rPr>
        <w:t>Informe de la respectiva representación diplomática española en el que se haga constar que  la empresa figura inscrita en el registro local profesional, comercial o análogo o, en su defecto, que actúa con habitualidad en el tráfico local en el ámbito de las actividades a las que se extiende el objeto del contrato.</w:t>
      </w:r>
    </w:p>
    <w:p w:rsidR="00297E9C" w:rsidRPr="00501B06" w:rsidRDefault="00297E9C" w:rsidP="00501B06">
      <w:pPr>
        <w:pStyle w:val="BodyText"/>
        <w:kinsoku w:val="0"/>
        <w:overflowPunct w:val="0"/>
        <w:spacing w:before="1"/>
        <w:jc w:val="both"/>
        <w:rPr>
          <w:rFonts w:ascii="Arial" w:hAnsi="Arial" w:cs="Arial"/>
          <w:sz w:val="22"/>
          <w:szCs w:val="22"/>
        </w:rPr>
      </w:pPr>
    </w:p>
    <w:p w:rsidR="00297E9C" w:rsidRPr="00774E8A" w:rsidRDefault="00297E9C" w:rsidP="00774E8A">
      <w:pPr>
        <w:pStyle w:val="BodyText"/>
        <w:numPr>
          <w:ilvl w:val="0"/>
          <w:numId w:val="14"/>
        </w:numPr>
        <w:kinsoku w:val="0"/>
        <w:overflowPunct w:val="0"/>
        <w:spacing w:before="120" w:line="276" w:lineRule="auto"/>
        <w:ind w:right="115"/>
        <w:jc w:val="both"/>
        <w:rPr>
          <w:rFonts w:ascii="Arial" w:hAnsi="Arial" w:cs="Arial"/>
          <w:spacing w:val="-1"/>
          <w:sz w:val="22"/>
          <w:szCs w:val="22"/>
        </w:rPr>
      </w:pPr>
      <w:r w:rsidRPr="00774E8A">
        <w:rPr>
          <w:rFonts w:ascii="Arial" w:hAnsi="Arial" w:cs="Arial"/>
          <w:spacing w:val="-1"/>
          <w:sz w:val="22"/>
          <w:szCs w:val="22"/>
        </w:rPr>
        <w:t xml:space="preserve">Documentación de la solvencia económica y financiera, así como técnica y profesional, </w:t>
      </w:r>
    </w:p>
    <w:p w:rsidR="00297E9C" w:rsidRPr="00501B06" w:rsidRDefault="00297E9C" w:rsidP="00774E8A">
      <w:pPr>
        <w:pStyle w:val="BodyText"/>
        <w:numPr>
          <w:ilvl w:val="0"/>
          <w:numId w:val="14"/>
        </w:numPr>
        <w:kinsoku w:val="0"/>
        <w:overflowPunct w:val="0"/>
        <w:spacing w:before="120" w:line="276" w:lineRule="auto"/>
        <w:ind w:right="115"/>
        <w:jc w:val="both"/>
        <w:rPr>
          <w:rFonts w:ascii="Arial" w:hAnsi="Arial" w:cs="Arial"/>
          <w:spacing w:val="-1"/>
          <w:sz w:val="22"/>
          <w:szCs w:val="22"/>
        </w:rPr>
      </w:pPr>
      <w:r w:rsidRPr="00501B06">
        <w:rPr>
          <w:rFonts w:ascii="Arial" w:hAnsi="Arial" w:cs="Arial"/>
          <w:spacing w:val="-1"/>
          <w:sz w:val="22"/>
          <w:szCs w:val="22"/>
        </w:rPr>
        <w:t>Certificado</w:t>
      </w:r>
      <w:r w:rsidRPr="00774E8A">
        <w:rPr>
          <w:rFonts w:ascii="Arial" w:hAnsi="Arial" w:cs="Arial"/>
          <w:spacing w:val="-1"/>
          <w:sz w:val="22"/>
          <w:szCs w:val="22"/>
        </w:rPr>
        <w:t xml:space="preserve">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estar</w:t>
      </w:r>
      <w:r w:rsidRPr="00774E8A">
        <w:rPr>
          <w:rFonts w:ascii="Arial" w:hAnsi="Arial" w:cs="Arial"/>
          <w:spacing w:val="-1"/>
          <w:sz w:val="22"/>
          <w:szCs w:val="22"/>
        </w:rPr>
        <w:t xml:space="preserve"> dado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alta</w:t>
      </w:r>
      <w:r w:rsidRPr="00774E8A">
        <w:rPr>
          <w:rFonts w:ascii="Arial" w:hAnsi="Arial" w:cs="Arial"/>
          <w:spacing w:val="-1"/>
          <w:sz w:val="22"/>
          <w:szCs w:val="22"/>
        </w:rPr>
        <w:t xml:space="preserve"> en</w:t>
      </w:r>
      <w:r w:rsidRPr="00501B06">
        <w:rPr>
          <w:rFonts w:ascii="Arial" w:hAnsi="Arial" w:cs="Arial"/>
          <w:spacing w:val="-1"/>
          <w:sz w:val="22"/>
          <w:szCs w:val="22"/>
        </w:rPr>
        <w:t xml:space="preserve"> </w:t>
      </w:r>
      <w:r w:rsidRPr="00774E8A">
        <w:rPr>
          <w:rFonts w:ascii="Arial" w:hAnsi="Arial" w:cs="Arial"/>
          <w:spacing w:val="-1"/>
          <w:sz w:val="22"/>
          <w:szCs w:val="22"/>
        </w:rPr>
        <w:t xml:space="preserve">el </w:t>
      </w:r>
      <w:r w:rsidRPr="00501B06">
        <w:rPr>
          <w:rFonts w:ascii="Arial" w:hAnsi="Arial" w:cs="Arial"/>
          <w:spacing w:val="-1"/>
          <w:sz w:val="22"/>
          <w:szCs w:val="22"/>
        </w:rPr>
        <w:t>Impuesto</w:t>
      </w:r>
      <w:r w:rsidRPr="00774E8A">
        <w:rPr>
          <w:rFonts w:ascii="Arial" w:hAnsi="Arial" w:cs="Arial"/>
          <w:spacing w:val="-1"/>
          <w:sz w:val="22"/>
          <w:szCs w:val="22"/>
        </w:rPr>
        <w:t xml:space="preserve">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Actividades</w:t>
      </w:r>
      <w:r w:rsidRPr="00774E8A">
        <w:rPr>
          <w:rFonts w:ascii="Arial" w:hAnsi="Arial" w:cs="Arial"/>
          <w:spacing w:val="-1"/>
          <w:sz w:val="22"/>
          <w:szCs w:val="22"/>
        </w:rPr>
        <w:t xml:space="preserve"> </w:t>
      </w:r>
      <w:r w:rsidRPr="00501B06">
        <w:rPr>
          <w:rFonts w:ascii="Arial" w:hAnsi="Arial" w:cs="Arial"/>
          <w:spacing w:val="-1"/>
          <w:sz w:val="22"/>
          <w:szCs w:val="22"/>
        </w:rPr>
        <w:t>Económicas</w:t>
      </w:r>
      <w:r w:rsidRPr="00774E8A">
        <w:rPr>
          <w:rFonts w:ascii="Arial" w:hAnsi="Arial" w:cs="Arial"/>
          <w:spacing w:val="-1"/>
          <w:sz w:val="22"/>
          <w:szCs w:val="22"/>
        </w:rPr>
        <w:t xml:space="preserve"> y </w:t>
      </w:r>
      <w:r w:rsidRPr="00501B06">
        <w:rPr>
          <w:rFonts w:ascii="Arial" w:hAnsi="Arial" w:cs="Arial"/>
          <w:spacing w:val="-1"/>
          <w:sz w:val="22"/>
          <w:szCs w:val="22"/>
        </w:rPr>
        <w:t>al</w:t>
      </w:r>
      <w:r w:rsidRPr="00774E8A">
        <w:rPr>
          <w:rFonts w:ascii="Arial" w:hAnsi="Arial" w:cs="Arial"/>
          <w:spacing w:val="-1"/>
          <w:sz w:val="22"/>
          <w:szCs w:val="22"/>
        </w:rPr>
        <w:t xml:space="preserve"> </w:t>
      </w:r>
      <w:r w:rsidRPr="00501B06">
        <w:rPr>
          <w:rFonts w:ascii="Arial" w:hAnsi="Arial" w:cs="Arial"/>
          <w:spacing w:val="-1"/>
          <w:sz w:val="22"/>
          <w:szCs w:val="22"/>
        </w:rPr>
        <w:t>corriente</w:t>
      </w:r>
      <w:r w:rsidRPr="00774E8A">
        <w:rPr>
          <w:rFonts w:ascii="Arial" w:hAnsi="Arial" w:cs="Arial"/>
          <w:spacing w:val="-1"/>
          <w:sz w:val="22"/>
          <w:szCs w:val="22"/>
        </w:rPr>
        <w:t xml:space="preserve"> </w:t>
      </w:r>
      <w:r w:rsidRPr="00501B06">
        <w:rPr>
          <w:rFonts w:ascii="Arial" w:hAnsi="Arial" w:cs="Arial"/>
          <w:spacing w:val="-1"/>
          <w:sz w:val="22"/>
          <w:szCs w:val="22"/>
        </w:rPr>
        <w:t>del</w:t>
      </w:r>
      <w:r w:rsidRPr="00774E8A">
        <w:rPr>
          <w:rFonts w:ascii="Arial" w:hAnsi="Arial" w:cs="Arial"/>
          <w:spacing w:val="-1"/>
          <w:sz w:val="22"/>
          <w:szCs w:val="22"/>
        </w:rPr>
        <w:t xml:space="preserve"> </w:t>
      </w:r>
      <w:r w:rsidRPr="00501B06">
        <w:rPr>
          <w:rFonts w:ascii="Arial" w:hAnsi="Arial" w:cs="Arial"/>
          <w:spacing w:val="-1"/>
          <w:sz w:val="22"/>
          <w:szCs w:val="22"/>
        </w:rPr>
        <w:t>mismo.</w:t>
      </w:r>
      <w:r w:rsidRPr="00774E8A">
        <w:rPr>
          <w:rFonts w:ascii="Arial" w:hAnsi="Arial" w:cs="Arial"/>
          <w:spacing w:val="-1"/>
          <w:sz w:val="22"/>
          <w:szCs w:val="22"/>
        </w:rPr>
        <w:t xml:space="preserve"> </w:t>
      </w:r>
    </w:p>
    <w:p w:rsidR="00297E9C" w:rsidRPr="00501B06" w:rsidRDefault="00297E9C" w:rsidP="00774E8A">
      <w:pPr>
        <w:pStyle w:val="BodyText"/>
        <w:numPr>
          <w:ilvl w:val="0"/>
          <w:numId w:val="14"/>
        </w:numPr>
        <w:kinsoku w:val="0"/>
        <w:overflowPunct w:val="0"/>
        <w:spacing w:before="120" w:line="276" w:lineRule="auto"/>
        <w:ind w:right="115"/>
        <w:jc w:val="both"/>
        <w:rPr>
          <w:rFonts w:ascii="Arial" w:hAnsi="Arial" w:cs="Arial"/>
          <w:spacing w:val="-1"/>
          <w:sz w:val="22"/>
          <w:szCs w:val="22"/>
        </w:rPr>
      </w:pPr>
      <w:r w:rsidRPr="00501B06">
        <w:rPr>
          <w:rFonts w:ascii="Arial" w:hAnsi="Arial" w:cs="Arial"/>
          <w:spacing w:val="-1"/>
          <w:sz w:val="22"/>
          <w:szCs w:val="22"/>
        </w:rPr>
        <w:t>Certificado</w:t>
      </w:r>
      <w:r w:rsidRPr="00774E8A">
        <w:rPr>
          <w:rFonts w:ascii="Arial" w:hAnsi="Arial" w:cs="Arial"/>
          <w:spacing w:val="-1"/>
          <w:sz w:val="22"/>
          <w:szCs w:val="22"/>
        </w:rPr>
        <w:t xml:space="preserve"> </w:t>
      </w:r>
      <w:r w:rsidRPr="00501B06">
        <w:rPr>
          <w:rFonts w:ascii="Arial" w:hAnsi="Arial" w:cs="Arial"/>
          <w:spacing w:val="-1"/>
          <w:sz w:val="22"/>
          <w:szCs w:val="22"/>
        </w:rPr>
        <w:t>expedido</w:t>
      </w:r>
      <w:r w:rsidRPr="00774E8A">
        <w:rPr>
          <w:rFonts w:ascii="Arial" w:hAnsi="Arial" w:cs="Arial"/>
          <w:spacing w:val="-1"/>
          <w:sz w:val="22"/>
          <w:szCs w:val="22"/>
        </w:rPr>
        <w:t xml:space="preserve"> por el </w:t>
      </w:r>
      <w:r w:rsidRPr="00501B06">
        <w:rPr>
          <w:rFonts w:ascii="Arial" w:hAnsi="Arial" w:cs="Arial"/>
          <w:spacing w:val="-1"/>
          <w:sz w:val="22"/>
          <w:szCs w:val="22"/>
        </w:rPr>
        <w:t>Departamento</w:t>
      </w:r>
      <w:r w:rsidRPr="00774E8A">
        <w:rPr>
          <w:rFonts w:ascii="Arial" w:hAnsi="Arial" w:cs="Arial"/>
          <w:spacing w:val="-1"/>
          <w:sz w:val="22"/>
          <w:szCs w:val="22"/>
        </w:rPr>
        <w:t xml:space="preserve">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Economía</w:t>
      </w:r>
      <w:r w:rsidRPr="00774E8A">
        <w:rPr>
          <w:rFonts w:ascii="Arial" w:hAnsi="Arial" w:cs="Arial"/>
          <w:spacing w:val="-1"/>
          <w:sz w:val="22"/>
          <w:szCs w:val="22"/>
        </w:rPr>
        <w:t xml:space="preserve"> y </w:t>
      </w:r>
      <w:r w:rsidRPr="00501B06">
        <w:rPr>
          <w:rFonts w:ascii="Arial" w:hAnsi="Arial" w:cs="Arial"/>
          <w:spacing w:val="-1"/>
          <w:sz w:val="22"/>
          <w:szCs w:val="22"/>
        </w:rPr>
        <w:t>Hacienda</w:t>
      </w:r>
      <w:r w:rsidRPr="00774E8A">
        <w:rPr>
          <w:rFonts w:ascii="Arial" w:hAnsi="Arial" w:cs="Arial"/>
          <w:spacing w:val="-1"/>
          <w:sz w:val="22"/>
          <w:szCs w:val="22"/>
        </w:rPr>
        <w:t xml:space="preserve"> </w:t>
      </w:r>
      <w:r w:rsidRPr="00501B06">
        <w:rPr>
          <w:rFonts w:ascii="Arial" w:hAnsi="Arial" w:cs="Arial"/>
          <w:spacing w:val="-1"/>
          <w:sz w:val="22"/>
          <w:szCs w:val="22"/>
        </w:rPr>
        <w:t>del</w:t>
      </w:r>
      <w:r w:rsidRPr="00774E8A">
        <w:rPr>
          <w:rFonts w:ascii="Arial" w:hAnsi="Arial" w:cs="Arial"/>
          <w:spacing w:val="-1"/>
          <w:sz w:val="22"/>
          <w:szCs w:val="22"/>
        </w:rPr>
        <w:t xml:space="preserve"> </w:t>
      </w:r>
      <w:r w:rsidRPr="00501B06">
        <w:rPr>
          <w:rFonts w:ascii="Arial" w:hAnsi="Arial" w:cs="Arial"/>
          <w:spacing w:val="-1"/>
          <w:sz w:val="22"/>
          <w:szCs w:val="22"/>
        </w:rPr>
        <w:t>Gobierno</w:t>
      </w:r>
      <w:r w:rsidRPr="00774E8A">
        <w:rPr>
          <w:rFonts w:ascii="Arial" w:hAnsi="Arial" w:cs="Arial"/>
          <w:spacing w:val="-1"/>
          <w:sz w:val="22"/>
          <w:szCs w:val="22"/>
        </w:rPr>
        <w:t xml:space="preserve">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Navarra</w:t>
      </w:r>
      <w:r w:rsidRPr="00774E8A">
        <w:rPr>
          <w:rFonts w:ascii="Arial" w:hAnsi="Arial" w:cs="Arial"/>
          <w:spacing w:val="-1"/>
          <w:sz w:val="22"/>
          <w:szCs w:val="22"/>
        </w:rPr>
        <w:t xml:space="preserve"> y, </w:t>
      </w:r>
      <w:r w:rsidRPr="00501B06">
        <w:rPr>
          <w:rFonts w:ascii="Arial" w:hAnsi="Arial" w:cs="Arial"/>
          <w:spacing w:val="-1"/>
          <w:sz w:val="22"/>
          <w:szCs w:val="22"/>
        </w:rPr>
        <w:t>además,</w:t>
      </w:r>
      <w:r w:rsidRPr="00774E8A">
        <w:rPr>
          <w:rFonts w:ascii="Arial" w:hAnsi="Arial" w:cs="Arial"/>
          <w:spacing w:val="-1"/>
          <w:sz w:val="22"/>
          <w:szCs w:val="22"/>
        </w:rPr>
        <w:t xml:space="preserve"> el </w:t>
      </w:r>
      <w:r w:rsidRPr="00501B06">
        <w:rPr>
          <w:rFonts w:ascii="Arial" w:hAnsi="Arial" w:cs="Arial"/>
          <w:spacing w:val="-1"/>
          <w:sz w:val="22"/>
          <w:szCs w:val="22"/>
        </w:rPr>
        <w:t>de</w:t>
      </w:r>
      <w:r w:rsidRPr="00774E8A">
        <w:rPr>
          <w:rFonts w:ascii="Arial" w:hAnsi="Arial" w:cs="Arial"/>
          <w:spacing w:val="-1"/>
          <w:sz w:val="22"/>
          <w:szCs w:val="22"/>
        </w:rPr>
        <w:t xml:space="preserve"> los órganos </w:t>
      </w:r>
      <w:r w:rsidRPr="00501B06">
        <w:rPr>
          <w:rFonts w:ascii="Arial" w:hAnsi="Arial" w:cs="Arial"/>
          <w:spacing w:val="-1"/>
          <w:sz w:val="22"/>
          <w:szCs w:val="22"/>
        </w:rPr>
        <w:t>competentes</w:t>
      </w:r>
      <w:r w:rsidRPr="00774E8A">
        <w:rPr>
          <w:rFonts w:ascii="Arial" w:hAnsi="Arial" w:cs="Arial"/>
          <w:spacing w:val="-1"/>
          <w:sz w:val="22"/>
          <w:szCs w:val="22"/>
        </w:rPr>
        <w:t xml:space="preserve">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las</w:t>
      </w:r>
      <w:r w:rsidRPr="00774E8A">
        <w:rPr>
          <w:rFonts w:ascii="Arial" w:hAnsi="Arial" w:cs="Arial"/>
          <w:spacing w:val="-1"/>
          <w:sz w:val="22"/>
          <w:szCs w:val="22"/>
        </w:rPr>
        <w:t xml:space="preserve"> </w:t>
      </w:r>
      <w:r w:rsidRPr="00501B06">
        <w:rPr>
          <w:rFonts w:ascii="Arial" w:hAnsi="Arial" w:cs="Arial"/>
          <w:spacing w:val="-1"/>
          <w:sz w:val="22"/>
          <w:szCs w:val="22"/>
        </w:rPr>
        <w:t>Administraciones</w:t>
      </w:r>
      <w:r w:rsidRPr="00774E8A">
        <w:rPr>
          <w:rFonts w:ascii="Arial" w:hAnsi="Arial" w:cs="Arial"/>
          <w:spacing w:val="-1"/>
          <w:sz w:val="22"/>
          <w:szCs w:val="22"/>
        </w:rPr>
        <w:t xml:space="preserve"> </w:t>
      </w:r>
      <w:r w:rsidRPr="00501B06">
        <w:rPr>
          <w:rFonts w:ascii="Arial" w:hAnsi="Arial" w:cs="Arial"/>
          <w:spacing w:val="-1"/>
          <w:sz w:val="22"/>
          <w:szCs w:val="22"/>
        </w:rPr>
        <w:t>Públicas</w:t>
      </w:r>
      <w:r w:rsidRPr="00774E8A">
        <w:rPr>
          <w:rFonts w:ascii="Arial" w:hAnsi="Arial" w:cs="Arial"/>
          <w:spacing w:val="-1"/>
          <w:sz w:val="22"/>
          <w:szCs w:val="22"/>
        </w:rPr>
        <w:t xml:space="preserve"> </w:t>
      </w:r>
      <w:r w:rsidRPr="00501B06">
        <w:rPr>
          <w:rFonts w:ascii="Arial" w:hAnsi="Arial" w:cs="Arial"/>
          <w:spacing w:val="-1"/>
          <w:sz w:val="22"/>
          <w:szCs w:val="22"/>
        </w:rPr>
        <w:t>respecto</w:t>
      </w:r>
      <w:r w:rsidRPr="00774E8A">
        <w:rPr>
          <w:rFonts w:ascii="Arial" w:hAnsi="Arial" w:cs="Arial"/>
          <w:spacing w:val="-1"/>
          <w:sz w:val="22"/>
          <w:szCs w:val="22"/>
        </w:rPr>
        <w:t xml:space="preserve">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las</w:t>
      </w:r>
      <w:r w:rsidRPr="00774E8A">
        <w:rPr>
          <w:rFonts w:ascii="Arial" w:hAnsi="Arial" w:cs="Arial"/>
          <w:spacing w:val="-1"/>
          <w:sz w:val="22"/>
          <w:szCs w:val="22"/>
        </w:rPr>
        <w:t xml:space="preserve"> </w:t>
      </w:r>
      <w:r w:rsidRPr="00501B06">
        <w:rPr>
          <w:rFonts w:ascii="Arial" w:hAnsi="Arial" w:cs="Arial"/>
          <w:spacing w:val="-1"/>
          <w:sz w:val="22"/>
          <w:szCs w:val="22"/>
        </w:rPr>
        <w:t>cuales</w:t>
      </w:r>
      <w:r w:rsidRPr="00774E8A">
        <w:rPr>
          <w:rFonts w:ascii="Arial" w:hAnsi="Arial" w:cs="Arial"/>
          <w:spacing w:val="-1"/>
          <w:sz w:val="22"/>
          <w:szCs w:val="22"/>
        </w:rPr>
        <w:t xml:space="preserve"> </w:t>
      </w:r>
      <w:r w:rsidRPr="00501B06">
        <w:rPr>
          <w:rFonts w:ascii="Arial" w:hAnsi="Arial" w:cs="Arial"/>
          <w:spacing w:val="-1"/>
          <w:sz w:val="22"/>
          <w:szCs w:val="22"/>
        </w:rPr>
        <w:t>la</w:t>
      </w:r>
      <w:r w:rsidRPr="00774E8A">
        <w:rPr>
          <w:rFonts w:ascii="Arial" w:hAnsi="Arial" w:cs="Arial"/>
          <w:spacing w:val="-1"/>
          <w:sz w:val="22"/>
          <w:szCs w:val="22"/>
        </w:rPr>
        <w:t xml:space="preserve"> </w:t>
      </w:r>
      <w:r w:rsidRPr="00501B06">
        <w:rPr>
          <w:rFonts w:ascii="Arial" w:hAnsi="Arial" w:cs="Arial"/>
          <w:spacing w:val="-1"/>
          <w:sz w:val="22"/>
          <w:szCs w:val="22"/>
        </w:rPr>
        <w:t>persona</w:t>
      </w:r>
      <w:r w:rsidRPr="00774E8A">
        <w:rPr>
          <w:rFonts w:ascii="Arial" w:hAnsi="Arial" w:cs="Arial"/>
          <w:spacing w:val="-1"/>
          <w:sz w:val="22"/>
          <w:szCs w:val="22"/>
        </w:rPr>
        <w:t xml:space="preserve"> </w:t>
      </w:r>
      <w:r w:rsidRPr="00501B06">
        <w:rPr>
          <w:rFonts w:ascii="Arial" w:hAnsi="Arial" w:cs="Arial"/>
          <w:spacing w:val="-1"/>
          <w:sz w:val="22"/>
          <w:szCs w:val="22"/>
        </w:rPr>
        <w:t>licitadora</w:t>
      </w:r>
      <w:r w:rsidRPr="00774E8A">
        <w:rPr>
          <w:rFonts w:ascii="Arial" w:hAnsi="Arial" w:cs="Arial"/>
          <w:spacing w:val="-1"/>
          <w:sz w:val="22"/>
          <w:szCs w:val="22"/>
        </w:rPr>
        <w:t xml:space="preserve"> </w:t>
      </w:r>
      <w:r w:rsidRPr="00501B06">
        <w:rPr>
          <w:rFonts w:ascii="Arial" w:hAnsi="Arial" w:cs="Arial"/>
          <w:spacing w:val="-1"/>
          <w:sz w:val="22"/>
          <w:szCs w:val="22"/>
        </w:rPr>
        <w:t>tenga</w:t>
      </w:r>
      <w:r w:rsidRPr="00774E8A">
        <w:rPr>
          <w:rFonts w:ascii="Arial" w:hAnsi="Arial" w:cs="Arial"/>
          <w:spacing w:val="-1"/>
          <w:sz w:val="22"/>
          <w:szCs w:val="22"/>
        </w:rPr>
        <w:t xml:space="preserve"> </w:t>
      </w:r>
      <w:r w:rsidRPr="00501B06">
        <w:rPr>
          <w:rFonts w:ascii="Arial" w:hAnsi="Arial" w:cs="Arial"/>
          <w:spacing w:val="-1"/>
          <w:sz w:val="22"/>
          <w:szCs w:val="22"/>
        </w:rPr>
        <w:t>obligaciones</w:t>
      </w:r>
      <w:r w:rsidRPr="00774E8A">
        <w:rPr>
          <w:rFonts w:ascii="Arial" w:hAnsi="Arial" w:cs="Arial"/>
          <w:spacing w:val="-1"/>
          <w:sz w:val="22"/>
          <w:szCs w:val="22"/>
        </w:rPr>
        <w:t xml:space="preserve"> </w:t>
      </w:r>
      <w:r w:rsidRPr="00501B06">
        <w:rPr>
          <w:rFonts w:ascii="Arial" w:hAnsi="Arial" w:cs="Arial"/>
          <w:spacing w:val="-1"/>
          <w:sz w:val="22"/>
          <w:szCs w:val="22"/>
        </w:rPr>
        <w:t>tributarias,</w:t>
      </w:r>
      <w:r w:rsidRPr="00774E8A">
        <w:rPr>
          <w:rFonts w:ascii="Arial" w:hAnsi="Arial" w:cs="Arial"/>
          <w:spacing w:val="-1"/>
          <w:sz w:val="22"/>
          <w:szCs w:val="22"/>
        </w:rPr>
        <w:t xml:space="preserve"> </w:t>
      </w:r>
      <w:r w:rsidRPr="00501B06">
        <w:rPr>
          <w:rFonts w:ascii="Arial" w:hAnsi="Arial" w:cs="Arial"/>
          <w:spacing w:val="-1"/>
          <w:sz w:val="22"/>
          <w:szCs w:val="22"/>
        </w:rPr>
        <w:t>acreditativos</w:t>
      </w:r>
      <w:r w:rsidRPr="00774E8A">
        <w:rPr>
          <w:rFonts w:ascii="Arial" w:hAnsi="Arial" w:cs="Arial"/>
          <w:spacing w:val="-1"/>
          <w:sz w:val="22"/>
          <w:szCs w:val="22"/>
        </w:rPr>
        <w:t xml:space="preserve"> de </w:t>
      </w:r>
      <w:r w:rsidRPr="00501B06">
        <w:rPr>
          <w:rFonts w:ascii="Arial" w:hAnsi="Arial" w:cs="Arial"/>
          <w:spacing w:val="-1"/>
          <w:sz w:val="22"/>
          <w:szCs w:val="22"/>
        </w:rPr>
        <w:t>que</w:t>
      </w:r>
      <w:r w:rsidRPr="00774E8A">
        <w:rPr>
          <w:rFonts w:ascii="Arial" w:hAnsi="Arial" w:cs="Arial"/>
          <w:spacing w:val="-1"/>
          <w:sz w:val="22"/>
          <w:szCs w:val="22"/>
        </w:rPr>
        <w:t xml:space="preserve"> se halla </w:t>
      </w:r>
      <w:r w:rsidRPr="00501B06">
        <w:rPr>
          <w:rFonts w:ascii="Arial" w:hAnsi="Arial" w:cs="Arial"/>
          <w:spacing w:val="-1"/>
          <w:sz w:val="22"/>
          <w:szCs w:val="22"/>
        </w:rPr>
        <w:t>al</w:t>
      </w:r>
      <w:r w:rsidRPr="00774E8A">
        <w:rPr>
          <w:rFonts w:ascii="Arial" w:hAnsi="Arial" w:cs="Arial"/>
          <w:spacing w:val="-1"/>
          <w:sz w:val="22"/>
          <w:szCs w:val="22"/>
        </w:rPr>
        <w:t xml:space="preserve"> </w:t>
      </w:r>
      <w:r w:rsidRPr="00501B06">
        <w:rPr>
          <w:rFonts w:ascii="Arial" w:hAnsi="Arial" w:cs="Arial"/>
          <w:spacing w:val="-1"/>
          <w:sz w:val="22"/>
          <w:szCs w:val="22"/>
        </w:rPr>
        <w:t>corriente</w:t>
      </w:r>
      <w:r w:rsidRPr="00774E8A">
        <w:rPr>
          <w:rFonts w:ascii="Arial" w:hAnsi="Arial" w:cs="Arial"/>
          <w:spacing w:val="-1"/>
          <w:sz w:val="22"/>
          <w:szCs w:val="22"/>
        </w:rPr>
        <w:t xml:space="preserve"> en el </w:t>
      </w:r>
      <w:r w:rsidRPr="00501B06">
        <w:rPr>
          <w:rFonts w:ascii="Arial" w:hAnsi="Arial" w:cs="Arial"/>
          <w:spacing w:val="-1"/>
          <w:sz w:val="22"/>
          <w:szCs w:val="22"/>
        </w:rPr>
        <w:t>cumplimiento de</w:t>
      </w:r>
      <w:r w:rsidRPr="00774E8A">
        <w:rPr>
          <w:rFonts w:ascii="Arial" w:hAnsi="Arial" w:cs="Arial"/>
          <w:spacing w:val="-1"/>
          <w:sz w:val="22"/>
          <w:szCs w:val="22"/>
        </w:rPr>
        <w:t xml:space="preserve"> </w:t>
      </w:r>
      <w:r w:rsidRPr="00501B06">
        <w:rPr>
          <w:rFonts w:ascii="Arial" w:hAnsi="Arial" w:cs="Arial"/>
          <w:spacing w:val="-1"/>
          <w:sz w:val="22"/>
          <w:szCs w:val="22"/>
        </w:rPr>
        <w:t>las</w:t>
      </w:r>
      <w:r w:rsidRPr="00774E8A">
        <w:rPr>
          <w:rFonts w:ascii="Arial" w:hAnsi="Arial" w:cs="Arial"/>
          <w:spacing w:val="-1"/>
          <w:sz w:val="22"/>
          <w:szCs w:val="22"/>
        </w:rPr>
        <w:t xml:space="preserve"> </w:t>
      </w:r>
      <w:r w:rsidRPr="00501B06">
        <w:rPr>
          <w:rFonts w:ascii="Arial" w:hAnsi="Arial" w:cs="Arial"/>
          <w:spacing w:val="-1"/>
          <w:sz w:val="22"/>
          <w:szCs w:val="22"/>
        </w:rPr>
        <w:t>mismas.</w:t>
      </w:r>
    </w:p>
    <w:p w:rsidR="00297E9C" w:rsidRPr="00501B06" w:rsidRDefault="00297E9C" w:rsidP="00774E8A">
      <w:pPr>
        <w:pStyle w:val="BodyText"/>
        <w:numPr>
          <w:ilvl w:val="0"/>
          <w:numId w:val="14"/>
        </w:numPr>
        <w:kinsoku w:val="0"/>
        <w:overflowPunct w:val="0"/>
        <w:spacing w:before="120" w:line="276" w:lineRule="auto"/>
        <w:ind w:right="115"/>
        <w:jc w:val="both"/>
        <w:rPr>
          <w:rFonts w:ascii="Arial" w:hAnsi="Arial" w:cs="Arial"/>
          <w:spacing w:val="-1"/>
          <w:sz w:val="22"/>
          <w:szCs w:val="22"/>
        </w:rPr>
      </w:pPr>
      <w:r w:rsidRPr="00501B06">
        <w:rPr>
          <w:rFonts w:ascii="Arial" w:hAnsi="Arial" w:cs="Arial"/>
          <w:spacing w:val="-1"/>
          <w:sz w:val="22"/>
          <w:szCs w:val="22"/>
        </w:rPr>
        <w:t>Certificado</w:t>
      </w:r>
      <w:r w:rsidRPr="00774E8A">
        <w:rPr>
          <w:rFonts w:ascii="Arial" w:hAnsi="Arial" w:cs="Arial"/>
          <w:spacing w:val="-1"/>
          <w:sz w:val="22"/>
          <w:szCs w:val="22"/>
        </w:rPr>
        <w:t xml:space="preserve"> </w:t>
      </w:r>
      <w:r w:rsidRPr="00501B06">
        <w:rPr>
          <w:rFonts w:ascii="Arial" w:hAnsi="Arial" w:cs="Arial"/>
          <w:spacing w:val="-1"/>
          <w:sz w:val="22"/>
          <w:szCs w:val="22"/>
        </w:rPr>
        <w:t>oficial</w:t>
      </w:r>
      <w:r w:rsidRPr="00774E8A">
        <w:rPr>
          <w:rFonts w:ascii="Arial" w:hAnsi="Arial" w:cs="Arial"/>
          <w:spacing w:val="-1"/>
          <w:sz w:val="22"/>
          <w:szCs w:val="22"/>
        </w:rPr>
        <w:t xml:space="preserve"> </w:t>
      </w:r>
      <w:r w:rsidRPr="00501B06">
        <w:rPr>
          <w:rFonts w:ascii="Arial" w:hAnsi="Arial" w:cs="Arial"/>
          <w:spacing w:val="-1"/>
          <w:sz w:val="22"/>
          <w:szCs w:val="22"/>
        </w:rPr>
        <w:t>acreditativo</w:t>
      </w:r>
      <w:r w:rsidRPr="00774E8A">
        <w:rPr>
          <w:rFonts w:ascii="Arial" w:hAnsi="Arial" w:cs="Arial"/>
          <w:spacing w:val="-1"/>
          <w:sz w:val="22"/>
          <w:szCs w:val="22"/>
        </w:rPr>
        <w:t xml:space="preserve">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hallarse</w:t>
      </w:r>
      <w:r w:rsidRPr="00774E8A">
        <w:rPr>
          <w:rFonts w:ascii="Arial" w:hAnsi="Arial" w:cs="Arial"/>
          <w:spacing w:val="-1"/>
          <w:sz w:val="22"/>
          <w:szCs w:val="22"/>
        </w:rPr>
        <w:t xml:space="preserve"> </w:t>
      </w:r>
      <w:r w:rsidRPr="00501B06">
        <w:rPr>
          <w:rFonts w:ascii="Arial" w:hAnsi="Arial" w:cs="Arial"/>
          <w:spacing w:val="-1"/>
          <w:sz w:val="22"/>
          <w:szCs w:val="22"/>
        </w:rPr>
        <w:t>al</w:t>
      </w:r>
      <w:r w:rsidRPr="00774E8A">
        <w:rPr>
          <w:rFonts w:ascii="Arial" w:hAnsi="Arial" w:cs="Arial"/>
          <w:spacing w:val="-1"/>
          <w:sz w:val="22"/>
          <w:szCs w:val="22"/>
        </w:rPr>
        <w:t xml:space="preserve"> </w:t>
      </w:r>
      <w:r w:rsidRPr="00501B06">
        <w:rPr>
          <w:rFonts w:ascii="Arial" w:hAnsi="Arial" w:cs="Arial"/>
          <w:spacing w:val="-1"/>
          <w:sz w:val="22"/>
          <w:szCs w:val="22"/>
        </w:rPr>
        <w:t>corriente</w:t>
      </w:r>
      <w:r w:rsidRPr="00774E8A">
        <w:rPr>
          <w:rFonts w:ascii="Arial" w:hAnsi="Arial" w:cs="Arial"/>
          <w:spacing w:val="-1"/>
          <w:sz w:val="22"/>
          <w:szCs w:val="22"/>
        </w:rPr>
        <w:t xml:space="preserve"> en el </w:t>
      </w:r>
      <w:r w:rsidRPr="00501B06">
        <w:rPr>
          <w:rFonts w:ascii="Arial" w:hAnsi="Arial" w:cs="Arial"/>
          <w:spacing w:val="-1"/>
          <w:sz w:val="22"/>
          <w:szCs w:val="22"/>
        </w:rPr>
        <w:t>cumplimiento</w:t>
      </w:r>
      <w:r w:rsidRPr="00774E8A">
        <w:rPr>
          <w:rFonts w:ascii="Arial" w:hAnsi="Arial" w:cs="Arial"/>
          <w:spacing w:val="-1"/>
          <w:sz w:val="22"/>
          <w:szCs w:val="22"/>
        </w:rPr>
        <w:t xml:space="preserve">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sus</w:t>
      </w:r>
      <w:r w:rsidRPr="00774E8A">
        <w:rPr>
          <w:rFonts w:ascii="Arial" w:hAnsi="Arial" w:cs="Arial"/>
          <w:spacing w:val="-1"/>
          <w:sz w:val="22"/>
          <w:szCs w:val="22"/>
        </w:rPr>
        <w:t xml:space="preserve"> </w:t>
      </w:r>
      <w:r w:rsidRPr="00501B06">
        <w:rPr>
          <w:rFonts w:ascii="Arial" w:hAnsi="Arial" w:cs="Arial"/>
          <w:spacing w:val="-1"/>
          <w:sz w:val="22"/>
          <w:szCs w:val="22"/>
        </w:rPr>
        <w:t>obligaciones</w:t>
      </w:r>
      <w:r w:rsidRPr="00774E8A">
        <w:rPr>
          <w:rFonts w:ascii="Arial" w:hAnsi="Arial" w:cs="Arial"/>
          <w:spacing w:val="-1"/>
          <w:sz w:val="22"/>
          <w:szCs w:val="22"/>
        </w:rPr>
        <w:t xml:space="preserve">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Seguridad Social.</w:t>
      </w:r>
    </w:p>
    <w:p w:rsidR="00297E9C" w:rsidRPr="00501B06" w:rsidRDefault="00297E9C" w:rsidP="00774E8A">
      <w:pPr>
        <w:pStyle w:val="BodyText"/>
        <w:numPr>
          <w:ilvl w:val="0"/>
          <w:numId w:val="14"/>
        </w:numPr>
        <w:kinsoku w:val="0"/>
        <w:overflowPunct w:val="0"/>
        <w:spacing w:before="120" w:line="276" w:lineRule="auto"/>
        <w:ind w:right="115"/>
        <w:jc w:val="both"/>
        <w:rPr>
          <w:rFonts w:ascii="Arial" w:hAnsi="Arial" w:cs="Arial"/>
          <w:spacing w:val="-1"/>
          <w:sz w:val="22"/>
          <w:szCs w:val="22"/>
        </w:rPr>
      </w:pPr>
      <w:r w:rsidRPr="00501B06">
        <w:rPr>
          <w:rFonts w:ascii="Arial" w:hAnsi="Arial" w:cs="Arial"/>
          <w:spacing w:val="-1"/>
          <w:sz w:val="22"/>
          <w:szCs w:val="22"/>
        </w:rPr>
        <w:t>Para</w:t>
      </w:r>
      <w:r w:rsidRPr="00774E8A">
        <w:rPr>
          <w:rFonts w:ascii="Arial" w:hAnsi="Arial" w:cs="Arial"/>
          <w:spacing w:val="-1"/>
          <w:sz w:val="22"/>
          <w:szCs w:val="22"/>
        </w:rPr>
        <w:t xml:space="preserve"> </w:t>
      </w:r>
      <w:r w:rsidRPr="00501B06">
        <w:rPr>
          <w:rFonts w:ascii="Arial" w:hAnsi="Arial" w:cs="Arial"/>
          <w:spacing w:val="-1"/>
          <w:sz w:val="22"/>
          <w:szCs w:val="22"/>
        </w:rPr>
        <w:t>las</w:t>
      </w:r>
      <w:r w:rsidRPr="00774E8A">
        <w:rPr>
          <w:rFonts w:ascii="Arial" w:hAnsi="Arial" w:cs="Arial"/>
          <w:spacing w:val="-1"/>
          <w:sz w:val="22"/>
          <w:szCs w:val="22"/>
        </w:rPr>
        <w:t xml:space="preserve"> </w:t>
      </w:r>
      <w:r w:rsidRPr="00501B06">
        <w:rPr>
          <w:rFonts w:ascii="Arial" w:hAnsi="Arial" w:cs="Arial"/>
          <w:spacing w:val="-1"/>
          <w:sz w:val="22"/>
          <w:szCs w:val="22"/>
        </w:rPr>
        <w:t>empresas</w:t>
      </w:r>
      <w:r w:rsidRPr="00774E8A">
        <w:rPr>
          <w:rFonts w:ascii="Arial" w:hAnsi="Arial" w:cs="Arial"/>
          <w:spacing w:val="-1"/>
          <w:sz w:val="22"/>
          <w:szCs w:val="22"/>
        </w:rPr>
        <w:t xml:space="preserve"> </w:t>
      </w:r>
      <w:r w:rsidRPr="00501B06">
        <w:rPr>
          <w:rFonts w:ascii="Arial" w:hAnsi="Arial" w:cs="Arial"/>
          <w:spacing w:val="-1"/>
          <w:sz w:val="22"/>
          <w:szCs w:val="22"/>
        </w:rPr>
        <w:t>extranjeras,</w:t>
      </w:r>
      <w:r w:rsidRPr="00774E8A">
        <w:rPr>
          <w:rFonts w:ascii="Arial" w:hAnsi="Arial" w:cs="Arial"/>
          <w:spacing w:val="-1"/>
          <w:sz w:val="22"/>
          <w:szCs w:val="22"/>
        </w:rPr>
        <w:t xml:space="preserve"> </w:t>
      </w:r>
      <w:r w:rsidRPr="00501B06">
        <w:rPr>
          <w:rFonts w:ascii="Arial" w:hAnsi="Arial" w:cs="Arial"/>
          <w:spacing w:val="-1"/>
          <w:sz w:val="22"/>
          <w:szCs w:val="22"/>
        </w:rPr>
        <w:t>declaración de</w:t>
      </w:r>
      <w:r w:rsidRPr="00774E8A">
        <w:rPr>
          <w:rFonts w:ascii="Arial" w:hAnsi="Arial" w:cs="Arial"/>
          <w:spacing w:val="-1"/>
          <w:sz w:val="22"/>
          <w:szCs w:val="22"/>
        </w:rPr>
        <w:t xml:space="preserve"> </w:t>
      </w:r>
      <w:r w:rsidRPr="00501B06">
        <w:rPr>
          <w:rFonts w:ascii="Arial" w:hAnsi="Arial" w:cs="Arial"/>
          <w:spacing w:val="-1"/>
          <w:sz w:val="22"/>
          <w:szCs w:val="22"/>
        </w:rPr>
        <w:t>someterse</w:t>
      </w:r>
      <w:r w:rsidRPr="00774E8A">
        <w:rPr>
          <w:rFonts w:ascii="Arial" w:hAnsi="Arial" w:cs="Arial"/>
          <w:spacing w:val="-1"/>
          <w:sz w:val="22"/>
          <w:szCs w:val="22"/>
        </w:rPr>
        <w:t xml:space="preserve"> a </w:t>
      </w:r>
      <w:r w:rsidRPr="00501B06">
        <w:rPr>
          <w:rFonts w:ascii="Arial" w:hAnsi="Arial" w:cs="Arial"/>
          <w:spacing w:val="-1"/>
          <w:sz w:val="22"/>
          <w:szCs w:val="22"/>
        </w:rPr>
        <w:t>la</w:t>
      </w:r>
      <w:r w:rsidRPr="00774E8A">
        <w:rPr>
          <w:rFonts w:ascii="Arial" w:hAnsi="Arial" w:cs="Arial"/>
          <w:spacing w:val="-1"/>
          <w:sz w:val="22"/>
          <w:szCs w:val="22"/>
        </w:rPr>
        <w:t xml:space="preserve"> </w:t>
      </w:r>
      <w:r w:rsidRPr="00501B06">
        <w:rPr>
          <w:rFonts w:ascii="Arial" w:hAnsi="Arial" w:cs="Arial"/>
          <w:spacing w:val="-1"/>
          <w:sz w:val="22"/>
          <w:szCs w:val="22"/>
        </w:rPr>
        <w:t>jurisdicción de</w:t>
      </w:r>
      <w:r w:rsidRPr="00774E8A">
        <w:rPr>
          <w:rFonts w:ascii="Arial" w:hAnsi="Arial" w:cs="Arial"/>
          <w:spacing w:val="-1"/>
          <w:sz w:val="22"/>
          <w:szCs w:val="22"/>
        </w:rPr>
        <w:t xml:space="preserve"> </w:t>
      </w:r>
      <w:r w:rsidRPr="00501B06">
        <w:rPr>
          <w:rFonts w:ascii="Arial" w:hAnsi="Arial" w:cs="Arial"/>
          <w:spacing w:val="-1"/>
          <w:sz w:val="22"/>
          <w:szCs w:val="22"/>
        </w:rPr>
        <w:t>los</w:t>
      </w:r>
      <w:r w:rsidRPr="00774E8A">
        <w:rPr>
          <w:rFonts w:ascii="Arial" w:hAnsi="Arial" w:cs="Arial"/>
          <w:spacing w:val="-1"/>
          <w:sz w:val="22"/>
          <w:szCs w:val="22"/>
        </w:rPr>
        <w:t xml:space="preserve"> </w:t>
      </w:r>
      <w:r w:rsidRPr="00501B06">
        <w:rPr>
          <w:rFonts w:ascii="Arial" w:hAnsi="Arial" w:cs="Arial"/>
          <w:spacing w:val="-1"/>
          <w:sz w:val="22"/>
          <w:szCs w:val="22"/>
        </w:rPr>
        <w:t>Juzgados</w:t>
      </w:r>
      <w:r w:rsidRPr="00774E8A">
        <w:rPr>
          <w:rFonts w:ascii="Arial" w:hAnsi="Arial" w:cs="Arial"/>
          <w:spacing w:val="-1"/>
          <w:sz w:val="22"/>
          <w:szCs w:val="22"/>
        </w:rPr>
        <w:t xml:space="preserve"> y </w:t>
      </w:r>
      <w:r w:rsidRPr="00501B06">
        <w:rPr>
          <w:rFonts w:ascii="Arial" w:hAnsi="Arial" w:cs="Arial"/>
          <w:spacing w:val="-1"/>
          <w:sz w:val="22"/>
          <w:szCs w:val="22"/>
        </w:rPr>
        <w:t>Tribunales</w:t>
      </w:r>
      <w:r w:rsidRPr="00774E8A">
        <w:rPr>
          <w:rFonts w:ascii="Arial" w:hAnsi="Arial" w:cs="Arial"/>
          <w:spacing w:val="-1"/>
          <w:sz w:val="22"/>
          <w:szCs w:val="22"/>
        </w:rPr>
        <w:t xml:space="preserve"> </w:t>
      </w:r>
      <w:r w:rsidRPr="00501B06">
        <w:rPr>
          <w:rFonts w:ascii="Arial" w:hAnsi="Arial" w:cs="Arial"/>
          <w:spacing w:val="-1"/>
          <w:sz w:val="22"/>
          <w:szCs w:val="22"/>
        </w:rPr>
        <w:t>españoles</w:t>
      </w:r>
      <w:r w:rsidRPr="00774E8A">
        <w:rPr>
          <w:rFonts w:ascii="Arial" w:hAnsi="Arial" w:cs="Arial"/>
          <w:spacing w:val="-1"/>
          <w:sz w:val="22"/>
          <w:szCs w:val="22"/>
        </w:rPr>
        <w:t xml:space="preserve">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cualquier</w:t>
      </w:r>
      <w:r w:rsidRPr="00774E8A">
        <w:rPr>
          <w:rFonts w:ascii="Arial" w:hAnsi="Arial" w:cs="Arial"/>
          <w:spacing w:val="-1"/>
          <w:sz w:val="22"/>
          <w:szCs w:val="22"/>
        </w:rPr>
        <w:t xml:space="preserve"> orden </w:t>
      </w:r>
      <w:r w:rsidRPr="00501B06">
        <w:rPr>
          <w:rFonts w:ascii="Arial" w:hAnsi="Arial" w:cs="Arial"/>
          <w:spacing w:val="-1"/>
          <w:sz w:val="22"/>
          <w:szCs w:val="22"/>
        </w:rPr>
        <w:t>para</w:t>
      </w:r>
      <w:r w:rsidRPr="00774E8A">
        <w:rPr>
          <w:rFonts w:ascii="Arial" w:hAnsi="Arial" w:cs="Arial"/>
          <w:spacing w:val="-1"/>
          <w:sz w:val="22"/>
          <w:szCs w:val="22"/>
        </w:rPr>
        <w:t xml:space="preserve"> </w:t>
      </w:r>
      <w:r w:rsidRPr="00501B06">
        <w:rPr>
          <w:rFonts w:ascii="Arial" w:hAnsi="Arial" w:cs="Arial"/>
          <w:spacing w:val="-1"/>
          <w:sz w:val="22"/>
          <w:szCs w:val="22"/>
        </w:rPr>
        <w:t>todas</w:t>
      </w:r>
      <w:r w:rsidRPr="00774E8A">
        <w:rPr>
          <w:rFonts w:ascii="Arial" w:hAnsi="Arial" w:cs="Arial"/>
          <w:spacing w:val="-1"/>
          <w:sz w:val="22"/>
          <w:szCs w:val="22"/>
        </w:rPr>
        <w:t xml:space="preserve"> </w:t>
      </w:r>
      <w:r w:rsidRPr="00501B06">
        <w:rPr>
          <w:rFonts w:ascii="Arial" w:hAnsi="Arial" w:cs="Arial"/>
          <w:spacing w:val="-1"/>
          <w:sz w:val="22"/>
          <w:szCs w:val="22"/>
        </w:rPr>
        <w:t>las</w:t>
      </w:r>
      <w:r w:rsidRPr="00774E8A">
        <w:rPr>
          <w:rFonts w:ascii="Arial" w:hAnsi="Arial" w:cs="Arial"/>
          <w:spacing w:val="-1"/>
          <w:sz w:val="22"/>
          <w:szCs w:val="22"/>
        </w:rPr>
        <w:t xml:space="preserve"> </w:t>
      </w:r>
      <w:r w:rsidRPr="00501B06">
        <w:rPr>
          <w:rFonts w:ascii="Arial" w:hAnsi="Arial" w:cs="Arial"/>
          <w:spacing w:val="-1"/>
          <w:sz w:val="22"/>
          <w:szCs w:val="22"/>
        </w:rPr>
        <w:t>incidencias</w:t>
      </w:r>
      <w:r w:rsidRPr="00774E8A">
        <w:rPr>
          <w:rFonts w:ascii="Arial" w:hAnsi="Arial" w:cs="Arial"/>
          <w:spacing w:val="-1"/>
          <w:sz w:val="22"/>
          <w:szCs w:val="22"/>
        </w:rPr>
        <w:t xml:space="preserve"> </w:t>
      </w:r>
      <w:r w:rsidRPr="00501B06">
        <w:rPr>
          <w:rFonts w:ascii="Arial" w:hAnsi="Arial" w:cs="Arial"/>
          <w:spacing w:val="-1"/>
          <w:sz w:val="22"/>
          <w:szCs w:val="22"/>
        </w:rPr>
        <w:t>que</w:t>
      </w:r>
      <w:r w:rsidRPr="00774E8A">
        <w:rPr>
          <w:rFonts w:ascii="Arial" w:hAnsi="Arial" w:cs="Arial"/>
          <w:spacing w:val="-1"/>
          <w:sz w:val="22"/>
          <w:szCs w:val="22"/>
        </w:rPr>
        <w:t xml:space="preserve"> </w:t>
      </w:r>
      <w:r w:rsidRPr="00501B06">
        <w:rPr>
          <w:rFonts w:ascii="Arial" w:hAnsi="Arial" w:cs="Arial"/>
          <w:spacing w:val="-1"/>
          <w:sz w:val="22"/>
          <w:szCs w:val="22"/>
        </w:rPr>
        <w:t>de</w:t>
      </w:r>
      <w:r w:rsidRPr="00774E8A">
        <w:rPr>
          <w:rFonts w:ascii="Arial" w:hAnsi="Arial" w:cs="Arial"/>
          <w:spacing w:val="-1"/>
          <w:sz w:val="22"/>
          <w:szCs w:val="22"/>
        </w:rPr>
        <w:t xml:space="preserve"> modo </w:t>
      </w:r>
      <w:r w:rsidRPr="00501B06">
        <w:rPr>
          <w:rFonts w:ascii="Arial" w:hAnsi="Arial" w:cs="Arial"/>
          <w:spacing w:val="-1"/>
          <w:sz w:val="22"/>
          <w:szCs w:val="22"/>
        </w:rPr>
        <w:t>directo</w:t>
      </w:r>
      <w:r w:rsidRPr="00774E8A">
        <w:rPr>
          <w:rFonts w:ascii="Arial" w:hAnsi="Arial" w:cs="Arial"/>
          <w:spacing w:val="-1"/>
          <w:sz w:val="22"/>
          <w:szCs w:val="22"/>
        </w:rPr>
        <w:t xml:space="preserve"> o </w:t>
      </w:r>
      <w:r w:rsidRPr="00501B06">
        <w:rPr>
          <w:rFonts w:ascii="Arial" w:hAnsi="Arial" w:cs="Arial"/>
          <w:spacing w:val="-1"/>
          <w:sz w:val="22"/>
          <w:szCs w:val="22"/>
        </w:rPr>
        <w:t>indirecto</w:t>
      </w:r>
      <w:r w:rsidRPr="00774E8A">
        <w:rPr>
          <w:rFonts w:ascii="Arial" w:hAnsi="Arial" w:cs="Arial"/>
          <w:spacing w:val="-1"/>
          <w:sz w:val="22"/>
          <w:szCs w:val="22"/>
        </w:rPr>
        <w:t xml:space="preserve"> </w:t>
      </w:r>
      <w:r w:rsidRPr="00501B06">
        <w:rPr>
          <w:rFonts w:ascii="Arial" w:hAnsi="Arial" w:cs="Arial"/>
          <w:spacing w:val="-1"/>
          <w:sz w:val="22"/>
          <w:szCs w:val="22"/>
        </w:rPr>
        <w:t>pudieran</w:t>
      </w:r>
      <w:r w:rsidRPr="00774E8A">
        <w:rPr>
          <w:rFonts w:ascii="Arial" w:hAnsi="Arial" w:cs="Arial"/>
          <w:spacing w:val="-1"/>
          <w:sz w:val="22"/>
          <w:szCs w:val="22"/>
        </w:rPr>
        <w:t xml:space="preserve"> </w:t>
      </w:r>
      <w:r w:rsidRPr="00501B06">
        <w:rPr>
          <w:rFonts w:ascii="Arial" w:hAnsi="Arial" w:cs="Arial"/>
          <w:spacing w:val="-1"/>
          <w:sz w:val="22"/>
          <w:szCs w:val="22"/>
        </w:rPr>
        <w:t>surgir</w:t>
      </w:r>
      <w:r w:rsidRPr="00774E8A">
        <w:rPr>
          <w:rFonts w:ascii="Arial" w:hAnsi="Arial" w:cs="Arial"/>
          <w:spacing w:val="-1"/>
          <w:sz w:val="22"/>
          <w:szCs w:val="22"/>
        </w:rPr>
        <w:t xml:space="preserve"> </w:t>
      </w:r>
      <w:r w:rsidRPr="00501B06">
        <w:rPr>
          <w:rFonts w:ascii="Arial" w:hAnsi="Arial" w:cs="Arial"/>
          <w:spacing w:val="-1"/>
          <w:sz w:val="22"/>
          <w:szCs w:val="22"/>
        </w:rPr>
        <w:t>del</w:t>
      </w:r>
      <w:r w:rsidRPr="00774E8A">
        <w:rPr>
          <w:rFonts w:ascii="Arial" w:hAnsi="Arial" w:cs="Arial"/>
          <w:spacing w:val="-1"/>
          <w:sz w:val="22"/>
          <w:szCs w:val="22"/>
        </w:rPr>
        <w:t xml:space="preserve"> </w:t>
      </w:r>
      <w:r w:rsidRPr="00501B06">
        <w:rPr>
          <w:rFonts w:ascii="Arial" w:hAnsi="Arial" w:cs="Arial"/>
          <w:spacing w:val="-1"/>
          <w:sz w:val="22"/>
          <w:szCs w:val="22"/>
        </w:rPr>
        <w:t>contrato,</w:t>
      </w:r>
      <w:r w:rsidRPr="00774E8A">
        <w:rPr>
          <w:rFonts w:ascii="Arial" w:hAnsi="Arial" w:cs="Arial"/>
          <w:spacing w:val="-1"/>
          <w:sz w:val="22"/>
          <w:szCs w:val="22"/>
        </w:rPr>
        <w:t xml:space="preserve"> </w:t>
      </w:r>
      <w:r w:rsidRPr="00501B06">
        <w:rPr>
          <w:rFonts w:ascii="Arial" w:hAnsi="Arial" w:cs="Arial"/>
          <w:spacing w:val="-1"/>
          <w:sz w:val="22"/>
          <w:szCs w:val="22"/>
        </w:rPr>
        <w:t>con</w:t>
      </w:r>
      <w:r w:rsidRPr="00774E8A">
        <w:rPr>
          <w:rFonts w:ascii="Arial" w:hAnsi="Arial" w:cs="Arial"/>
          <w:spacing w:val="-1"/>
          <w:sz w:val="22"/>
          <w:szCs w:val="22"/>
        </w:rPr>
        <w:t xml:space="preserve"> </w:t>
      </w:r>
      <w:r w:rsidRPr="00501B06">
        <w:rPr>
          <w:rFonts w:ascii="Arial" w:hAnsi="Arial" w:cs="Arial"/>
          <w:spacing w:val="-1"/>
          <w:sz w:val="22"/>
          <w:szCs w:val="22"/>
        </w:rPr>
        <w:t>renuncia,</w:t>
      </w:r>
      <w:r w:rsidRPr="00774E8A">
        <w:rPr>
          <w:rFonts w:ascii="Arial" w:hAnsi="Arial" w:cs="Arial"/>
          <w:spacing w:val="-1"/>
          <w:sz w:val="22"/>
          <w:szCs w:val="22"/>
        </w:rPr>
        <w:t xml:space="preserve"> en su </w:t>
      </w:r>
      <w:r w:rsidRPr="00501B06">
        <w:rPr>
          <w:rFonts w:ascii="Arial" w:hAnsi="Arial" w:cs="Arial"/>
          <w:spacing w:val="-1"/>
          <w:sz w:val="22"/>
          <w:szCs w:val="22"/>
        </w:rPr>
        <w:t>caso,</w:t>
      </w:r>
      <w:r w:rsidRPr="00774E8A">
        <w:rPr>
          <w:rFonts w:ascii="Arial" w:hAnsi="Arial" w:cs="Arial"/>
          <w:spacing w:val="-1"/>
          <w:sz w:val="22"/>
          <w:szCs w:val="22"/>
        </w:rPr>
        <w:t xml:space="preserve"> </w:t>
      </w:r>
      <w:r w:rsidRPr="00501B06">
        <w:rPr>
          <w:rFonts w:ascii="Arial" w:hAnsi="Arial" w:cs="Arial"/>
          <w:spacing w:val="-1"/>
          <w:sz w:val="22"/>
          <w:szCs w:val="22"/>
        </w:rPr>
        <w:t>al</w:t>
      </w:r>
      <w:r w:rsidRPr="00774E8A">
        <w:rPr>
          <w:rFonts w:ascii="Arial" w:hAnsi="Arial" w:cs="Arial"/>
          <w:spacing w:val="-1"/>
          <w:sz w:val="22"/>
          <w:szCs w:val="22"/>
        </w:rPr>
        <w:t xml:space="preserve"> fuero </w:t>
      </w:r>
      <w:r w:rsidRPr="00501B06">
        <w:rPr>
          <w:rFonts w:ascii="Arial" w:hAnsi="Arial" w:cs="Arial"/>
          <w:spacing w:val="-1"/>
          <w:sz w:val="22"/>
          <w:szCs w:val="22"/>
        </w:rPr>
        <w:t>jurisdiccional</w:t>
      </w:r>
      <w:r w:rsidRPr="00774E8A">
        <w:rPr>
          <w:rFonts w:ascii="Arial" w:hAnsi="Arial" w:cs="Arial"/>
          <w:spacing w:val="-1"/>
          <w:sz w:val="22"/>
          <w:szCs w:val="22"/>
        </w:rPr>
        <w:t xml:space="preserve"> </w:t>
      </w:r>
      <w:r w:rsidRPr="00501B06">
        <w:rPr>
          <w:rFonts w:ascii="Arial" w:hAnsi="Arial" w:cs="Arial"/>
          <w:spacing w:val="-1"/>
          <w:sz w:val="22"/>
          <w:szCs w:val="22"/>
        </w:rPr>
        <w:t>que</w:t>
      </w:r>
      <w:r w:rsidRPr="00774E8A">
        <w:rPr>
          <w:rFonts w:ascii="Arial" w:hAnsi="Arial" w:cs="Arial"/>
          <w:spacing w:val="-1"/>
          <w:sz w:val="22"/>
          <w:szCs w:val="22"/>
        </w:rPr>
        <w:t xml:space="preserve"> pudiera </w:t>
      </w:r>
      <w:r w:rsidRPr="00501B06">
        <w:rPr>
          <w:rFonts w:ascii="Arial" w:hAnsi="Arial" w:cs="Arial"/>
          <w:spacing w:val="-1"/>
          <w:sz w:val="22"/>
          <w:szCs w:val="22"/>
        </w:rPr>
        <w:t>corresponder</w:t>
      </w:r>
      <w:r w:rsidRPr="00774E8A">
        <w:rPr>
          <w:rFonts w:ascii="Arial" w:hAnsi="Arial" w:cs="Arial"/>
          <w:spacing w:val="-1"/>
          <w:sz w:val="22"/>
          <w:szCs w:val="22"/>
        </w:rPr>
        <w:t xml:space="preserve"> a </w:t>
      </w:r>
      <w:r w:rsidRPr="00501B06">
        <w:rPr>
          <w:rFonts w:ascii="Arial" w:hAnsi="Arial" w:cs="Arial"/>
          <w:spacing w:val="-1"/>
          <w:sz w:val="22"/>
          <w:szCs w:val="22"/>
        </w:rPr>
        <w:t>la</w:t>
      </w:r>
      <w:r w:rsidRPr="00774E8A">
        <w:rPr>
          <w:rFonts w:ascii="Arial" w:hAnsi="Arial" w:cs="Arial"/>
          <w:spacing w:val="-1"/>
          <w:sz w:val="22"/>
          <w:szCs w:val="22"/>
        </w:rPr>
        <w:t xml:space="preserve"> </w:t>
      </w:r>
      <w:r w:rsidRPr="00501B06">
        <w:rPr>
          <w:rFonts w:ascii="Arial" w:hAnsi="Arial" w:cs="Arial"/>
          <w:spacing w:val="-1"/>
          <w:sz w:val="22"/>
          <w:szCs w:val="22"/>
        </w:rPr>
        <w:t>persona</w:t>
      </w:r>
      <w:r w:rsidRPr="00774E8A">
        <w:rPr>
          <w:rFonts w:ascii="Arial" w:hAnsi="Arial" w:cs="Arial"/>
          <w:spacing w:val="-1"/>
          <w:sz w:val="22"/>
          <w:szCs w:val="22"/>
        </w:rPr>
        <w:t xml:space="preserve"> </w:t>
      </w:r>
      <w:r w:rsidRPr="00501B06">
        <w:rPr>
          <w:rFonts w:ascii="Arial" w:hAnsi="Arial" w:cs="Arial"/>
          <w:spacing w:val="-1"/>
          <w:sz w:val="22"/>
          <w:szCs w:val="22"/>
        </w:rPr>
        <w:t>candidata.</w:t>
      </w:r>
    </w:p>
    <w:p w:rsidR="00297E9C" w:rsidRDefault="00297E9C" w:rsidP="00774E8A">
      <w:pPr>
        <w:pStyle w:val="BodyText"/>
        <w:numPr>
          <w:ilvl w:val="0"/>
          <w:numId w:val="14"/>
        </w:numPr>
        <w:kinsoku w:val="0"/>
        <w:overflowPunct w:val="0"/>
        <w:spacing w:before="120" w:line="276" w:lineRule="auto"/>
        <w:ind w:right="115"/>
        <w:jc w:val="both"/>
        <w:rPr>
          <w:rFonts w:ascii="Arial" w:hAnsi="Arial" w:cs="Arial"/>
          <w:spacing w:val="-1"/>
          <w:sz w:val="22"/>
          <w:szCs w:val="22"/>
        </w:rPr>
      </w:pPr>
      <w:r w:rsidRPr="00774E8A">
        <w:rPr>
          <w:rFonts w:ascii="Arial" w:hAnsi="Arial" w:cs="Arial"/>
          <w:spacing w:val="-1"/>
          <w:sz w:val="22"/>
          <w:szCs w:val="22"/>
        </w:rPr>
        <w:t xml:space="preserve">Los </w:t>
      </w:r>
      <w:r w:rsidRPr="00501B06">
        <w:rPr>
          <w:rFonts w:ascii="Arial" w:hAnsi="Arial" w:cs="Arial"/>
          <w:spacing w:val="-1"/>
          <w:sz w:val="22"/>
          <w:szCs w:val="22"/>
        </w:rPr>
        <w:t>certificados</w:t>
      </w:r>
      <w:r w:rsidRPr="00774E8A">
        <w:rPr>
          <w:rFonts w:ascii="Arial" w:hAnsi="Arial" w:cs="Arial"/>
          <w:spacing w:val="-1"/>
          <w:sz w:val="22"/>
          <w:szCs w:val="22"/>
        </w:rPr>
        <w:t xml:space="preserve"> </w:t>
      </w:r>
      <w:r w:rsidRPr="00501B06">
        <w:rPr>
          <w:rFonts w:ascii="Arial" w:hAnsi="Arial" w:cs="Arial"/>
          <w:spacing w:val="-1"/>
          <w:sz w:val="22"/>
          <w:szCs w:val="22"/>
        </w:rPr>
        <w:t>señalados</w:t>
      </w:r>
      <w:r w:rsidRPr="00774E8A">
        <w:rPr>
          <w:rFonts w:ascii="Arial" w:hAnsi="Arial" w:cs="Arial"/>
          <w:spacing w:val="-1"/>
          <w:sz w:val="22"/>
          <w:szCs w:val="22"/>
        </w:rPr>
        <w:t xml:space="preserve"> en los </w:t>
      </w:r>
      <w:r w:rsidRPr="00501B06">
        <w:rPr>
          <w:rFonts w:ascii="Arial" w:hAnsi="Arial" w:cs="Arial"/>
          <w:spacing w:val="-1"/>
          <w:sz w:val="22"/>
          <w:szCs w:val="22"/>
        </w:rPr>
        <w:t>apartados</w:t>
      </w:r>
      <w:r w:rsidRPr="00774E8A">
        <w:rPr>
          <w:rFonts w:ascii="Arial" w:hAnsi="Arial" w:cs="Arial"/>
          <w:spacing w:val="-1"/>
          <w:sz w:val="22"/>
          <w:szCs w:val="22"/>
        </w:rPr>
        <w:t xml:space="preserve"> </w:t>
      </w:r>
      <w:r w:rsidRPr="00501B06">
        <w:rPr>
          <w:rFonts w:ascii="Arial" w:hAnsi="Arial" w:cs="Arial"/>
          <w:spacing w:val="-1"/>
          <w:sz w:val="22"/>
          <w:szCs w:val="22"/>
        </w:rPr>
        <w:t>C),</w:t>
      </w:r>
      <w:r w:rsidRPr="00774E8A">
        <w:rPr>
          <w:rFonts w:ascii="Arial" w:hAnsi="Arial" w:cs="Arial"/>
          <w:spacing w:val="-1"/>
          <w:sz w:val="22"/>
          <w:szCs w:val="22"/>
        </w:rPr>
        <w:t xml:space="preserve"> D) y E) </w:t>
      </w:r>
      <w:r w:rsidRPr="00501B06">
        <w:rPr>
          <w:rFonts w:ascii="Arial" w:hAnsi="Arial" w:cs="Arial"/>
          <w:spacing w:val="-1"/>
          <w:sz w:val="22"/>
          <w:szCs w:val="22"/>
        </w:rPr>
        <w:t>deberán</w:t>
      </w:r>
      <w:r w:rsidRPr="00774E8A">
        <w:rPr>
          <w:rFonts w:ascii="Arial" w:hAnsi="Arial" w:cs="Arial"/>
          <w:spacing w:val="-1"/>
          <w:sz w:val="22"/>
          <w:szCs w:val="22"/>
        </w:rPr>
        <w:t xml:space="preserve"> </w:t>
      </w:r>
      <w:r w:rsidRPr="00501B06">
        <w:rPr>
          <w:rFonts w:ascii="Arial" w:hAnsi="Arial" w:cs="Arial"/>
          <w:spacing w:val="-1"/>
          <w:sz w:val="22"/>
          <w:szCs w:val="22"/>
        </w:rPr>
        <w:t>haberse</w:t>
      </w:r>
      <w:r w:rsidRPr="00774E8A">
        <w:rPr>
          <w:rFonts w:ascii="Arial" w:hAnsi="Arial" w:cs="Arial"/>
          <w:spacing w:val="-1"/>
          <w:sz w:val="22"/>
          <w:szCs w:val="22"/>
        </w:rPr>
        <w:t xml:space="preserve"> </w:t>
      </w:r>
      <w:r w:rsidRPr="00501B06">
        <w:rPr>
          <w:rFonts w:ascii="Arial" w:hAnsi="Arial" w:cs="Arial"/>
          <w:spacing w:val="-1"/>
          <w:sz w:val="22"/>
          <w:szCs w:val="22"/>
        </w:rPr>
        <w:t>expedido</w:t>
      </w:r>
      <w:r w:rsidRPr="00774E8A">
        <w:rPr>
          <w:rFonts w:ascii="Arial" w:hAnsi="Arial" w:cs="Arial"/>
          <w:spacing w:val="-1"/>
          <w:sz w:val="22"/>
          <w:szCs w:val="22"/>
        </w:rPr>
        <w:t xml:space="preserve"> con </w:t>
      </w:r>
      <w:r w:rsidRPr="00501B06">
        <w:rPr>
          <w:rFonts w:ascii="Arial" w:hAnsi="Arial" w:cs="Arial"/>
          <w:spacing w:val="-1"/>
          <w:sz w:val="22"/>
          <w:szCs w:val="22"/>
        </w:rPr>
        <w:t>una</w:t>
      </w:r>
      <w:r w:rsidRPr="00774E8A">
        <w:rPr>
          <w:rFonts w:ascii="Arial" w:hAnsi="Arial" w:cs="Arial"/>
          <w:spacing w:val="-1"/>
          <w:sz w:val="22"/>
          <w:szCs w:val="22"/>
        </w:rPr>
        <w:t xml:space="preserve"> </w:t>
      </w:r>
      <w:r w:rsidRPr="00501B06">
        <w:rPr>
          <w:rFonts w:ascii="Arial" w:hAnsi="Arial" w:cs="Arial"/>
          <w:spacing w:val="-1"/>
          <w:sz w:val="22"/>
          <w:szCs w:val="22"/>
        </w:rPr>
        <w:t>antelación</w:t>
      </w:r>
      <w:r w:rsidRPr="00774E8A">
        <w:rPr>
          <w:rFonts w:ascii="Arial" w:hAnsi="Arial" w:cs="Arial"/>
          <w:spacing w:val="-1"/>
          <w:sz w:val="22"/>
          <w:szCs w:val="22"/>
        </w:rPr>
        <w:t xml:space="preserve"> no </w:t>
      </w:r>
      <w:r w:rsidRPr="00501B06">
        <w:rPr>
          <w:rFonts w:ascii="Arial" w:hAnsi="Arial" w:cs="Arial"/>
          <w:spacing w:val="-1"/>
          <w:sz w:val="22"/>
          <w:szCs w:val="22"/>
        </w:rPr>
        <w:t>superior</w:t>
      </w:r>
      <w:r w:rsidRPr="00774E8A">
        <w:rPr>
          <w:rFonts w:ascii="Arial" w:hAnsi="Arial" w:cs="Arial"/>
          <w:spacing w:val="-1"/>
          <w:sz w:val="22"/>
          <w:szCs w:val="22"/>
        </w:rPr>
        <w:t xml:space="preserve"> a </w:t>
      </w:r>
      <w:r w:rsidRPr="00501B06">
        <w:rPr>
          <w:rFonts w:ascii="Arial" w:hAnsi="Arial" w:cs="Arial"/>
          <w:spacing w:val="-1"/>
          <w:sz w:val="22"/>
          <w:szCs w:val="22"/>
        </w:rPr>
        <w:t>seis</w:t>
      </w:r>
      <w:r w:rsidRPr="00774E8A">
        <w:rPr>
          <w:rFonts w:ascii="Arial" w:hAnsi="Arial" w:cs="Arial"/>
          <w:spacing w:val="-1"/>
          <w:sz w:val="22"/>
          <w:szCs w:val="22"/>
        </w:rPr>
        <w:t xml:space="preserve"> </w:t>
      </w:r>
      <w:r w:rsidRPr="00501B06">
        <w:rPr>
          <w:rFonts w:ascii="Arial" w:hAnsi="Arial" w:cs="Arial"/>
          <w:spacing w:val="-1"/>
          <w:sz w:val="22"/>
          <w:szCs w:val="22"/>
        </w:rPr>
        <w:t>meses de</w:t>
      </w:r>
      <w:r w:rsidRPr="00774E8A">
        <w:rPr>
          <w:rFonts w:ascii="Arial" w:hAnsi="Arial" w:cs="Arial"/>
          <w:spacing w:val="-1"/>
          <w:sz w:val="22"/>
          <w:szCs w:val="22"/>
        </w:rPr>
        <w:t xml:space="preserve"> </w:t>
      </w:r>
      <w:r w:rsidRPr="00501B06">
        <w:rPr>
          <w:rFonts w:ascii="Arial" w:hAnsi="Arial" w:cs="Arial"/>
          <w:spacing w:val="-1"/>
          <w:sz w:val="22"/>
          <w:szCs w:val="22"/>
        </w:rPr>
        <w:t>la</w:t>
      </w:r>
      <w:r w:rsidRPr="00774E8A">
        <w:rPr>
          <w:rFonts w:ascii="Arial" w:hAnsi="Arial" w:cs="Arial"/>
          <w:spacing w:val="-1"/>
          <w:sz w:val="22"/>
          <w:szCs w:val="22"/>
        </w:rPr>
        <w:t xml:space="preserve"> </w:t>
      </w:r>
      <w:r w:rsidRPr="00501B06">
        <w:rPr>
          <w:rFonts w:ascii="Arial" w:hAnsi="Arial" w:cs="Arial"/>
          <w:spacing w:val="-1"/>
          <w:sz w:val="22"/>
          <w:szCs w:val="22"/>
        </w:rPr>
        <w:t>fecha</w:t>
      </w:r>
      <w:r w:rsidRPr="00774E8A">
        <w:rPr>
          <w:rFonts w:ascii="Arial" w:hAnsi="Arial" w:cs="Arial"/>
          <w:spacing w:val="-1"/>
          <w:sz w:val="22"/>
          <w:szCs w:val="22"/>
        </w:rPr>
        <w:t xml:space="preserve"> </w:t>
      </w:r>
      <w:r w:rsidRPr="00501B06">
        <w:rPr>
          <w:rFonts w:ascii="Arial" w:hAnsi="Arial" w:cs="Arial"/>
          <w:spacing w:val="-1"/>
          <w:sz w:val="22"/>
          <w:szCs w:val="22"/>
        </w:rPr>
        <w:t>de expiración del</w:t>
      </w:r>
      <w:r w:rsidRPr="00774E8A">
        <w:rPr>
          <w:rFonts w:ascii="Arial" w:hAnsi="Arial" w:cs="Arial"/>
          <w:spacing w:val="-1"/>
          <w:sz w:val="22"/>
          <w:szCs w:val="22"/>
        </w:rPr>
        <w:t xml:space="preserve"> plazo </w:t>
      </w:r>
      <w:r w:rsidRPr="00501B06">
        <w:rPr>
          <w:rFonts w:ascii="Arial" w:hAnsi="Arial" w:cs="Arial"/>
          <w:spacing w:val="-1"/>
          <w:sz w:val="22"/>
          <w:szCs w:val="22"/>
        </w:rPr>
        <w:t>de</w:t>
      </w:r>
      <w:r w:rsidRPr="00774E8A">
        <w:rPr>
          <w:rFonts w:ascii="Arial" w:hAnsi="Arial" w:cs="Arial"/>
          <w:spacing w:val="-1"/>
          <w:sz w:val="22"/>
          <w:szCs w:val="22"/>
        </w:rPr>
        <w:t xml:space="preserve"> </w:t>
      </w:r>
      <w:r w:rsidRPr="00501B06">
        <w:rPr>
          <w:rFonts w:ascii="Arial" w:hAnsi="Arial" w:cs="Arial"/>
          <w:spacing w:val="-1"/>
          <w:sz w:val="22"/>
          <w:szCs w:val="22"/>
        </w:rPr>
        <w:t>presentación de</w:t>
      </w:r>
      <w:r w:rsidRPr="00774E8A">
        <w:rPr>
          <w:rFonts w:ascii="Arial" w:hAnsi="Arial" w:cs="Arial"/>
          <w:spacing w:val="-1"/>
          <w:sz w:val="22"/>
          <w:szCs w:val="22"/>
        </w:rPr>
        <w:t xml:space="preserve"> </w:t>
      </w:r>
      <w:r w:rsidRPr="00501B06">
        <w:rPr>
          <w:rFonts w:ascii="Arial" w:hAnsi="Arial" w:cs="Arial"/>
          <w:spacing w:val="-1"/>
          <w:sz w:val="22"/>
          <w:szCs w:val="22"/>
        </w:rPr>
        <w:t>proposiciones.</w:t>
      </w:r>
    </w:p>
    <w:p w:rsidR="00297E9C" w:rsidRDefault="00297E9C" w:rsidP="00C67232">
      <w:pPr>
        <w:pStyle w:val="BodyText"/>
        <w:kinsoku w:val="0"/>
        <w:overflowPunct w:val="0"/>
        <w:spacing w:before="120" w:line="276" w:lineRule="auto"/>
        <w:ind w:right="115"/>
        <w:jc w:val="both"/>
        <w:rPr>
          <w:rFonts w:ascii="Arial" w:hAnsi="Arial" w:cs="Arial"/>
          <w:spacing w:val="-1"/>
          <w:sz w:val="22"/>
          <w:szCs w:val="22"/>
        </w:rPr>
      </w:pPr>
    </w:p>
    <w:p w:rsidR="00297E9C" w:rsidRPr="00C67232" w:rsidRDefault="00297E9C" w:rsidP="00C67232">
      <w:pPr>
        <w:numPr>
          <w:ilvl w:val="0"/>
          <w:numId w:val="3"/>
        </w:numPr>
        <w:autoSpaceDE w:val="0"/>
        <w:autoSpaceDN w:val="0"/>
        <w:adjustRightInd w:val="0"/>
        <w:spacing w:before="120" w:after="120" w:line="276" w:lineRule="auto"/>
        <w:jc w:val="both"/>
        <w:rPr>
          <w:rFonts w:ascii="Arial" w:hAnsi="Arial" w:cs="Arial"/>
          <w:b/>
          <w:bCs/>
          <w:sz w:val="22"/>
          <w:szCs w:val="22"/>
        </w:rPr>
      </w:pPr>
      <w:r w:rsidRPr="00C67232">
        <w:rPr>
          <w:rFonts w:ascii="Arial" w:hAnsi="Arial" w:cs="Arial"/>
          <w:b/>
          <w:bCs/>
          <w:sz w:val="22"/>
          <w:szCs w:val="22"/>
        </w:rPr>
        <w:t>PROPUESTA DE ADJUDICACIÓN.</w:t>
      </w:r>
    </w:p>
    <w:p w:rsidR="00297E9C" w:rsidRPr="00C67232" w:rsidRDefault="00297E9C" w:rsidP="00C67232">
      <w:pPr>
        <w:pStyle w:val="BodyText"/>
        <w:kinsoku w:val="0"/>
        <w:overflowPunct w:val="0"/>
        <w:spacing w:before="120" w:line="276" w:lineRule="auto"/>
        <w:ind w:right="115"/>
        <w:jc w:val="both"/>
        <w:rPr>
          <w:rFonts w:ascii="Arial" w:hAnsi="Arial" w:cs="Arial"/>
          <w:spacing w:val="-1"/>
          <w:sz w:val="22"/>
          <w:szCs w:val="22"/>
        </w:rPr>
      </w:pPr>
      <w:r w:rsidRPr="00C67232">
        <w:rPr>
          <w:rFonts w:ascii="Arial" w:hAnsi="Arial" w:cs="Arial"/>
          <w:spacing w:val="-1"/>
          <w:sz w:val="22"/>
          <w:szCs w:val="22"/>
        </w:rPr>
        <w:t>La Mesa efectuará la propuesta de adjudicación al órgano de contratación, señalando, en todo caso, las estimaciones que, en aplicación de los criterios establecidos en las Condiciones Particulares del Contrato, se realicen de cada proposición, en la que figurará el orden de prelación de las personas licitadoras que han formulado una propuesta admisible, con las puntuaciones que han obtenido e indicando, en su caso, qué mejoras ofertadas se han valorado positivamente.</w:t>
      </w:r>
    </w:p>
    <w:p w:rsidR="00297E9C" w:rsidRPr="00C67232" w:rsidRDefault="00297E9C" w:rsidP="00C67232">
      <w:pPr>
        <w:pStyle w:val="BodyText"/>
        <w:kinsoku w:val="0"/>
        <w:overflowPunct w:val="0"/>
        <w:spacing w:before="7"/>
        <w:jc w:val="both"/>
        <w:rPr>
          <w:rFonts w:ascii="Calibri" w:hAnsi="Calibri"/>
        </w:rPr>
      </w:pPr>
    </w:p>
    <w:p w:rsidR="00297E9C" w:rsidRPr="00C67232" w:rsidRDefault="00297E9C" w:rsidP="00C67232">
      <w:pPr>
        <w:numPr>
          <w:ilvl w:val="0"/>
          <w:numId w:val="3"/>
        </w:numPr>
        <w:autoSpaceDE w:val="0"/>
        <w:autoSpaceDN w:val="0"/>
        <w:adjustRightInd w:val="0"/>
        <w:spacing w:before="120" w:after="120" w:line="276" w:lineRule="auto"/>
        <w:jc w:val="both"/>
        <w:rPr>
          <w:rFonts w:ascii="Arial" w:hAnsi="Arial" w:cs="Arial"/>
          <w:b/>
          <w:bCs/>
          <w:sz w:val="22"/>
          <w:szCs w:val="22"/>
        </w:rPr>
      </w:pPr>
      <w:bookmarkStart w:id="2" w:name="_Toc3214209"/>
      <w:r w:rsidRPr="00C67232">
        <w:rPr>
          <w:rFonts w:ascii="Arial" w:hAnsi="Arial" w:cs="Arial"/>
          <w:b/>
          <w:bCs/>
          <w:sz w:val="22"/>
          <w:szCs w:val="22"/>
        </w:rPr>
        <w:t>ADJUDICACIÓN.</w:t>
      </w:r>
      <w:bookmarkEnd w:id="2"/>
    </w:p>
    <w:p w:rsidR="00297E9C" w:rsidRPr="006C6364" w:rsidRDefault="00297E9C" w:rsidP="006C6364">
      <w:pPr>
        <w:pStyle w:val="BodyText"/>
        <w:kinsoku w:val="0"/>
        <w:overflowPunct w:val="0"/>
        <w:spacing w:before="120" w:line="276" w:lineRule="auto"/>
        <w:ind w:right="115"/>
        <w:jc w:val="both"/>
        <w:rPr>
          <w:rFonts w:ascii="Arial" w:hAnsi="Arial" w:cs="Arial"/>
          <w:spacing w:val="-1"/>
          <w:sz w:val="22"/>
          <w:szCs w:val="22"/>
        </w:rPr>
      </w:pPr>
      <w:r w:rsidRPr="006C6364">
        <w:rPr>
          <w:rFonts w:ascii="Arial" w:hAnsi="Arial" w:cs="Arial"/>
          <w:spacing w:val="-1"/>
          <w:sz w:val="22"/>
          <w:szCs w:val="22"/>
        </w:rPr>
        <w:t>La adjudicación por el órgano de contratación se producirá de forma motivada en el plazo máximo de un mes a contar desde la apertura de la oferta cuantificable con fórmulas, a la proposición que contenga la oferta, admisible, que haya obtenido la mayor puntuación según los criterios expuestos en el Pliego.</w:t>
      </w:r>
    </w:p>
    <w:p w:rsidR="00297E9C" w:rsidRPr="006C6364" w:rsidRDefault="00297E9C" w:rsidP="006C6364">
      <w:pPr>
        <w:pStyle w:val="BodyText"/>
        <w:kinsoku w:val="0"/>
        <w:overflowPunct w:val="0"/>
        <w:spacing w:before="120" w:line="276" w:lineRule="auto"/>
        <w:ind w:right="115"/>
        <w:jc w:val="both"/>
        <w:rPr>
          <w:rFonts w:ascii="Arial" w:hAnsi="Arial" w:cs="Arial"/>
          <w:spacing w:val="-1"/>
          <w:sz w:val="22"/>
          <w:szCs w:val="22"/>
        </w:rPr>
      </w:pPr>
      <w:r w:rsidRPr="006C6364">
        <w:rPr>
          <w:rFonts w:ascii="Arial" w:hAnsi="Arial" w:cs="Arial"/>
          <w:spacing w:val="-1"/>
          <w:sz w:val="22"/>
          <w:szCs w:val="22"/>
        </w:rPr>
        <w:t>De no dictarse en plazo el acto de adjudicación, las empresas admitidas a la licitación tendrán derecho a retirar su proposición sin penalidad alguna.</w:t>
      </w:r>
    </w:p>
    <w:p w:rsidR="00297E9C" w:rsidRDefault="00297E9C" w:rsidP="00C67232">
      <w:pPr>
        <w:pStyle w:val="BodyText"/>
        <w:kinsoku w:val="0"/>
        <w:overflowPunct w:val="0"/>
        <w:ind w:left="851"/>
        <w:jc w:val="both"/>
        <w:rPr>
          <w:rFonts w:ascii="Calibri" w:hAnsi="Calibri"/>
        </w:rPr>
      </w:pPr>
    </w:p>
    <w:p w:rsidR="00297E9C" w:rsidRPr="00C14C75" w:rsidRDefault="00297E9C" w:rsidP="00747A7C">
      <w:pPr>
        <w:numPr>
          <w:ilvl w:val="0"/>
          <w:numId w:val="3"/>
        </w:numPr>
        <w:autoSpaceDE w:val="0"/>
        <w:autoSpaceDN w:val="0"/>
        <w:adjustRightInd w:val="0"/>
        <w:spacing w:before="120" w:after="120" w:line="276" w:lineRule="auto"/>
        <w:jc w:val="both"/>
        <w:rPr>
          <w:rFonts w:ascii="Arial" w:hAnsi="Arial" w:cs="Arial"/>
          <w:b/>
          <w:bCs/>
          <w:sz w:val="22"/>
          <w:szCs w:val="22"/>
        </w:rPr>
      </w:pPr>
      <w:bookmarkStart w:id="3" w:name="Suspensión"/>
      <w:r>
        <w:rPr>
          <w:rFonts w:ascii="Arial" w:hAnsi="Arial" w:cs="Arial"/>
          <w:b/>
          <w:bCs/>
          <w:sz w:val="22"/>
          <w:szCs w:val="22"/>
        </w:rPr>
        <w:t xml:space="preserve">PERFECCIÓN DEL CONTRATO </w:t>
      </w:r>
    </w:p>
    <w:bookmarkEnd w:id="3"/>
    <w:p w:rsidR="00297E9C" w:rsidRPr="00C14C75" w:rsidRDefault="00297E9C" w:rsidP="00747A7C">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El contrato se perfeccionará mediante la adjudicación realizada por el órgano de contratación competente.</w:t>
      </w:r>
    </w:p>
    <w:p w:rsidR="00297E9C" w:rsidRDefault="00297E9C" w:rsidP="00747A7C">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La eficacia de la adjudicación quedará suspendida durante un plazo de 10 días desde la notificación de la adjudicación.</w:t>
      </w:r>
    </w:p>
    <w:p w:rsidR="00297E9C" w:rsidRDefault="00297E9C" w:rsidP="00747A7C">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747A7C">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GARANTÍA PARA EL CUMPLIMIENTO DE OBLIGACIONES Y DOCUMENTACIÓN ADMINISTRATIVA.</w:t>
      </w:r>
    </w:p>
    <w:p w:rsidR="00297E9C" w:rsidRPr="00C14C75" w:rsidRDefault="00297E9C" w:rsidP="00747A7C">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xml:space="preserve">La adjudicataria deberá acreditar, en el plazo de </w:t>
      </w:r>
      <w:r>
        <w:rPr>
          <w:rFonts w:ascii="Arial" w:hAnsi="Arial" w:cs="Arial"/>
          <w:sz w:val="22"/>
          <w:szCs w:val="22"/>
        </w:rPr>
        <w:t>15</w:t>
      </w:r>
      <w:r w:rsidRPr="00C14C75">
        <w:rPr>
          <w:rFonts w:ascii="Arial" w:hAnsi="Arial" w:cs="Arial"/>
          <w:sz w:val="22"/>
          <w:szCs w:val="22"/>
        </w:rPr>
        <w:t xml:space="preserve"> días naturales contados desde el día siguiente a la notificación de la adjudicación del contrato, la constitución de la garantía para el cumplimiento de obligaciones por importe del 4% del precio de adjudicación. El incumplimiento de este requisito, por causa imputable a la adjudicataria, dará lugar a la resolución del contrato. Dicha garantía podrá constituirse en metálico, mediante aval o por contrato de seguro de caución, en la forma y condicione</w:t>
      </w:r>
      <w:r>
        <w:rPr>
          <w:rFonts w:ascii="Arial" w:hAnsi="Arial" w:cs="Arial"/>
          <w:sz w:val="22"/>
          <w:szCs w:val="22"/>
        </w:rPr>
        <w:t>s establecidas en el artículo 70</w:t>
      </w:r>
      <w:r w:rsidRPr="00C14C75">
        <w:rPr>
          <w:rFonts w:ascii="Arial" w:hAnsi="Arial" w:cs="Arial"/>
          <w:sz w:val="22"/>
          <w:szCs w:val="22"/>
        </w:rPr>
        <w:t xml:space="preserve"> de la Ley Foral </w:t>
      </w:r>
      <w:r>
        <w:rPr>
          <w:rFonts w:ascii="Arial" w:hAnsi="Arial" w:cs="Arial"/>
          <w:sz w:val="22"/>
          <w:szCs w:val="22"/>
        </w:rPr>
        <w:t>2</w:t>
      </w:r>
      <w:r w:rsidRPr="00C14C75">
        <w:rPr>
          <w:rFonts w:ascii="Arial" w:hAnsi="Arial" w:cs="Arial"/>
          <w:sz w:val="22"/>
          <w:szCs w:val="22"/>
        </w:rPr>
        <w:t>/20</w:t>
      </w:r>
      <w:r>
        <w:rPr>
          <w:rFonts w:ascii="Arial" w:hAnsi="Arial" w:cs="Arial"/>
          <w:sz w:val="22"/>
          <w:szCs w:val="22"/>
        </w:rPr>
        <w:t>18</w:t>
      </w:r>
      <w:r w:rsidRPr="00C14C75">
        <w:rPr>
          <w:rFonts w:ascii="Arial" w:hAnsi="Arial" w:cs="Arial"/>
          <w:sz w:val="22"/>
          <w:szCs w:val="22"/>
        </w:rPr>
        <w:t xml:space="preserve">, de </w:t>
      </w:r>
      <w:r>
        <w:rPr>
          <w:rFonts w:ascii="Arial" w:hAnsi="Arial" w:cs="Arial"/>
          <w:sz w:val="22"/>
          <w:szCs w:val="22"/>
        </w:rPr>
        <w:t>13 de abril</w:t>
      </w:r>
      <w:r w:rsidRPr="00C14C75">
        <w:rPr>
          <w:rFonts w:ascii="Arial" w:hAnsi="Arial" w:cs="Arial"/>
          <w:sz w:val="22"/>
          <w:szCs w:val="22"/>
        </w:rPr>
        <w:t>, de Contratos Públicos y disposiciones complementarias.</w:t>
      </w:r>
    </w:p>
    <w:p w:rsidR="00297E9C" w:rsidRDefault="00297E9C" w:rsidP="00747A7C">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El aval deberá ajust</w:t>
      </w:r>
      <w:r>
        <w:rPr>
          <w:rFonts w:ascii="Arial" w:hAnsi="Arial" w:cs="Arial"/>
          <w:sz w:val="22"/>
          <w:szCs w:val="22"/>
        </w:rPr>
        <w:t xml:space="preserve">arse en </w:t>
      </w:r>
      <w:r w:rsidRPr="00C14C75">
        <w:rPr>
          <w:rFonts w:ascii="Arial" w:hAnsi="Arial" w:cs="Arial"/>
          <w:sz w:val="22"/>
          <w:szCs w:val="22"/>
        </w:rPr>
        <w:t xml:space="preserve">su redacción al modelo establecido en el Anexo </w:t>
      </w:r>
      <w:r>
        <w:rPr>
          <w:rFonts w:ascii="Arial" w:hAnsi="Arial" w:cs="Arial"/>
          <w:sz w:val="22"/>
          <w:szCs w:val="22"/>
        </w:rPr>
        <w:t xml:space="preserve">III </w:t>
      </w:r>
      <w:r w:rsidRPr="00C14C75">
        <w:rPr>
          <w:rFonts w:ascii="Arial" w:hAnsi="Arial" w:cs="Arial"/>
          <w:sz w:val="22"/>
          <w:szCs w:val="22"/>
        </w:rPr>
        <w:t>de este pliego.</w:t>
      </w:r>
    </w:p>
    <w:p w:rsidR="00297E9C" w:rsidRPr="00C14C75" w:rsidRDefault="00297E9C" w:rsidP="00747A7C">
      <w:pPr>
        <w:autoSpaceDE w:val="0"/>
        <w:autoSpaceDN w:val="0"/>
        <w:adjustRightInd w:val="0"/>
        <w:spacing w:before="120" w:after="120" w:line="276" w:lineRule="auto"/>
        <w:jc w:val="both"/>
        <w:rPr>
          <w:rFonts w:ascii="Arial" w:hAnsi="Arial" w:cs="Arial"/>
          <w:sz w:val="22"/>
          <w:szCs w:val="22"/>
        </w:rPr>
      </w:pPr>
    </w:p>
    <w:p w:rsidR="00297E9C" w:rsidRPr="00747A7C" w:rsidRDefault="00297E9C" w:rsidP="00747A7C">
      <w:pPr>
        <w:numPr>
          <w:ilvl w:val="0"/>
          <w:numId w:val="3"/>
        </w:numPr>
        <w:autoSpaceDE w:val="0"/>
        <w:autoSpaceDN w:val="0"/>
        <w:adjustRightInd w:val="0"/>
        <w:spacing w:before="120" w:after="120" w:line="276" w:lineRule="auto"/>
        <w:jc w:val="both"/>
        <w:rPr>
          <w:rFonts w:ascii="Arial" w:hAnsi="Arial" w:cs="Arial"/>
          <w:b/>
          <w:bCs/>
          <w:sz w:val="22"/>
          <w:szCs w:val="22"/>
        </w:rPr>
      </w:pPr>
      <w:r w:rsidRPr="00C14C75">
        <w:rPr>
          <w:rFonts w:ascii="Arial" w:hAnsi="Arial" w:cs="Arial"/>
          <w:b/>
          <w:bCs/>
          <w:sz w:val="22"/>
          <w:szCs w:val="22"/>
        </w:rPr>
        <w:t>FORMALIZACIÓN DEL CONTRATO</w:t>
      </w:r>
    </w:p>
    <w:p w:rsidR="00297E9C" w:rsidRPr="00C14C75" w:rsidRDefault="00297E9C" w:rsidP="00747A7C">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El contrato se formalizará en documento administrativo dentro del plazo de 15 días, a contar desde el siguiente al de la finalización de la suspensión de la adjudicación, constituyendo dicho documento título suficiente para acceder a cualquier registro público.</w:t>
      </w:r>
    </w:p>
    <w:p w:rsidR="00297E9C" w:rsidRPr="00C14C75" w:rsidRDefault="00297E9C" w:rsidP="00747A7C">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Si el contrato no se formalizase en plazo por causas imputables al contratista, el órgano de contratación podrá optar por resolver el contrato, previa audiencia del interesado, con incautación de las garantías constituidas para la licitación o con abono por parte de éste de una penalidad equivalente al 5 por 100 del valor estimado del contrato e indemnización complementaria de daños y perjuicios en todo lo que exceda dicho porcentaje.</w:t>
      </w:r>
    </w:p>
    <w:p w:rsidR="00297E9C" w:rsidRPr="00C14C75" w:rsidRDefault="00297E9C" w:rsidP="00747A7C">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Cuando la falta de formalización del contrato en plazo fuese imputable a la Administración el contratista podrá solicitar la resolución del contrato y la indemnización de daños y perjuicios procedente.</w:t>
      </w:r>
    </w:p>
    <w:p w:rsidR="00297E9C" w:rsidRPr="00C14C75" w:rsidRDefault="00297E9C" w:rsidP="00747A7C">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xml:space="preserve">En caso de que el contrato no pudiera adjudicarse y formalizarse con anterioridad al 2 de </w:t>
      </w:r>
      <w:r>
        <w:rPr>
          <w:rFonts w:ascii="Arial" w:hAnsi="Arial" w:cs="Arial"/>
          <w:sz w:val="22"/>
          <w:szCs w:val="22"/>
        </w:rPr>
        <w:t>octubre de 2019</w:t>
      </w:r>
      <w:r w:rsidRPr="00C14C75">
        <w:rPr>
          <w:rFonts w:ascii="Arial" w:hAnsi="Arial" w:cs="Arial"/>
          <w:sz w:val="22"/>
          <w:szCs w:val="22"/>
        </w:rPr>
        <w:t>, el precio de adjudicación (prima) para el primer período de vigencia del contrato (desde la fecha de formalización hasta el 1 de julio de 20</w:t>
      </w:r>
      <w:r>
        <w:rPr>
          <w:rFonts w:ascii="Arial" w:hAnsi="Arial" w:cs="Arial"/>
          <w:sz w:val="22"/>
          <w:szCs w:val="22"/>
        </w:rPr>
        <w:t>20</w:t>
      </w:r>
      <w:r w:rsidRPr="00C14C75">
        <w:rPr>
          <w:rFonts w:ascii="Arial" w:hAnsi="Arial" w:cs="Arial"/>
          <w:sz w:val="22"/>
          <w:szCs w:val="22"/>
        </w:rPr>
        <w:t>) se recalculará, reduciendo el precio ofertado por el adjudicatario de forma proporcional a la duración real de este período inicial.</w:t>
      </w:r>
    </w:p>
    <w:p w:rsidR="00297E9C" w:rsidRPr="00C67232" w:rsidRDefault="00297E9C" w:rsidP="00C67232">
      <w:pPr>
        <w:pStyle w:val="BodyText"/>
        <w:kinsoku w:val="0"/>
        <w:overflowPunct w:val="0"/>
        <w:ind w:left="851"/>
        <w:jc w:val="both"/>
        <w:rPr>
          <w:rFonts w:ascii="Calibri" w:hAnsi="Calibri"/>
        </w:rPr>
      </w:pPr>
    </w:p>
    <w:p w:rsidR="00297E9C" w:rsidRPr="006C6364" w:rsidRDefault="00297E9C" w:rsidP="006C6364">
      <w:pPr>
        <w:numPr>
          <w:ilvl w:val="0"/>
          <w:numId w:val="3"/>
        </w:numPr>
        <w:autoSpaceDE w:val="0"/>
        <w:autoSpaceDN w:val="0"/>
        <w:adjustRightInd w:val="0"/>
        <w:spacing w:before="120" w:after="120" w:line="276" w:lineRule="auto"/>
        <w:jc w:val="both"/>
        <w:rPr>
          <w:rFonts w:ascii="Arial" w:hAnsi="Arial" w:cs="Arial"/>
          <w:b/>
          <w:bCs/>
          <w:sz w:val="22"/>
          <w:szCs w:val="22"/>
        </w:rPr>
      </w:pPr>
      <w:r w:rsidRPr="006C6364">
        <w:rPr>
          <w:rFonts w:ascii="Arial" w:hAnsi="Arial" w:cs="Arial"/>
          <w:b/>
          <w:bCs/>
          <w:sz w:val="22"/>
          <w:szCs w:val="22"/>
        </w:rPr>
        <w:t xml:space="preserve">RENUNCIA Y DESISTIMIENTO. </w:t>
      </w:r>
    </w:p>
    <w:p w:rsidR="00297E9C" w:rsidRPr="006C6364" w:rsidRDefault="00297E9C" w:rsidP="006C6364">
      <w:pPr>
        <w:pStyle w:val="BodyText"/>
        <w:kinsoku w:val="0"/>
        <w:overflowPunct w:val="0"/>
        <w:spacing w:before="120" w:line="276" w:lineRule="auto"/>
        <w:ind w:right="115"/>
        <w:jc w:val="both"/>
        <w:rPr>
          <w:rFonts w:ascii="Arial" w:hAnsi="Arial" w:cs="Arial"/>
          <w:spacing w:val="-1"/>
          <w:sz w:val="22"/>
          <w:szCs w:val="22"/>
        </w:rPr>
      </w:pPr>
      <w:r w:rsidRPr="006C6364">
        <w:rPr>
          <w:rFonts w:ascii="Arial" w:hAnsi="Arial" w:cs="Arial"/>
          <w:spacing w:val="-1"/>
          <w:sz w:val="22"/>
          <w:szCs w:val="22"/>
        </w:rPr>
        <w:t>En los términos previstos en el artículo 103 de la LFCP, el órgano de contratación podrá renunciar a la adjudicación del contrato por razones de interés  público debidamente justificadas o desistir del procedimiento.</w:t>
      </w:r>
    </w:p>
    <w:p w:rsidR="00297E9C" w:rsidRPr="00C67232" w:rsidRDefault="00297E9C" w:rsidP="00C67232">
      <w:pPr>
        <w:pStyle w:val="BodyText"/>
        <w:kinsoku w:val="0"/>
        <w:overflowPunct w:val="0"/>
        <w:ind w:left="851"/>
        <w:jc w:val="both"/>
        <w:rPr>
          <w:rFonts w:ascii="Calibri" w:hAnsi="Calibri"/>
        </w:rPr>
      </w:pPr>
    </w:p>
    <w:p w:rsidR="00297E9C" w:rsidRPr="00ED54A6" w:rsidRDefault="00297E9C" w:rsidP="00ED54A6">
      <w:pPr>
        <w:numPr>
          <w:ilvl w:val="0"/>
          <w:numId w:val="3"/>
        </w:numPr>
        <w:autoSpaceDE w:val="0"/>
        <w:autoSpaceDN w:val="0"/>
        <w:adjustRightInd w:val="0"/>
        <w:spacing w:before="120" w:after="120" w:line="276" w:lineRule="auto"/>
        <w:jc w:val="both"/>
        <w:rPr>
          <w:rFonts w:ascii="Arial" w:hAnsi="Arial" w:cs="Arial"/>
          <w:b/>
          <w:bCs/>
          <w:sz w:val="22"/>
          <w:szCs w:val="22"/>
        </w:rPr>
      </w:pPr>
      <w:r w:rsidRPr="00ED54A6">
        <w:rPr>
          <w:rFonts w:ascii="Arial" w:hAnsi="Arial" w:cs="Arial"/>
          <w:b/>
          <w:bCs/>
          <w:sz w:val="22"/>
          <w:szCs w:val="22"/>
        </w:rPr>
        <w:t xml:space="preserve">NOTIFICACIÓN DE LA ADJUDICACIÓN. </w:t>
      </w:r>
    </w:p>
    <w:p w:rsidR="00297E9C" w:rsidRPr="00ED54A6" w:rsidRDefault="00297E9C" w:rsidP="00ED54A6">
      <w:pPr>
        <w:pStyle w:val="BodyText"/>
        <w:kinsoku w:val="0"/>
        <w:overflowPunct w:val="0"/>
        <w:spacing w:before="120" w:line="276" w:lineRule="auto"/>
        <w:ind w:right="115"/>
        <w:jc w:val="both"/>
        <w:rPr>
          <w:rFonts w:ascii="Arial" w:hAnsi="Arial" w:cs="Arial"/>
          <w:spacing w:val="-1"/>
          <w:sz w:val="22"/>
          <w:szCs w:val="22"/>
        </w:rPr>
      </w:pPr>
      <w:r w:rsidRPr="00ED54A6">
        <w:rPr>
          <w:rFonts w:ascii="Arial" w:hAnsi="Arial" w:cs="Arial"/>
          <w:spacing w:val="-1"/>
          <w:sz w:val="22"/>
          <w:szCs w:val="22"/>
        </w:rPr>
        <w:t>La adjudicación, una vez acordada, será notificada a las personas participantes en la licitación de forma electrónica de conformidad con la Ley 39/2015, de 1 de octubre, del procedimiento administrativo común de las administraciones públicas, y se publicará en el Portal de Contratación de Navarra de conformidad con lo establecido en el artículo 102 de la Ley Foral de Contratos. La resolución o acuerdo de adjudicación constituirán título suficiente para acceder a cualquier tipo de registro público.</w:t>
      </w:r>
    </w:p>
    <w:p w:rsidR="00297E9C" w:rsidRPr="00AD160B" w:rsidRDefault="00297E9C" w:rsidP="005E7471">
      <w:pPr>
        <w:pStyle w:val="BodyText"/>
        <w:kinsoku w:val="0"/>
        <w:overflowPunct w:val="0"/>
        <w:spacing w:before="120" w:line="276" w:lineRule="auto"/>
        <w:ind w:right="115"/>
        <w:jc w:val="both"/>
        <w:rPr>
          <w:rFonts w:ascii="Arial" w:hAnsi="Arial" w:cs="Arial"/>
          <w:spacing w:val="-1"/>
          <w:sz w:val="22"/>
          <w:szCs w:val="22"/>
        </w:rPr>
      </w:pPr>
    </w:p>
    <w:p w:rsidR="00297E9C" w:rsidRPr="007B487E" w:rsidRDefault="00297E9C" w:rsidP="007B487E">
      <w:pPr>
        <w:numPr>
          <w:ilvl w:val="0"/>
          <w:numId w:val="3"/>
        </w:numPr>
        <w:autoSpaceDE w:val="0"/>
        <w:autoSpaceDN w:val="0"/>
        <w:adjustRightInd w:val="0"/>
        <w:spacing w:before="120" w:after="120" w:line="276" w:lineRule="auto"/>
        <w:jc w:val="both"/>
        <w:rPr>
          <w:rFonts w:ascii="Arial" w:hAnsi="Arial" w:cs="Arial"/>
          <w:b/>
          <w:bCs/>
          <w:sz w:val="22"/>
          <w:szCs w:val="22"/>
        </w:rPr>
      </w:pPr>
      <w:r w:rsidRPr="007B487E">
        <w:rPr>
          <w:rFonts w:ascii="Arial" w:hAnsi="Arial" w:cs="Arial"/>
          <w:b/>
          <w:bCs/>
          <w:sz w:val="22"/>
          <w:szCs w:val="22"/>
        </w:rPr>
        <w:t>EJECUCIÓN DEL CONTRATO</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 xml:space="preserve">La ejecución del contrato se desarrollará bajo la supervisión, inspección y control de la unidad gestora del contrato, que podrá dictar cuantas instrucciones resulten precisas para el fiel cumplimiento de lo convenido. </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Los trabajos se iniciarán en el mome</w:t>
      </w:r>
      <w:r>
        <w:rPr>
          <w:rFonts w:ascii="Arial" w:hAnsi="Arial" w:cs="Arial"/>
          <w:sz w:val="22"/>
          <w:szCs w:val="22"/>
        </w:rPr>
        <w:t>nto que indique el A</w:t>
      </w:r>
      <w:r w:rsidRPr="007B487E">
        <w:rPr>
          <w:rFonts w:ascii="Arial" w:hAnsi="Arial" w:cs="Arial"/>
          <w:sz w:val="22"/>
          <w:szCs w:val="22"/>
        </w:rPr>
        <w:t>yuntamiento. Durante la ejecución del contrato la adjudicataria deberá prestar el servicio con la continuidad que se establece en el pliego de prescripciones técnicas.</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Cuando el contratista o personas de él dependientes incurran en actos u omisiones que comprometan o perturben la</w:t>
      </w:r>
      <w:r>
        <w:rPr>
          <w:rFonts w:ascii="Arial" w:hAnsi="Arial" w:cs="Arial"/>
          <w:sz w:val="22"/>
          <w:szCs w:val="22"/>
        </w:rPr>
        <w:t xml:space="preserve"> buena marcha del contrato, el A</w:t>
      </w:r>
      <w:r w:rsidRPr="007B487E">
        <w:rPr>
          <w:rFonts w:ascii="Arial" w:hAnsi="Arial" w:cs="Arial"/>
          <w:sz w:val="22"/>
          <w:szCs w:val="22"/>
        </w:rPr>
        <w:t xml:space="preserve">yuntamiento podrá exigir la adopción de medidas concretas para conseguir o restablecer el buen orden en la ejecución de lo pactado. </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El incumplimiento de las órdenes que, en su caso, sean dictadas implicará la imposición de las penalidad</w:t>
      </w:r>
      <w:r>
        <w:rPr>
          <w:rFonts w:ascii="Arial" w:hAnsi="Arial" w:cs="Arial"/>
          <w:sz w:val="22"/>
          <w:szCs w:val="22"/>
        </w:rPr>
        <w:t>es establecidas en la cláusula 32</w:t>
      </w:r>
      <w:r w:rsidRPr="007B487E">
        <w:rPr>
          <w:rFonts w:ascii="Arial" w:hAnsi="Arial" w:cs="Arial"/>
          <w:sz w:val="22"/>
          <w:szCs w:val="22"/>
        </w:rPr>
        <w:t xml:space="preserve"> de este pliego. </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 xml:space="preserve">El contrato se ejecutará con estricta sujeción a las presentes cláusulas y al Pliego de Prescripciones Técnicas que sirve de base al contrato, conforme a las instrucciones que por escrito sean dadas por el personal encargado, sometiéndose el contratista a las facultades de interpretación, modificación y resolución del contrato que la legislación vigente confiere a la Administración contratante. </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 xml:space="preserve">El contratista será responsable de la calidad técnica de los trabajos que desarrolle y de las prestaciones y servicios realizados, así como de las consecuencias que se deduzcan para el Organismo o para terceros de las acciones, omisiones, errores, métodos inadecuados o conclusiones incorrectas en la ejecución del contrato. </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 xml:space="preserve">Si durante la ejecución del contrato se produjeran circunstancias que impidan mantener las condiciones del servicio objeto de la presente contratación (huelga de personal, no sustitución de bajas o vacaciones o cualquier otra </w:t>
      </w:r>
      <w:r>
        <w:rPr>
          <w:rFonts w:ascii="Arial" w:hAnsi="Arial" w:cs="Arial"/>
          <w:sz w:val="22"/>
          <w:szCs w:val="22"/>
        </w:rPr>
        <w:t>que produzca su deterioro), el A</w:t>
      </w:r>
      <w:r w:rsidRPr="007B487E">
        <w:rPr>
          <w:rFonts w:ascii="Arial" w:hAnsi="Arial" w:cs="Arial"/>
          <w:sz w:val="22"/>
          <w:szCs w:val="22"/>
        </w:rPr>
        <w:t xml:space="preserve">yuntamiento, con independencia de otras medidas previstas en el presente pliego o en el correspondiente de prescripciones técnicas, tiene la facultad, previo aviso al adjudicatario, de subsanar tales carencias de la forma que considere más oportuna, con los efectos especificados en </w:t>
      </w:r>
      <w:r>
        <w:rPr>
          <w:rFonts w:ascii="Arial" w:hAnsi="Arial" w:cs="Arial"/>
          <w:sz w:val="22"/>
          <w:szCs w:val="22"/>
        </w:rPr>
        <w:t>este Pliego.</w:t>
      </w:r>
    </w:p>
    <w:p w:rsidR="00297E9C" w:rsidRPr="007B487E" w:rsidRDefault="00297E9C" w:rsidP="007B487E">
      <w:pPr>
        <w:adjustRightInd w:val="0"/>
        <w:ind w:right="248"/>
        <w:contextualSpacing/>
        <w:rPr>
          <w:rFonts w:ascii="Calibri" w:hAnsi="Calibri" w:cs="Helvetica"/>
          <w:b/>
          <w:bCs/>
        </w:rPr>
      </w:pPr>
    </w:p>
    <w:p w:rsidR="00297E9C" w:rsidRPr="007B487E" w:rsidRDefault="00297E9C" w:rsidP="007B487E">
      <w:pPr>
        <w:numPr>
          <w:ilvl w:val="0"/>
          <w:numId w:val="3"/>
        </w:numPr>
        <w:autoSpaceDE w:val="0"/>
        <w:autoSpaceDN w:val="0"/>
        <w:adjustRightInd w:val="0"/>
        <w:spacing w:before="120" w:after="120" w:line="276" w:lineRule="auto"/>
        <w:jc w:val="both"/>
        <w:rPr>
          <w:rFonts w:ascii="Arial" w:hAnsi="Arial" w:cs="Arial"/>
          <w:b/>
          <w:bCs/>
          <w:sz w:val="22"/>
          <w:szCs w:val="22"/>
        </w:rPr>
      </w:pPr>
      <w:r w:rsidRPr="007B487E">
        <w:rPr>
          <w:rFonts w:ascii="Arial" w:hAnsi="Arial" w:cs="Arial"/>
          <w:b/>
          <w:bCs/>
          <w:sz w:val="22"/>
          <w:szCs w:val="22"/>
        </w:rPr>
        <w:t>MODIFICACIONES DE CONTRATO</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El presente contrato solo podrá modificarse por motivos de interés público, sin afectar a su contenido sustancial, introduciendo las variaciones indispensables para responder a la causa objetiva que las haga necesaria, conforme a lo establecido en el artículo 114 de la Ley Foral 2/2018, de 13 de abril, de Contratos Públicos. En todo caso, el importe acumulado de todas las modificaciones no podrá exceder en ningún caso del 50% del importe de adjudicación del contrato.</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Las modificaciones requerirán la instrucción del procedimiento previsto por el artículo 143 de la Ley Foral de Contratos Públicos.</w:t>
      </w:r>
    </w:p>
    <w:p w:rsidR="00297E9C"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El adjudicatario, no podrá introducir modificaciones del contrato sin la debida autorización por el órgano de contratación.</w:t>
      </w:r>
    </w:p>
    <w:p w:rsidR="00297E9C" w:rsidRDefault="00297E9C" w:rsidP="007B487E">
      <w:pPr>
        <w:autoSpaceDE w:val="0"/>
        <w:autoSpaceDN w:val="0"/>
        <w:adjustRightInd w:val="0"/>
        <w:spacing w:before="120" w:after="120" w:line="276" w:lineRule="auto"/>
        <w:jc w:val="both"/>
        <w:rPr>
          <w:rFonts w:ascii="Arial" w:hAnsi="Arial" w:cs="Arial"/>
          <w:sz w:val="22"/>
          <w:szCs w:val="22"/>
        </w:rPr>
      </w:pPr>
    </w:p>
    <w:p w:rsidR="00297E9C" w:rsidRDefault="00297E9C" w:rsidP="00126764">
      <w:pPr>
        <w:numPr>
          <w:ilvl w:val="0"/>
          <w:numId w:val="3"/>
        </w:numPr>
        <w:autoSpaceDE w:val="0"/>
        <w:autoSpaceDN w:val="0"/>
        <w:adjustRightInd w:val="0"/>
        <w:spacing w:before="120" w:after="120" w:line="276" w:lineRule="auto"/>
        <w:jc w:val="both"/>
        <w:rPr>
          <w:rFonts w:ascii="Arial" w:hAnsi="Arial" w:cs="Arial"/>
          <w:b/>
          <w:bCs/>
          <w:sz w:val="22"/>
          <w:szCs w:val="22"/>
        </w:rPr>
      </w:pPr>
      <w:r w:rsidRPr="00126764">
        <w:rPr>
          <w:rFonts w:ascii="Arial" w:hAnsi="Arial" w:cs="Arial"/>
          <w:b/>
          <w:bCs/>
          <w:sz w:val="22"/>
          <w:szCs w:val="22"/>
        </w:rPr>
        <w:t>CONDICIONES ESPECIALES DE EJECUCIÓN</w:t>
      </w:r>
    </w:p>
    <w:p w:rsidR="00297E9C" w:rsidRDefault="00297E9C" w:rsidP="00126764">
      <w:pPr>
        <w:autoSpaceDE w:val="0"/>
        <w:autoSpaceDN w:val="0"/>
        <w:adjustRightInd w:val="0"/>
        <w:spacing w:before="120" w:after="120" w:line="276" w:lineRule="auto"/>
        <w:jc w:val="both"/>
        <w:rPr>
          <w:rFonts w:ascii="Arial" w:hAnsi="Arial" w:cs="Arial"/>
          <w:sz w:val="22"/>
          <w:szCs w:val="22"/>
        </w:rPr>
      </w:pPr>
      <w:r w:rsidRPr="00126764">
        <w:rPr>
          <w:rFonts w:ascii="Arial" w:hAnsi="Arial" w:cs="Arial"/>
          <w:sz w:val="22"/>
          <w:szCs w:val="22"/>
        </w:rPr>
        <w:t>Todo el material a entregar en la ejecución del contrato se realizará preferentemente por medios</w:t>
      </w:r>
      <w:r>
        <w:rPr>
          <w:rFonts w:ascii="Arial" w:hAnsi="Arial" w:cs="Arial"/>
          <w:sz w:val="22"/>
          <w:szCs w:val="22"/>
        </w:rPr>
        <w:t xml:space="preserve"> </w:t>
      </w:r>
      <w:r w:rsidRPr="00126764">
        <w:rPr>
          <w:rFonts w:ascii="Arial" w:hAnsi="Arial" w:cs="Arial"/>
          <w:sz w:val="22"/>
          <w:szCs w:val="22"/>
        </w:rPr>
        <w:t>electrónicos y, en aquellos casos que sea necesaria la impresión, se utilizará papel reciclado libre de</w:t>
      </w:r>
      <w:r>
        <w:rPr>
          <w:rFonts w:ascii="Arial" w:hAnsi="Arial" w:cs="Arial"/>
          <w:sz w:val="22"/>
          <w:szCs w:val="22"/>
        </w:rPr>
        <w:t xml:space="preserve"> </w:t>
      </w:r>
      <w:r w:rsidRPr="00126764">
        <w:rPr>
          <w:rFonts w:ascii="Arial" w:hAnsi="Arial" w:cs="Arial"/>
          <w:sz w:val="22"/>
          <w:szCs w:val="22"/>
        </w:rPr>
        <w:t>cloro (TFC).</w:t>
      </w:r>
    </w:p>
    <w:p w:rsidR="00297E9C" w:rsidRPr="00126764" w:rsidRDefault="00297E9C" w:rsidP="00126764">
      <w:pPr>
        <w:autoSpaceDE w:val="0"/>
        <w:autoSpaceDN w:val="0"/>
        <w:adjustRightInd w:val="0"/>
        <w:spacing w:before="120" w:after="120" w:line="276" w:lineRule="auto"/>
        <w:jc w:val="both"/>
        <w:rPr>
          <w:rFonts w:ascii="Arial" w:hAnsi="Arial" w:cs="Arial"/>
          <w:sz w:val="22"/>
          <w:szCs w:val="22"/>
        </w:rPr>
      </w:pPr>
    </w:p>
    <w:p w:rsidR="00297E9C" w:rsidRPr="00126764" w:rsidRDefault="00297E9C" w:rsidP="00126764">
      <w:pPr>
        <w:numPr>
          <w:ilvl w:val="0"/>
          <w:numId w:val="3"/>
        </w:numPr>
        <w:autoSpaceDE w:val="0"/>
        <w:autoSpaceDN w:val="0"/>
        <w:adjustRightInd w:val="0"/>
        <w:spacing w:before="120" w:after="120" w:line="276" w:lineRule="auto"/>
        <w:jc w:val="both"/>
        <w:rPr>
          <w:rFonts w:ascii="Arial" w:hAnsi="Arial" w:cs="Arial"/>
          <w:b/>
          <w:bCs/>
          <w:sz w:val="22"/>
          <w:szCs w:val="22"/>
        </w:rPr>
      </w:pPr>
      <w:r w:rsidRPr="00126764">
        <w:rPr>
          <w:rFonts w:ascii="Arial" w:hAnsi="Arial" w:cs="Arial"/>
          <w:b/>
          <w:bCs/>
          <w:sz w:val="22"/>
          <w:szCs w:val="22"/>
        </w:rPr>
        <w:t xml:space="preserve">RIESGO Y VENTURA. </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 xml:space="preserve">La ejecución del contrato se realizará a riesgo y ventura del adjudicatario y serán por cuenta de éste las pérdidas, averías o perjuicios que experimente durante la ejecución del contrato sin perjuicio de su aseguramiento por el interesado. </w:t>
      </w:r>
    </w:p>
    <w:p w:rsidR="00297E9C" w:rsidRPr="007B487E" w:rsidRDefault="00297E9C" w:rsidP="007B487E">
      <w:pPr>
        <w:jc w:val="both"/>
        <w:rPr>
          <w:rFonts w:ascii="Calibri" w:hAnsi="Calibri" w:cs="Arial"/>
          <w:b/>
          <w:bCs/>
        </w:rPr>
      </w:pPr>
    </w:p>
    <w:p w:rsidR="00297E9C" w:rsidRPr="007B487E" w:rsidRDefault="00297E9C" w:rsidP="007B487E">
      <w:pPr>
        <w:numPr>
          <w:ilvl w:val="0"/>
          <w:numId w:val="3"/>
        </w:numPr>
        <w:autoSpaceDE w:val="0"/>
        <w:autoSpaceDN w:val="0"/>
        <w:adjustRightInd w:val="0"/>
        <w:spacing w:before="120" w:after="120" w:line="276" w:lineRule="auto"/>
        <w:jc w:val="both"/>
        <w:rPr>
          <w:rFonts w:ascii="Arial" w:hAnsi="Arial" w:cs="Arial"/>
          <w:b/>
          <w:bCs/>
          <w:sz w:val="22"/>
          <w:szCs w:val="22"/>
        </w:rPr>
      </w:pPr>
      <w:r w:rsidRPr="007B487E">
        <w:rPr>
          <w:rFonts w:ascii="Arial" w:hAnsi="Arial" w:cs="Arial"/>
          <w:b/>
          <w:bCs/>
          <w:sz w:val="22"/>
          <w:szCs w:val="22"/>
        </w:rPr>
        <w:t xml:space="preserve">OBLIGACIONES DEL ADJUDICATARIO EN LA EJECUCIÓN DEL CONTRATO. </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Serán obligaciones del adjudicatario, además de las de carácter general previstas en las leyes, de las derivadas de este pliego y del pliego de prescripciones técnicas, así como de las proposiciones técnica y económica presentadas por el mismo, las siguientes:</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 xml:space="preserve">a) La realización del servicio contratado se prestará en las condiciones marcadas en los Pliegos de Bases Reguladoras y Prescripciones Técnicas Particulares. </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b) Ejecutar el contrato de acuerdo con la oferta presentada.</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c) El servicio a realizar será el exigido en el pliego de prescripciones técnicas.</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d) El contratista será responsable de las prestaciones y servicios realizados, así como de las consecuencias que se deduzcan para la Administración o para terceros de las omisiones, errores, métodos inadecuados o conclusiones incorrectas en la ejecución del contrato.</w:t>
      </w:r>
    </w:p>
    <w:p w:rsidR="00297E9C" w:rsidRPr="007B487E" w:rsidRDefault="00297E9C" w:rsidP="007B487E">
      <w:pPr>
        <w:autoSpaceDE w:val="0"/>
        <w:autoSpaceDN w:val="0"/>
        <w:adjustRightInd w:val="0"/>
        <w:spacing w:before="120" w:after="120" w:line="276" w:lineRule="auto"/>
        <w:jc w:val="both"/>
        <w:rPr>
          <w:rFonts w:ascii="Arial" w:hAnsi="Arial" w:cs="Arial"/>
          <w:sz w:val="22"/>
          <w:szCs w:val="22"/>
        </w:rPr>
      </w:pPr>
      <w:r w:rsidRPr="007B487E">
        <w:rPr>
          <w:rFonts w:ascii="Arial" w:hAnsi="Arial" w:cs="Arial"/>
          <w:sz w:val="22"/>
          <w:szCs w:val="22"/>
        </w:rPr>
        <w:t>e) Será obligación del contratista indemnizar todos los daños y perjuicios que se causen a la Administración, como consecuencia de las operaciones necesarias para la ejecución del contrato.</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FF6D0F" w:rsidRDefault="00297E9C" w:rsidP="00FF6D0F">
      <w:pPr>
        <w:numPr>
          <w:ilvl w:val="0"/>
          <w:numId w:val="3"/>
        </w:numPr>
        <w:autoSpaceDE w:val="0"/>
        <w:autoSpaceDN w:val="0"/>
        <w:adjustRightInd w:val="0"/>
        <w:spacing w:before="120" w:after="120" w:line="276" w:lineRule="auto"/>
        <w:jc w:val="both"/>
        <w:rPr>
          <w:rFonts w:ascii="Arial" w:hAnsi="Arial" w:cs="Arial"/>
          <w:b/>
          <w:bCs/>
          <w:sz w:val="22"/>
          <w:szCs w:val="22"/>
        </w:rPr>
      </w:pPr>
      <w:r w:rsidRPr="00FF6D0F">
        <w:rPr>
          <w:rFonts w:ascii="Arial" w:hAnsi="Arial" w:cs="Arial"/>
          <w:b/>
          <w:bCs/>
          <w:sz w:val="22"/>
          <w:szCs w:val="22"/>
        </w:rPr>
        <w:t xml:space="preserve">PENALIZACIONES </w:t>
      </w:r>
    </w:p>
    <w:p w:rsidR="00297E9C" w:rsidRPr="00D610B1" w:rsidRDefault="00297E9C" w:rsidP="00FF6D0F">
      <w:p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 xml:space="preserve">Cuando el Ayuntamiento detecte anomalías en la prestación del servicio, y al amparo del artículo 146 de la Ley Foral 2/2018, de 13 de abril, podrá imponer penalizaciones proporcionales a los incumplimientos hasta un máximo del 20% </w:t>
      </w:r>
      <w:r>
        <w:rPr>
          <w:rFonts w:ascii="Arial" w:hAnsi="Arial" w:cs="Arial"/>
          <w:sz w:val="22"/>
          <w:szCs w:val="22"/>
        </w:rPr>
        <w:t xml:space="preserve">para faltas muy graves. </w:t>
      </w:r>
      <w:r w:rsidRPr="00D610B1">
        <w:rPr>
          <w:rFonts w:ascii="Arial" w:hAnsi="Arial" w:cs="Arial"/>
          <w:sz w:val="22"/>
          <w:szCs w:val="22"/>
        </w:rPr>
        <w:t>Cuando las penalidades por incumplimiento excedan del 10% del importe de adjudicación procederá iniciar el procedimiento para declarar la prohibición de contratar.</w:t>
      </w:r>
    </w:p>
    <w:p w:rsidR="00297E9C" w:rsidRPr="00D610B1" w:rsidRDefault="00297E9C" w:rsidP="00FF6D0F">
      <w:p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La imposición de penalizaciones se realizará mediante expediente contradictorio que será tramitado por el Ayuntamiento, concediendo audiencia al contratista.</w:t>
      </w:r>
    </w:p>
    <w:p w:rsidR="00297E9C" w:rsidRPr="00D610B1" w:rsidRDefault="00297E9C" w:rsidP="00FF6D0F">
      <w:p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 xml:space="preserve">Se establece la siguiente clasificación de los incumplimientos: </w:t>
      </w:r>
    </w:p>
    <w:p w:rsidR="00297E9C" w:rsidRDefault="00297E9C" w:rsidP="003556DE">
      <w:pPr>
        <w:autoSpaceDE w:val="0"/>
        <w:autoSpaceDN w:val="0"/>
        <w:adjustRightInd w:val="0"/>
        <w:spacing w:before="120" w:after="120" w:line="276" w:lineRule="auto"/>
        <w:jc w:val="both"/>
        <w:outlineLvl w:val="0"/>
        <w:rPr>
          <w:rFonts w:ascii="Arial" w:hAnsi="Arial" w:cs="Arial"/>
          <w:sz w:val="22"/>
          <w:szCs w:val="22"/>
        </w:rPr>
      </w:pPr>
      <w:r w:rsidRPr="00814995">
        <w:rPr>
          <w:rFonts w:ascii="Arial" w:hAnsi="Arial" w:cs="Arial"/>
          <w:sz w:val="22"/>
          <w:szCs w:val="22"/>
          <w:u w:val="single"/>
        </w:rPr>
        <w:t>Faltas leves</w:t>
      </w:r>
      <w:r w:rsidRPr="00D610B1">
        <w:rPr>
          <w:rFonts w:ascii="Arial" w:hAnsi="Arial" w:cs="Arial"/>
          <w:sz w:val="22"/>
          <w:szCs w:val="22"/>
        </w:rPr>
        <w:t xml:space="preserve">: </w:t>
      </w:r>
    </w:p>
    <w:p w:rsidR="00297E9C" w:rsidRPr="00D610B1" w:rsidRDefault="00297E9C" w:rsidP="003B73EF">
      <w:pPr>
        <w:numPr>
          <w:ilvl w:val="0"/>
          <w:numId w:val="24"/>
        </w:num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 xml:space="preserve">el incumplimiento parcial de la ejecución de las prestaciones definidas en el contrato y la ejecución defectuosa del contrato. </w:t>
      </w:r>
    </w:p>
    <w:p w:rsidR="00297E9C" w:rsidRDefault="00297E9C" w:rsidP="003556DE">
      <w:pPr>
        <w:autoSpaceDE w:val="0"/>
        <w:autoSpaceDN w:val="0"/>
        <w:adjustRightInd w:val="0"/>
        <w:spacing w:before="120" w:after="120" w:line="276" w:lineRule="auto"/>
        <w:jc w:val="both"/>
        <w:outlineLvl w:val="0"/>
        <w:rPr>
          <w:rFonts w:ascii="Arial" w:hAnsi="Arial" w:cs="Arial"/>
          <w:sz w:val="22"/>
          <w:szCs w:val="22"/>
        </w:rPr>
      </w:pPr>
      <w:r w:rsidRPr="00814995">
        <w:rPr>
          <w:rFonts w:ascii="Arial" w:hAnsi="Arial" w:cs="Arial"/>
          <w:sz w:val="22"/>
          <w:szCs w:val="22"/>
          <w:u w:val="single"/>
        </w:rPr>
        <w:t>Faltas graves</w:t>
      </w:r>
      <w:r w:rsidRPr="00D610B1">
        <w:rPr>
          <w:rFonts w:ascii="Arial" w:hAnsi="Arial" w:cs="Arial"/>
          <w:sz w:val="22"/>
          <w:szCs w:val="22"/>
        </w:rPr>
        <w:t xml:space="preserve">: </w:t>
      </w:r>
    </w:p>
    <w:p w:rsidR="00297E9C" w:rsidRPr="00D610B1" w:rsidRDefault="00297E9C" w:rsidP="003B73EF">
      <w:pPr>
        <w:numPr>
          <w:ilvl w:val="0"/>
          <w:numId w:val="26"/>
        </w:num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el incumplimiento de las órdenes recibidas por parte de la unidad gestora del contrato en las cuestiones relativas a la ejecución del mismo y la reincidencia en un mismo incumplimiento leve anterior.</w:t>
      </w:r>
    </w:p>
    <w:p w:rsidR="00297E9C" w:rsidRPr="00D610B1" w:rsidRDefault="00297E9C" w:rsidP="00FF6D0F">
      <w:pPr>
        <w:autoSpaceDE w:val="0"/>
        <w:autoSpaceDN w:val="0"/>
        <w:adjustRightInd w:val="0"/>
        <w:spacing w:before="120" w:after="120" w:line="276" w:lineRule="auto"/>
        <w:jc w:val="both"/>
        <w:rPr>
          <w:rFonts w:ascii="Arial" w:hAnsi="Arial" w:cs="Arial"/>
          <w:sz w:val="22"/>
          <w:szCs w:val="22"/>
        </w:rPr>
      </w:pPr>
      <w:r w:rsidRPr="00814995">
        <w:rPr>
          <w:rFonts w:ascii="Arial" w:hAnsi="Arial" w:cs="Arial"/>
          <w:sz w:val="22"/>
          <w:szCs w:val="22"/>
          <w:u w:val="single"/>
        </w:rPr>
        <w:t>Faltas muy graves</w:t>
      </w:r>
      <w:r w:rsidRPr="00D610B1">
        <w:rPr>
          <w:rFonts w:ascii="Arial" w:hAnsi="Arial" w:cs="Arial"/>
          <w:sz w:val="22"/>
          <w:szCs w:val="22"/>
        </w:rPr>
        <w:t xml:space="preserve">: la reincidencia en un mismo incumplimiento grave anterior, así como las siguientes actuaciones: </w:t>
      </w:r>
    </w:p>
    <w:p w:rsidR="00297E9C" w:rsidRDefault="00297E9C" w:rsidP="002D1797">
      <w:pPr>
        <w:numPr>
          <w:ilvl w:val="0"/>
          <w:numId w:val="27"/>
        </w:num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Ejecución defectuosa del contrato</w:t>
      </w:r>
    </w:p>
    <w:p w:rsidR="00297E9C" w:rsidRPr="00D610B1" w:rsidRDefault="00297E9C" w:rsidP="002D1797">
      <w:pPr>
        <w:numPr>
          <w:ilvl w:val="0"/>
          <w:numId w:val="27"/>
        </w:num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Incumplimiento de las condiciones especiales de ejecución del contrato</w:t>
      </w:r>
    </w:p>
    <w:p w:rsidR="00297E9C" w:rsidRDefault="00297E9C" w:rsidP="003B73EF">
      <w:pPr>
        <w:autoSpaceDE w:val="0"/>
        <w:autoSpaceDN w:val="0"/>
        <w:adjustRightInd w:val="0"/>
        <w:spacing w:before="120" w:after="120" w:line="276" w:lineRule="auto"/>
        <w:jc w:val="both"/>
        <w:rPr>
          <w:rFonts w:ascii="Arial" w:hAnsi="Arial" w:cs="Arial"/>
          <w:sz w:val="22"/>
          <w:szCs w:val="22"/>
        </w:rPr>
      </w:pPr>
    </w:p>
    <w:p w:rsidR="00297E9C" w:rsidRPr="003B73EF" w:rsidRDefault="00297E9C" w:rsidP="003B73EF">
      <w:pPr>
        <w:autoSpaceDE w:val="0"/>
        <w:autoSpaceDN w:val="0"/>
        <w:adjustRightInd w:val="0"/>
        <w:spacing w:before="120" w:after="120" w:line="276" w:lineRule="auto"/>
        <w:jc w:val="both"/>
        <w:rPr>
          <w:rFonts w:ascii="Arial" w:hAnsi="Arial" w:cs="Arial"/>
          <w:sz w:val="22"/>
          <w:szCs w:val="22"/>
        </w:rPr>
      </w:pPr>
      <w:r w:rsidRPr="003B73EF">
        <w:rPr>
          <w:rFonts w:ascii="Arial" w:hAnsi="Arial" w:cs="Arial"/>
          <w:sz w:val="22"/>
          <w:szCs w:val="22"/>
        </w:rPr>
        <w:t>Los incumplimientos se penalizarán de acuerdo a la siguiente escala:</w:t>
      </w:r>
    </w:p>
    <w:p w:rsidR="00297E9C" w:rsidRPr="00D610B1" w:rsidRDefault="00297E9C" w:rsidP="003B73EF">
      <w:pPr>
        <w:numPr>
          <w:ilvl w:val="0"/>
          <w:numId w:val="25"/>
        </w:num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Incumplimientos leves, con hasta el 1% del importe de adjudicación.</w:t>
      </w:r>
    </w:p>
    <w:p w:rsidR="00297E9C" w:rsidRPr="00D610B1" w:rsidRDefault="00297E9C" w:rsidP="003B73EF">
      <w:pPr>
        <w:numPr>
          <w:ilvl w:val="0"/>
          <w:numId w:val="25"/>
        </w:num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Incumplimientos graves: desde el 1% hasta el 5% del importe de adjudicación.</w:t>
      </w:r>
    </w:p>
    <w:p w:rsidR="00297E9C" w:rsidRPr="00D610B1" w:rsidRDefault="00297E9C" w:rsidP="003B73EF">
      <w:pPr>
        <w:numPr>
          <w:ilvl w:val="0"/>
          <w:numId w:val="25"/>
        </w:num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Incumplimientos muy graves: desde el 5% hasta el 10% del importe de adjudicación. Esta penalidad podrá alcanzar el 20% del importe del contrato en caso de incumplimiento de las condiciones especiales de ejecución del contrato.</w:t>
      </w:r>
    </w:p>
    <w:p w:rsidR="00297E9C" w:rsidRDefault="00297E9C" w:rsidP="003B73EF">
      <w:pPr>
        <w:autoSpaceDE w:val="0"/>
        <w:autoSpaceDN w:val="0"/>
        <w:adjustRightInd w:val="0"/>
        <w:spacing w:before="120" w:after="120" w:line="276" w:lineRule="auto"/>
        <w:ind w:left="360"/>
        <w:jc w:val="both"/>
        <w:rPr>
          <w:rFonts w:ascii="Arial" w:hAnsi="Arial" w:cs="Arial"/>
          <w:b/>
          <w:bCs/>
          <w:sz w:val="22"/>
          <w:szCs w:val="22"/>
        </w:rPr>
      </w:pPr>
    </w:p>
    <w:p w:rsidR="00297E9C" w:rsidRPr="00FF6D0F" w:rsidRDefault="00297E9C" w:rsidP="00FF6D0F">
      <w:pPr>
        <w:numPr>
          <w:ilvl w:val="0"/>
          <w:numId w:val="3"/>
        </w:numPr>
        <w:autoSpaceDE w:val="0"/>
        <w:autoSpaceDN w:val="0"/>
        <w:adjustRightInd w:val="0"/>
        <w:spacing w:before="120" w:after="120" w:line="276" w:lineRule="auto"/>
        <w:jc w:val="both"/>
        <w:rPr>
          <w:rFonts w:ascii="Arial" w:hAnsi="Arial" w:cs="Arial"/>
          <w:b/>
          <w:bCs/>
          <w:sz w:val="22"/>
          <w:szCs w:val="22"/>
        </w:rPr>
      </w:pPr>
      <w:r w:rsidRPr="00FF6D0F">
        <w:rPr>
          <w:rFonts w:ascii="Arial" w:hAnsi="Arial" w:cs="Arial"/>
          <w:b/>
          <w:bCs/>
          <w:sz w:val="22"/>
          <w:szCs w:val="22"/>
        </w:rPr>
        <w:t>RESOLUCIÓN DEL CONTRATO</w:t>
      </w:r>
    </w:p>
    <w:p w:rsidR="00297E9C" w:rsidRPr="00D610B1" w:rsidRDefault="00297E9C" w:rsidP="00FF6D0F">
      <w:p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Las causas de resolución de los contratos serán las generales señaladas en el artículo 160 y las específicas para los contratos de servicios del artículo 232 la Ley Foral 2/2018, de 13 de abril, de Contratos Públicos.</w:t>
      </w:r>
    </w:p>
    <w:p w:rsidR="00297E9C" w:rsidRPr="00D610B1" w:rsidRDefault="00297E9C" w:rsidP="00FF6D0F">
      <w:p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Cuando el contrato se resuelva por incumplimiento del contratista, le será incautada la fianza y deberá indemnizar por daños y perjuicios ocasionados a la Administración.</w:t>
      </w:r>
    </w:p>
    <w:p w:rsidR="00297E9C" w:rsidRPr="00D610B1" w:rsidRDefault="00297E9C" w:rsidP="00FF6D0F">
      <w:p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El órgano de contratación podrá resolver el contrato en los casos en que el servicio no se ajuste a las condiciones del presente pliego o al plan de trabajo, sin perjuicio de hacer uso de cuantas acciones le correspondan por razón de su incumplimiento.</w:t>
      </w:r>
    </w:p>
    <w:p w:rsidR="00297E9C" w:rsidRPr="00D610B1" w:rsidRDefault="00297E9C" w:rsidP="00FF6D0F">
      <w:pPr>
        <w:autoSpaceDE w:val="0"/>
        <w:autoSpaceDN w:val="0"/>
        <w:adjustRightInd w:val="0"/>
        <w:spacing w:before="120" w:after="120" w:line="276" w:lineRule="auto"/>
        <w:jc w:val="both"/>
        <w:rPr>
          <w:rFonts w:ascii="Arial" w:hAnsi="Arial" w:cs="Arial"/>
          <w:sz w:val="22"/>
          <w:szCs w:val="22"/>
        </w:rPr>
      </w:pPr>
    </w:p>
    <w:p w:rsidR="00297E9C" w:rsidRPr="00FF6D0F" w:rsidRDefault="00297E9C" w:rsidP="00FF6D0F">
      <w:pPr>
        <w:numPr>
          <w:ilvl w:val="0"/>
          <w:numId w:val="3"/>
        </w:numPr>
        <w:autoSpaceDE w:val="0"/>
        <w:autoSpaceDN w:val="0"/>
        <w:adjustRightInd w:val="0"/>
        <w:spacing w:before="120" w:after="120" w:line="276" w:lineRule="auto"/>
        <w:jc w:val="both"/>
        <w:rPr>
          <w:rFonts w:ascii="Arial" w:hAnsi="Arial" w:cs="Arial"/>
          <w:b/>
          <w:bCs/>
          <w:sz w:val="22"/>
          <w:szCs w:val="22"/>
        </w:rPr>
      </w:pPr>
      <w:r w:rsidRPr="00FF6D0F">
        <w:rPr>
          <w:rFonts w:ascii="Arial" w:hAnsi="Arial" w:cs="Arial"/>
          <w:b/>
          <w:bCs/>
          <w:sz w:val="22"/>
          <w:szCs w:val="22"/>
        </w:rPr>
        <w:t>LEGISLACIÓN APLICABLE</w:t>
      </w:r>
    </w:p>
    <w:p w:rsidR="00297E9C" w:rsidRDefault="00297E9C" w:rsidP="00427CE6">
      <w:p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El contrato al que se refieren las presentes condiciones esenciales se regirá por la Ley Foral 2/2018, de 13 de abril, de Contratos Públicos y sus modificaciones posteriores</w:t>
      </w:r>
      <w:r>
        <w:rPr>
          <w:rFonts w:ascii="Arial" w:hAnsi="Arial" w:cs="Arial"/>
          <w:sz w:val="22"/>
          <w:szCs w:val="22"/>
        </w:rPr>
        <w:t xml:space="preserve"> (Ley Foral 15/2019)</w:t>
      </w:r>
      <w:r w:rsidRPr="00D610B1">
        <w:rPr>
          <w:rFonts w:ascii="Arial" w:hAnsi="Arial" w:cs="Arial"/>
          <w:sz w:val="22"/>
          <w:szCs w:val="22"/>
        </w:rPr>
        <w:t>.</w:t>
      </w:r>
    </w:p>
    <w:p w:rsidR="00297E9C" w:rsidRPr="00C14C75" w:rsidRDefault="00297E9C" w:rsidP="00427CE6">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En particular, y con carácter subsidiario, serán de aplicación:</w:t>
      </w:r>
    </w:p>
    <w:p w:rsidR="00297E9C" w:rsidRPr="00C14C75" w:rsidRDefault="00297E9C" w:rsidP="00427CE6">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La Ley 50/1980, de 8 de octubre, de Contrato de Seguro.</w:t>
      </w:r>
    </w:p>
    <w:p w:rsidR="00297E9C" w:rsidRPr="00C14C75" w:rsidRDefault="00297E9C" w:rsidP="00427CE6">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Real Decreto Legislativo 6/2004, de 29 de octubre, por el que se aprueba el texto refundido de la Ley de ordenación y supervisión de los seguros privados</w:t>
      </w:r>
    </w:p>
    <w:p w:rsidR="00297E9C" w:rsidRPr="00C14C75" w:rsidRDefault="00297E9C" w:rsidP="00427CE6">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La  Ley 30/1995, de 8 de noviembre de Ordenación y Supervisión de los Seguros Privados.</w:t>
      </w:r>
    </w:p>
    <w:p w:rsidR="00297E9C" w:rsidRPr="00C14C75" w:rsidRDefault="00297E9C" w:rsidP="00427CE6">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Real Decreto 2486/1998, de 20 de noviembre, por el que se aprueba el Reglamento de Ordenación y Supervisión de los Seguros Privados.</w:t>
      </w:r>
    </w:p>
    <w:p w:rsidR="00297E9C" w:rsidRPr="00C14C75" w:rsidRDefault="00297E9C" w:rsidP="00427CE6">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 Las restantes disposiciones que regulan los contratos de seguros privados.</w:t>
      </w:r>
    </w:p>
    <w:p w:rsidR="00297E9C" w:rsidRPr="00C14C75" w:rsidRDefault="00297E9C" w:rsidP="00427CE6">
      <w:pPr>
        <w:autoSpaceDE w:val="0"/>
        <w:autoSpaceDN w:val="0"/>
        <w:adjustRightInd w:val="0"/>
        <w:spacing w:before="120" w:after="120" w:line="276" w:lineRule="auto"/>
        <w:jc w:val="both"/>
        <w:rPr>
          <w:rFonts w:ascii="Arial" w:hAnsi="Arial" w:cs="Arial"/>
          <w:sz w:val="22"/>
          <w:szCs w:val="22"/>
        </w:rPr>
      </w:pPr>
    </w:p>
    <w:p w:rsidR="00297E9C" w:rsidRPr="00FF6D0F" w:rsidRDefault="00297E9C" w:rsidP="00FF6D0F">
      <w:pPr>
        <w:numPr>
          <w:ilvl w:val="0"/>
          <w:numId w:val="3"/>
        </w:numPr>
        <w:autoSpaceDE w:val="0"/>
        <w:autoSpaceDN w:val="0"/>
        <w:adjustRightInd w:val="0"/>
        <w:spacing w:before="120" w:after="120" w:line="276" w:lineRule="auto"/>
        <w:jc w:val="both"/>
        <w:rPr>
          <w:rFonts w:ascii="Arial" w:hAnsi="Arial" w:cs="Arial"/>
          <w:b/>
          <w:bCs/>
          <w:sz w:val="22"/>
          <w:szCs w:val="22"/>
        </w:rPr>
      </w:pPr>
      <w:r w:rsidRPr="00FF6D0F">
        <w:rPr>
          <w:rFonts w:ascii="Arial" w:hAnsi="Arial" w:cs="Arial"/>
          <w:b/>
          <w:bCs/>
          <w:sz w:val="22"/>
          <w:szCs w:val="22"/>
        </w:rPr>
        <w:t xml:space="preserve">RÉGIMEN DE IMPUGNACIÓN DE ACTOS Y RECURSOS </w:t>
      </w:r>
    </w:p>
    <w:p w:rsidR="00297E9C" w:rsidRPr="00D610B1" w:rsidRDefault="00297E9C" w:rsidP="00FF6D0F">
      <w:p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El presente contrato de servicios es de naturaleza administrativa. Por consiguiente, cuantas incidencias se deriven de la ejecución del mismo y de la interpretación de las bases reguladoras serán resueltas en primer término por el órgano de contratación, contra cuyas resoluciones podrá interponerse, en el plazo de un mes, recurso de reposición, como vía previa a la jurisdicción contencioso-administrativa.</w:t>
      </w:r>
    </w:p>
    <w:p w:rsidR="00297E9C" w:rsidRPr="00C14C75" w:rsidRDefault="00297E9C" w:rsidP="00FF6D0F">
      <w:pPr>
        <w:autoSpaceDE w:val="0"/>
        <w:autoSpaceDN w:val="0"/>
        <w:adjustRightInd w:val="0"/>
        <w:spacing w:before="120" w:after="120" w:line="276" w:lineRule="auto"/>
        <w:jc w:val="both"/>
        <w:rPr>
          <w:rFonts w:ascii="Arial" w:hAnsi="Arial" w:cs="Arial"/>
          <w:sz w:val="22"/>
          <w:szCs w:val="22"/>
        </w:rPr>
      </w:pPr>
      <w:r w:rsidRPr="00D610B1">
        <w:rPr>
          <w:rFonts w:ascii="Arial" w:hAnsi="Arial" w:cs="Arial"/>
          <w:sz w:val="22"/>
          <w:szCs w:val="22"/>
        </w:rPr>
        <w:t>Sin perjuicio de lo anterior, los licitadores podrán presentar las correspondientes reclamaciones en materia de contratación según lo establecido en los artículos 121 a 130 de la Ley Foral 2/2018, de 13 de abril, de Contratos públicos ante el Tribunal Administrativo de Contratos Públicos de Navarra, para lo que es requisito imprescindible que los licitadores faciliten un correo electrónico para la realización de notificaciones a través de medios telemáticos.</w:t>
      </w: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8B5CC2">
      <w:pPr>
        <w:autoSpaceDE w:val="0"/>
        <w:autoSpaceDN w:val="0"/>
        <w:adjustRightInd w:val="0"/>
        <w:spacing w:before="120" w:after="120" w:line="276" w:lineRule="auto"/>
        <w:jc w:val="both"/>
        <w:rPr>
          <w:rFonts w:ascii="Arial" w:hAnsi="Arial" w:cs="Arial"/>
          <w:sz w:val="22"/>
          <w:szCs w:val="22"/>
        </w:rPr>
      </w:pPr>
    </w:p>
    <w:p w:rsidR="00297E9C" w:rsidRDefault="00297E9C" w:rsidP="0077743E">
      <w:bookmarkStart w:id="4" w:name="_Toc3214232"/>
    </w:p>
    <w:p w:rsidR="00297E9C" w:rsidRPr="0077743E" w:rsidRDefault="00297E9C" w:rsidP="0077743E"/>
    <w:p w:rsidR="00297E9C" w:rsidRPr="00F00274" w:rsidRDefault="00297E9C" w:rsidP="007D203A">
      <w:pPr>
        <w:pStyle w:val="Heading3"/>
        <w:tabs>
          <w:tab w:val="left" w:pos="2835"/>
        </w:tabs>
        <w:kinsoku w:val="0"/>
        <w:overflowPunct w:val="0"/>
        <w:spacing w:before="72"/>
        <w:ind w:left="1501"/>
        <w:jc w:val="both"/>
        <w:rPr>
          <w:rFonts w:ascii="Arial" w:hAnsi="Arial" w:cs="Arial"/>
          <w:b w:val="0"/>
          <w:bCs w:val="0"/>
          <w:sz w:val="22"/>
          <w:szCs w:val="22"/>
        </w:rPr>
      </w:pPr>
      <w:r w:rsidRPr="00F00274">
        <w:rPr>
          <w:rFonts w:ascii="Arial" w:hAnsi="Arial" w:cs="Arial"/>
          <w:spacing w:val="-1"/>
          <w:sz w:val="22"/>
          <w:szCs w:val="22"/>
          <w:u w:val="thick"/>
        </w:rPr>
        <w:t>ANEXO</w:t>
      </w:r>
      <w:r w:rsidRPr="00F00274">
        <w:rPr>
          <w:rFonts w:ascii="Arial" w:hAnsi="Arial" w:cs="Arial"/>
          <w:spacing w:val="2"/>
          <w:sz w:val="22"/>
          <w:szCs w:val="22"/>
          <w:u w:val="thick"/>
        </w:rPr>
        <w:t xml:space="preserve"> </w:t>
      </w:r>
      <w:r w:rsidRPr="00F00274">
        <w:rPr>
          <w:rFonts w:ascii="Arial" w:hAnsi="Arial" w:cs="Arial"/>
          <w:spacing w:val="-1"/>
          <w:sz w:val="22"/>
          <w:szCs w:val="22"/>
          <w:u w:val="thick"/>
        </w:rPr>
        <w:t>II</w:t>
      </w:r>
      <w:r w:rsidRPr="00F00274">
        <w:rPr>
          <w:rFonts w:ascii="Arial" w:hAnsi="Arial" w:cs="Arial"/>
          <w:spacing w:val="-1"/>
          <w:sz w:val="22"/>
          <w:szCs w:val="22"/>
          <w:u w:val="thick"/>
        </w:rPr>
        <w:tab/>
        <w:t>MODELO</w:t>
      </w:r>
      <w:r w:rsidRPr="00F00274">
        <w:rPr>
          <w:rFonts w:ascii="Arial" w:hAnsi="Arial" w:cs="Arial"/>
          <w:spacing w:val="-3"/>
          <w:sz w:val="22"/>
          <w:szCs w:val="22"/>
          <w:u w:val="thick"/>
        </w:rPr>
        <w:t xml:space="preserve"> </w:t>
      </w:r>
      <w:r w:rsidRPr="00F00274">
        <w:rPr>
          <w:rFonts w:ascii="Arial" w:hAnsi="Arial" w:cs="Arial"/>
          <w:spacing w:val="-1"/>
          <w:sz w:val="22"/>
          <w:szCs w:val="22"/>
          <w:u w:val="thick"/>
        </w:rPr>
        <w:t>DE</w:t>
      </w:r>
      <w:r w:rsidRPr="00F00274">
        <w:rPr>
          <w:rFonts w:ascii="Arial" w:hAnsi="Arial" w:cs="Arial"/>
          <w:sz w:val="22"/>
          <w:szCs w:val="22"/>
          <w:u w:val="thick"/>
        </w:rPr>
        <w:t xml:space="preserve"> </w:t>
      </w:r>
      <w:r w:rsidRPr="00F00274">
        <w:rPr>
          <w:rFonts w:ascii="Arial" w:hAnsi="Arial" w:cs="Arial"/>
          <w:spacing w:val="-1"/>
          <w:sz w:val="22"/>
          <w:szCs w:val="22"/>
          <w:u w:val="thick"/>
        </w:rPr>
        <w:t>OFERTA</w:t>
      </w:r>
      <w:r w:rsidRPr="00F00274">
        <w:rPr>
          <w:rFonts w:ascii="Arial" w:hAnsi="Arial" w:cs="Arial"/>
          <w:spacing w:val="-8"/>
          <w:sz w:val="22"/>
          <w:szCs w:val="22"/>
          <w:u w:val="thick"/>
        </w:rPr>
        <w:t xml:space="preserve"> </w:t>
      </w:r>
      <w:r w:rsidRPr="00F00274">
        <w:rPr>
          <w:rFonts w:ascii="Arial" w:hAnsi="Arial" w:cs="Arial"/>
          <w:spacing w:val="-1"/>
          <w:sz w:val="22"/>
          <w:szCs w:val="22"/>
          <w:u w:val="thick"/>
        </w:rPr>
        <w:t>CUANTIFICABLE</w:t>
      </w:r>
      <w:r w:rsidRPr="00F00274">
        <w:rPr>
          <w:rFonts w:ascii="Arial" w:hAnsi="Arial" w:cs="Arial"/>
          <w:sz w:val="22"/>
          <w:szCs w:val="22"/>
          <w:u w:val="thick"/>
        </w:rPr>
        <w:t xml:space="preserve"> </w:t>
      </w:r>
      <w:r w:rsidRPr="00F00274">
        <w:rPr>
          <w:rFonts w:ascii="Arial" w:hAnsi="Arial" w:cs="Arial"/>
          <w:spacing w:val="-1"/>
          <w:sz w:val="22"/>
          <w:szCs w:val="22"/>
          <w:u w:val="thick"/>
        </w:rPr>
        <w:t>MEDIANTE</w:t>
      </w:r>
      <w:r w:rsidRPr="00F00274">
        <w:rPr>
          <w:rFonts w:ascii="Arial" w:hAnsi="Arial" w:cs="Arial"/>
          <w:sz w:val="22"/>
          <w:szCs w:val="22"/>
          <w:u w:val="thick"/>
        </w:rPr>
        <w:t xml:space="preserve"> </w:t>
      </w:r>
      <w:r w:rsidRPr="00F00274">
        <w:rPr>
          <w:rFonts w:ascii="Arial" w:hAnsi="Arial" w:cs="Arial"/>
          <w:spacing w:val="-1"/>
          <w:sz w:val="22"/>
          <w:szCs w:val="22"/>
          <w:u w:val="thick"/>
        </w:rPr>
        <w:t>FÓRMULAS.</w:t>
      </w:r>
      <w:bookmarkEnd w:id="4"/>
    </w:p>
    <w:p w:rsidR="00297E9C" w:rsidRPr="00F00274" w:rsidRDefault="00297E9C" w:rsidP="007D203A">
      <w:pPr>
        <w:pStyle w:val="BodyText"/>
        <w:kinsoku w:val="0"/>
        <w:overflowPunct w:val="0"/>
        <w:jc w:val="both"/>
        <w:rPr>
          <w:rFonts w:ascii="Arial" w:hAnsi="Arial" w:cs="Arial"/>
          <w:b/>
          <w:bCs/>
          <w:sz w:val="22"/>
          <w:szCs w:val="22"/>
        </w:rPr>
      </w:pPr>
    </w:p>
    <w:p w:rsidR="00297E9C" w:rsidRPr="00F00274" w:rsidRDefault="00297E9C" w:rsidP="007D203A">
      <w:pPr>
        <w:pStyle w:val="BodyText"/>
        <w:kinsoku w:val="0"/>
        <w:overflowPunct w:val="0"/>
        <w:spacing w:before="9"/>
        <w:jc w:val="both"/>
        <w:rPr>
          <w:rFonts w:ascii="Arial" w:hAnsi="Arial" w:cs="Arial"/>
          <w:b/>
          <w:bCs/>
          <w:sz w:val="22"/>
          <w:szCs w:val="22"/>
        </w:rPr>
      </w:pPr>
    </w:p>
    <w:p w:rsidR="00297E9C" w:rsidRPr="00F00274" w:rsidRDefault="00297E9C" w:rsidP="00F00274">
      <w:pPr>
        <w:pStyle w:val="BodyText"/>
        <w:kinsoku w:val="0"/>
        <w:overflowPunct w:val="0"/>
        <w:spacing w:before="72"/>
        <w:ind w:left="759"/>
        <w:jc w:val="both"/>
        <w:rPr>
          <w:rFonts w:ascii="Arial" w:hAnsi="Arial" w:cs="Arial"/>
          <w:spacing w:val="-1"/>
          <w:sz w:val="22"/>
          <w:szCs w:val="22"/>
        </w:rPr>
      </w:pPr>
      <w:r w:rsidRPr="00F00274">
        <w:rPr>
          <w:rFonts w:ascii="Arial" w:hAnsi="Arial" w:cs="Arial"/>
          <w:spacing w:val="-1"/>
          <w:sz w:val="22"/>
          <w:szCs w:val="22"/>
        </w:rPr>
        <w:t>D/Dª</w:t>
      </w:r>
      <w:r w:rsidRPr="00F00274">
        <w:rPr>
          <w:rFonts w:ascii="Arial" w:hAnsi="Arial" w:cs="Arial"/>
          <w:spacing w:val="1"/>
          <w:sz w:val="22"/>
          <w:szCs w:val="22"/>
        </w:rPr>
        <w:t xml:space="preserve"> </w:t>
      </w:r>
      <w:r w:rsidRPr="00F00274">
        <w:rPr>
          <w:rFonts w:ascii="Arial" w:hAnsi="Arial" w:cs="Arial"/>
          <w:spacing w:val="-1"/>
          <w:sz w:val="22"/>
          <w:szCs w:val="22"/>
        </w:rPr>
        <w:t>......................................................................................................,………. con</w:t>
      </w:r>
      <w:r w:rsidRPr="00F00274">
        <w:rPr>
          <w:rFonts w:ascii="Arial" w:hAnsi="Arial" w:cs="Arial"/>
          <w:sz w:val="22"/>
          <w:szCs w:val="22"/>
        </w:rPr>
        <w:t xml:space="preserve"> </w:t>
      </w:r>
      <w:r w:rsidRPr="00F00274">
        <w:rPr>
          <w:rFonts w:ascii="Arial" w:hAnsi="Arial" w:cs="Arial"/>
          <w:spacing w:val="-1"/>
          <w:sz w:val="22"/>
          <w:szCs w:val="22"/>
        </w:rPr>
        <w:t>domicilio</w:t>
      </w:r>
      <w:r w:rsidRPr="00F00274">
        <w:rPr>
          <w:rFonts w:ascii="Arial" w:hAnsi="Arial" w:cs="Arial"/>
          <w:sz w:val="22"/>
          <w:szCs w:val="22"/>
        </w:rPr>
        <w:t xml:space="preserve"> a</w:t>
      </w:r>
      <w:r>
        <w:rPr>
          <w:rFonts w:ascii="Arial" w:hAnsi="Arial" w:cs="Arial"/>
          <w:sz w:val="22"/>
          <w:szCs w:val="22"/>
        </w:rPr>
        <w:t xml:space="preserve"> </w:t>
      </w:r>
      <w:r w:rsidRPr="00F00274">
        <w:rPr>
          <w:rFonts w:ascii="Arial" w:hAnsi="Arial" w:cs="Arial"/>
          <w:spacing w:val="-1"/>
          <w:sz w:val="22"/>
          <w:szCs w:val="22"/>
        </w:rPr>
        <w:t>efectos</w:t>
      </w:r>
      <w:r w:rsidRPr="00F00274">
        <w:rPr>
          <w:rFonts w:ascii="Arial" w:hAnsi="Arial" w:cs="Arial"/>
          <w:spacing w:val="-2"/>
          <w:sz w:val="22"/>
          <w:szCs w:val="22"/>
        </w:rPr>
        <w:t xml:space="preserve"> </w:t>
      </w:r>
      <w:r w:rsidRPr="00F00274">
        <w:rPr>
          <w:rFonts w:ascii="Arial" w:hAnsi="Arial" w:cs="Arial"/>
          <w:spacing w:val="-1"/>
          <w:sz w:val="22"/>
          <w:szCs w:val="22"/>
        </w:rPr>
        <w:t>de</w:t>
      </w:r>
      <w:r w:rsidRPr="00F00274">
        <w:rPr>
          <w:rFonts w:ascii="Arial" w:hAnsi="Arial" w:cs="Arial"/>
          <w:spacing w:val="-2"/>
          <w:sz w:val="22"/>
          <w:szCs w:val="22"/>
        </w:rPr>
        <w:t xml:space="preserve"> </w:t>
      </w:r>
      <w:r w:rsidRPr="00F00274">
        <w:rPr>
          <w:rFonts w:ascii="Arial" w:hAnsi="Arial" w:cs="Arial"/>
          <w:spacing w:val="-1"/>
          <w:sz w:val="22"/>
          <w:szCs w:val="22"/>
        </w:rPr>
        <w:t>notificaciones</w:t>
      </w:r>
      <w:r w:rsidRPr="00F00274">
        <w:rPr>
          <w:rFonts w:ascii="Arial" w:hAnsi="Arial" w:cs="Arial"/>
          <w:spacing w:val="-2"/>
          <w:sz w:val="22"/>
          <w:szCs w:val="22"/>
        </w:rPr>
        <w:t xml:space="preserve"> </w:t>
      </w:r>
      <w:r w:rsidRPr="00F00274">
        <w:rPr>
          <w:rFonts w:ascii="Arial" w:hAnsi="Arial" w:cs="Arial"/>
          <w:spacing w:val="-1"/>
          <w:sz w:val="22"/>
          <w:szCs w:val="22"/>
        </w:rPr>
        <w:t>en</w:t>
      </w:r>
      <w:r>
        <w:rPr>
          <w:rFonts w:ascii="Arial" w:hAnsi="Arial" w:cs="Arial"/>
          <w:spacing w:val="-1"/>
          <w:sz w:val="22"/>
          <w:szCs w:val="22"/>
        </w:rPr>
        <w:t xml:space="preserve"> </w:t>
      </w:r>
      <w:r w:rsidRPr="00F00274">
        <w:rPr>
          <w:rFonts w:ascii="Arial" w:hAnsi="Arial" w:cs="Arial"/>
          <w:spacing w:val="-1"/>
          <w:sz w:val="22"/>
          <w:szCs w:val="22"/>
        </w:rPr>
        <w:t>...................................................................</w:t>
      </w:r>
      <w:r w:rsidRPr="00F00274">
        <w:rPr>
          <w:rFonts w:ascii="Arial" w:hAnsi="Arial" w:cs="Arial"/>
          <w:spacing w:val="2"/>
          <w:sz w:val="22"/>
          <w:szCs w:val="22"/>
        </w:rPr>
        <w:t xml:space="preserve"> </w:t>
      </w:r>
      <w:r w:rsidRPr="00F00274">
        <w:rPr>
          <w:rFonts w:ascii="Arial" w:hAnsi="Arial" w:cs="Arial"/>
          <w:sz w:val="22"/>
          <w:szCs w:val="22"/>
        </w:rPr>
        <w:t>y</w:t>
      </w:r>
      <w:r w:rsidRPr="00F00274">
        <w:rPr>
          <w:rFonts w:ascii="Arial" w:hAnsi="Arial" w:cs="Arial"/>
          <w:spacing w:val="-2"/>
          <w:sz w:val="22"/>
          <w:szCs w:val="22"/>
        </w:rPr>
        <w:t xml:space="preserve"> </w:t>
      </w:r>
      <w:r w:rsidRPr="00F00274">
        <w:rPr>
          <w:rFonts w:ascii="Arial" w:hAnsi="Arial" w:cs="Arial"/>
          <w:spacing w:val="-1"/>
          <w:sz w:val="22"/>
          <w:szCs w:val="22"/>
        </w:rPr>
        <w:t>D.N.I. nº</w:t>
      </w:r>
      <w:r>
        <w:rPr>
          <w:rFonts w:ascii="Arial" w:hAnsi="Arial" w:cs="Arial"/>
          <w:spacing w:val="-1"/>
          <w:sz w:val="22"/>
          <w:szCs w:val="22"/>
        </w:rPr>
        <w:t xml:space="preserve"> </w:t>
      </w:r>
      <w:r w:rsidRPr="00F00274">
        <w:rPr>
          <w:rFonts w:ascii="Arial" w:hAnsi="Arial" w:cs="Arial"/>
          <w:spacing w:val="-1"/>
          <w:sz w:val="22"/>
          <w:szCs w:val="22"/>
        </w:rPr>
        <w:t>........................................ teléfono</w:t>
      </w:r>
      <w:r w:rsidRPr="00F00274">
        <w:rPr>
          <w:rFonts w:ascii="Arial" w:hAnsi="Arial" w:cs="Arial"/>
          <w:spacing w:val="-2"/>
          <w:sz w:val="22"/>
          <w:szCs w:val="22"/>
        </w:rPr>
        <w:t xml:space="preserve"> </w:t>
      </w:r>
      <w:r w:rsidRPr="00F00274">
        <w:rPr>
          <w:rFonts w:ascii="Arial" w:hAnsi="Arial" w:cs="Arial"/>
          <w:spacing w:val="-1"/>
          <w:sz w:val="22"/>
          <w:szCs w:val="22"/>
        </w:rPr>
        <w:t>..................................</w:t>
      </w:r>
      <w:r w:rsidRPr="00F00274">
        <w:rPr>
          <w:rFonts w:ascii="Arial" w:hAnsi="Arial" w:cs="Arial"/>
          <w:spacing w:val="-3"/>
          <w:sz w:val="22"/>
          <w:szCs w:val="22"/>
        </w:rPr>
        <w:t xml:space="preserve"> </w:t>
      </w:r>
      <w:r w:rsidRPr="00F00274">
        <w:rPr>
          <w:rFonts w:ascii="Arial" w:hAnsi="Arial" w:cs="Arial"/>
          <w:sz w:val="22"/>
          <w:szCs w:val="22"/>
        </w:rPr>
        <w:t>fax</w:t>
      </w:r>
      <w:r w:rsidRPr="00F00274">
        <w:rPr>
          <w:rFonts w:ascii="Arial" w:hAnsi="Arial" w:cs="Arial"/>
          <w:spacing w:val="-2"/>
          <w:sz w:val="22"/>
          <w:szCs w:val="22"/>
        </w:rPr>
        <w:t xml:space="preserve"> </w:t>
      </w:r>
      <w:r w:rsidRPr="00F00274">
        <w:rPr>
          <w:rFonts w:ascii="Arial" w:hAnsi="Arial" w:cs="Arial"/>
          <w:spacing w:val="-1"/>
          <w:sz w:val="22"/>
          <w:szCs w:val="22"/>
        </w:rPr>
        <w:t>.................................</w:t>
      </w:r>
    </w:p>
    <w:p w:rsidR="00297E9C" w:rsidRDefault="00297E9C" w:rsidP="00F00274">
      <w:pPr>
        <w:pStyle w:val="BodyText"/>
        <w:kinsoku w:val="0"/>
        <w:overflowPunct w:val="0"/>
        <w:spacing w:before="126"/>
        <w:ind w:left="760"/>
        <w:jc w:val="both"/>
        <w:rPr>
          <w:rFonts w:ascii="Arial" w:hAnsi="Arial" w:cs="Arial"/>
          <w:spacing w:val="-1"/>
          <w:sz w:val="22"/>
          <w:szCs w:val="22"/>
        </w:rPr>
      </w:pPr>
      <w:r w:rsidRPr="00F00274">
        <w:rPr>
          <w:rFonts w:ascii="Arial" w:hAnsi="Arial" w:cs="Arial"/>
          <w:spacing w:val="-1"/>
          <w:sz w:val="22"/>
          <w:szCs w:val="22"/>
        </w:rPr>
        <w:t>e-mail</w:t>
      </w:r>
      <w:r w:rsidRPr="00F00274">
        <w:rPr>
          <w:rFonts w:ascii="Arial" w:hAnsi="Arial" w:cs="Arial"/>
          <w:spacing w:val="33"/>
          <w:sz w:val="22"/>
          <w:szCs w:val="22"/>
        </w:rPr>
        <w:t xml:space="preserve"> </w:t>
      </w:r>
      <w:r w:rsidRPr="00F00274">
        <w:rPr>
          <w:rFonts w:ascii="Arial" w:hAnsi="Arial" w:cs="Arial"/>
          <w:spacing w:val="-1"/>
          <w:sz w:val="22"/>
          <w:szCs w:val="22"/>
        </w:rPr>
        <w:t>.................................................................................</w:t>
      </w:r>
      <w:r w:rsidRPr="00F00274">
        <w:rPr>
          <w:rFonts w:ascii="Arial" w:hAnsi="Arial" w:cs="Arial"/>
          <w:spacing w:val="35"/>
          <w:sz w:val="22"/>
          <w:szCs w:val="22"/>
        </w:rPr>
        <w:t xml:space="preserve"> </w:t>
      </w:r>
      <w:r w:rsidRPr="00F00274">
        <w:rPr>
          <w:rFonts w:ascii="Arial" w:hAnsi="Arial" w:cs="Arial"/>
          <w:spacing w:val="-2"/>
          <w:sz w:val="22"/>
          <w:szCs w:val="22"/>
        </w:rPr>
        <w:t>por</w:t>
      </w:r>
      <w:r w:rsidRPr="00F00274">
        <w:rPr>
          <w:rFonts w:ascii="Arial" w:hAnsi="Arial" w:cs="Arial"/>
          <w:spacing w:val="35"/>
          <w:sz w:val="22"/>
          <w:szCs w:val="22"/>
        </w:rPr>
        <w:t xml:space="preserve"> </w:t>
      </w:r>
      <w:r w:rsidRPr="00F00274">
        <w:rPr>
          <w:rFonts w:ascii="Arial" w:hAnsi="Arial" w:cs="Arial"/>
          <w:sz w:val="22"/>
          <w:szCs w:val="22"/>
        </w:rPr>
        <w:t>sí</w:t>
      </w:r>
      <w:r w:rsidRPr="00F00274">
        <w:rPr>
          <w:rFonts w:ascii="Arial" w:hAnsi="Arial" w:cs="Arial"/>
          <w:spacing w:val="30"/>
          <w:sz w:val="22"/>
          <w:szCs w:val="22"/>
        </w:rPr>
        <w:t xml:space="preserve"> </w:t>
      </w:r>
      <w:r w:rsidRPr="00F00274">
        <w:rPr>
          <w:rFonts w:ascii="Arial" w:hAnsi="Arial" w:cs="Arial"/>
          <w:sz w:val="22"/>
          <w:szCs w:val="22"/>
        </w:rPr>
        <w:t>o</w:t>
      </w:r>
      <w:r w:rsidRPr="00F00274">
        <w:rPr>
          <w:rFonts w:ascii="Arial" w:hAnsi="Arial" w:cs="Arial"/>
          <w:spacing w:val="34"/>
          <w:sz w:val="22"/>
          <w:szCs w:val="22"/>
        </w:rPr>
        <w:t xml:space="preserve"> </w:t>
      </w:r>
      <w:r w:rsidRPr="00F00274">
        <w:rPr>
          <w:rFonts w:ascii="Arial" w:hAnsi="Arial" w:cs="Arial"/>
          <w:spacing w:val="-1"/>
          <w:sz w:val="22"/>
          <w:szCs w:val="22"/>
        </w:rPr>
        <w:t>en</w:t>
      </w:r>
      <w:r w:rsidRPr="00F00274">
        <w:rPr>
          <w:rFonts w:ascii="Arial" w:hAnsi="Arial" w:cs="Arial"/>
          <w:spacing w:val="34"/>
          <w:sz w:val="22"/>
          <w:szCs w:val="22"/>
        </w:rPr>
        <w:t xml:space="preserve"> </w:t>
      </w:r>
      <w:r w:rsidRPr="00F00274">
        <w:rPr>
          <w:rFonts w:ascii="Arial" w:hAnsi="Arial" w:cs="Arial"/>
          <w:spacing w:val="-1"/>
          <w:sz w:val="22"/>
          <w:szCs w:val="22"/>
        </w:rPr>
        <w:t>representación</w:t>
      </w:r>
      <w:r w:rsidRPr="00F00274">
        <w:rPr>
          <w:rFonts w:ascii="Arial" w:hAnsi="Arial" w:cs="Arial"/>
          <w:spacing w:val="35"/>
          <w:sz w:val="22"/>
          <w:szCs w:val="22"/>
        </w:rPr>
        <w:t xml:space="preserve"> </w:t>
      </w:r>
      <w:r w:rsidRPr="00F00274">
        <w:rPr>
          <w:rFonts w:ascii="Arial" w:hAnsi="Arial" w:cs="Arial"/>
          <w:spacing w:val="-1"/>
          <w:sz w:val="22"/>
          <w:szCs w:val="22"/>
        </w:rPr>
        <w:t>de</w:t>
      </w:r>
      <w:r w:rsidRPr="00F00274">
        <w:rPr>
          <w:rFonts w:ascii="Arial" w:hAnsi="Arial" w:cs="Arial"/>
          <w:spacing w:val="32"/>
          <w:sz w:val="22"/>
          <w:szCs w:val="22"/>
        </w:rPr>
        <w:t xml:space="preserve"> </w:t>
      </w:r>
      <w:r w:rsidRPr="00F00274">
        <w:rPr>
          <w:rFonts w:ascii="Arial" w:hAnsi="Arial" w:cs="Arial"/>
          <w:spacing w:val="-1"/>
          <w:sz w:val="22"/>
          <w:szCs w:val="22"/>
        </w:rPr>
        <w:t>(según</w:t>
      </w:r>
      <w:r>
        <w:rPr>
          <w:rFonts w:ascii="Arial" w:hAnsi="Arial" w:cs="Arial"/>
          <w:spacing w:val="-1"/>
          <w:sz w:val="22"/>
          <w:szCs w:val="22"/>
        </w:rPr>
        <w:t xml:space="preserve"> </w:t>
      </w:r>
      <w:r w:rsidRPr="00F00274">
        <w:rPr>
          <w:rFonts w:ascii="Arial" w:hAnsi="Arial" w:cs="Arial"/>
          <w:spacing w:val="-1"/>
          <w:sz w:val="22"/>
          <w:szCs w:val="22"/>
        </w:rPr>
        <w:t>proceda)</w:t>
      </w:r>
      <w:r w:rsidRPr="00F00274">
        <w:rPr>
          <w:rFonts w:ascii="Arial" w:hAnsi="Arial" w:cs="Arial"/>
          <w:sz w:val="22"/>
          <w:szCs w:val="22"/>
        </w:rPr>
        <w:t xml:space="preserve">   </w:t>
      </w:r>
      <w:r w:rsidRPr="00F00274">
        <w:rPr>
          <w:rFonts w:ascii="Arial" w:hAnsi="Arial" w:cs="Arial"/>
          <w:spacing w:val="25"/>
          <w:sz w:val="22"/>
          <w:szCs w:val="22"/>
        </w:rPr>
        <w:t xml:space="preserve"> </w:t>
      </w:r>
      <w:r w:rsidRPr="00F00274">
        <w:rPr>
          <w:rFonts w:ascii="Arial" w:hAnsi="Arial" w:cs="Arial"/>
          <w:spacing w:val="-1"/>
          <w:sz w:val="22"/>
          <w:szCs w:val="22"/>
        </w:rPr>
        <w:t>................................................................................................</w:t>
      </w:r>
      <w:r w:rsidRPr="00F00274">
        <w:rPr>
          <w:rFonts w:ascii="Arial" w:hAnsi="Arial" w:cs="Arial"/>
          <w:sz w:val="22"/>
          <w:szCs w:val="22"/>
        </w:rPr>
        <w:t xml:space="preserve">       </w:t>
      </w:r>
      <w:r w:rsidRPr="00F00274">
        <w:rPr>
          <w:rFonts w:ascii="Arial" w:hAnsi="Arial" w:cs="Arial"/>
          <w:spacing w:val="49"/>
          <w:sz w:val="22"/>
          <w:szCs w:val="22"/>
        </w:rPr>
        <w:t xml:space="preserve"> </w:t>
      </w:r>
      <w:r w:rsidRPr="00F00274">
        <w:rPr>
          <w:rFonts w:ascii="Arial" w:hAnsi="Arial" w:cs="Arial"/>
          <w:spacing w:val="-1"/>
          <w:sz w:val="22"/>
          <w:szCs w:val="22"/>
        </w:rPr>
        <w:t>con</w:t>
      </w:r>
      <w:r w:rsidRPr="00F00274">
        <w:rPr>
          <w:rFonts w:ascii="Arial" w:hAnsi="Arial" w:cs="Arial"/>
          <w:sz w:val="22"/>
          <w:szCs w:val="22"/>
        </w:rPr>
        <w:t xml:space="preserve">   </w:t>
      </w:r>
      <w:r w:rsidRPr="00F00274">
        <w:rPr>
          <w:rFonts w:ascii="Arial" w:hAnsi="Arial" w:cs="Arial"/>
          <w:spacing w:val="23"/>
          <w:sz w:val="22"/>
          <w:szCs w:val="22"/>
        </w:rPr>
        <w:t xml:space="preserve"> </w:t>
      </w:r>
      <w:r w:rsidRPr="00F00274">
        <w:rPr>
          <w:rFonts w:ascii="Arial" w:hAnsi="Arial" w:cs="Arial"/>
          <w:spacing w:val="-1"/>
          <w:sz w:val="22"/>
          <w:szCs w:val="22"/>
        </w:rPr>
        <w:t>domicilio</w:t>
      </w:r>
      <w:r w:rsidRPr="00F00274">
        <w:rPr>
          <w:rFonts w:ascii="Arial" w:hAnsi="Arial" w:cs="Arial"/>
          <w:sz w:val="22"/>
          <w:szCs w:val="22"/>
        </w:rPr>
        <w:t xml:space="preserve">   </w:t>
      </w:r>
      <w:r w:rsidRPr="00F00274">
        <w:rPr>
          <w:rFonts w:ascii="Arial" w:hAnsi="Arial" w:cs="Arial"/>
          <w:spacing w:val="26"/>
          <w:sz w:val="22"/>
          <w:szCs w:val="22"/>
        </w:rPr>
        <w:t xml:space="preserve"> </w:t>
      </w:r>
      <w:r w:rsidRPr="00F00274">
        <w:rPr>
          <w:rFonts w:ascii="Arial" w:hAnsi="Arial" w:cs="Arial"/>
          <w:spacing w:val="-1"/>
          <w:sz w:val="22"/>
          <w:szCs w:val="22"/>
        </w:rPr>
        <w:t>en</w:t>
      </w:r>
      <w:r>
        <w:rPr>
          <w:rFonts w:ascii="Arial" w:hAnsi="Arial" w:cs="Arial"/>
          <w:spacing w:val="-1"/>
          <w:sz w:val="22"/>
          <w:szCs w:val="22"/>
        </w:rPr>
        <w:t xml:space="preserve"> </w:t>
      </w:r>
      <w:r w:rsidRPr="00F00274">
        <w:rPr>
          <w:rFonts w:ascii="Arial" w:hAnsi="Arial" w:cs="Arial"/>
          <w:spacing w:val="-1"/>
          <w:sz w:val="22"/>
          <w:szCs w:val="22"/>
        </w:rPr>
        <w:t>...............................................N.I.F.</w:t>
      </w:r>
      <w:r w:rsidRPr="00F00274">
        <w:rPr>
          <w:rFonts w:ascii="Arial" w:hAnsi="Arial" w:cs="Arial"/>
          <w:sz w:val="22"/>
          <w:szCs w:val="22"/>
        </w:rPr>
        <w:t xml:space="preserve"> </w:t>
      </w:r>
      <w:r w:rsidRPr="00F00274">
        <w:rPr>
          <w:rFonts w:ascii="Arial" w:hAnsi="Arial" w:cs="Arial"/>
          <w:spacing w:val="1"/>
          <w:sz w:val="22"/>
          <w:szCs w:val="22"/>
        </w:rPr>
        <w:t xml:space="preserve"> </w:t>
      </w:r>
      <w:r w:rsidRPr="00F00274">
        <w:rPr>
          <w:rFonts w:ascii="Arial" w:hAnsi="Arial" w:cs="Arial"/>
          <w:spacing w:val="-1"/>
          <w:sz w:val="22"/>
          <w:szCs w:val="22"/>
        </w:rPr>
        <w:t>................................</w:t>
      </w:r>
      <w:r w:rsidRPr="00F00274">
        <w:rPr>
          <w:rFonts w:ascii="Arial" w:hAnsi="Arial" w:cs="Arial"/>
          <w:sz w:val="22"/>
          <w:szCs w:val="22"/>
        </w:rPr>
        <w:t xml:space="preserve"> </w:t>
      </w:r>
      <w:r w:rsidRPr="00F00274">
        <w:rPr>
          <w:rFonts w:ascii="Arial" w:hAnsi="Arial" w:cs="Arial"/>
          <w:spacing w:val="1"/>
          <w:sz w:val="22"/>
          <w:szCs w:val="22"/>
        </w:rPr>
        <w:t xml:space="preserve"> </w:t>
      </w:r>
      <w:r w:rsidRPr="00F00274">
        <w:rPr>
          <w:rFonts w:ascii="Arial" w:hAnsi="Arial" w:cs="Arial"/>
          <w:spacing w:val="-1"/>
          <w:sz w:val="22"/>
          <w:szCs w:val="22"/>
        </w:rPr>
        <w:t>teléfono</w:t>
      </w:r>
      <w:r w:rsidRPr="00F00274">
        <w:rPr>
          <w:rFonts w:ascii="Arial" w:hAnsi="Arial" w:cs="Arial"/>
          <w:spacing w:val="60"/>
          <w:sz w:val="22"/>
          <w:szCs w:val="22"/>
        </w:rPr>
        <w:t xml:space="preserve"> </w:t>
      </w:r>
      <w:r w:rsidRPr="00F00274">
        <w:rPr>
          <w:rFonts w:ascii="Arial" w:hAnsi="Arial" w:cs="Arial"/>
          <w:spacing w:val="-1"/>
          <w:sz w:val="22"/>
          <w:szCs w:val="22"/>
        </w:rPr>
        <w:t>……………………….……..</w:t>
      </w:r>
      <w:r w:rsidRPr="00F00274">
        <w:rPr>
          <w:rFonts w:ascii="Arial" w:hAnsi="Arial" w:cs="Arial"/>
          <w:spacing w:val="59"/>
          <w:sz w:val="22"/>
          <w:szCs w:val="22"/>
        </w:rPr>
        <w:t xml:space="preserve"> </w:t>
      </w:r>
      <w:r w:rsidRPr="00F00274">
        <w:rPr>
          <w:rFonts w:ascii="Arial" w:hAnsi="Arial" w:cs="Arial"/>
          <w:sz w:val="22"/>
          <w:szCs w:val="22"/>
        </w:rPr>
        <w:t>fax</w:t>
      </w:r>
      <w:r>
        <w:rPr>
          <w:rFonts w:ascii="Arial" w:hAnsi="Arial" w:cs="Arial"/>
          <w:sz w:val="22"/>
          <w:szCs w:val="22"/>
        </w:rPr>
        <w:t xml:space="preserve"> </w:t>
      </w:r>
      <w:r w:rsidRPr="00F00274">
        <w:rPr>
          <w:rFonts w:ascii="Arial" w:hAnsi="Arial" w:cs="Arial"/>
          <w:sz w:val="22"/>
          <w:szCs w:val="22"/>
        </w:rPr>
        <w:t>....................................</w:t>
      </w:r>
      <w:r w:rsidRPr="00F00274">
        <w:rPr>
          <w:rFonts w:ascii="Arial" w:hAnsi="Arial" w:cs="Arial"/>
          <w:spacing w:val="9"/>
          <w:sz w:val="22"/>
          <w:szCs w:val="22"/>
        </w:rPr>
        <w:t xml:space="preserve"> </w:t>
      </w:r>
      <w:r w:rsidRPr="00F00274">
        <w:rPr>
          <w:rFonts w:ascii="Arial" w:hAnsi="Arial" w:cs="Arial"/>
          <w:sz w:val="22"/>
          <w:szCs w:val="22"/>
        </w:rPr>
        <w:t>y</w:t>
      </w:r>
      <w:r w:rsidRPr="00F00274">
        <w:rPr>
          <w:rFonts w:ascii="Arial" w:hAnsi="Arial" w:cs="Arial"/>
          <w:spacing w:val="6"/>
          <w:sz w:val="22"/>
          <w:szCs w:val="22"/>
        </w:rPr>
        <w:t xml:space="preserve"> </w:t>
      </w:r>
      <w:r w:rsidRPr="00F00274">
        <w:rPr>
          <w:rFonts w:ascii="Arial" w:hAnsi="Arial" w:cs="Arial"/>
          <w:sz w:val="22"/>
          <w:szCs w:val="22"/>
        </w:rPr>
        <w:t>enterado</w:t>
      </w:r>
      <w:r w:rsidRPr="00F00274">
        <w:rPr>
          <w:rFonts w:ascii="Arial" w:hAnsi="Arial" w:cs="Arial"/>
          <w:spacing w:val="8"/>
          <w:sz w:val="22"/>
          <w:szCs w:val="22"/>
        </w:rPr>
        <w:t xml:space="preserve"> </w:t>
      </w:r>
      <w:r w:rsidRPr="00F00274">
        <w:rPr>
          <w:rFonts w:ascii="Arial" w:hAnsi="Arial" w:cs="Arial"/>
          <w:sz w:val="22"/>
          <w:szCs w:val="22"/>
        </w:rPr>
        <w:t>del</w:t>
      </w:r>
      <w:r w:rsidRPr="00F00274">
        <w:rPr>
          <w:rFonts w:ascii="Arial" w:hAnsi="Arial" w:cs="Arial"/>
          <w:spacing w:val="7"/>
          <w:sz w:val="22"/>
          <w:szCs w:val="22"/>
        </w:rPr>
        <w:t xml:space="preserve"> </w:t>
      </w:r>
      <w:r w:rsidRPr="00F00274">
        <w:rPr>
          <w:rFonts w:ascii="Arial" w:hAnsi="Arial" w:cs="Arial"/>
          <w:sz w:val="22"/>
          <w:szCs w:val="22"/>
        </w:rPr>
        <w:t>Pliego</w:t>
      </w:r>
      <w:r w:rsidRPr="00F00274">
        <w:rPr>
          <w:rFonts w:ascii="Arial" w:hAnsi="Arial" w:cs="Arial"/>
          <w:spacing w:val="8"/>
          <w:sz w:val="22"/>
          <w:szCs w:val="22"/>
        </w:rPr>
        <w:t xml:space="preserve"> </w:t>
      </w:r>
      <w:r w:rsidRPr="00F00274">
        <w:rPr>
          <w:rFonts w:ascii="Arial" w:hAnsi="Arial" w:cs="Arial"/>
          <w:spacing w:val="-2"/>
          <w:sz w:val="22"/>
          <w:szCs w:val="22"/>
        </w:rPr>
        <w:t>Regulador</w:t>
      </w:r>
      <w:r w:rsidRPr="00F00274">
        <w:rPr>
          <w:rFonts w:ascii="Arial" w:hAnsi="Arial" w:cs="Arial"/>
          <w:spacing w:val="9"/>
          <w:sz w:val="22"/>
          <w:szCs w:val="22"/>
        </w:rPr>
        <w:t xml:space="preserve"> </w:t>
      </w:r>
      <w:r w:rsidRPr="00F00274">
        <w:rPr>
          <w:rFonts w:ascii="Arial" w:hAnsi="Arial" w:cs="Arial"/>
          <w:sz w:val="22"/>
          <w:szCs w:val="22"/>
        </w:rPr>
        <w:t>del</w:t>
      </w:r>
      <w:r w:rsidRPr="00F00274">
        <w:rPr>
          <w:rFonts w:ascii="Arial" w:hAnsi="Arial" w:cs="Arial"/>
          <w:spacing w:val="8"/>
          <w:sz w:val="22"/>
          <w:szCs w:val="22"/>
        </w:rPr>
        <w:t xml:space="preserve"> </w:t>
      </w:r>
      <w:r w:rsidRPr="00F00274">
        <w:rPr>
          <w:rFonts w:ascii="Arial" w:hAnsi="Arial" w:cs="Arial"/>
          <w:sz w:val="22"/>
          <w:szCs w:val="22"/>
        </w:rPr>
        <w:t>“</w:t>
      </w:r>
      <w:r w:rsidRPr="00C14C75">
        <w:rPr>
          <w:rFonts w:ascii="Arial" w:hAnsi="Arial" w:cs="Arial"/>
          <w:b/>
          <w:bCs/>
          <w:sz w:val="22"/>
          <w:szCs w:val="22"/>
        </w:rPr>
        <w:t>PROCEDIMIENTO ABIERTO, DE LOS SEGUROS DE VIDA Y ACCIDENTES DEL AYUNTAMIENTO DE ANSOÁIN</w:t>
      </w:r>
      <w:r w:rsidRPr="00F00274">
        <w:rPr>
          <w:rFonts w:ascii="Arial" w:hAnsi="Arial" w:cs="Arial"/>
          <w:spacing w:val="-1"/>
          <w:sz w:val="22"/>
          <w:szCs w:val="22"/>
        </w:rPr>
        <w:t>”, acepta el</w:t>
      </w:r>
      <w:r w:rsidRPr="00F00274">
        <w:rPr>
          <w:rFonts w:ascii="Arial" w:hAnsi="Arial" w:cs="Arial"/>
          <w:spacing w:val="7"/>
          <w:sz w:val="22"/>
          <w:szCs w:val="22"/>
        </w:rPr>
        <w:t xml:space="preserve"> </w:t>
      </w:r>
      <w:r w:rsidRPr="00F00274">
        <w:rPr>
          <w:rFonts w:ascii="Arial" w:hAnsi="Arial" w:cs="Arial"/>
          <w:spacing w:val="-1"/>
          <w:sz w:val="22"/>
          <w:szCs w:val="22"/>
        </w:rPr>
        <w:t>contenido</w:t>
      </w:r>
      <w:r w:rsidRPr="00F00274">
        <w:rPr>
          <w:rFonts w:ascii="Arial" w:hAnsi="Arial" w:cs="Arial"/>
          <w:spacing w:val="10"/>
          <w:sz w:val="22"/>
          <w:szCs w:val="22"/>
        </w:rPr>
        <w:t xml:space="preserve"> </w:t>
      </w:r>
      <w:r w:rsidRPr="00F00274">
        <w:rPr>
          <w:rFonts w:ascii="Arial" w:hAnsi="Arial" w:cs="Arial"/>
          <w:spacing w:val="-1"/>
          <w:sz w:val="22"/>
          <w:szCs w:val="22"/>
        </w:rPr>
        <w:t>íntegro</w:t>
      </w:r>
      <w:r w:rsidRPr="00F00274">
        <w:rPr>
          <w:rFonts w:ascii="Arial" w:hAnsi="Arial" w:cs="Arial"/>
          <w:spacing w:val="8"/>
          <w:sz w:val="22"/>
          <w:szCs w:val="22"/>
        </w:rPr>
        <w:t xml:space="preserve"> </w:t>
      </w:r>
      <w:r w:rsidRPr="00F00274">
        <w:rPr>
          <w:rFonts w:ascii="Arial" w:hAnsi="Arial" w:cs="Arial"/>
          <w:spacing w:val="-1"/>
          <w:sz w:val="22"/>
          <w:szCs w:val="22"/>
        </w:rPr>
        <w:t>de</w:t>
      </w:r>
      <w:r w:rsidRPr="00F00274">
        <w:rPr>
          <w:rFonts w:ascii="Arial" w:hAnsi="Arial" w:cs="Arial"/>
          <w:spacing w:val="8"/>
          <w:sz w:val="22"/>
          <w:szCs w:val="22"/>
        </w:rPr>
        <w:t xml:space="preserve"> </w:t>
      </w:r>
      <w:r w:rsidRPr="00F00274">
        <w:rPr>
          <w:rFonts w:ascii="Arial" w:hAnsi="Arial" w:cs="Arial"/>
          <w:spacing w:val="-1"/>
          <w:sz w:val="22"/>
          <w:szCs w:val="22"/>
        </w:rPr>
        <w:t>los</w:t>
      </w:r>
      <w:r w:rsidRPr="00F00274">
        <w:rPr>
          <w:rFonts w:ascii="Arial" w:hAnsi="Arial" w:cs="Arial"/>
          <w:spacing w:val="8"/>
          <w:sz w:val="22"/>
          <w:szCs w:val="22"/>
        </w:rPr>
        <w:t xml:space="preserve"> </w:t>
      </w:r>
      <w:r w:rsidRPr="00F00274">
        <w:rPr>
          <w:rFonts w:ascii="Arial" w:hAnsi="Arial" w:cs="Arial"/>
          <w:spacing w:val="-1"/>
          <w:sz w:val="22"/>
          <w:szCs w:val="22"/>
        </w:rPr>
        <w:t>mismos</w:t>
      </w:r>
      <w:r w:rsidRPr="00F00274">
        <w:rPr>
          <w:rFonts w:ascii="Arial" w:hAnsi="Arial" w:cs="Arial"/>
          <w:spacing w:val="8"/>
          <w:sz w:val="22"/>
          <w:szCs w:val="22"/>
        </w:rPr>
        <w:t xml:space="preserve"> </w:t>
      </w:r>
      <w:r w:rsidRPr="00F00274">
        <w:rPr>
          <w:rFonts w:ascii="Arial" w:hAnsi="Arial" w:cs="Arial"/>
          <w:sz w:val="22"/>
          <w:szCs w:val="22"/>
        </w:rPr>
        <w:t>y</w:t>
      </w:r>
      <w:r w:rsidRPr="00F00274">
        <w:rPr>
          <w:rFonts w:ascii="Arial" w:hAnsi="Arial" w:cs="Arial"/>
          <w:spacing w:val="6"/>
          <w:sz w:val="22"/>
          <w:szCs w:val="22"/>
        </w:rPr>
        <w:t xml:space="preserve"> </w:t>
      </w:r>
      <w:r w:rsidRPr="00F00274">
        <w:rPr>
          <w:rFonts w:ascii="Arial" w:hAnsi="Arial" w:cs="Arial"/>
          <w:sz w:val="22"/>
          <w:szCs w:val="22"/>
        </w:rPr>
        <w:t>se</w:t>
      </w:r>
      <w:r w:rsidRPr="00F00274">
        <w:rPr>
          <w:rFonts w:ascii="Arial" w:hAnsi="Arial" w:cs="Arial"/>
          <w:spacing w:val="10"/>
          <w:sz w:val="22"/>
          <w:szCs w:val="22"/>
        </w:rPr>
        <w:t xml:space="preserve"> </w:t>
      </w:r>
      <w:r w:rsidRPr="00F00274">
        <w:rPr>
          <w:rFonts w:ascii="Arial" w:hAnsi="Arial" w:cs="Arial"/>
          <w:spacing w:val="-1"/>
          <w:sz w:val="22"/>
          <w:szCs w:val="22"/>
        </w:rPr>
        <w:t>compromete/que</w:t>
      </w:r>
      <w:r w:rsidRPr="00F00274">
        <w:rPr>
          <w:rFonts w:ascii="Arial" w:hAnsi="Arial" w:cs="Arial"/>
          <w:spacing w:val="69"/>
          <w:sz w:val="22"/>
          <w:szCs w:val="22"/>
        </w:rPr>
        <w:t xml:space="preserve"> </w:t>
      </w:r>
      <w:r w:rsidRPr="00F00274">
        <w:rPr>
          <w:rFonts w:ascii="Arial" w:hAnsi="Arial" w:cs="Arial"/>
          <w:spacing w:val="-1"/>
          <w:sz w:val="22"/>
          <w:szCs w:val="22"/>
        </w:rPr>
        <w:t>la</w:t>
      </w:r>
      <w:r w:rsidRPr="00F00274">
        <w:rPr>
          <w:rFonts w:ascii="Arial" w:hAnsi="Arial" w:cs="Arial"/>
          <w:spacing w:val="10"/>
          <w:sz w:val="22"/>
          <w:szCs w:val="22"/>
        </w:rPr>
        <w:t xml:space="preserve"> </w:t>
      </w:r>
      <w:r w:rsidRPr="00F00274">
        <w:rPr>
          <w:rFonts w:ascii="Arial" w:hAnsi="Arial" w:cs="Arial"/>
          <w:spacing w:val="-1"/>
          <w:sz w:val="22"/>
          <w:szCs w:val="22"/>
        </w:rPr>
        <w:t>entidad</w:t>
      </w:r>
      <w:r w:rsidRPr="00F00274">
        <w:rPr>
          <w:rFonts w:ascii="Arial" w:hAnsi="Arial" w:cs="Arial"/>
          <w:spacing w:val="10"/>
          <w:sz w:val="22"/>
          <w:szCs w:val="22"/>
        </w:rPr>
        <w:t xml:space="preserve"> </w:t>
      </w:r>
      <w:r w:rsidRPr="00F00274">
        <w:rPr>
          <w:rFonts w:ascii="Arial" w:hAnsi="Arial" w:cs="Arial"/>
          <w:spacing w:val="-1"/>
          <w:sz w:val="22"/>
          <w:szCs w:val="22"/>
        </w:rPr>
        <w:t>por</w:t>
      </w:r>
      <w:r w:rsidRPr="00F00274">
        <w:rPr>
          <w:rFonts w:ascii="Arial" w:hAnsi="Arial" w:cs="Arial"/>
          <w:spacing w:val="11"/>
          <w:sz w:val="22"/>
          <w:szCs w:val="22"/>
        </w:rPr>
        <w:t xml:space="preserve"> </w:t>
      </w:r>
      <w:r w:rsidRPr="00F00274">
        <w:rPr>
          <w:rFonts w:ascii="Arial" w:hAnsi="Arial" w:cs="Arial"/>
          <w:sz w:val="22"/>
          <w:szCs w:val="22"/>
        </w:rPr>
        <w:t>mi</w:t>
      </w:r>
      <w:r w:rsidRPr="00F00274">
        <w:rPr>
          <w:rFonts w:ascii="Arial" w:hAnsi="Arial" w:cs="Arial"/>
          <w:spacing w:val="7"/>
          <w:sz w:val="22"/>
          <w:szCs w:val="22"/>
        </w:rPr>
        <w:t xml:space="preserve"> </w:t>
      </w:r>
      <w:r w:rsidRPr="00F00274">
        <w:rPr>
          <w:rFonts w:ascii="Arial" w:hAnsi="Arial" w:cs="Arial"/>
          <w:spacing w:val="-1"/>
          <w:sz w:val="22"/>
          <w:szCs w:val="22"/>
        </w:rPr>
        <w:t>representada</w:t>
      </w:r>
      <w:r w:rsidRPr="00F00274">
        <w:rPr>
          <w:rFonts w:ascii="Arial" w:hAnsi="Arial" w:cs="Arial"/>
          <w:spacing w:val="10"/>
          <w:sz w:val="22"/>
          <w:szCs w:val="22"/>
        </w:rPr>
        <w:t xml:space="preserve"> </w:t>
      </w:r>
      <w:r w:rsidRPr="00F00274">
        <w:rPr>
          <w:rFonts w:ascii="Arial" w:hAnsi="Arial" w:cs="Arial"/>
          <w:sz w:val="22"/>
          <w:szCs w:val="22"/>
        </w:rPr>
        <w:t>se</w:t>
      </w:r>
      <w:r w:rsidRPr="00F00274">
        <w:rPr>
          <w:rFonts w:ascii="Arial" w:hAnsi="Arial" w:cs="Arial"/>
          <w:spacing w:val="10"/>
          <w:sz w:val="22"/>
          <w:szCs w:val="22"/>
        </w:rPr>
        <w:t xml:space="preserve"> </w:t>
      </w:r>
      <w:r w:rsidRPr="00F00274">
        <w:rPr>
          <w:rFonts w:ascii="Arial" w:hAnsi="Arial" w:cs="Arial"/>
          <w:spacing w:val="-1"/>
          <w:sz w:val="22"/>
          <w:szCs w:val="22"/>
        </w:rPr>
        <w:t>compromete</w:t>
      </w:r>
      <w:r w:rsidRPr="00F00274">
        <w:rPr>
          <w:rFonts w:ascii="Arial" w:hAnsi="Arial" w:cs="Arial"/>
          <w:spacing w:val="10"/>
          <w:sz w:val="22"/>
          <w:szCs w:val="22"/>
        </w:rPr>
        <w:t xml:space="preserve"> </w:t>
      </w:r>
      <w:r w:rsidRPr="00F00274">
        <w:rPr>
          <w:rFonts w:ascii="Arial" w:hAnsi="Arial" w:cs="Arial"/>
          <w:spacing w:val="-1"/>
          <w:sz w:val="22"/>
          <w:szCs w:val="22"/>
        </w:rPr>
        <w:t>(según</w:t>
      </w:r>
      <w:r w:rsidRPr="00F00274">
        <w:rPr>
          <w:rFonts w:ascii="Arial" w:hAnsi="Arial" w:cs="Arial"/>
          <w:spacing w:val="10"/>
          <w:sz w:val="22"/>
          <w:szCs w:val="22"/>
        </w:rPr>
        <w:t xml:space="preserve"> </w:t>
      </w:r>
      <w:r w:rsidRPr="00F00274">
        <w:rPr>
          <w:rFonts w:ascii="Arial" w:hAnsi="Arial" w:cs="Arial"/>
          <w:spacing w:val="-2"/>
          <w:sz w:val="22"/>
          <w:szCs w:val="22"/>
        </w:rPr>
        <w:t>proceda)</w:t>
      </w:r>
      <w:r w:rsidRPr="00F00274">
        <w:rPr>
          <w:rFonts w:ascii="Arial" w:hAnsi="Arial" w:cs="Arial"/>
          <w:spacing w:val="11"/>
          <w:sz w:val="22"/>
          <w:szCs w:val="22"/>
        </w:rPr>
        <w:t xml:space="preserve"> </w:t>
      </w:r>
      <w:r w:rsidRPr="00F00274">
        <w:rPr>
          <w:rFonts w:ascii="Arial" w:hAnsi="Arial" w:cs="Arial"/>
          <w:sz w:val="22"/>
          <w:szCs w:val="22"/>
        </w:rPr>
        <w:t>a</w:t>
      </w:r>
      <w:r w:rsidRPr="00F00274">
        <w:rPr>
          <w:rFonts w:ascii="Arial" w:hAnsi="Arial" w:cs="Arial"/>
          <w:spacing w:val="10"/>
          <w:sz w:val="22"/>
          <w:szCs w:val="22"/>
        </w:rPr>
        <w:t xml:space="preserve"> </w:t>
      </w:r>
      <w:r w:rsidRPr="00F00274">
        <w:rPr>
          <w:rFonts w:ascii="Arial" w:hAnsi="Arial" w:cs="Arial"/>
          <w:spacing w:val="-1"/>
          <w:sz w:val="22"/>
          <w:szCs w:val="22"/>
        </w:rPr>
        <w:t>la</w:t>
      </w:r>
      <w:r w:rsidRPr="00F00274">
        <w:rPr>
          <w:rFonts w:ascii="Arial" w:hAnsi="Arial" w:cs="Arial"/>
          <w:spacing w:val="10"/>
          <w:sz w:val="22"/>
          <w:szCs w:val="22"/>
        </w:rPr>
        <w:t xml:space="preserve"> </w:t>
      </w:r>
      <w:r w:rsidRPr="00F00274">
        <w:rPr>
          <w:rFonts w:ascii="Arial" w:hAnsi="Arial" w:cs="Arial"/>
          <w:spacing w:val="-1"/>
          <w:sz w:val="22"/>
          <w:szCs w:val="22"/>
        </w:rPr>
        <w:t>ejecución</w:t>
      </w:r>
      <w:r w:rsidRPr="00F00274">
        <w:rPr>
          <w:rFonts w:ascii="Arial" w:hAnsi="Arial" w:cs="Arial"/>
          <w:spacing w:val="10"/>
          <w:sz w:val="22"/>
          <w:szCs w:val="22"/>
        </w:rPr>
        <w:t xml:space="preserve"> </w:t>
      </w:r>
      <w:r w:rsidRPr="00F00274">
        <w:rPr>
          <w:rFonts w:ascii="Arial" w:hAnsi="Arial" w:cs="Arial"/>
          <w:spacing w:val="-1"/>
          <w:sz w:val="22"/>
          <w:szCs w:val="22"/>
        </w:rPr>
        <w:t>de</w:t>
      </w:r>
      <w:r w:rsidRPr="00F00274">
        <w:rPr>
          <w:rFonts w:ascii="Arial" w:hAnsi="Arial" w:cs="Arial"/>
          <w:spacing w:val="10"/>
          <w:sz w:val="22"/>
          <w:szCs w:val="22"/>
        </w:rPr>
        <w:t xml:space="preserve"> </w:t>
      </w:r>
      <w:r w:rsidRPr="00F00274">
        <w:rPr>
          <w:rFonts w:ascii="Arial" w:hAnsi="Arial" w:cs="Arial"/>
          <w:spacing w:val="-1"/>
          <w:sz w:val="22"/>
          <w:szCs w:val="22"/>
        </w:rPr>
        <w:t>dicho</w:t>
      </w:r>
      <w:r w:rsidRPr="00F00274">
        <w:rPr>
          <w:rFonts w:ascii="Arial" w:hAnsi="Arial" w:cs="Arial"/>
          <w:spacing w:val="10"/>
          <w:sz w:val="22"/>
          <w:szCs w:val="22"/>
        </w:rPr>
        <w:t xml:space="preserve"> </w:t>
      </w:r>
      <w:r w:rsidRPr="00F00274">
        <w:rPr>
          <w:rFonts w:ascii="Arial" w:hAnsi="Arial" w:cs="Arial"/>
          <w:spacing w:val="-1"/>
          <w:sz w:val="22"/>
          <w:szCs w:val="22"/>
        </w:rPr>
        <w:t>servicio,</w:t>
      </w:r>
      <w:r w:rsidRPr="00F00274">
        <w:rPr>
          <w:rFonts w:ascii="Arial" w:hAnsi="Arial" w:cs="Arial"/>
          <w:spacing w:val="63"/>
          <w:sz w:val="22"/>
          <w:szCs w:val="22"/>
        </w:rPr>
        <w:t xml:space="preserve"> </w:t>
      </w:r>
      <w:r w:rsidRPr="00F00274">
        <w:rPr>
          <w:rFonts w:ascii="Arial" w:hAnsi="Arial" w:cs="Arial"/>
          <w:spacing w:val="-1"/>
          <w:sz w:val="22"/>
          <w:szCs w:val="22"/>
        </w:rPr>
        <w:t>de</w:t>
      </w:r>
      <w:r w:rsidRPr="00F00274">
        <w:rPr>
          <w:rFonts w:ascii="Arial" w:hAnsi="Arial" w:cs="Arial"/>
          <w:sz w:val="22"/>
          <w:szCs w:val="22"/>
        </w:rPr>
        <w:t xml:space="preserve">       </w:t>
      </w:r>
      <w:r w:rsidRPr="00F00274">
        <w:rPr>
          <w:rFonts w:ascii="Arial" w:hAnsi="Arial" w:cs="Arial"/>
          <w:spacing w:val="26"/>
          <w:sz w:val="22"/>
          <w:szCs w:val="22"/>
        </w:rPr>
        <w:t xml:space="preserve"> </w:t>
      </w:r>
      <w:r w:rsidRPr="00F00274">
        <w:rPr>
          <w:rFonts w:ascii="Arial" w:hAnsi="Arial" w:cs="Arial"/>
          <w:spacing w:val="-1"/>
          <w:sz w:val="22"/>
          <w:szCs w:val="22"/>
        </w:rPr>
        <w:t>acuerdo</w:t>
      </w:r>
      <w:r w:rsidRPr="00F00274">
        <w:rPr>
          <w:rFonts w:ascii="Arial" w:hAnsi="Arial" w:cs="Arial"/>
          <w:sz w:val="22"/>
          <w:szCs w:val="22"/>
        </w:rPr>
        <w:t xml:space="preserve">       </w:t>
      </w:r>
      <w:r w:rsidRPr="00F00274">
        <w:rPr>
          <w:rFonts w:ascii="Arial" w:hAnsi="Arial" w:cs="Arial"/>
          <w:spacing w:val="24"/>
          <w:sz w:val="22"/>
          <w:szCs w:val="22"/>
        </w:rPr>
        <w:t xml:space="preserve"> </w:t>
      </w:r>
      <w:r w:rsidRPr="00F00274">
        <w:rPr>
          <w:rFonts w:ascii="Arial" w:hAnsi="Arial" w:cs="Arial"/>
          <w:spacing w:val="-1"/>
          <w:sz w:val="22"/>
          <w:szCs w:val="22"/>
        </w:rPr>
        <w:t>con</w:t>
      </w:r>
      <w:r w:rsidRPr="00F00274">
        <w:rPr>
          <w:rFonts w:ascii="Arial" w:hAnsi="Arial" w:cs="Arial"/>
          <w:sz w:val="22"/>
          <w:szCs w:val="22"/>
        </w:rPr>
        <w:t xml:space="preserve">       </w:t>
      </w:r>
      <w:r w:rsidRPr="00F00274">
        <w:rPr>
          <w:rFonts w:ascii="Arial" w:hAnsi="Arial" w:cs="Arial"/>
          <w:spacing w:val="24"/>
          <w:sz w:val="22"/>
          <w:szCs w:val="22"/>
        </w:rPr>
        <w:t xml:space="preserve"> </w:t>
      </w:r>
      <w:r w:rsidRPr="00F00274">
        <w:rPr>
          <w:rFonts w:ascii="Arial" w:hAnsi="Arial" w:cs="Arial"/>
          <w:spacing w:val="-1"/>
          <w:sz w:val="22"/>
          <w:szCs w:val="22"/>
        </w:rPr>
        <w:t>las</w:t>
      </w:r>
      <w:r w:rsidRPr="00F00274">
        <w:rPr>
          <w:rFonts w:ascii="Arial" w:hAnsi="Arial" w:cs="Arial"/>
          <w:sz w:val="22"/>
          <w:szCs w:val="22"/>
        </w:rPr>
        <w:t xml:space="preserve">       </w:t>
      </w:r>
      <w:r w:rsidRPr="00F00274">
        <w:rPr>
          <w:rFonts w:ascii="Arial" w:hAnsi="Arial" w:cs="Arial"/>
          <w:spacing w:val="26"/>
          <w:sz w:val="22"/>
          <w:szCs w:val="22"/>
        </w:rPr>
        <w:t xml:space="preserve"> </w:t>
      </w:r>
      <w:r w:rsidRPr="00F00274">
        <w:rPr>
          <w:rFonts w:ascii="Arial" w:hAnsi="Arial" w:cs="Arial"/>
          <w:spacing w:val="-1"/>
          <w:sz w:val="22"/>
          <w:szCs w:val="22"/>
        </w:rPr>
        <w:t>ofertas</w:t>
      </w:r>
      <w:r w:rsidRPr="00F00274">
        <w:rPr>
          <w:rFonts w:ascii="Arial" w:hAnsi="Arial" w:cs="Arial"/>
          <w:sz w:val="22"/>
          <w:szCs w:val="22"/>
        </w:rPr>
        <w:t xml:space="preserve">       </w:t>
      </w:r>
      <w:r w:rsidRPr="00F00274">
        <w:rPr>
          <w:rFonts w:ascii="Arial" w:hAnsi="Arial" w:cs="Arial"/>
          <w:spacing w:val="24"/>
          <w:sz w:val="22"/>
          <w:szCs w:val="22"/>
        </w:rPr>
        <w:t xml:space="preserve"> </w:t>
      </w:r>
      <w:r w:rsidRPr="00F00274">
        <w:rPr>
          <w:rFonts w:ascii="Arial" w:hAnsi="Arial" w:cs="Arial"/>
          <w:sz w:val="22"/>
          <w:szCs w:val="22"/>
        </w:rPr>
        <w:t xml:space="preserve">que       </w:t>
      </w:r>
      <w:r w:rsidRPr="00F00274">
        <w:rPr>
          <w:rFonts w:ascii="Arial" w:hAnsi="Arial" w:cs="Arial"/>
          <w:spacing w:val="24"/>
          <w:sz w:val="22"/>
          <w:szCs w:val="22"/>
        </w:rPr>
        <w:t xml:space="preserve"> </w:t>
      </w:r>
      <w:r w:rsidRPr="00F00274">
        <w:rPr>
          <w:rFonts w:ascii="Arial" w:hAnsi="Arial" w:cs="Arial"/>
          <w:sz w:val="22"/>
          <w:szCs w:val="22"/>
        </w:rPr>
        <w:t xml:space="preserve">se       </w:t>
      </w:r>
      <w:r w:rsidRPr="00F00274">
        <w:rPr>
          <w:rFonts w:ascii="Arial" w:hAnsi="Arial" w:cs="Arial"/>
          <w:spacing w:val="26"/>
          <w:sz w:val="22"/>
          <w:szCs w:val="22"/>
        </w:rPr>
        <w:t xml:space="preserve"> </w:t>
      </w:r>
      <w:r w:rsidRPr="00F00274">
        <w:rPr>
          <w:rFonts w:ascii="Arial" w:hAnsi="Arial" w:cs="Arial"/>
          <w:spacing w:val="-1"/>
          <w:sz w:val="22"/>
          <w:szCs w:val="22"/>
        </w:rPr>
        <w:t>hacen</w:t>
      </w:r>
      <w:r w:rsidRPr="00F00274">
        <w:rPr>
          <w:rFonts w:ascii="Arial" w:hAnsi="Arial" w:cs="Arial"/>
          <w:sz w:val="22"/>
          <w:szCs w:val="22"/>
        </w:rPr>
        <w:t xml:space="preserve">       </w:t>
      </w:r>
      <w:r w:rsidRPr="00F00274">
        <w:rPr>
          <w:rFonts w:ascii="Arial" w:hAnsi="Arial" w:cs="Arial"/>
          <w:spacing w:val="26"/>
          <w:sz w:val="22"/>
          <w:szCs w:val="22"/>
        </w:rPr>
        <w:t xml:space="preserve"> </w:t>
      </w:r>
      <w:r w:rsidRPr="00F00274">
        <w:rPr>
          <w:rFonts w:ascii="Arial" w:hAnsi="Arial" w:cs="Arial"/>
          <w:sz w:val="22"/>
          <w:szCs w:val="22"/>
        </w:rPr>
        <w:t xml:space="preserve">a       </w:t>
      </w:r>
      <w:r w:rsidRPr="00F00274">
        <w:rPr>
          <w:rFonts w:ascii="Arial" w:hAnsi="Arial" w:cs="Arial"/>
          <w:spacing w:val="26"/>
          <w:sz w:val="22"/>
          <w:szCs w:val="22"/>
        </w:rPr>
        <w:t xml:space="preserve"> </w:t>
      </w:r>
      <w:r w:rsidRPr="00F00274">
        <w:rPr>
          <w:rFonts w:ascii="Arial" w:hAnsi="Arial" w:cs="Arial"/>
          <w:spacing w:val="-1"/>
          <w:sz w:val="22"/>
          <w:szCs w:val="22"/>
        </w:rPr>
        <w:t xml:space="preserve">continuación: </w:t>
      </w:r>
    </w:p>
    <w:p w:rsidR="00297E9C" w:rsidRPr="00F00274" w:rsidRDefault="00297E9C" w:rsidP="00F00274">
      <w:pPr>
        <w:pStyle w:val="BodyText"/>
        <w:kinsoku w:val="0"/>
        <w:overflowPunct w:val="0"/>
        <w:spacing w:before="126"/>
        <w:ind w:left="760"/>
        <w:jc w:val="both"/>
        <w:rPr>
          <w:rFonts w:ascii="Arial" w:hAnsi="Arial" w:cs="Arial"/>
          <w:spacing w:val="-1"/>
          <w:sz w:val="22"/>
          <w:szCs w:val="22"/>
        </w:rPr>
      </w:pPr>
    </w:p>
    <w:p w:rsidR="00297E9C" w:rsidRPr="004C5B58" w:rsidRDefault="00297E9C" w:rsidP="004C5B58">
      <w:pPr>
        <w:pStyle w:val="Footer"/>
        <w:numPr>
          <w:ilvl w:val="0"/>
          <w:numId w:val="34"/>
        </w:numPr>
        <w:tabs>
          <w:tab w:val="clear" w:pos="4252"/>
          <w:tab w:val="clear" w:pos="8504"/>
          <w:tab w:val="left" w:pos="284"/>
        </w:tabs>
        <w:overflowPunct w:val="0"/>
        <w:autoSpaceDE w:val="0"/>
        <w:autoSpaceDN w:val="0"/>
        <w:adjustRightInd w:val="0"/>
        <w:spacing w:before="120" w:after="120" w:line="360" w:lineRule="auto"/>
        <w:jc w:val="both"/>
        <w:textAlignment w:val="baseline"/>
        <w:rPr>
          <w:rFonts w:ascii="Arial" w:hAnsi="Arial" w:cs="Arial"/>
          <w:sz w:val="22"/>
          <w:szCs w:val="22"/>
          <w:u w:val="single"/>
        </w:rPr>
      </w:pPr>
      <w:r w:rsidRPr="004C5B58">
        <w:rPr>
          <w:rFonts w:ascii="Arial" w:hAnsi="Arial" w:cs="Arial"/>
          <w:sz w:val="22"/>
          <w:szCs w:val="22"/>
          <w:u w:val="single"/>
        </w:rPr>
        <w:t>OFERTA ECONÓMICA (del 2 de octubre de 2019 a 1 de julio de 2020): …………………………………………..(consignar en número y en letra). EXENTO DE IVA</w:t>
      </w:r>
    </w:p>
    <w:p w:rsidR="00297E9C" w:rsidRPr="00F00274" w:rsidRDefault="00297E9C" w:rsidP="007D203A">
      <w:pPr>
        <w:pStyle w:val="Footer"/>
        <w:numPr>
          <w:ilvl w:val="0"/>
          <w:numId w:val="30"/>
        </w:numPr>
        <w:tabs>
          <w:tab w:val="clear" w:pos="4252"/>
          <w:tab w:val="clear" w:pos="8504"/>
          <w:tab w:val="left" w:pos="284"/>
        </w:tabs>
        <w:overflowPunct w:val="0"/>
        <w:autoSpaceDE w:val="0"/>
        <w:autoSpaceDN w:val="0"/>
        <w:adjustRightInd w:val="0"/>
        <w:spacing w:before="120" w:after="120" w:line="360" w:lineRule="auto"/>
        <w:ind w:left="1985"/>
        <w:jc w:val="both"/>
        <w:textAlignment w:val="baseline"/>
        <w:rPr>
          <w:rFonts w:ascii="Arial" w:hAnsi="Arial" w:cs="Arial"/>
          <w:spacing w:val="-1"/>
          <w:sz w:val="22"/>
          <w:szCs w:val="22"/>
        </w:rPr>
      </w:pPr>
      <w:r>
        <w:rPr>
          <w:rFonts w:ascii="Arial" w:hAnsi="Arial" w:cs="Arial"/>
          <w:sz w:val="22"/>
          <w:szCs w:val="22"/>
        </w:rPr>
        <w:t>SEGURO DE VIDA</w:t>
      </w:r>
      <w:r w:rsidRPr="00F00274">
        <w:rPr>
          <w:rFonts w:ascii="Arial" w:hAnsi="Arial" w:cs="Arial"/>
          <w:sz w:val="22"/>
          <w:szCs w:val="22"/>
        </w:rPr>
        <w:t>: ……………….…………………..(consignar en número y en letra). EXENTO DE IVA</w:t>
      </w:r>
    </w:p>
    <w:p w:rsidR="00297E9C" w:rsidRPr="00F00274" w:rsidRDefault="00297E9C" w:rsidP="003556DE">
      <w:pPr>
        <w:pStyle w:val="BodyText"/>
        <w:kinsoku w:val="0"/>
        <w:overflowPunct w:val="0"/>
        <w:spacing w:before="3" w:line="359" w:lineRule="auto"/>
        <w:ind w:left="1985" w:right="115" w:firstLine="681"/>
        <w:jc w:val="both"/>
        <w:outlineLvl w:val="0"/>
        <w:rPr>
          <w:rFonts w:ascii="Arial" w:hAnsi="Arial" w:cs="Arial"/>
          <w:spacing w:val="-1"/>
          <w:sz w:val="22"/>
          <w:szCs w:val="22"/>
        </w:rPr>
      </w:pPr>
      <w:r w:rsidRPr="00F00274">
        <w:rPr>
          <w:rFonts w:ascii="Arial" w:hAnsi="Arial" w:cs="Arial"/>
          <w:spacing w:val="-1"/>
          <w:sz w:val="22"/>
          <w:szCs w:val="22"/>
        </w:rPr>
        <w:t>PRIMA NETA</w:t>
      </w:r>
    </w:p>
    <w:p w:rsidR="00297E9C" w:rsidRPr="00F00274" w:rsidRDefault="00297E9C" w:rsidP="003556DE">
      <w:pPr>
        <w:pStyle w:val="BodyText"/>
        <w:kinsoku w:val="0"/>
        <w:overflowPunct w:val="0"/>
        <w:spacing w:before="3" w:line="359" w:lineRule="auto"/>
        <w:ind w:left="1985" w:right="115" w:firstLine="681"/>
        <w:jc w:val="both"/>
        <w:outlineLvl w:val="0"/>
        <w:rPr>
          <w:rFonts w:ascii="Arial" w:hAnsi="Arial" w:cs="Arial"/>
          <w:spacing w:val="-1"/>
          <w:sz w:val="22"/>
          <w:szCs w:val="22"/>
        </w:rPr>
      </w:pPr>
      <w:r w:rsidRPr="00F00274">
        <w:rPr>
          <w:rFonts w:ascii="Arial" w:hAnsi="Arial" w:cs="Arial"/>
          <w:spacing w:val="-1"/>
          <w:sz w:val="22"/>
          <w:szCs w:val="22"/>
        </w:rPr>
        <w:t>IMPUESTOS</w:t>
      </w:r>
    </w:p>
    <w:p w:rsidR="00297E9C" w:rsidRDefault="00297E9C" w:rsidP="007D203A">
      <w:pPr>
        <w:pStyle w:val="BodyText"/>
        <w:kinsoku w:val="0"/>
        <w:overflowPunct w:val="0"/>
        <w:spacing w:before="3" w:line="359" w:lineRule="auto"/>
        <w:ind w:left="1985" w:right="115" w:firstLine="681"/>
        <w:jc w:val="both"/>
        <w:rPr>
          <w:rFonts w:ascii="Arial" w:hAnsi="Arial" w:cs="Arial"/>
          <w:spacing w:val="-1"/>
          <w:sz w:val="22"/>
          <w:szCs w:val="22"/>
        </w:rPr>
      </w:pPr>
      <w:r w:rsidRPr="00F00274">
        <w:rPr>
          <w:rFonts w:ascii="Arial" w:hAnsi="Arial" w:cs="Arial"/>
          <w:spacing w:val="-1"/>
          <w:sz w:val="22"/>
          <w:szCs w:val="22"/>
        </w:rPr>
        <w:t>CONSORCIO</w:t>
      </w:r>
    </w:p>
    <w:p w:rsidR="00297E9C" w:rsidRPr="00F00274" w:rsidRDefault="00297E9C" w:rsidP="007D203A">
      <w:pPr>
        <w:pStyle w:val="BodyText"/>
        <w:kinsoku w:val="0"/>
        <w:overflowPunct w:val="0"/>
        <w:spacing w:before="3" w:line="359" w:lineRule="auto"/>
        <w:ind w:left="1985" w:right="115" w:firstLine="681"/>
        <w:jc w:val="both"/>
        <w:rPr>
          <w:rFonts w:ascii="Arial" w:hAnsi="Arial" w:cs="Arial"/>
          <w:spacing w:val="-1"/>
          <w:sz w:val="22"/>
          <w:szCs w:val="22"/>
        </w:rPr>
      </w:pPr>
      <w:r>
        <w:rPr>
          <w:rFonts w:ascii="Arial" w:hAnsi="Arial" w:cs="Arial"/>
          <w:spacing w:val="-1"/>
          <w:sz w:val="22"/>
          <w:szCs w:val="22"/>
        </w:rPr>
        <w:t>PRIMA TOTAL</w:t>
      </w:r>
    </w:p>
    <w:p w:rsidR="00297E9C" w:rsidRPr="00F00274" w:rsidRDefault="00297E9C" w:rsidP="007D203A">
      <w:pPr>
        <w:pStyle w:val="Footer"/>
        <w:numPr>
          <w:ilvl w:val="0"/>
          <w:numId w:val="30"/>
        </w:numPr>
        <w:tabs>
          <w:tab w:val="clear" w:pos="4252"/>
          <w:tab w:val="clear" w:pos="8504"/>
          <w:tab w:val="left" w:pos="284"/>
        </w:tabs>
        <w:overflowPunct w:val="0"/>
        <w:autoSpaceDE w:val="0"/>
        <w:autoSpaceDN w:val="0"/>
        <w:adjustRightInd w:val="0"/>
        <w:spacing w:before="120" w:after="120" w:line="360" w:lineRule="auto"/>
        <w:ind w:left="1985"/>
        <w:jc w:val="both"/>
        <w:textAlignment w:val="baseline"/>
        <w:rPr>
          <w:rFonts w:ascii="Arial" w:hAnsi="Arial" w:cs="Arial"/>
          <w:sz w:val="22"/>
          <w:szCs w:val="22"/>
        </w:rPr>
      </w:pPr>
      <w:r>
        <w:rPr>
          <w:rFonts w:ascii="Arial" w:hAnsi="Arial" w:cs="Arial"/>
          <w:sz w:val="22"/>
          <w:szCs w:val="22"/>
        </w:rPr>
        <w:t>SEGURO DE ACCIDENTES</w:t>
      </w:r>
      <w:r w:rsidRPr="00F00274">
        <w:rPr>
          <w:rFonts w:ascii="Arial" w:hAnsi="Arial" w:cs="Arial"/>
          <w:sz w:val="22"/>
          <w:szCs w:val="22"/>
        </w:rPr>
        <w:t>: ……..(consignar en número y en letra). EXENTO DE IVA</w:t>
      </w:r>
    </w:p>
    <w:p w:rsidR="00297E9C" w:rsidRPr="00F00274" w:rsidRDefault="00297E9C" w:rsidP="003556DE">
      <w:pPr>
        <w:pStyle w:val="BodyText"/>
        <w:kinsoku w:val="0"/>
        <w:overflowPunct w:val="0"/>
        <w:spacing w:before="3" w:line="359" w:lineRule="auto"/>
        <w:ind w:left="1985" w:right="115" w:firstLine="681"/>
        <w:jc w:val="both"/>
        <w:outlineLvl w:val="0"/>
        <w:rPr>
          <w:rFonts w:ascii="Arial" w:hAnsi="Arial" w:cs="Arial"/>
          <w:spacing w:val="-1"/>
          <w:sz w:val="22"/>
          <w:szCs w:val="22"/>
        </w:rPr>
      </w:pPr>
      <w:r w:rsidRPr="00F00274">
        <w:rPr>
          <w:rFonts w:ascii="Arial" w:hAnsi="Arial" w:cs="Arial"/>
          <w:spacing w:val="-1"/>
          <w:sz w:val="22"/>
          <w:szCs w:val="22"/>
        </w:rPr>
        <w:t>PRIMA NETA</w:t>
      </w:r>
    </w:p>
    <w:p w:rsidR="00297E9C" w:rsidRDefault="00297E9C" w:rsidP="003556DE">
      <w:pPr>
        <w:pStyle w:val="BodyText"/>
        <w:kinsoku w:val="0"/>
        <w:overflowPunct w:val="0"/>
        <w:spacing w:before="3" w:line="359" w:lineRule="auto"/>
        <w:ind w:left="1985" w:right="115" w:firstLine="681"/>
        <w:jc w:val="both"/>
        <w:outlineLvl w:val="0"/>
        <w:rPr>
          <w:rFonts w:ascii="Arial" w:hAnsi="Arial" w:cs="Arial"/>
          <w:spacing w:val="-1"/>
          <w:sz w:val="22"/>
          <w:szCs w:val="22"/>
        </w:rPr>
      </w:pPr>
      <w:r w:rsidRPr="00F00274">
        <w:rPr>
          <w:rFonts w:ascii="Arial" w:hAnsi="Arial" w:cs="Arial"/>
          <w:spacing w:val="-1"/>
          <w:sz w:val="22"/>
          <w:szCs w:val="22"/>
        </w:rPr>
        <w:t>IMPUESTOS</w:t>
      </w:r>
    </w:p>
    <w:p w:rsidR="00297E9C" w:rsidRDefault="00297E9C" w:rsidP="007D203A">
      <w:pPr>
        <w:pStyle w:val="BodyText"/>
        <w:kinsoku w:val="0"/>
        <w:overflowPunct w:val="0"/>
        <w:spacing w:before="3" w:line="359" w:lineRule="auto"/>
        <w:ind w:left="1985" w:right="115" w:firstLine="681"/>
        <w:jc w:val="both"/>
        <w:rPr>
          <w:rFonts w:ascii="Arial" w:hAnsi="Arial" w:cs="Arial"/>
          <w:spacing w:val="-1"/>
          <w:sz w:val="22"/>
          <w:szCs w:val="22"/>
        </w:rPr>
      </w:pPr>
      <w:r>
        <w:rPr>
          <w:rFonts w:ascii="Arial" w:hAnsi="Arial" w:cs="Arial"/>
          <w:spacing w:val="-1"/>
          <w:sz w:val="22"/>
          <w:szCs w:val="22"/>
        </w:rPr>
        <w:t>CONSORCIO</w:t>
      </w:r>
    </w:p>
    <w:p w:rsidR="00297E9C" w:rsidRPr="00F00274" w:rsidRDefault="00297E9C" w:rsidP="007D203A">
      <w:pPr>
        <w:pStyle w:val="BodyText"/>
        <w:kinsoku w:val="0"/>
        <w:overflowPunct w:val="0"/>
        <w:spacing w:before="3" w:line="359" w:lineRule="auto"/>
        <w:ind w:left="1985" w:right="115" w:firstLine="681"/>
        <w:jc w:val="both"/>
        <w:rPr>
          <w:rFonts w:ascii="Arial" w:hAnsi="Arial" w:cs="Arial"/>
          <w:spacing w:val="-1"/>
          <w:sz w:val="22"/>
          <w:szCs w:val="22"/>
        </w:rPr>
      </w:pPr>
      <w:r>
        <w:rPr>
          <w:rFonts w:ascii="Arial" w:hAnsi="Arial" w:cs="Arial"/>
          <w:spacing w:val="-1"/>
          <w:sz w:val="22"/>
          <w:szCs w:val="22"/>
        </w:rPr>
        <w:t>PRIMA TOTAL</w:t>
      </w:r>
    </w:p>
    <w:p w:rsidR="00297E9C" w:rsidRPr="00F00274" w:rsidRDefault="00297E9C" w:rsidP="007D203A">
      <w:pPr>
        <w:pStyle w:val="BodyText"/>
        <w:kinsoku w:val="0"/>
        <w:overflowPunct w:val="0"/>
        <w:spacing w:before="3" w:line="359" w:lineRule="auto"/>
        <w:ind w:left="759" w:right="115"/>
        <w:jc w:val="both"/>
        <w:rPr>
          <w:rFonts w:ascii="Arial" w:hAnsi="Arial" w:cs="Arial"/>
          <w:spacing w:val="-1"/>
          <w:sz w:val="22"/>
          <w:szCs w:val="22"/>
        </w:rPr>
      </w:pPr>
    </w:p>
    <w:p w:rsidR="00297E9C" w:rsidRPr="00F00274" w:rsidRDefault="00297E9C" w:rsidP="007D203A">
      <w:pPr>
        <w:pStyle w:val="BodyText"/>
        <w:kinsoku w:val="0"/>
        <w:overflowPunct w:val="0"/>
        <w:jc w:val="both"/>
        <w:rPr>
          <w:rFonts w:ascii="Arial" w:hAnsi="Arial" w:cs="Arial"/>
          <w:sz w:val="22"/>
          <w:szCs w:val="22"/>
        </w:rPr>
      </w:pPr>
    </w:p>
    <w:p w:rsidR="00297E9C" w:rsidRPr="00F00274" w:rsidRDefault="00297E9C" w:rsidP="00CC6130">
      <w:pPr>
        <w:pStyle w:val="Footer"/>
        <w:numPr>
          <w:ilvl w:val="0"/>
          <w:numId w:val="34"/>
        </w:numPr>
        <w:tabs>
          <w:tab w:val="clear" w:pos="4252"/>
          <w:tab w:val="clear" w:pos="8504"/>
          <w:tab w:val="left" w:pos="284"/>
        </w:tabs>
        <w:overflowPunct w:val="0"/>
        <w:autoSpaceDE w:val="0"/>
        <w:autoSpaceDN w:val="0"/>
        <w:adjustRightInd w:val="0"/>
        <w:spacing w:before="120" w:after="120" w:line="360" w:lineRule="auto"/>
        <w:jc w:val="both"/>
        <w:textAlignment w:val="baseline"/>
        <w:rPr>
          <w:rFonts w:ascii="Arial" w:hAnsi="Arial" w:cs="Arial"/>
          <w:sz w:val="22"/>
          <w:szCs w:val="22"/>
          <w:u w:val="single"/>
        </w:rPr>
      </w:pPr>
      <w:r>
        <w:rPr>
          <w:rFonts w:ascii="Arial" w:hAnsi="Arial" w:cs="Arial"/>
          <w:sz w:val="22"/>
          <w:szCs w:val="22"/>
          <w:u w:val="single"/>
        </w:rPr>
        <w:br w:type="page"/>
      </w:r>
      <w:r w:rsidRPr="00F00274">
        <w:rPr>
          <w:rFonts w:ascii="Arial" w:hAnsi="Arial" w:cs="Arial"/>
          <w:sz w:val="22"/>
          <w:szCs w:val="22"/>
          <w:u w:val="single"/>
        </w:rPr>
        <w:t>Criterios sociales</w:t>
      </w:r>
    </w:p>
    <w:p w:rsidR="00297E9C" w:rsidRPr="00F00274" w:rsidRDefault="00297E9C" w:rsidP="00F00274">
      <w:pPr>
        <w:pStyle w:val="Footer"/>
        <w:numPr>
          <w:ilvl w:val="0"/>
          <w:numId w:val="33"/>
        </w:numPr>
        <w:tabs>
          <w:tab w:val="clear" w:pos="4252"/>
          <w:tab w:val="clear" w:pos="8504"/>
          <w:tab w:val="left" w:pos="284"/>
        </w:tabs>
        <w:overflowPunct w:val="0"/>
        <w:autoSpaceDE w:val="0"/>
        <w:autoSpaceDN w:val="0"/>
        <w:adjustRightInd w:val="0"/>
        <w:spacing w:before="120" w:after="120" w:line="360" w:lineRule="auto"/>
        <w:jc w:val="both"/>
        <w:textAlignment w:val="baseline"/>
        <w:rPr>
          <w:rFonts w:ascii="Arial" w:hAnsi="Arial" w:cs="Arial"/>
          <w:sz w:val="22"/>
          <w:szCs w:val="22"/>
        </w:rPr>
      </w:pPr>
      <w:bookmarkStart w:id="5" w:name="_Toc476566763"/>
      <w:r w:rsidRPr="00F00274">
        <w:rPr>
          <w:rFonts w:ascii="Arial" w:hAnsi="Arial" w:cs="Arial"/>
          <w:sz w:val="22"/>
          <w:szCs w:val="22"/>
          <w:u w:val="single"/>
        </w:rPr>
        <w:t>Jornada flexible implementada</w:t>
      </w:r>
      <w:r w:rsidRPr="00F00274">
        <w:rPr>
          <w:rFonts w:ascii="Arial" w:hAnsi="Arial" w:cs="Arial"/>
          <w:sz w:val="22"/>
          <w:szCs w:val="22"/>
        </w:rPr>
        <w:t xml:space="preserve">. </w:t>
      </w:r>
      <w:r>
        <w:rPr>
          <w:rFonts w:ascii="Arial" w:hAnsi="Arial" w:cs="Arial"/>
          <w:sz w:val="22"/>
          <w:szCs w:val="22"/>
        </w:rPr>
        <w:t xml:space="preserve">Acreditación por parte de la empresa licitadora de que  dispone de </w:t>
      </w:r>
      <w:r w:rsidRPr="00F00274">
        <w:rPr>
          <w:rFonts w:ascii="Arial" w:hAnsi="Arial" w:cs="Arial"/>
          <w:sz w:val="22"/>
          <w:szCs w:val="22"/>
        </w:rPr>
        <w:t>pacto, acuerdo, convenio de empresa o declaración responsable</w:t>
      </w:r>
      <w:r>
        <w:rPr>
          <w:rFonts w:ascii="Arial" w:hAnsi="Arial" w:cs="Arial"/>
          <w:sz w:val="22"/>
          <w:szCs w:val="22"/>
        </w:rPr>
        <w:t xml:space="preserve"> sobre la implementación de la jornada flexible: S</w:t>
      </w:r>
      <w:r w:rsidRPr="00F00274">
        <w:rPr>
          <w:rFonts w:ascii="Arial" w:hAnsi="Arial" w:cs="Arial"/>
          <w:sz w:val="22"/>
          <w:szCs w:val="22"/>
        </w:rPr>
        <w:t>I / NO</w:t>
      </w:r>
    </w:p>
    <w:p w:rsidR="00297E9C" w:rsidRPr="00F00274" w:rsidRDefault="00297E9C" w:rsidP="00F00274">
      <w:pPr>
        <w:pStyle w:val="Footer"/>
        <w:numPr>
          <w:ilvl w:val="0"/>
          <w:numId w:val="33"/>
        </w:numPr>
        <w:tabs>
          <w:tab w:val="clear" w:pos="4252"/>
          <w:tab w:val="clear" w:pos="8504"/>
          <w:tab w:val="left" w:pos="284"/>
        </w:tabs>
        <w:overflowPunct w:val="0"/>
        <w:autoSpaceDE w:val="0"/>
        <w:autoSpaceDN w:val="0"/>
        <w:adjustRightInd w:val="0"/>
        <w:spacing w:before="120" w:after="120" w:line="360" w:lineRule="auto"/>
        <w:jc w:val="both"/>
        <w:textAlignment w:val="baseline"/>
        <w:rPr>
          <w:rFonts w:ascii="Arial" w:hAnsi="Arial" w:cs="Arial"/>
          <w:sz w:val="22"/>
          <w:szCs w:val="22"/>
        </w:rPr>
      </w:pPr>
      <w:r w:rsidRPr="00CC6130">
        <w:rPr>
          <w:rFonts w:ascii="Arial" w:hAnsi="Arial" w:cs="Arial"/>
          <w:sz w:val="22"/>
          <w:szCs w:val="22"/>
        </w:rPr>
        <w:t>Acreditación de la i</w:t>
      </w:r>
      <w:r>
        <w:rPr>
          <w:rFonts w:ascii="Arial" w:hAnsi="Arial" w:cs="Arial"/>
          <w:sz w:val="22"/>
          <w:szCs w:val="22"/>
        </w:rPr>
        <w:t xml:space="preserve">mpartición sistemática de un </w:t>
      </w:r>
      <w:r w:rsidRPr="00CC6130">
        <w:rPr>
          <w:rFonts w:ascii="Arial" w:hAnsi="Arial" w:cs="Arial"/>
          <w:sz w:val="22"/>
          <w:szCs w:val="22"/>
        </w:rPr>
        <w:t>Plan de formación del personal sobre riesgos laborales</w:t>
      </w:r>
      <w:r>
        <w:rPr>
          <w:rFonts w:ascii="Arial" w:hAnsi="Arial" w:cs="Arial"/>
          <w:sz w:val="22"/>
          <w:szCs w:val="22"/>
        </w:rPr>
        <w:t xml:space="preserve">, ya sea </w:t>
      </w:r>
      <w:r w:rsidRPr="00CC6130">
        <w:rPr>
          <w:rFonts w:ascii="Arial" w:hAnsi="Arial" w:cs="Arial"/>
          <w:sz w:val="22"/>
          <w:szCs w:val="22"/>
        </w:rPr>
        <w:t>con medios propios o ajenos</w:t>
      </w:r>
      <w:r w:rsidRPr="00F00274">
        <w:rPr>
          <w:rFonts w:ascii="Arial" w:hAnsi="Arial" w:cs="Arial"/>
          <w:sz w:val="22"/>
          <w:szCs w:val="22"/>
        </w:rPr>
        <w:t>: SI / NO</w:t>
      </w:r>
    </w:p>
    <w:p w:rsidR="00297E9C" w:rsidRPr="00583538" w:rsidRDefault="00297E9C" w:rsidP="004C5B58">
      <w:pPr>
        <w:pStyle w:val="Footer"/>
        <w:numPr>
          <w:ilvl w:val="0"/>
          <w:numId w:val="34"/>
        </w:numPr>
        <w:tabs>
          <w:tab w:val="clear" w:pos="4252"/>
          <w:tab w:val="clear" w:pos="8504"/>
          <w:tab w:val="left" w:pos="284"/>
        </w:tabs>
        <w:overflowPunct w:val="0"/>
        <w:autoSpaceDE w:val="0"/>
        <w:autoSpaceDN w:val="0"/>
        <w:adjustRightInd w:val="0"/>
        <w:spacing w:before="120" w:after="120" w:line="360" w:lineRule="auto"/>
        <w:jc w:val="both"/>
        <w:textAlignment w:val="baseline"/>
        <w:rPr>
          <w:rFonts w:ascii="Arial" w:hAnsi="Arial" w:cs="Arial"/>
          <w:sz w:val="22"/>
          <w:szCs w:val="22"/>
          <w:u w:val="single"/>
        </w:rPr>
      </w:pPr>
      <w:r>
        <w:rPr>
          <w:rFonts w:ascii="Arial" w:hAnsi="Arial" w:cs="Arial"/>
          <w:sz w:val="22"/>
          <w:szCs w:val="22"/>
          <w:u w:val="single"/>
        </w:rPr>
        <w:t>Participación en Beneficios en el Seguro de Vida.</w:t>
      </w:r>
      <w:bookmarkEnd w:id="5"/>
      <w:r>
        <w:rPr>
          <w:rFonts w:ascii="Arial" w:hAnsi="Arial" w:cs="Arial"/>
          <w:sz w:val="22"/>
          <w:szCs w:val="22"/>
        </w:rPr>
        <w:t xml:space="preserve"> El licitador ofrece una participación real en beneficios en la póliza de vida del …. %, según la siguiente fórmula: </w:t>
      </w:r>
    </w:p>
    <w:p w:rsidR="00297E9C" w:rsidRPr="004C5B58" w:rsidRDefault="00297E9C" w:rsidP="003556DE">
      <w:pPr>
        <w:pStyle w:val="Footer"/>
        <w:tabs>
          <w:tab w:val="clear" w:pos="4252"/>
          <w:tab w:val="clear" w:pos="8504"/>
          <w:tab w:val="left" w:pos="284"/>
        </w:tabs>
        <w:overflowPunct w:val="0"/>
        <w:autoSpaceDE w:val="0"/>
        <w:autoSpaceDN w:val="0"/>
        <w:adjustRightInd w:val="0"/>
        <w:spacing w:before="120" w:after="120" w:line="360" w:lineRule="auto"/>
        <w:ind w:left="360"/>
        <w:jc w:val="center"/>
        <w:textAlignment w:val="baseline"/>
        <w:outlineLvl w:val="0"/>
        <w:rPr>
          <w:rFonts w:ascii="Arial" w:hAnsi="Arial" w:cs="Arial"/>
          <w:sz w:val="22"/>
          <w:szCs w:val="22"/>
          <w:u w:val="single"/>
        </w:rPr>
      </w:pPr>
      <w:r>
        <w:rPr>
          <w:rFonts w:ascii="Arial" w:hAnsi="Arial" w:cs="Arial"/>
          <w:sz w:val="22"/>
          <w:szCs w:val="22"/>
        </w:rPr>
        <w:t>PB:  ….% ( …..% Primas Netas – Siniestros)</w:t>
      </w:r>
    </w:p>
    <w:p w:rsidR="00297E9C" w:rsidRDefault="00297E9C" w:rsidP="004C5B58">
      <w:pPr>
        <w:pStyle w:val="Footer"/>
        <w:numPr>
          <w:ilvl w:val="0"/>
          <w:numId w:val="34"/>
        </w:numPr>
        <w:tabs>
          <w:tab w:val="clear" w:pos="4252"/>
          <w:tab w:val="clear" w:pos="8504"/>
          <w:tab w:val="left" w:pos="284"/>
        </w:tabs>
        <w:overflowPunct w:val="0"/>
        <w:autoSpaceDE w:val="0"/>
        <w:autoSpaceDN w:val="0"/>
        <w:adjustRightInd w:val="0"/>
        <w:spacing w:before="120" w:after="120" w:line="360" w:lineRule="auto"/>
        <w:jc w:val="both"/>
        <w:textAlignment w:val="baseline"/>
        <w:rPr>
          <w:rFonts w:ascii="Arial" w:hAnsi="Arial" w:cs="Arial"/>
          <w:sz w:val="22"/>
          <w:szCs w:val="22"/>
        </w:rPr>
      </w:pPr>
      <w:r>
        <w:rPr>
          <w:rFonts w:ascii="Arial" w:hAnsi="Arial" w:cs="Arial"/>
          <w:sz w:val="22"/>
          <w:szCs w:val="22"/>
          <w:u w:val="single"/>
        </w:rPr>
        <w:t>Participación en Beneficios en el Seguro de Accidentes.</w:t>
      </w:r>
      <w:r>
        <w:rPr>
          <w:rFonts w:ascii="Arial" w:hAnsi="Arial" w:cs="Arial"/>
          <w:sz w:val="22"/>
          <w:szCs w:val="22"/>
        </w:rPr>
        <w:t xml:space="preserve"> El licitador ofrece una participación real en beneficios en la póliza de accidentes del …. %, según la siguiente fórmula:</w:t>
      </w:r>
    </w:p>
    <w:p w:rsidR="00297E9C" w:rsidRPr="004C5B58" w:rsidRDefault="00297E9C" w:rsidP="003556DE">
      <w:pPr>
        <w:pStyle w:val="Footer"/>
        <w:tabs>
          <w:tab w:val="clear" w:pos="4252"/>
          <w:tab w:val="clear" w:pos="8504"/>
          <w:tab w:val="left" w:pos="284"/>
        </w:tabs>
        <w:overflowPunct w:val="0"/>
        <w:autoSpaceDE w:val="0"/>
        <w:autoSpaceDN w:val="0"/>
        <w:adjustRightInd w:val="0"/>
        <w:spacing w:before="120" w:after="120" w:line="360" w:lineRule="auto"/>
        <w:ind w:left="360"/>
        <w:jc w:val="center"/>
        <w:textAlignment w:val="baseline"/>
        <w:outlineLvl w:val="0"/>
        <w:rPr>
          <w:rFonts w:ascii="Arial" w:hAnsi="Arial" w:cs="Arial"/>
          <w:sz w:val="22"/>
          <w:szCs w:val="22"/>
          <w:u w:val="single"/>
        </w:rPr>
      </w:pPr>
      <w:r>
        <w:rPr>
          <w:rFonts w:ascii="Arial" w:hAnsi="Arial" w:cs="Arial"/>
          <w:sz w:val="22"/>
          <w:szCs w:val="22"/>
        </w:rPr>
        <w:t>PB:  ….% ( …..% Primas Netas – Siniestros)</w:t>
      </w:r>
    </w:p>
    <w:p w:rsidR="00297E9C" w:rsidRPr="00583538" w:rsidRDefault="00297E9C" w:rsidP="00583538">
      <w:pPr>
        <w:pStyle w:val="Footer"/>
        <w:tabs>
          <w:tab w:val="clear" w:pos="4252"/>
          <w:tab w:val="clear" w:pos="8504"/>
          <w:tab w:val="left" w:pos="284"/>
        </w:tabs>
        <w:overflowPunct w:val="0"/>
        <w:autoSpaceDE w:val="0"/>
        <w:autoSpaceDN w:val="0"/>
        <w:adjustRightInd w:val="0"/>
        <w:spacing w:before="120" w:after="120" w:line="360" w:lineRule="auto"/>
        <w:ind w:left="360"/>
        <w:jc w:val="both"/>
        <w:textAlignment w:val="baseline"/>
        <w:rPr>
          <w:rFonts w:ascii="Arial" w:hAnsi="Arial" w:cs="Arial"/>
          <w:sz w:val="22"/>
          <w:szCs w:val="22"/>
        </w:rPr>
      </w:pPr>
      <w:r w:rsidRPr="00583538">
        <w:rPr>
          <w:rFonts w:ascii="Arial" w:hAnsi="Arial" w:cs="Arial"/>
          <w:sz w:val="22"/>
          <w:szCs w:val="22"/>
        </w:rPr>
        <w:t xml:space="preserve"> </w:t>
      </w:r>
    </w:p>
    <w:p w:rsidR="00297E9C" w:rsidRPr="00F00274" w:rsidRDefault="00297E9C" w:rsidP="007D203A">
      <w:pPr>
        <w:pStyle w:val="BodyText"/>
        <w:kinsoku w:val="0"/>
        <w:overflowPunct w:val="0"/>
        <w:spacing w:before="2"/>
        <w:jc w:val="both"/>
        <w:rPr>
          <w:rFonts w:ascii="Arial" w:hAnsi="Arial" w:cs="Arial"/>
          <w:sz w:val="22"/>
          <w:szCs w:val="22"/>
        </w:rPr>
      </w:pPr>
    </w:p>
    <w:p w:rsidR="00297E9C" w:rsidRPr="00F00274" w:rsidRDefault="00297E9C" w:rsidP="003556DE">
      <w:pPr>
        <w:pStyle w:val="BodyText"/>
        <w:kinsoku w:val="0"/>
        <w:overflowPunct w:val="0"/>
        <w:ind w:left="2871"/>
        <w:jc w:val="both"/>
        <w:outlineLvl w:val="0"/>
        <w:rPr>
          <w:rFonts w:ascii="Arial" w:hAnsi="Arial" w:cs="Arial"/>
          <w:spacing w:val="-1"/>
          <w:sz w:val="22"/>
          <w:szCs w:val="22"/>
        </w:rPr>
      </w:pPr>
      <w:r w:rsidRPr="00F00274">
        <w:rPr>
          <w:rFonts w:ascii="Arial" w:hAnsi="Arial" w:cs="Arial"/>
          <w:spacing w:val="-1"/>
          <w:sz w:val="22"/>
          <w:szCs w:val="22"/>
        </w:rPr>
        <w:t>En</w:t>
      </w:r>
      <w:r w:rsidRPr="00F00274">
        <w:rPr>
          <w:rFonts w:ascii="Arial" w:hAnsi="Arial" w:cs="Arial"/>
          <w:sz w:val="22"/>
          <w:szCs w:val="22"/>
        </w:rPr>
        <w:t xml:space="preserve"> </w:t>
      </w:r>
      <w:r>
        <w:rPr>
          <w:rFonts w:ascii="Arial" w:hAnsi="Arial" w:cs="Arial"/>
          <w:spacing w:val="-1"/>
          <w:sz w:val="22"/>
          <w:szCs w:val="22"/>
        </w:rPr>
        <w:t>Ansoáin</w:t>
      </w:r>
      <w:r w:rsidRPr="00F00274">
        <w:rPr>
          <w:rFonts w:ascii="Arial" w:hAnsi="Arial" w:cs="Arial"/>
          <w:spacing w:val="-1"/>
          <w:sz w:val="22"/>
          <w:szCs w:val="22"/>
        </w:rPr>
        <w:t>,</w:t>
      </w:r>
      <w:r w:rsidRPr="00F00274">
        <w:rPr>
          <w:rFonts w:ascii="Arial" w:hAnsi="Arial" w:cs="Arial"/>
          <w:spacing w:val="2"/>
          <w:sz w:val="22"/>
          <w:szCs w:val="22"/>
        </w:rPr>
        <w:t xml:space="preserve"> </w:t>
      </w:r>
      <w:r w:rsidRPr="00F00274">
        <w:rPr>
          <w:rFonts w:ascii="Arial" w:hAnsi="Arial" w:cs="Arial"/>
          <w:sz w:val="22"/>
          <w:szCs w:val="22"/>
        </w:rPr>
        <w:t>a</w:t>
      </w:r>
      <w:r w:rsidRPr="00F00274">
        <w:rPr>
          <w:rFonts w:ascii="Arial" w:hAnsi="Arial" w:cs="Arial"/>
          <w:spacing w:val="-4"/>
          <w:sz w:val="22"/>
          <w:szCs w:val="22"/>
        </w:rPr>
        <w:t xml:space="preserve"> </w:t>
      </w:r>
      <w:r w:rsidRPr="00F00274">
        <w:rPr>
          <w:rFonts w:ascii="Arial" w:hAnsi="Arial" w:cs="Arial"/>
          <w:spacing w:val="-1"/>
          <w:sz w:val="22"/>
          <w:szCs w:val="22"/>
        </w:rPr>
        <w:t>......................</w:t>
      </w:r>
      <w:r w:rsidRPr="00F00274">
        <w:rPr>
          <w:rFonts w:ascii="Arial" w:hAnsi="Arial" w:cs="Arial"/>
          <w:spacing w:val="2"/>
          <w:sz w:val="22"/>
          <w:szCs w:val="22"/>
        </w:rPr>
        <w:t xml:space="preserve"> </w:t>
      </w:r>
      <w:r w:rsidRPr="00F00274">
        <w:rPr>
          <w:rFonts w:ascii="Arial" w:hAnsi="Arial" w:cs="Arial"/>
          <w:spacing w:val="-1"/>
          <w:sz w:val="22"/>
          <w:szCs w:val="22"/>
        </w:rPr>
        <w:t>de</w:t>
      </w:r>
      <w:r w:rsidRPr="00F00274">
        <w:rPr>
          <w:rFonts w:ascii="Arial" w:hAnsi="Arial" w:cs="Arial"/>
          <w:spacing w:val="-2"/>
          <w:sz w:val="22"/>
          <w:szCs w:val="22"/>
        </w:rPr>
        <w:t xml:space="preserve"> </w:t>
      </w:r>
      <w:r w:rsidRPr="00F00274">
        <w:rPr>
          <w:rFonts w:ascii="Arial" w:hAnsi="Arial" w:cs="Arial"/>
          <w:spacing w:val="-1"/>
          <w:sz w:val="22"/>
          <w:szCs w:val="22"/>
        </w:rPr>
        <w:t>............................ de</w:t>
      </w:r>
      <w:r w:rsidRPr="00F00274">
        <w:rPr>
          <w:rFonts w:ascii="Arial" w:hAnsi="Arial" w:cs="Arial"/>
          <w:sz w:val="22"/>
          <w:szCs w:val="22"/>
        </w:rPr>
        <w:t xml:space="preserve"> </w:t>
      </w:r>
      <w:r w:rsidRPr="00F00274">
        <w:rPr>
          <w:rFonts w:ascii="Arial" w:hAnsi="Arial" w:cs="Arial"/>
          <w:spacing w:val="-1"/>
          <w:sz w:val="22"/>
          <w:szCs w:val="22"/>
        </w:rPr>
        <w:t>201..</w:t>
      </w:r>
    </w:p>
    <w:p w:rsidR="00297E9C" w:rsidRPr="00F00274" w:rsidRDefault="00297E9C" w:rsidP="007D203A">
      <w:pPr>
        <w:pStyle w:val="BodyText"/>
        <w:kinsoku w:val="0"/>
        <w:overflowPunct w:val="0"/>
        <w:jc w:val="both"/>
        <w:rPr>
          <w:rFonts w:ascii="Arial" w:hAnsi="Arial" w:cs="Arial"/>
          <w:sz w:val="22"/>
          <w:szCs w:val="22"/>
        </w:rPr>
      </w:pPr>
    </w:p>
    <w:p w:rsidR="00297E9C" w:rsidRPr="00F00274" w:rsidRDefault="00297E9C" w:rsidP="007D203A">
      <w:pPr>
        <w:pStyle w:val="BodyText"/>
        <w:kinsoku w:val="0"/>
        <w:overflowPunct w:val="0"/>
        <w:ind w:left="1119" w:firstLine="4272"/>
        <w:jc w:val="both"/>
        <w:rPr>
          <w:rFonts w:ascii="Arial" w:hAnsi="Arial" w:cs="Arial"/>
          <w:spacing w:val="-1"/>
          <w:sz w:val="22"/>
          <w:szCs w:val="22"/>
        </w:rPr>
      </w:pPr>
      <w:r w:rsidRPr="00F00274">
        <w:rPr>
          <w:rFonts w:ascii="Arial" w:hAnsi="Arial" w:cs="Arial"/>
          <w:spacing w:val="-1"/>
          <w:sz w:val="22"/>
          <w:szCs w:val="22"/>
        </w:rPr>
        <w:t>(firma)</w:t>
      </w:r>
    </w:p>
    <w:p w:rsidR="00297E9C" w:rsidRPr="00F00274" w:rsidRDefault="00297E9C" w:rsidP="007D203A">
      <w:pPr>
        <w:pStyle w:val="BodyText"/>
        <w:kinsoku w:val="0"/>
        <w:overflowPunct w:val="0"/>
        <w:jc w:val="both"/>
        <w:rPr>
          <w:rFonts w:ascii="Arial" w:hAnsi="Arial" w:cs="Arial"/>
          <w:sz w:val="22"/>
          <w:szCs w:val="22"/>
        </w:rPr>
      </w:pPr>
    </w:p>
    <w:p w:rsidR="00297E9C" w:rsidRPr="00F00274" w:rsidRDefault="00297E9C" w:rsidP="003556DE">
      <w:pPr>
        <w:pStyle w:val="Heading1"/>
        <w:pBdr>
          <w:bottom w:val="single" w:sz="4" w:space="1" w:color="auto"/>
        </w:pBdr>
        <w:spacing w:before="120" w:after="120" w:line="276" w:lineRule="auto"/>
        <w:jc w:val="both"/>
        <w:rPr>
          <w:rFonts w:ascii="Arial" w:hAnsi="Arial" w:cs="Arial"/>
          <w:bCs/>
          <w:iCs/>
          <w:sz w:val="22"/>
          <w:szCs w:val="22"/>
          <w:u w:val="none"/>
        </w:rPr>
      </w:pPr>
      <w:r>
        <w:rPr>
          <w:rFonts w:ascii="Arial" w:hAnsi="Arial" w:cs="Arial"/>
          <w:bCs/>
          <w:iCs/>
          <w:sz w:val="22"/>
          <w:szCs w:val="22"/>
          <w:u w:val="none"/>
        </w:rPr>
        <w:br w:type="page"/>
      </w:r>
      <w:r w:rsidRPr="00F00274">
        <w:rPr>
          <w:rFonts w:ascii="Arial" w:hAnsi="Arial" w:cs="Arial"/>
          <w:bCs/>
          <w:iCs/>
          <w:sz w:val="22"/>
          <w:szCs w:val="22"/>
          <w:u w:val="none"/>
        </w:rPr>
        <w:t>ANEXO I</w:t>
      </w:r>
      <w:r>
        <w:rPr>
          <w:rFonts w:ascii="Arial" w:hAnsi="Arial" w:cs="Arial"/>
          <w:bCs/>
          <w:iCs/>
          <w:sz w:val="22"/>
          <w:szCs w:val="22"/>
          <w:u w:val="none"/>
        </w:rPr>
        <w:t>II</w:t>
      </w:r>
      <w:r w:rsidRPr="00F00274">
        <w:rPr>
          <w:rFonts w:ascii="Arial" w:hAnsi="Arial" w:cs="Arial"/>
          <w:bCs/>
          <w:iCs/>
          <w:sz w:val="22"/>
          <w:szCs w:val="22"/>
          <w:u w:val="none"/>
        </w:rPr>
        <w:t>: MODELO DE AVAL</w:t>
      </w:r>
    </w:p>
    <w:p w:rsidR="00297E9C" w:rsidRPr="00F00274" w:rsidRDefault="00297E9C" w:rsidP="008B5CC2">
      <w:pPr>
        <w:autoSpaceDE w:val="0"/>
        <w:autoSpaceDN w:val="0"/>
        <w:adjustRightInd w:val="0"/>
        <w:spacing w:before="120" w:after="120" w:line="276" w:lineRule="auto"/>
        <w:jc w:val="both"/>
        <w:rPr>
          <w:rFonts w:ascii="Arial" w:hAnsi="Arial" w:cs="Arial"/>
          <w:sz w:val="22"/>
          <w:szCs w:val="22"/>
          <w:lang w:val="pt-BR"/>
        </w:rPr>
      </w:pPr>
    </w:p>
    <w:p w:rsidR="00297E9C" w:rsidRPr="00F00274" w:rsidRDefault="00297E9C" w:rsidP="008B5CC2">
      <w:pPr>
        <w:autoSpaceDE w:val="0"/>
        <w:autoSpaceDN w:val="0"/>
        <w:adjustRightInd w:val="0"/>
        <w:spacing w:before="120" w:after="120" w:line="276" w:lineRule="auto"/>
        <w:jc w:val="both"/>
        <w:rPr>
          <w:rFonts w:ascii="Arial" w:hAnsi="Arial" w:cs="Arial"/>
          <w:sz w:val="22"/>
          <w:szCs w:val="22"/>
          <w:lang w:val="pt-BR"/>
        </w:rPr>
      </w:pPr>
    </w:p>
    <w:p w:rsidR="00297E9C" w:rsidRPr="00F00274" w:rsidRDefault="00297E9C" w:rsidP="008B5CC2">
      <w:pPr>
        <w:autoSpaceDE w:val="0"/>
        <w:autoSpaceDN w:val="0"/>
        <w:adjustRightInd w:val="0"/>
        <w:spacing w:before="120" w:after="120" w:line="276" w:lineRule="auto"/>
        <w:jc w:val="both"/>
        <w:rPr>
          <w:rFonts w:ascii="Arial" w:hAnsi="Arial" w:cs="Arial"/>
          <w:sz w:val="22"/>
          <w:szCs w:val="22"/>
        </w:rPr>
      </w:pPr>
      <w:r w:rsidRPr="00F00274">
        <w:rPr>
          <w:rFonts w:ascii="Arial" w:hAnsi="Arial" w:cs="Arial"/>
          <w:sz w:val="22"/>
          <w:szCs w:val="22"/>
        </w:rPr>
        <w:t>El . . . . . . . . . . . . . . . . . . . . . . . . . . . . . . . (Banco, Caja de Ahorro, Sociedad de Garantía Recíproca o Cooperativa de Crédito) y en su nombre D. . . . . . . . . . . . . . . . . . . . . . . . . . . . . . . . . . . . . . . (Nombre y apellidos del Apoderado o Apoderados) con poderes suficientes para obligarle en este acto, según resulta del bastanteo efectuado por el . . . . . . . . . . . . . . . . . . . . . con fecha . . . . . . . . . . . . . . . . . . . . . . . . .</w:t>
      </w:r>
    </w:p>
    <w:p w:rsidR="00297E9C" w:rsidRPr="00F00274"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F00274"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F00274" w:rsidRDefault="00297E9C" w:rsidP="003556DE">
      <w:pPr>
        <w:autoSpaceDE w:val="0"/>
        <w:autoSpaceDN w:val="0"/>
        <w:adjustRightInd w:val="0"/>
        <w:spacing w:before="120" w:after="120" w:line="276" w:lineRule="auto"/>
        <w:jc w:val="both"/>
        <w:outlineLvl w:val="0"/>
        <w:rPr>
          <w:rFonts w:ascii="Arial" w:hAnsi="Arial" w:cs="Arial"/>
          <w:sz w:val="22"/>
          <w:szCs w:val="22"/>
        </w:rPr>
      </w:pPr>
      <w:r w:rsidRPr="00F00274">
        <w:rPr>
          <w:rFonts w:ascii="Arial" w:hAnsi="Arial" w:cs="Arial"/>
          <w:sz w:val="22"/>
          <w:szCs w:val="22"/>
        </w:rPr>
        <w:t>AVALA:</w:t>
      </w:r>
    </w:p>
    <w:p w:rsidR="00297E9C" w:rsidRPr="00F00274"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F00274" w:rsidRDefault="00297E9C" w:rsidP="008B5CC2">
      <w:pPr>
        <w:autoSpaceDE w:val="0"/>
        <w:autoSpaceDN w:val="0"/>
        <w:adjustRightInd w:val="0"/>
        <w:spacing w:before="120" w:after="120" w:line="276" w:lineRule="auto"/>
        <w:jc w:val="both"/>
        <w:rPr>
          <w:rFonts w:ascii="Arial" w:hAnsi="Arial" w:cs="Arial"/>
          <w:sz w:val="22"/>
          <w:szCs w:val="22"/>
        </w:rPr>
      </w:pPr>
      <w:r w:rsidRPr="00F00274">
        <w:rPr>
          <w:rFonts w:ascii="Arial" w:hAnsi="Arial" w:cs="Arial"/>
          <w:sz w:val="22"/>
          <w:szCs w:val="22"/>
        </w:rPr>
        <w:t>en los términos y condiciones generale</w:t>
      </w:r>
      <w:r>
        <w:rPr>
          <w:rFonts w:ascii="Arial" w:hAnsi="Arial" w:cs="Arial"/>
          <w:sz w:val="22"/>
          <w:szCs w:val="22"/>
        </w:rPr>
        <w:t>s establecidas en la Ley Foral 2</w:t>
      </w:r>
      <w:r w:rsidRPr="00F00274">
        <w:rPr>
          <w:rFonts w:ascii="Arial" w:hAnsi="Arial" w:cs="Arial"/>
          <w:sz w:val="22"/>
          <w:szCs w:val="22"/>
        </w:rPr>
        <w:t>/20</w:t>
      </w:r>
      <w:r>
        <w:rPr>
          <w:rFonts w:ascii="Arial" w:hAnsi="Arial" w:cs="Arial"/>
          <w:sz w:val="22"/>
          <w:szCs w:val="22"/>
        </w:rPr>
        <w:t>18</w:t>
      </w:r>
      <w:r w:rsidRPr="00F00274">
        <w:rPr>
          <w:rFonts w:ascii="Arial" w:hAnsi="Arial" w:cs="Arial"/>
          <w:sz w:val="22"/>
          <w:szCs w:val="22"/>
        </w:rPr>
        <w:t xml:space="preserve">, de </w:t>
      </w:r>
      <w:r>
        <w:rPr>
          <w:rFonts w:ascii="Arial" w:hAnsi="Arial" w:cs="Arial"/>
          <w:sz w:val="22"/>
          <w:szCs w:val="22"/>
        </w:rPr>
        <w:t>13 de abril</w:t>
      </w:r>
      <w:r w:rsidRPr="00F00274">
        <w:rPr>
          <w:rFonts w:ascii="Arial" w:hAnsi="Arial" w:cs="Arial"/>
          <w:sz w:val="22"/>
          <w:szCs w:val="22"/>
        </w:rPr>
        <w:t>, de Contratos Públicos a . . . . . . . . . . . . . . . . . . . . . . . . . . . . . . . . . . . . . . . . . . . . . . . . . . . . (nombre de la persona o Empresa avalada) ante Ayuntamiento de Ansoáin por la cantidad de . . . . . . . . . . . . . . . . . . . . . . . .</w:t>
      </w:r>
      <w:r>
        <w:rPr>
          <w:rFonts w:ascii="Arial" w:hAnsi="Arial" w:cs="Arial"/>
          <w:sz w:val="22"/>
          <w:szCs w:val="22"/>
        </w:rPr>
        <w:t xml:space="preserve"> </w:t>
      </w:r>
      <w:r w:rsidRPr="00F00274">
        <w:rPr>
          <w:rFonts w:ascii="Arial" w:hAnsi="Arial" w:cs="Arial"/>
          <w:sz w:val="22"/>
          <w:szCs w:val="22"/>
        </w:rPr>
        <w:t xml:space="preserve">. . . . . . (Importe en letra del aval) . . . . . . . . . . . , en concepto de . . . . . . . . . . . . . . . . . . . . . . . . . . Garantía para la licitación o Garantía para el cumplimiento de obligaciones (táchese lo que no proceda) para responder de las obligaciones derivadas de la licitación o del cumplimiento del contrato (Táchese lo que no proceda) de . . . . . . . . . . . . . . . . . . . . . . . . . . . . . . . . . . . . . . . . . . . . (Designación del objeto del contrato). </w:t>
      </w:r>
    </w:p>
    <w:p w:rsidR="00297E9C" w:rsidRPr="00F00274"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F00274"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3556DE">
      <w:pPr>
        <w:autoSpaceDE w:val="0"/>
        <w:autoSpaceDN w:val="0"/>
        <w:adjustRightInd w:val="0"/>
        <w:spacing w:before="120" w:after="120" w:line="276" w:lineRule="auto"/>
        <w:jc w:val="both"/>
        <w:outlineLvl w:val="0"/>
        <w:rPr>
          <w:rFonts w:ascii="Arial" w:hAnsi="Arial" w:cs="Arial"/>
          <w:sz w:val="22"/>
          <w:szCs w:val="22"/>
        </w:rPr>
      </w:pPr>
      <w:r w:rsidRPr="00F00274">
        <w:rPr>
          <w:rFonts w:ascii="Arial" w:hAnsi="Arial" w:cs="Arial"/>
          <w:sz w:val="22"/>
          <w:szCs w:val="22"/>
        </w:rPr>
        <w:t>Este aval tendrá validez en tanto que el Ayuntamiento de Ansoáin no autorice su cancelación</w:t>
      </w:r>
      <w:r w:rsidRPr="00C14C75">
        <w:rPr>
          <w:rFonts w:ascii="Arial" w:hAnsi="Arial" w:cs="Arial"/>
          <w:sz w:val="22"/>
          <w:szCs w:val="22"/>
        </w:rPr>
        <w:t>.</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(Lugar y fecha de su expedición)</w:t>
      </w:r>
    </w:p>
    <w:p w:rsidR="00297E9C" w:rsidRPr="00C14C75" w:rsidRDefault="00297E9C" w:rsidP="008B5CC2">
      <w:pPr>
        <w:autoSpaceDE w:val="0"/>
        <w:autoSpaceDN w:val="0"/>
        <w:adjustRightInd w:val="0"/>
        <w:spacing w:before="120" w:after="120" w:line="276" w:lineRule="auto"/>
        <w:jc w:val="both"/>
        <w:rPr>
          <w:rFonts w:ascii="Arial" w:hAnsi="Arial" w:cs="Arial"/>
          <w:sz w:val="22"/>
          <w:szCs w:val="22"/>
        </w:rPr>
      </w:pPr>
      <w:r w:rsidRPr="00C14C75">
        <w:rPr>
          <w:rFonts w:ascii="Arial" w:hAnsi="Arial" w:cs="Arial"/>
          <w:sz w:val="22"/>
          <w:szCs w:val="22"/>
        </w:rPr>
        <w:t>(Firmas)</w:t>
      </w:r>
    </w:p>
    <w:sectPr w:rsidR="00297E9C" w:rsidRPr="00C14C75" w:rsidSect="00E5765E">
      <w:headerReference w:type="default" r:id="rId7"/>
      <w:footerReference w:type="default" r:id="rId8"/>
      <w:pgSz w:w="12240" w:h="15840"/>
      <w:pgMar w:top="1134" w:right="1418" w:bottom="56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E9C" w:rsidRDefault="00297E9C">
      <w:r>
        <w:separator/>
      </w:r>
    </w:p>
  </w:endnote>
  <w:endnote w:type="continuationSeparator" w:id="0">
    <w:p w:rsidR="00297E9C" w:rsidRDefault="00297E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9C" w:rsidRPr="007D0D61" w:rsidRDefault="00297E9C">
    <w:pPr>
      <w:pStyle w:val="Footer"/>
      <w:rPr>
        <w:rFonts w:ascii="Arial" w:hAnsi="Arial" w:cs="Arial"/>
        <w:sz w:val="18"/>
        <w:szCs w:val="18"/>
      </w:rPr>
    </w:pPr>
    <w:r>
      <w:tab/>
    </w:r>
    <w:r w:rsidRPr="007D0D61">
      <w:rPr>
        <w:rFonts w:ascii="Arial" w:hAnsi="Arial" w:cs="Arial"/>
        <w:sz w:val="18"/>
        <w:szCs w:val="18"/>
      </w:rPr>
      <w:t xml:space="preserve">Página </w:t>
    </w:r>
    <w:r w:rsidRPr="007D0D61">
      <w:rPr>
        <w:rFonts w:ascii="Arial" w:hAnsi="Arial" w:cs="Arial"/>
        <w:sz w:val="18"/>
        <w:szCs w:val="18"/>
      </w:rPr>
      <w:fldChar w:fldCharType="begin"/>
    </w:r>
    <w:r w:rsidRPr="007D0D61">
      <w:rPr>
        <w:rFonts w:ascii="Arial" w:hAnsi="Arial" w:cs="Arial"/>
        <w:sz w:val="18"/>
        <w:szCs w:val="18"/>
      </w:rPr>
      <w:instrText xml:space="preserve"> PAGE </w:instrText>
    </w:r>
    <w:r w:rsidRPr="007D0D61">
      <w:rPr>
        <w:rFonts w:ascii="Arial" w:hAnsi="Arial" w:cs="Arial"/>
        <w:sz w:val="18"/>
        <w:szCs w:val="18"/>
      </w:rPr>
      <w:fldChar w:fldCharType="separate"/>
    </w:r>
    <w:r>
      <w:rPr>
        <w:rFonts w:ascii="Arial" w:hAnsi="Arial" w:cs="Arial"/>
        <w:noProof/>
        <w:sz w:val="18"/>
        <w:szCs w:val="18"/>
      </w:rPr>
      <w:t>17</w:t>
    </w:r>
    <w:r w:rsidRPr="007D0D61">
      <w:rPr>
        <w:rFonts w:ascii="Arial" w:hAnsi="Arial" w:cs="Arial"/>
        <w:sz w:val="18"/>
        <w:szCs w:val="18"/>
      </w:rPr>
      <w:fldChar w:fldCharType="end"/>
    </w:r>
    <w:r w:rsidRPr="007D0D61">
      <w:rPr>
        <w:rFonts w:ascii="Arial" w:hAnsi="Arial" w:cs="Arial"/>
        <w:sz w:val="18"/>
        <w:szCs w:val="18"/>
      </w:rPr>
      <w:t xml:space="preserve"> de </w:t>
    </w:r>
    <w:r w:rsidRPr="007D0D61">
      <w:rPr>
        <w:rFonts w:ascii="Arial" w:hAnsi="Arial" w:cs="Arial"/>
        <w:sz w:val="18"/>
        <w:szCs w:val="18"/>
      </w:rPr>
      <w:fldChar w:fldCharType="begin"/>
    </w:r>
    <w:r w:rsidRPr="007D0D61">
      <w:rPr>
        <w:rFonts w:ascii="Arial" w:hAnsi="Arial" w:cs="Arial"/>
        <w:sz w:val="18"/>
        <w:szCs w:val="18"/>
      </w:rPr>
      <w:instrText xml:space="preserve"> NUMPAGES </w:instrText>
    </w:r>
    <w:r w:rsidRPr="007D0D61">
      <w:rPr>
        <w:rFonts w:ascii="Arial" w:hAnsi="Arial" w:cs="Arial"/>
        <w:sz w:val="18"/>
        <w:szCs w:val="18"/>
      </w:rPr>
      <w:fldChar w:fldCharType="separate"/>
    </w:r>
    <w:r>
      <w:rPr>
        <w:rFonts w:ascii="Arial" w:hAnsi="Arial" w:cs="Arial"/>
        <w:noProof/>
        <w:sz w:val="18"/>
        <w:szCs w:val="18"/>
      </w:rPr>
      <w:t>17</w:t>
    </w:r>
    <w:r w:rsidRPr="007D0D61">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E9C" w:rsidRDefault="00297E9C">
      <w:r>
        <w:separator/>
      </w:r>
    </w:p>
  </w:footnote>
  <w:footnote w:type="continuationSeparator" w:id="0">
    <w:p w:rsidR="00297E9C" w:rsidRDefault="00297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9C" w:rsidRDefault="00297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A"/>
    <w:multiLevelType w:val="multilevel"/>
    <w:tmpl w:val="5FA0134A"/>
    <w:lvl w:ilvl="0">
      <w:start w:val="1"/>
      <w:numFmt w:val="upperRoman"/>
      <w:lvlText w:val="%1."/>
      <w:lvlJc w:val="left"/>
      <w:pPr>
        <w:ind w:left="1240" w:hanging="480"/>
      </w:pPr>
      <w:rPr>
        <w:rFonts w:ascii="Calibri" w:hAnsi="Calibri" w:cs="Calibri"/>
        <w:b/>
        <w:bCs/>
        <w:spacing w:val="1"/>
        <w:sz w:val="22"/>
        <w:szCs w:val="22"/>
      </w:rPr>
    </w:lvl>
    <w:lvl w:ilvl="1">
      <w:start w:val="1"/>
      <w:numFmt w:val="upperLetter"/>
      <w:pStyle w:val="Heading2"/>
      <w:lvlText w:val="%1.%2)"/>
      <w:lvlJc w:val="left"/>
      <w:pPr>
        <w:ind w:left="1326" w:hanging="567"/>
      </w:pPr>
      <w:rPr>
        <w:rFonts w:ascii="Calibri" w:hAnsi="Calibri" w:cs="Calibri"/>
        <w:b/>
        <w:bCs/>
        <w:spacing w:val="1"/>
        <w:sz w:val="22"/>
        <w:szCs w:val="22"/>
      </w:rPr>
    </w:lvl>
    <w:lvl w:ilvl="2">
      <w:numFmt w:val="bullet"/>
      <w:lvlText w:val="•"/>
      <w:lvlJc w:val="left"/>
      <w:pPr>
        <w:ind w:left="2339" w:hanging="567"/>
      </w:pPr>
    </w:lvl>
    <w:lvl w:ilvl="3">
      <w:numFmt w:val="bullet"/>
      <w:lvlText w:val="•"/>
      <w:lvlJc w:val="left"/>
      <w:pPr>
        <w:ind w:left="3351" w:hanging="567"/>
      </w:pPr>
    </w:lvl>
    <w:lvl w:ilvl="4">
      <w:numFmt w:val="bullet"/>
      <w:lvlText w:val="•"/>
      <w:lvlJc w:val="left"/>
      <w:pPr>
        <w:ind w:left="4364" w:hanging="567"/>
      </w:pPr>
    </w:lvl>
    <w:lvl w:ilvl="5">
      <w:numFmt w:val="bullet"/>
      <w:lvlText w:val="•"/>
      <w:lvlJc w:val="left"/>
      <w:pPr>
        <w:ind w:left="5376" w:hanging="567"/>
      </w:pPr>
    </w:lvl>
    <w:lvl w:ilvl="6">
      <w:numFmt w:val="bullet"/>
      <w:lvlText w:val="•"/>
      <w:lvlJc w:val="left"/>
      <w:pPr>
        <w:ind w:left="6389" w:hanging="567"/>
      </w:pPr>
    </w:lvl>
    <w:lvl w:ilvl="7">
      <w:numFmt w:val="bullet"/>
      <w:lvlText w:val="•"/>
      <w:lvlJc w:val="left"/>
      <w:pPr>
        <w:ind w:left="7402" w:hanging="567"/>
      </w:pPr>
    </w:lvl>
    <w:lvl w:ilvl="8">
      <w:numFmt w:val="bullet"/>
      <w:lvlText w:val="•"/>
      <w:lvlJc w:val="left"/>
      <w:pPr>
        <w:ind w:left="8414" w:hanging="567"/>
      </w:pPr>
    </w:lvl>
  </w:abstractNum>
  <w:abstractNum w:abstractNumId="1">
    <w:nsid w:val="0000040B"/>
    <w:multiLevelType w:val="multilevel"/>
    <w:tmpl w:val="CE288DD2"/>
    <w:lvl w:ilvl="0">
      <w:start w:val="1"/>
      <w:numFmt w:val="decimal"/>
      <w:pStyle w:val="Heading4"/>
      <w:lvlText w:val="%1."/>
      <w:lvlJc w:val="left"/>
      <w:pPr>
        <w:ind w:left="760" w:hanging="358"/>
      </w:pPr>
      <w:rPr>
        <w:rFonts w:ascii="Calibri" w:hAnsi="Calibri" w:cs="Calibri"/>
        <w:b/>
        <w:bCs/>
        <w:sz w:val="22"/>
        <w:szCs w:val="22"/>
      </w:rPr>
    </w:lvl>
    <w:lvl w:ilvl="1">
      <w:numFmt w:val="bullet"/>
      <w:lvlText w:val="•"/>
      <w:lvlJc w:val="left"/>
      <w:pPr>
        <w:ind w:left="1728" w:hanging="358"/>
      </w:pPr>
    </w:lvl>
    <w:lvl w:ilvl="2">
      <w:numFmt w:val="bullet"/>
      <w:lvlText w:val="•"/>
      <w:lvlJc w:val="left"/>
      <w:pPr>
        <w:ind w:left="2696" w:hanging="358"/>
      </w:pPr>
    </w:lvl>
    <w:lvl w:ilvl="3">
      <w:numFmt w:val="bullet"/>
      <w:lvlText w:val="•"/>
      <w:lvlJc w:val="left"/>
      <w:pPr>
        <w:ind w:left="3664" w:hanging="358"/>
      </w:pPr>
    </w:lvl>
    <w:lvl w:ilvl="4">
      <w:numFmt w:val="bullet"/>
      <w:lvlText w:val="•"/>
      <w:lvlJc w:val="left"/>
      <w:pPr>
        <w:ind w:left="4632" w:hanging="358"/>
      </w:pPr>
    </w:lvl>
    <w:lvl w:ilvl="5">
      <w:numFmt w:val="bullet"/>
      <w:lvlText w:val="•"/>
      <w:lvlJc w:val="left"/>
      <w:pPr>
        <w:ind w:left="5600" w:hanging="358"/>
      </w:pPr>
    </w:lvl>
    <w:lvl w:ilvl="6">
      <w:numFmt w:val="bullet"/>
      <w:lvlText w:val="•"/>
      <w:lvlJc w:val="left"/>
      <w:pPr>
        <w:ind w:left="6568" w:hanging="358"/>
      </w:pPr>
    </w:lvl>
    <w:lvl w:ilvl="7">
      <w:numFmt w:val="bullet"/>
      <w:lvlText w:val="•"/>
      <w:lvlJc w:val="left"/>
      <w:pPr>
        <w:ind w:left="7536" w:hanging="358"/>
      </w:pPr>
    </w:lvl>
    <w:lvl w:ilvl="8">
      <w:numFmt w:val="bullet"/>
      <w:lvlText w:val="•"/>
      <w:lvlJc w:val="left"/>
      <w:pPr>
        <w:ind w:left="8504" w:hanging="358"/>
      </w:pPr>
    </w:lvl>
  </w:abstractNum>
  <w:abstractNum w:abstractNumId="2">
    <w:nsid w:val="0000040C"/>
    <w:multiLevelType w:val="multilevel"/>
    <w:tmpl w:val="0000088F"/>
    <w:lvl w:ilvl="0">
      <w:start w:val="4"/>
      <w:numFmt w:val="decimal"/>
      <w:lvlText w:val="%1."/>
      <w:lvlJc w:val="left"/>
      <w:pPr>
        <w:ind w:left="760" w:hanging="358"/>
      </w:pPr>
      <w:rPr>
        <w:rFonts w:ascii="Calibri" w:hAnsi="Calibri" w:cs="Calibri"/>
        <w:b/>
        <w:bCs/>
        <w:sz w:val="22"/>
        <w:szCs w:val="22"/>
      </w:rPr>
    </w:lvl>
    <w:lvl w:ilvl="1">
      <w:numFmt w:val="bullet"/>
      <w:lvlText w:val="•"/>
      <w:lvlJc w:val="left"/>
      <w:pPr>
        <w:ind w:left="1720" w:hanging="699"/>
      </w:pPr>
      <w:rPr>
        <w:rFonts w:ascii="Calibri" w:hAnsi="Calibri"/>
        <w:b w:val="0"/>
        <w:sz w:val="22"/>
      </w:rPr>
    </w:lvl>
    <w:lvl w:ilvl="2">
      <w:numFmt w:val="bullet"/>
      <w:lvlText w:val="-"/>
      <w:lvlJc w:val="left"/>
      <w:pPr>
        <w:ind w:left="1420" w:hanging="118"/>
      </w:pPr>
      <w:rPr>
        <w:rFonts w:ascii="Calibri" w:hAnsi="Calibri"/>
        <w:b w:val="0"/>
        <w:sz w:val="22"/>
      </w:rPr>
    </w:lvl>
    <w:lvl w:ilvl="3">
      <w:numFmt w:val="bullet"/>
      <w:lvlText w:val="•"/>
      <w:lvlJc w:val="left"/>
      <w:pPr>
        <w:ind w:left="1640" w:hanging="118"/>
      </w:pPr>
    </w:lvl>
    <w:lvl w:ilvl="4">
      <w:numFmt w:val="bullet"/>
      <w:lvlText w:val="•"/>
      <w:lvlJc w:val="left"/>
      <w:pPr>
        <w:ind w:left="1720" w:hanging="118"/>
      </w:pPr>
    </w:lvl>
    <w:lvl w:ilvl="5">
      <w:numFmt w:val="bullet"/>
      <w:lvlText w:val="•"/>
      <w:lvlJc w:val="left"/>
      <w:pPr>
        <w:ind w:left="3170" w:hanging="118"/>
      </w:pPr>
    </w:lvl>
    <w:lvl w:ilvl="6">
      <w:numFmt w:val="bullet"/>
      <w:lvlText w:val="•"/>
      <w:lvlJc w:val="left"/>
      <w:pPr>
        <w:ind w:left="4620" w:hanging="118"/>
      </w:pPr>
    </w:lvl>
    <w:lvl w:ilvl="7">
      <w:numFmt w:val="bullet"/>
      <w:lvlText w:val="•"/>
      <w:lvlJc w:val="left"/>
      <w:pPr>
        <w:ind w:left="6070" w:hanging="118"/>
      </w:pPr>
    </w:lvl>
    <w:lvl w:ilvl="8">
      <w:numFmt w:val="bullet"/>
      <w:lvlText w:val="•"/>
      <w:lvlJc w:val="left"/>
      <w:pPr>
        <w:ind w:left="7520" w:hanging="118"/>
      </w:pPr>
    </w:lvl>
  </w:abstractNum>
  <w:abstractNum w:abstractNumId="3">
    <w:nsid w:val="0000040D"/>
    <w:multiLevelType w:val="multilevel"/>
    <w:tmpl w:val="00000890"/>
    <w:lvl w:ilvl="0">
      <w:numFmt w:val="bullet"/>
      <w:lvlText w:val="•"/>
      <w:lvlJc w:val="left"/>
      <w:pPr>
        <w:ind w:left="1326" w:hanging="620"/>
      </w:pPr>
      <w:rPr>
        <w:rFonts w:ascii="Calibri" w:hAnsi="Calibri"/>
        <w:b w:val="0"/>
        <w:sz w:val="22"/>
      </w:rPr>
    </w:lvl>
    <w:lvl w:ilvl="1">
      <w:numFmt w:val="bullet"/>
      <w:lvlText w:val="•"/>
      <w:lvlJc w:val="left"/>
      <w:pPr>
        <w:ind w:left="1379" w:hanging="358"/>
      </w:pPr>
      <w:rPr>
        <w:rFonts w:ascii="Calibri" w:hAnsi="Calibri"/>
        <w:b w:val="0"/>
        <w:sz w:val="22"/>
      </w:rPr>
    </w:lvl>
    <w:lvl w:ilvl="2">
      <w:numFmt w:val="bullet"/>
      <w:lvlText w:val="•"/>
      <w:lvlJc w:val="left"/>
      <w:pPr>
        <w:ind w:left="2383" w:hanging="358"/>
      </w:pPr>
    </w:lvl>
    <w:lvl w:ilvl="3">
      <w:numFmt w:val="bullet"/>
      <w:lvlText w:val="•"/>
      <w:lvlJc w:val="left"/>
      <w:pPr>
        <w:ind w:left="3388" w:hanging="358"/>
      </w:pPr>
    </w:lvl>
    <w:lvl w:ilvl="4">
      <w:numFmt w:val="bullet"/>
      <w:lvlText w:val="•"/>
      <w:lvlJc w:val="left"/>
      <w:pPr>
        <w:ind w:left="4392" w:hanging="358"/>
      </w:pPr>
    </w:lvl>
    <w:lvl w:ilvl="5">
      <w:numFmt w:val="bullet"/>
      <w:lvlText w:val="•"/>
      <w:lvlJc w:val="left"/>
      <w:pPr>
        <w:ind w:left="5397" w:hanging="358"/>
      </w:pPr>
    </w:lvl>
    <w:lvl w:ilvl="6">
      <w:numFmt w:val="bullet"/>
      <w:lvlText w:val="•"/>
      <w:lvlJc w:val="left"/>
      <w:pPr>
        <w:ind w:left="6401" w:hanging="358"/>
      </w:pPr>
    </w:lvl>
    <w:lvl w:ilvl="7">
      <w:numFmt w:val="bullet"/>
      <w:lvlText w:val="•"/>
      <w:lvlJc w:val="left"/>
      <w:pPr>
        <w:ind w:left="7406" w:hanging="358"/>
      </w:pPr>
    </w:lvl>
    <w:lvl w:ilvl="8">
      <w:numFmt w:val="bullet"/>
      <w:lvlText w:val="•"/>
      <w:lvlJc w:val="left"/>
      <w:pPr>
        <w:ind w:left="8410" w:hanging="358"/>
      </w:pPr>
    </w:lvl>
  </w:abstractNum>
  <w:abstractNum w:abstractNumId="4">
    <w:nsid w:val="0000040E"/>
    <w:multiLevelType w:val="multilevel"/>
    <w:tmpl w:val="00000891"/>
    <w:lvl w:ilvl="0">
      <w:start w:val="1"/>
      <w:numFmt w:val="upperLetter"/>
      <w:lvlText w:val="%1)"/>
      <w:lvlJc w:val="left"/>
      <w:pPr>
        <w:ind w:left="1043" w:hanging="245"/>
      </w:pPr>
      <w:rPr>
        <w:rFonts w:ascii="Calibri" w:hAnsi="Calibri" w:cs="Calibri"/>
        <w:b w:val="0"/>
        <w:bCs w:val="0"/>
        <w:spacing w:val="-1"/>
        <w:sz w:val="22"/>
        <w:szCs w:val="22"/>
      </w:rPr>
    </w:lvl>
    <w:lvl w:ilvl="1">
      <w:numFmt w:val="bullet"/>
      <w:lvlText w:val="•"/>
      <w:lvlJc w:val="left"/>
      <w:pPr>
        <w:ind w:left="1980" w:hanging="245"/>
      </w:pPr>
    </w:lvl>
    <w:lvl w:ilvl="2">
      <w:numFmt w:val="bullet"/>
      <w:lvlText w:val="•"/>
      <w:lvlJc w:val="left"/>
      <w:pPr>
        <w:ind w:left="2918" w:hanging="245"/>
      </w:pPr>
    </w:lvl>
    <w:lvl w:ilvl="3">
      <w:numFmt w:val="bullet"/>
      <w:lvlText w:val="•"/>
      <w:lvlJc w:val="left"/>
      <w:pPr>
        <w:ind w:left="3856" w:hanging="245"/>
      </w:pPr>
    </w:lvl>
    <w:lvl w:ilvl="4">
      <w:numFmt w:val="bullet"/>
      <w:lvlText w:val="•"/>
      <w:lvlJc w:val="left"/>
      <w:pPr>
        <w:ind w:left="4793" w:hanging="245"/>
      </w:pPr>
    </w:lvl>
    <w:lvl w:ilvl="5">
      <w:numFmt w:val="bullet"/>
      <w:lvlText w:val="•"/>
      <w:lvlJc w:val="left"/>
      <w:pPr>
        <w:ind w:left="5731" w:hanging="245"/>
      </w:pPr>
    </w:lvl>
    <w:lvl w:ilvl="6">
      <w:numFmt w:val="bullet"/>
      <w:lvlText w:val="•"/>
      <w:lvlJc w:val="left"/>
      <w:pPr>
        <w:ind w:left="6669" w:hanging="245"/>
      </w:pPr>
    </w:lvl>
    <w:lvl w:ilvl="7">
      <w:numFmt w:val="bullet"/>
      <w:lvlText w:val="•"/>
      <w:lvlJc w:val="left"/>
      <w:pPr>
        <w:ind w:left="7606" w:hanging="245"/>
      </w:pPr>
    </w:lvl>
    <w:lvl w:ilvl="8">
      <w:numFmt w:val="bullet"/>
      <w:lvlText w:val="•"/>
      <w:lvlJc w:val="left"/>
      <w:pPr>
        <w:ind w:left="8544" w:hanging="245"/>
      </w:pPr>
    </w:lvl>
  </w:abstractNum>
  <w:abstractNum w:abstractNumId="5">
    <w:nsid w:val="0000041F"/>
    <w:multiLevelType w:val="multilevel"/>
    <w:tmpl w:val="000008A2"/>
    <w:lvl w:ilvl="0">
      <w:start w:val="1"/>
      <w:numFmt w:val="lowerLetter"/>
      <w:lvlText w:val="%1)"/>
      <w:lvlJc w:val="left"/>
      <w:pPr>
        <w:ind w:left="1019" w:hanging="224"/>
      </w:pPr>
      <w:rPr>
        <w:rFonts w:ascii="Calibri" w:hAnsi="Calibri" w:cs="Calibri"/>
        <w:b w:val="0"/>
        <w:bCs w:val="0"/>
        <w:spacing w:val="-1"/>
        <w:sz w:val="22"/>
        <w:szCs w:val="22"/>
      </w:rPr>
    </w:lvl>
    <w:lvl w:ilvl="1">
      <w:numFmt w:val="bullet"/>
      <w:lvlText w:val="•"/>
      <w:lvlJc w:val="left"/>
      <w:pPr>
        <w:ind w:left="1959" w:hanging="224"/>
      </w:pPr>
    </w:lvl>
    <w:lvl w:ilvl="2">
      <w:numFmt w:val="bullet"/>
      <w:lvlText w:val="•"/>
      <w:lvlJc w:val="left"/>
      <w:pPr>
        <w:ind w:left="2899" w:hanging="224"/>
      </w:pPr>
    </w:lvl>
    <w:lvl w:ilvl="3">
      <w:numFmt w:val="bullet"/>
      <w:lvlText w:val="•"/>
      <w:lvlJc w:val="left"/>
      <w:pPr>
        <w:ind w:left="3839" w:hanging="224"/>
      </w:pPr>
    </w:lvl>
    <w:lvl w:ilvl="4">
      <w:numFmt w:val="bullet"/>
      <w:lvlText w:val="•"/>
      <w:lvlJc w:val="left"/>
      <w:pPr>
        <w:ind w:left="4779" w:hanging="224"/>
      </w:pPr>
    </w:lvl>
    <w:lvl w:ilvl="5">
      <w:numFmt w:val="bullet"/>
      <w:lvlText w:val="•"/>
      <w:lvlJc w:val="left"/>
      <w:pPr>
        <w:ind w:left="5719" w:hanging="224"/>
      </w:pPr>
    </w:lvl>
    <w:lvl w:ilvl="6">
      <w:numFmt w:val="bullet"/>
      <w:lvlText w:val="•"/>
      <w:lvlJc w:val="left"/>
      <w:pPr>
        <w:ind w:left="6659" w:hanging="224"/>
      </w:pPr>
    </w:lvl>
    <w:lvl w:ilvl="7">
      <w:numFmt w:val="bullet"/>
      <w:lvlText w:val="•"/>
      <w:lvlJc w:val="left"/>
      <w:pPr>
        <w:ind w:left="7599" w:hanging="224"/>
      </w:pPr>
    </w:lvl>
    <w:lvl w:ilvl="8">
      <w:numFmt w:val="bullet"/>
      <w:lvlText w:val="•"/>
      <w:lvlJc w:val="left"/>
      <w:pPr>
        <w:ind w:left="8539" w:hanging="224"/>
      </w:pPr>
    </w:lvl>
  </w:abstractNum>
  <w:abstractNum w:abstractNumId="6">
    <w:nsid w:val="0000042F"/>
    <w:multiLevelType w:val="multilevel"/>
    <w:tmpl w:val="000008B2"/>
    <w:lvl w:ilvl="0">
      <w:start w:val="1"/>
      <w:numFmt w:val="decimal"/>
      <w:lvlText w:val="%1."/>
      <w:lvlJc w:val="left"/>
      <w:pPr>
        <w:ind w:left="760" w:hanging="288"/>
      </w:pPr>
      <w:rPr>
        <w:rFonts w:ascii="Calibri" w:hAnsi="Calibri" w:cs="Calibri"/>
        <w:b w:val="0"/>
        <w:bCs w:val="0"/>
        <w:sz w:val="22"/>
        <w:szCs w:val="22"/>
      </w:rPr>
    </w:lvl>
    <w:lvl w:ilvl="1">
      <w:numFmt w:val="bullet"/>
      <w:lvlText w:val=""/>
      <w:lvlJc w:val="left"/>
      <w:pPr>
        <w:ind w:left="1000" w:hanging="480"/>
      </w:pPr>
      <w:rPr>
        <w:rFonts w:ascii="Wingdings" w:hAnsi="Wingdings"/>
        <w:b w:val="0"/>
        <w:color w:val="A6A6A6"/>
        <w:w w:val="99"/>
        <w:sz w:val="20"/>
      </w:rPr>
    </w:lvl>
    <w:lvl w:ilvl="2">
      <w:numFmt w:val="bullet"/>
      <w:lvlText w:val=""/>
      <w:lvlJc w:val="left"/>
      <w:pPr>
        <w:ind w:left="1479" w:hanging="348"/>
      </w:pPr>
      <w:rPr>
        <w:rFonts w:ascii="Symbol" w:hAnsi="Symbol"/>
        <w:b w:val="0"/>
        <w:sz w:val="22"/>
      </w:rPr>
    </w:lvl>
    <w:lvl w:ilvl="3">
      <w:numFmt w:val="bullet"/>
      <w:lvlText w:val="•"/>
      <w:lvlJc w:val="left"/>
      <w:pPr>
        <w:ind w:left="2597" w:hanging="348"/>
      </w:pPr>
    </w:lvl>
    <w:lvl w:ilvl="4">
      <w:numFmt w:val="bullet"/>
      <w:lvlText w:val="•"/>
      <w:lvlJc w:val="left"/>
      <w:pPr>
        <w:ind w:left="3715" w:hanging="348"/>
      </w:pPr>
    </w:lvl>
    <w:lvl w:ilvl="5">
      <w:numFmt w:val="bullet"/>
      <w:lvlText w:val="•"/>
      <w:lvlJc w:val="left"/>
      <w:pPr>
        <w:ind w:left="4832" w:hanging="348"/>
      </w:pPr>
    </w:lvl>
    <w:lvl w:ilvl="6">
      <w:numFmt w:val="bullet"/>
      <w:lvlText w:val="•"/>
      <w:lvlJc w:val="left"/>
      <w:pPr>
        <w:ind w:left="5950" w:hanging="348"/>
      </w:pPr>
    </w:lvl>
    <w:lvl w:ilvl="7">
      <w:numFmt w:val="bullet"/>
      <w:lvlText w:val="•"/>
      <w:lvlJc w:val="left"/>
      <w:pPr>
        <w:ind w:left="7067" w:hanging="348"/>
      </w:pPr>
    </w:lvl>
    <w:lvl w:ilvl="8">
      <w:numFmt w:val="bullet"/>
      <w:lvlText w:val="•"/>
      <w:lvlJc w:val="left"/>
      <w:pPr>
        <w:ind w:left="8185" w:hanging="348"/>
      </w:pPr>
    </w:lvl>
  </w:abstractNum>
  <w:abstractNum w:abstractNumId="7">
    <w:nsid w:val="00AD289F"/>
    <w:multiLevelType w:val="hybridMultilevel"/>
    <w:tmpl w:val="0F02FB82"/>
    <w:lvl w:ilvl="0" w:tplc="F0CC82D6">
      <w:start w:val="1"/>
      <w:numFmt w:val="decimal"/>
      <w:lvlText w:val="%1."/>
      <w:lvlJc w:val="left"/>
      <w:pPr>
        <w:tabs>
          <w:tab w:val="num" w:pos="360"/>
        </w:tabs>
        <w:ind w:left="360" w:hanging="360"/>
      </w:pPr>
      <w:rPr>
        <w:rFonts w:cs="Times New Roman" w:hint="default"/>
      </w:rPr>
    </w:lvl>
    <w:lvl w:ilvl="1" w:tplc="E4CE7298">
      <w:start w:val="4"/>
      <w:numFmt w:val="bullet"/>
      <w:lvlText w:val="-"/>
      <w:lvlJc w:val="left"/>
      <w:pPr>
        <w:tabs>
          <w:tab w:val="num" w:pos="-4320"/>
        </w:tabs>
        <w:ind w:left="-4320" w:hanging="360"/>
      </w:pPr>
      <w:rPr>
        <w:rFonts w:ascii="Arial" w:eastAsia="Times New Roman" w:hAnsi="Arial" w:hint="default"/>
      </w:rPr>
    </w:lvl>
    <w:lvl w:ilvl="2" w:tplc="0C0A001B">
      <w:start w:val="1"/>
      <w:numFmt w:val="lowerRoman"/>
      <w:lvlText w:val="%3."/>
      <w:lvlJc w:val="right"/>
      <w:pPr>
        <w:tabs>
          <w:tab w:val="num" w:pos="-3600"/>
        </w:tabs>
        <w:ind w:left="-360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2160"/>
        </w:tabs>
        <w:ind w:left="-2160" w:hanging="360"/>
      </w:pPr>
      <w:rPr>
        <w:rFonts w:cs="Times New Roman"/>
      </w:rPr>
    </w:lvl>
    <w:lvl w:ilvl="5" w:tplc="0C0A001B">
      <w:start w:val="1"/>
      <w:numFmt w:val="lowerRoman"/>
      <w:lvlText w:val="%6."/>
      <w:lvlJc w:val="right"/>
      <w:pPr>
        <w:tabs>
          <w:tab w:val="num" w:pos="-1440"/>
        </w:tabs>
        <w:ind w:left="-1440" w:hanging="180"/>
      </w:pPr>
      <w:rPr>
        <w:rFonts w:cs="Times New Roman"/>
      </w:rPr>
    </w:lvl>
    <w:lvl w:ilvl="6" w:tplc="0C0A000F">
      <w:start w:val="1"/>
      <w:numFmt w:val="decimal"/>
      <w:lvlText w:val="%7."/>
      <w:lvlJc w:val="left"/>
      <w:pPr>
        <w:tabs>
          <w:tab w:val="num" w:pos="-720"/>
        </w:tabs>
        <w:ind w:left="-720" w:hanging="360"/>
      </w:pPr>
      <w:rPr>
        <w:rFonts w:cs="Times New Roman"/>
      </w:rPr>
    </w:lvl>
    <w:lvl w:ilvl="7" w:tplc="0C0A0019">
      <w:start w:val="1"/>
      <w:numFmt w:val="lowerLetter"/>
      <w:lvlText w:val="%8."/>
      <w:lvlJc w:val="left"/>
      <w:pPr>
        <w:tabs>
          <w:tab w:val="num" w:pos="0"/>
        </w:tabs>
        <w:ind w:hanging="360"/>
      </w:pPr>
      <w:rPr>
        <w:rFonts w:cs="Times New Roman"/>
      </w:rPr>
    </w:lvl>
    <w:lvl w:ilvl="8" w:tplc="3142425C">
      <w:start w:val="1"/>
      <w:numFmt w:val="bullet"/>
      <w:lvlText w:val="-"/>
      <w:lvlJc w:val="left"/>
      <w:pPr>
        <w:tabs>
          <w:tab w:val="num" w:pos="900"/>
        </w:tabs>
        <w:ind w:left="900" w:hanging="360"/>
      </w:pPr>
      <w:rPr>
        <w:rFonts w:ascii="Times New Roman" w:eastAsia="Times New Roman" w:hAnsi="Times New Roman" w:hint="default"/>
        <w:b/>
      </w:rPr>
    </w:lvl>
  </w:abstractNum>
  <w:abstractNum w:abstractNumId="8">
    <w:nsid w:val="06871FF9"/>
    <w:multiLevelType w:val="hybridMultilevel"/>
    <w:tmpl w:val="703C29DE"/>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0D0B1629"/>
    <w:multiLevelType w:val="hybridMultilevel"/>
    <w:tmpl w:val="932222B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C3B45F4"/>
    <w:multiLevelType w:val="hybridMultilevel"/>
    <w:tmpl w:val="932222B2"/>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D836822"/>
    <w:multiLevelType w:val="hybridMultilevel"/>
    <w:tmpl w:val="B450D056"/>
    <w:lvl w:ilvl="0" w:tplc="EE70F91A">
      <w:start w:val="1"/>
      <w:numFmt w:val="decimal"/>
      <w:lvlText w:val="%1."/>
      <w:lvlJc w:val="left"/>
      <w:pPr>
        <w:ind w:left="720" w:hanging="360"/>
      </w:pPr>
      <w:rPr>
        <w:rFonts w:ascii="Helvetica" w:hAnsi="Helvetica" w:cs="Times New Roman" w:hint="default"/>
        <w:b/>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1DFA42F8"/>
    <w:multiLevelType w:val="multilevel"/>
    <w:tmpl w:val="CE262D5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b w:val="0"/>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E140CF9"/>
    <w:multiLevelType w:val="hybridMultilevel"/>
    <w:tmpl w:val="703C29DE"/>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20145642"/>
    <w:multiLevelType w:val="multilevel"/>
    <w:tmpl w:val="CE262D5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b w:val="0"/>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3576FD5"/>
    <w:multiLevelType w:val="hybridMultilevel"/>
    <w:tmpl w:val="0AAE249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3E42D50"/>
    <w:multiLevelType w:val="hybridMultilevel"/>
    <w:tmpl w:val="1A4077DC"/>
    <w:lvl w:ilvl="0" w:tplc="A97C8872">
      <w:start w:val="4"/>
      <w:numFmt w:val="lowerLetter"/>
      <w:lvlText w:val="%1)"/>
      <w:lvlJc w:val="left"/>
      <w:pPr>
        <w:tabs>
          <w:tab w:val="num" w:pos="1429"/>
        </w:tabs>
        <w:ind w:left="1429" w:hanging="1069"/>
      </w:pPr>
      <w:rPr>
        <w:rFont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A71C62"/>
    <w:multiLevelType w:val="hybridMultilevel"/>
    <w:tmpl w:val="932222B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7AC22D6"/>
    <w:multiLevelType w:val="hybridMultilevel"/>
    <w:tmpl w:val="703C29DE"/>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2800474C"/>
    <w:multiLevelType w:val="hybridMultilevel"/>
    <w:tmpl w:val="D5906D8C"/>
    <w:lvl w:ilvl="0" w:tplc="765AC0D6">
      <w:start w:val="1015"/>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6DD6DC3"/>
    <w:multiLevelType w:val="hybridMultilevel"/>
    <w:tmpl w:val="2398E548"/>
    <w:lvl w:ilvl="0" w:tplc="AE2697D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7840AE"/>
    <w:multiLevelType w:val="hybridMultilevel"/>
    <w:tmpl w:val="41AE00F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C4E4108"/>
    <w:multiLevelType w:val="hybridMultilevel"/>
    <w:tmpl w:val="9AE608A0"/>
    <w:lvl w:ilvl="0" w:tplc="EBA0F65A">
      <w:start w:val="3"/>
      <w:numFmt w:val="bullet"/>
      <w:lvlText w:val="-"/>
      <w:lvlJc w:val="left"/>
      <w:pPr>
        <w:ind w:left="1773" w:hanging="360"/>
      </w:pPr>
      <w:rPr>
        <w:rFonts w:ascii="Arial" w:eastAsia="Times New Roman" w:hAnsi="Arial" w:hint="default"/>
      </w:rPr>
    </w:lvl>
    <w:lvl w:ilvl="1" w:tplc="0C0A0003">
      <w:start w:val="1"/>
      <w:numFmt w:val="bullet"/>
      <w:lvlText w:val="o"/>
      <w:lvlJc w:val="left"/>
      <w:pPr>
        <w:ind w:left="2493" w:hanging="360"/>
      </w:pPr>
      <w:rPr>
        <w:rFonts w:ascii="Courier New" w:hAnsi="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23">
    <w:nsid w:val="3F740BFD"/>
    <w:multiLevelType w:val="hybridMultilevel"/>
    <w:tmpl w:val="703C29DE"/>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40B80262"/>
    <w:multiLevelType w:val="hybridMultilevel"/>
    <w:tmpl w:val="088E8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74E4459"/>
    <w:multiLevelType w:val="hybridMultilevel"/>
    <w:tmpl w:val="932222B2"/>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0E06F9E"/>
    <w:multiLevelType w:val="hybridMultilevel"/>
    <w:tmpl w:val="BB403678"/>
    <w:lvl w:ilvl="0" w:tplc="C67AA96A">
      <w:start w:val="6"/>
      <w:numFmt w:val="bullet"/>
      <w:lvlText w:val="-"/>
      <w:lvlJc w:val="left"/>
      <w:pPr>
        <w:ind w:left="1800" w:hanging="360"/>
      </w:pPr>
      <w:rPr>
        <w:rFonts w:ascii="Times New Roman" w:eastAsia="Times New Roman" w:hAnsi="Times New Roman"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nsid w:val="528C0A6D"/>
    <w:multiLevelType w:val="hybridMultilevel"/>
    <w:tmpl w:val="2BC0B670"/>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58C24892"/>
    <w:multiLevelType w:val="hybridMultilevel"/>
    <w:tmpl w:val="85208134"/>
    <w:lvl w:ilvl="0" w:tplc="7A50D5CC">
      <w:start w:val="1"/>
      <w:numFmt w:val="bullet"/>
      <w:lvlText w:val="-"/>
      <w:lvlJc w:val="left"/>
      <w:pPr>
        <w:tabs>
          <w:tab w:val="num" w:pos="720"/>
        </w:tabs>
        <w:ind w:left="720" w:hanging="360"/>
      </w:pPr>
      <w:rPr>
        <w:rFonts w:ascii="Times New Roman" w:eastAsia="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Times New Roman" w:eastAsia="Times New Roman" w:hAnsi="Times New Roman"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9">
    <w:nsid w:val="64BB179F"/>
    <w:multiLevelType w:val="hybridMultilevel"/>
    <w:tmpl w:val="703C29DE"/>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68722A44"/>
    <w:multiLevelType w:val="hybridMultilevel"/>
    <w:tmpl w:val="41AE00F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7C047451"/>
    <w:multiLevelType w:val="hybridMultilevel"/>
    <w:tmpl w:val="8836EA8A"/>
    <w:lvl w:ilvl="0" w:tplc="0C0A0015">
      <w:start w:val="1"/>
      <w:numFmt w:val="upperLetter"/>
      <w:lvlText w:val="%1."/>
      <w:lvlJc w:val="left"/>
      <w:pPr>
        <w:ind w:left="720" w:hanging="360"/>
      </w:pPr>
      <w:rPr>
        <w:rFonts w:cs="Times New Roman"/>
      </w:rPr>
    </w:lvl>
    <w:lvl w:ilvl="1" w:tplc="3C24B20C">
      <w:start w:val="1"/>
      <w:numFmt w:val="lowerLetter"/>
      <w:lvlText w:val="%2)"/>
      <w:lvlJc w:val="left"/>
      <w:pPr>
        <w:ind w:left="1785" w:hanging="705"/>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E1C3FB9"/>
    <w:multiLevelType w:val="hybridMultilevel"/>
    <w:tmpl w:val="61820DDA"/>
    <w:lvl w:ilvl="0" w:tplc="F0CC82D6">
      <w:start w:val="1"/>
      <w:numFmt w:val="decimal"/>
      <w:lvlText w:val="%1."/>
      <w:lvlJc w:val="left"/>
      <w:pPr>
        <w:tabs>
          <w:tab w:val="num" w:pos="360"/>
        </w:tabs>
        <w:ind w:left="360" w:hanging="360"/>
      </w:pPr>
      <w:rPr>
        <w:rFonts w:cs="Times New Roman" w:hint="default"/>
      </w:rPr>
    </w:lvl>
    <w:lvl w:ilvl="1" w:tplc="E4CE7298">
      <w:start w:val="4"/>
      <w:numFmt w:val="bullet"/>
      <w:lvlText w:val="-"/>
      <w:lvlJc w:val="left"/>
      <w:pPr>
        <w:tabs>
          <w:tab w:val="num" w:pos="-4320"/>
        </w:tabs>
        <w:ind w:left="-4320" w:hanging="360"/>
      </w:pPr>
      <w:rPr>
        <w:rFonts w:ascii="Arial" w:eastAsia="Times New Roman" w:hAnsi="Arial" w:hint="default"/>
      </w:rPr>
    </w:lvl>
    <w:lvl w:ilvl="2" w:tplc="0C0A001B">
      <w:start w:val="1"/>
      <w:numFmt w:val="lowerRoman"/>
      <w:lvlText w:val="%3."/>
      <w:lvlJc w:val="right"/>
      <w:pPr>
        <w:tabs>
          <w:tab w:val="num" w:pos="-3600"/>
        </w:tabs>
        <w:ind w:left="-360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2160"/>
        </w:tabs>
        <w:ind w:left="-2160" w:hanging="360"/>
      </w:pPr>
      <w:rPr>
        <w:rFonts w:cs="Times New Roman"/>
      </w:rPr>
    </w:lvl>
    <w:lvl w:ilvl="5" w:tplc="0C0A001B">
      <w:start w:val="1"/>
      <w:numFmt w:val="lowerRoman"/>
      <w:lvlText w:val="%6."/>
      <w:lvlJc w:val="right"/>
      <w:pPr>
        <w:tabs>
          <w:tab w:val="num" w:pos="-1440"/>
        </w:tabs>
        <w:ind w:left="-1440" w:hanging="180"/>
      </w:pPr>
      <w:rPr>
        <w:rFonts w:cs="Times New Roman"/>
      </w:rPr>
    </w:lvl>
    <w:lvl w:ilvl="6" w:tplc="0C0A000F">
      <w:start w:val="1"/>
      <w:numFmt w:val="decimal"/>
      <w:lvlText w:val="%7."/>
      <w:lvlJc w:val="left"/>
      <w:pPr>
        <w:tabs>
          <w:tab w:val="num" w:pos="-720"/>
        </w:tabs>
        <w:ind w:left="-720" w:hanging="360"/>
      </w:pPr>
      <w:rPr>
        <w:rFonts w:cs="Times New Roman"/>
      </w:rPr>
    </w:lvl>
    <w:lvl w:ilvl="7" w:tplc="0C0A0019">
      <w:start w:val="1"/>
      <w:numFmt w:val="lowerLetter"/>
      <w:lvlText w:val="%8."/>
      <w:lvlJc w:val="left"/>
      <w:pPr>
        <w:tabs>
          <w:tab w:val="num" w:pos="0"/>
        </w:tabs>
        <w:ind w:hanging="360"/>
      </w:pPr>
      <w:rPr>
        <w:rFonts w:cs="Times New Roman"/>
      </w:rPr>
    </w:lvl>
    <w:lvl w:ilvl="8" w:tplc="0C0A001B">
      <w:start w:val="1"/>
      <w:numFmt w:val="lowerRoman"/>
      <w:lvlText w:val="%9."/>
      <w:lvlJc w:val="right"/>
      <w:pPr>
        <w:tabs>
          <w:tab w:val="num" w:pos="720"/>
        </w:tabs>
        <w:ind w:left="720" w:hanging="180"/>
      </w:pPr>
      <w:rPr>
        <w:rFonts w:cs="Times New Roman"/>
      </w:rPr>
    </w:lvl>
  </w:abstractNum>
  <w:abstractNum w:abstractNumId="33">
    <w:nsid w:val="7F274059"/>
    <w:multiLevelType w:val="hybridMultilevel"/>
    <w:tmpl w:val="B2560A9E"/>
    <w:lvl w:ilvl="0" w:tplc="AE2697D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2"/>
  </w:num>
  <w:num w:numId="4">
    <w:abstractNumId w:val="7"/>
  </w:num>
  <w:num w:numId="5">
    <w:abstractNumId w:val="22"/>
  </w:num>
  <w:num w:numId="6">
    <w:abstractNumId w:val="12"/>
  </w:num>
  <w:num w:numId="7">
    <w:abstractNumId w:val="29"/>
  </w:num>
  <w:num w:numId="8">
    <w:abstractNumId w:val="3"/>
  </w:num>
  <w:num w:numId="9">
    <w:abstractNumId w:val="1"/>
  </w:num>
  <w:num w:numId="10">
    <w:abstractNumId w:val="0"/>
  </w:num>
  <w:num w:numId="11">
    <w:abstractNumId w:val="4"/>
  </w:num>
  <w:num w:numId="12">
    <w:abstractNumId w:val="2"/>
  </w:num>
  <w:num w:numId="13">
    <w:abstractNumId w:val="15"/>
  </w:num>
  <w:num w:numId="14">
    <w:abstractNumId w:val="31"/>
  </w:num>
  <w:num w:numId="15">
    <w:abstractNumId w:val="5"/>
  </w:num>
  <w:num w:numId="16">
    <w:abstractNumId w:val="24"/>
  </w:num>
  <w:num w:numId="17">
    <w:abstractNumId w:val="30"/>
  </w:num>
  <w:num w:numId="18">
    <w:abstractNumId w:val="33"/>
  </w:num>
  <w:num w:numId="19">
    <w:abstractNumId w:val="20"/>
  </w:num>
  <w:num w:numId="20">
    <w:abstractNumId w:val="21"/>
  </w:num>
  <w:num w:numId="21">
    <w:abstractNumId w:val="11"/>
  </w:num>
  <w:num w:numId="22">
    <w:abstractNumId w:val="19"/>
  </w:num>
  <w:num w:numId="23">
    <w:abstractNumId w:val="16"/>
  </w:num>
  <w:num w:numId="24">
    <w:abstractNumId w:val="8"/>
  </w:num>
  <w:num w:numId="25">
    <w:abstractNumId w:val="23"/>
  </w:num>
  <w:num w:numId="26">
    <w:abstractNumId w:val="18"/>
  </w:num>
  <w:num w:numId="27">
    <w:abstractNumId w:val="13"/>
  </w:num>
  <w:num w:numId="28">
    <w:abstractNumId w:val="6"/>
  </w:num>
  <w:num w:numId="29">
    <w:abstractNumId w:val="26"/>
  </w:num>
  <w:num w:numId="30">
    <w:abstractNumId w:val="25"/>
  </w:num>
  <w:num w:numId="31">
    <w:abstractNumId w:val="9"/>
  </w:num>
  <w:num w:numId="32">
    <w:abstractNumId w:val="17"/>
  </w:num>
  <w:num w:numId="33">
    <w:abstractNumId w:val="10"/>
  </w:num>
  <w:num w:numId="34">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2CF"/>
    <w:rsid w:val="00000FE5"/>
    <w:rsid w:val="00025800"/>
    <w:rsid w:val="0004158D"/>
    <w:rsid w:val="00044D4D"/>
    <w:rsid w:val="00044F11"/>
    <w:rsid w:val="000540DB"/>
    <w:rsid w:val="00061C1E"/>
    <w:rsid w:val="00062549"/>
    <w:rsid w:val="000652E1"/>
    <w:rsid w:val="000821A6"/>
    <w:rsid w:val="000964C0"/>
    <w:rsid w:val="00096BEC"/>
    <w:rsid w:val="00097A3F"/>
    <w:rsid w:val="000A15AE"/>
    <w:rsid w:val="000A501B"/>
    <w:rsid w:val="000A784B"/>
    <w:rsid w:val="000B5F9B"/>
    <w:rsid w:val="000D019F"/>
    <w:rsid w:val="000D17A0"/>
    <w:rsid w:val="00100A73"/>
    <w:rsid w:val="001040E8"/>
    <w:rsid w:val="00126764"/>
    <w:rsid w:val="00130D55"/>
    <w:rsid w:val="0013327E"/>
    <w:rsid w:val="00142614"/>
    <w:rsid w:val="0014510C"/>
    <w:rsid w:val="00151E3F"/>
    <w:rsid w:val="001715C7"/>
    <w:rsid w:val="0017505A"/>
    <w:rsid w:val="001C1D0E"/>
    <w:rsid w:val="001F133B"/>
    <w:rsid w:val="001F1D00"/>
    <w:rsid w:val="001F2AC7"/>
    <w:rsid w:val="001F306B"/>
    <w:rsid w:val="001F5C97"/>
    <w:rsid w:val="002053BF"/>
    <w:rsid w:val="00223CB4"/>
    <w:rsid w:val="00224D5F"/>
    <w:rsid w:val="00225C50"/>
    <w:rsid w:val="00243A34"/>
    <w:rsid w:val="0024516B"/>
    <w:rsid w:val="002542CF"/>
    <w:rsid w:val="0025745E"/>
    <w:rsid w:val="00272979"/>
    <w:rsid w:val="002777C1"/>
    <w:rsid w:val="00290B58"/>
    <w:rsid w:val="00297E9C"/>
    <w:rsid w:val="002A2E71"/>
    <w:rsid w:val="002B0B18"/>
    <w:rsid w:val="002D1797"/>
    <w:rsid w:val="002D4D6A"/>
    <w:rsid w:val="002D4FBA"/>
    <w:rsid w:val="002E4A32"/>
    <w:rsid w:val="00307AC0"/>
    <w:rsid w:val="00313857"/>
    <w:rsid w:val="00323463"/>
    <w:rsid w:val="00340CE3"/>
    <w:rsid w:val="003429C7"/>
    <w:rsid w:val="003508B9"/>
    <w:rsid w:val="00353E4A"/>
    <w:rsid w:val="003556DE"/>
    <w:rsid w:val="003848DB"/>
    <w:rsid w:val="00385C1D"/>
    <w:rsid w:val="00387528"/>
    <w:rsid w:val="003960FD"/>
    <w:rsid w:val="003B73EF"/>
    <w:rsid w:val="003C5BDB"/>
    <w:rsid w:val="003E076A"/>
    <w:rsid w:val="003E734B"/>
    <w:rsid w:val="00400E75"/>
    <w:rsid w:val="00414C7B"/>
    <w:rsid w:val="00427CE6"/>
    <w:rsid w:val="00442121"/>
    <w:rsid w:val="00470CBD"/>
    <w:rsid w:val="00475308"/>
    <w:rsid w:val="004800E6"/>
    <w:rsid w:val="0048222F"/>
    <w:rsid w:val="00484D7B"/>
    <w:rsid w:val="0048679C"/>
    <w:rsid w:val="004B27C1"/>
    <w:rsid w:val="004C38B6"/>
    <w:rsid w:val="004C5B58"/>
    <w:rsid w:val="004D2C91"/>
    <w:rsid w:val="004D2F4D"/>
    <w:rsid w:val="004E1F27"/>
    <w:rsid w:val="004F0631"/>
    <w:rsid w:val="004F0B78"/>
    <w:rsid w:val="004F28C0"/>
    <w:rsid w:val="0050188A"/>
    <w:rsid w:val="00501B06"/>
    <w:rsid w:val="00506115"/>
    <w:rsid w:val="005154DA"/>
    <w:rsid w:val="005176EC"/>
    <w:rsid w:val="00522263"/>
    <w:rsid w:val="005371BE"/>
    <w:rsid w:val="0055780E"/>
    <w:rsid w:val="00561E67"/>
    <w:rsid w:val="00564C40"/>
    <w:rsid w:val="00574186"/>
    <w:rsid w:val="00575ABE"/>
    <w:rsid w:val="005775E9"/>
    <w:rsid w:val="00580BCA"/>
    <w:rsid w:val="00583538"/>
    <w:rsid w:val="005836C0"/>
    <w:rsid w:val="005B17CB"/>
    <w:rsid w:val="005B2BBC"/>
    <w:rsid w:val="005D45CF"/>
    <w:rsid w:val="005E7471"/>
    <w:rsid w:val="00627AAB"/>
    <w:rsid w:val="0063123C"/>
    <w:rsid w:val="00661521"/>
    <w:rsid w:val="0067730B"/>
    <w:rsid w:val="006B7A6F"/>
    <w:rsid w:val="006C6364"/>
    <w:rsid w:val="006C7DDE"/>
    <w:rsid w:val="006E36A4"/>
    <w:rsid w:val="006F1530"/>
    <w:rsid w:val="006F4785"/>
    <w:rsid w:val="0070623F"/>
    <w:rsid w:val="00711D08"/>
    <w:rsid w:val="00714917"/>
    <w:rsid w:val="00727268"/>
    <w:rsid w:val="007310B6"/>
    <w:rsid w:val="007442A8"/>
    <w:rsid w:val="00747A7C"/>
    <w:rsid w:val="0075032F"/>
    <w:rsid w:val="00752AC1"/>
    <w:rsid w:val="007543C7"/>
    <w:rsid w:val="00766E1B"/>
    <w:rsid w:val="00774E8A"/>
    <w:rsid w:val="0077743E"/>
    <w:rsid w:val="00780D78"/>
    <w:rsid w:val="007847DF"/>
    <w:rsid w:val="007965A3"/>
    <w:rsid w:val="007A6297"/>
    <w:rsid w:val="007B39A8"/>
    <w:rsid w:val="007B487E"/>
    <w:rsid w:val="007D0D61"/>
    <w:rsid w:val="007D203A"/>
    <w:rsid w:val="007D75A6"/>
    <w:rsid w:val="007F0A8D"/>
    <w:rsid w:val="0080629A"/>
    <w:rsid w:val="00814995"/>
    <w:rsid w:val="008352B9"/>
    <w:rsid w:val="00846824"/>
    <w:rsid w:val="00846CF6"/>
    <w:rsid w:val="00847901"/>
    <w:rsid w:val="0085447E"/>
    <w:rsid w:val="00864627"/>
    <w:rsid w:val="008718E1"/>
    <w:rsid w:val="00875B7E"/>
    <w:rsid w:val="008A2FBF"/>
    <w:rsid w:val="008B3EC3"/>
    <w:rsid w:val="008B5CC2"/>
    <w:rsid w:val="008B6769"/>
    <w:rsid w:val="008C3A2F"/>
    <w:rsid w:val="008C78B3"/>
    <w:rsid w:val="008D301A"/>
    <w:rsid w:val="008D5C94"/>
    <w:rsid w:val="008F2B93"/>
    <w:rsid w:val="008F3619"/>
    <w:rsid w:val="009103AD"/>
    <w:rsid w:val="00916948"/>
    <w:rsid w:val="0093213F"/>
    <w:rsid w:val="00937017"/>
    <w:rsid w:val="00941AA3"/>
    <w:rsid w:val="00946362"/>
    <w:rsid w:val="009616CE"/>
    <w:rsid w:val="00972023"/>
    <w:rsid w:val="00974DF8"/>
    <w:rsid w:val="009C16F8"/>
    <w:rsid w:val="009D453F"/>
    <w:rsid w:val="009E35E5"/>
    <w:rsid w:val="009F20AB"/>
    <w:rsid w:val="00A01A65"/>
    <w:rsid w:val="00A21C9E"/>
    <w:rsid w:val="00A3702C"/>
    <w:rsid w:val="00A46E9F"/>
    <w:rsid w:val="00A555DD"/>
    <w:rsid w:val="00A57531"/>
    <w:rsid w:val="00A800E1"/>
    <w:rsid w:val="00A82D03"/>
    <w:rsid w:val="00A82DCC"/>
    <w:rsid w:val="00A866E2"/>
    <w:rsid w:val="00A93FFC"/>
    <w:rsid w:val="00AA4D26"/>
    <w:rsid w:val="00AA7E2F"/>
    <w:rsid w:val="00AB54E3"/>
    <w:rsid w:val="00AC122D"/>
    <w:rsid w:val="00AD04F7"/>
    <w:rsid w:val="00AD160B"/>
    <w:rsid w:val="00AD5EEE"/>
    <w:rsid w:val="00AE39C8"/>
    <w:rsid w:val="00AE4B8E"/>
    <w:rsid w:val="00AF7C43"/>
    <w:rsid w:val="00AF7FD7"/>
    <w:rsid w:val="00B01A35"/>
    <w:rsid w:val="00B02147"/>
    <w:rsid w:val="00B1708B"/>
    <w:rsid w:val="00B7297D"/>
    <w:rsid w:val="00B935D8"/>
    <w:rsid w:val="00BB50D8"/>
    <w:rsid w:val="00BC0D37"/>
    <w:rsid w:val="00BC3ABD"/>
    <w:rsid w:val="00BD0083"/>
    <w:rsid w:val="00BD02A5"/>
    <w:rsid w:val="00BD3E89"/>
    <w:rsid w:val="00BE202B"/>
    <w:rsid w:val="00BE7D29"/>
    <w:rsid w:val="00BF50D3"/>
    <w:rsid w:val="00BF548C"/>
    <w:rsid w:val="00BF6EA5"/>
    <w:rsid w:val="00C10EC0"/>
    <w:rsid w:val="00C1173F"/>
    <w:rsid w:val="00C1355E"/>
    <w:rsid w:val="00C14C75"/>
    <w:rsid w:val="00C15D02"/>
    <w:rsid w:val="00C2786E"/>
    <w:rsid w:val="00C324FD"/>
    <w:rsid w:val="00C50F2F"/>
    <w:rsid w:val="00C54077"/>
    <w:rsid w:val="00C67232"/>
    <w:rsid w:val="00C72664"/>
    <w:rsid w:val="00C84C99"/>
    <w:rsid w:val="00CB4107"/>
    <w:rsid w:val="00CB4DA2"/>
    <w:rsid w:val="00CB7364"/>
    <w:rsid w:val="00CC0445"/>
    <w:rsid w:val="00CC0BDF"/>
    <w:rsid w:val="00CC6130"/>
    <w:rsid w:val="00CC6C6D"/>
    <w:rsid w:val="00CD47C0"/>
    <w:rsid w:val="00CD5D93"/>
    <w:rsid w:val="00CD6A0C"/>
    <w:rsid w:val="00CF1598"/>
    <w:rsid w:val="00CF6D59"/>
    <w:rsid w:val="00D10721"/>
    <w:rsid w:val="00D14688"/>
    <w:rsid w:val="00D429BD"/>
    <w:rsid w:val="00D477AA"/>
    <w:rsid w:val="00D605E7"/>
    <w:rsid w:val="00D610B1"/>
    <w:rsid w:val="00D63C10"/>
    <w:rsid w:val="00D6428F"/>
    <w:rsid w:val="00D67088"/>
    <w:rsid w:val="00D808B3"/>
    <w:rsid w:val="00D80BFF"/>
    <w:rsid w:val="00D81213"/>
    <w:rsid w:val="00D83BF7"/>
    <w:rsid w:val="00DB0A09"/>
    <w:rsid w:val="00DB516C"/>
    <w:rsid w:val="00DB64B3"/>
    <w:rsid w:val="00DE62AE"/>
    <w:rsid w:val="00DE63A5"/>
    <w:rsid w:val="00E02A12"/>
    <w:rsid w:val="00E03A7E"/>
    <w:rsid w:val="00E05EE4"/>
    <w:rsid w:val="00E061DC"/>
    <w:rsid w:val="00E44F9B"/>
    <w:rsid w:val="00E5765E"/>
    <w:rsid w:val="00E628A9"/>
    <w:rsid w:val="00E62970"/>
    <w:rsid w:val="00E75134"/>
    <w:rsid w:val="00E77453"/>
    <w:rsid w:val="00E8007C"/>
    <w:rsid w:val="00E9021A"/>
    <w:rsid w:val="00E912BD"/>
    <w:rsid w:val="00EC32A4"/>
    <w:rsid w:val="00EC7A52"/>
    <w:rsid w:val="00ED2AB7"/>
    <w:rsid w:val="00ED54A6"/>
    <w:rsid w:val="00EE40E7"/>
    <w:rsid w:val="00EE5777"/>
    <w:rsid w:val="00EE7BA0"/>
    <w:rsid w:val="00F00274"/>
    <w:rsid w:val="00F069CE"/>
    <w:rsid w:val="00F55885"/>
    <w:rsid w:val="00F639DB"/>
    <w:rsid w:val="00F73DA0"/>
    <w:rsid w:val="00F96915"/>
    <w:rsid w:val="00FB0D3F"/>
    <w:rsid w:val="00FC03BA"/>
    <w:rsid w:val="00FC045E"/>
    <w:rsid w:val="00FC076B"/>
    <w:rsid w:val="00FD2274"/>
    <w:rsid w:val="00FE60CE"/>
    <w:rsid w:val="00FF5BD4"/>
    <w:rsid w:val="00FF6D0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7B"/>
    <w:rPr>
      <w:sz w:val="24"/>
      <w:szCs w:val="24"/>
    </w:rPr>
  </w:style>
  <w:style w:type="paragraph" w:styleId="Heading1">
    <w:name w:val="heading 1"/>
    <w:basedOn w:val="Normal"/>
    <w:next w:val="Normal"/>
    <w:link w:val="Heading1Char"/>
    <w:uiPriority w:val="99"/>
    <w:qFormat/>
    <w:rsid w:val="00E02A12"/>
    <w:pPr>
      <w:keepNext/>
      <w:jc w:val="center"/>
      <w:outlineLvl w:val="0"/>
    </w:pPr>
    <w:rPr>
      <w:b/>
      <w:szCs w:val="20"/>
      <w:u w:val="single"/>
    </w:rPr>
  </w:style>
  <w:style w:type="paragraph" w:styleId="Heading2">
    <w:name w:val="heading 2"/>
    <w:basedOn w:val="BodyText"/>
    <w:next w:val="Normal"/>
    <w:link w:val="Heading2Char"/>
    <w:uiPriority w:val="99"/>
    <w:qFormat/>
    <w:locked/>
    <w:rsid w:val="0017505A"/>
    <w:pPr>
      <w:widowControl w:val="0"/>
      <w:numPr>
        <w:ilvl w:val="1"/>
        <w:numId w:val="10"/>
      </w:numPr>
      <w:tabs>
        <w:tab w:val="left" w:pos="1327"/>
      </w:tabs>
      <w:kinsoku w:val="0"/>
      <w:overflowPunct w:val="0"/>
      <w:autoSpaceDE w:val="0"/>
      <w:autoSpaceDN w:val="0"/>
      <w:adjustRightInd w:val="0"/>
      <w:spacing w:before="56" w:after="0"/>
      <w:jc w:val="both"/>
      <w:outlineLvl w:val="1"/>
    </w:pPr>
    <w:rPr>
      <w:rFonts w:ascii="Calibri" w:hAnsi="Calibri" w:cs="Calibri"/>
      <w:b/>
      <w:bCs/>
      <w:spacing w:val="-1"/>
      <w:sz w:val="22"/>
      <w:szCs w:val="22"/>
    </w:rPr>
  </w:style>
  <w:style w:type="paragraph" w:styleId="Heading3">
    <w:name w:val="heading 3"/>
    <w:basedOn w:val="Normal"/>
    <w:next w:val="Normal"/>
    <w:link w:val="Heading3Char"/>
    <w:uiPriority w:val="99"/>
    <w:qFormat/>
    <w:locked/>
    <w:rsid w:val="000652E1"/>
    <w:pPr>
      <w:keepNext/>
      <w:spacing w:before="240" w:after="60"/>
      <w:outlineLvl w:val="2"/>
    </w:pPr>
    <w:rPr>
      <w:rFonts w:ascii="Cambria" w:hAnsi="Cambria"/>
      <w:b/>
      <w:bCs/>
      <w:sz w:val="26"/>
      <w:szCs w:val="26"/>
    </w:rPr>
  </w:style>
  <w:style w:type="paragraph" w:styleId="Heading4">
    <w:name w:val="heading 4"/>
    <w:basedOn w:val="BodyText"/>
    <w:next w:val="Normal"/>
    <w:link w:val="Heading4Char"/>
    <w:uiPriority w:val="99"/>
    <w:qFormat/>
    <w:locked/>
    <w:rsid w:val="0017505A"/>
    <w:pPr>
      <w:widowControl w:val="0"/>
      <w:numPr>
        <w:numId w:val="9"/>
      </w:numPr>
      <w:tabs>
        <w:tab w:val="left" w:pos="1118"/>
      </w:tabs>
      <w:kinsoku w:val="0"/>
      <w:overflowPunct w:val="0"/>
      <w:autoSpaceDE w:val="0"/>
      <w:autoSpaceDN w:val="0"/>
      <w:adjustRightInd w:val="0"/>
      <w:spacing w:after="0"/>
      <w:jc w:val="both"/>
      <w:outlineLvl w:val="3"/>
    </w:pPr>
    <w:rPr>
      <w:rFonts w:ascii="Calibri" w:hAnsi="Calibri" w:cs="Calibri"/>
      <w:b/>
      <w:bCs/>
      <w:spacing w:val="-1"/>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50D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17505A"/>
    <w:rPr>
      <w:rFonts w:ascii="Calibri" w:hAnsi="Calibri" w:cs="Calibri"/>
      <w:b/>
      <w:bCs/>
    </w:rPr>
  </w:style>
  <w:style w:type="character" w:customStyle="1" w:styleId="Heading3Char">
    <w:name w:val="Heading 3 Char"/>
    <w:basedOn w:val="DefaultParagraphFont"/>
    <w:link w:val="Heading3"/>
    <w:uiPriority w:val="99"/>
    <w:semiHidden/>
    <w:locked/>
    <w:rsid w:val="000652E1"/>
    <w:rPr>
      <w:rFonts w:ascii="Cambria" w:hAnsi="Cambria" w:cs="Times New Roman"/>
      <w:b/>
      <w:bCs/>
      <w:sz w:val="26"/>
      <w:szCs w:val="26"/>
    </w:rPr>
  </w:style>
  <w:style w:type="character" w:customStyle="1" w:styleId="Heading4Char">
    <w:name w:val="Heading 4 Char"/>
    <w:basedOn w:val="DefaultParagraphFont"/>
    <w:link w:val="Heading4"/>
    <w:uiPriority w:val="99"/>
    <w:locked/>
    <w:rsid w:val="0017505A"/>
    <w:rPr>
      <w:rFonts w:ascii="Calibri" w:hAnsi="Calibri" w:cs="Calibri"/>
      <w:b/>
      <w:bCs/>
    </w:rPr>
  </w:style>
  <w:style w:type="character" w:styleId="Hyperlink">
    <w:name w:val="Hyperlink"/>
    <w:basedOn w:val="DefaultParagraphFont"/>
    <w:uiPriority w:val="99"/>
    <w:rsid w:val="001C1D0E"/>
    <w:rPr>
      <w:rFonts w:cs="Times New Roman"/>
      <w:color w:val="0000FF"/>
      <w:u w:val="single"/>
    </w:rPr>
  </w:style>
  <w:style w:type="paragraph" w:styleId="BodyText2">
    <w:name w:val="Body Text 2"/>
    <w:basedOn w:val="Normal"/>
    <w:link w:val="BodyText2Char"/>
    <w:uiPriority w:val="99"/>
    <w:rsid w:val="00E02A12"/>
    <w:pPr>
      <w:jc w:val="both"/>
    </w:pPr>
    <w:rPr>
      <w:rFonts w:ascii="Arial" w:hAnsi="Arial"/>
      <w:sz w:val="20"/>
      <w:szCs w:val="20"/>
      <w:lang w:val="es-ES_tradnl"/>
    </w:rPr>
  </w:style>
  <w:style w:type="character" w:customStyle="1" w:styleId="BodyText2Char">
    <w:name w:val="Body Text 2 Char"/>
    <w:basedOn w:val="DefaultParagraphFont"/>
    <w:link w:val="BodyText2"/>
    <w:uiPriority w:val="99"/>
    <w:semiHidden/>
    <w:locked/>
    <w:rsid w:val="00BF50D3"/>
    <w:rPr>
      <w:rFonts w:cs="Times New Roman"/>
      <w:sz w:val="24"/>
      <w:szCs w:val="24"/>
    </w:rPr>
  </w:style>
  <w:style w:type="paragraph" w:styleId="Header">
    <w:name w:val="header"/>
    <w:basedOn w:val="Normal"/>
    <w:link w:val="HeaderChar"/>
    <w:uiPriority w:val="99"/>
    <w:rsid w:val="007D0D61"/>
    <w:pPr>
      <w:tabs>
        <w:tab w:val="center" w:pos="4252"/>
        <w:tab w:val="right" w:pos="8504"/>
      </w:tabs>
    </w:pPr>
  </w:style>
  <w:style w:type="character" w:customStyle="1" w:styleId="HeaderChar">
    <w:name w:val="Header Char"/>
    <w:basedOn w:val="DefaultParagraphFont"/>
    <w:link w:val="Header"/>
    <w:uiPriority w:val="99"/>
    <w:locked/>
    <w:rsid w:val="00BF50D3"/>
    <w:rPr>
      <w:rFonts w:cs="Times New Roman"/>
      <w:sz w:val="24"/>
      <w:szCs w:val="24"/>
    </w:rPr>
  </w:style>
  <w:style w:type="paragraph" w:styleId="Footer">
    <w:name w:val="footer"/>
    <w:basedOn w:val="Normal"/>
    <w:link w:val="FooterChar"/>
    <w:uiPriority w:val="99"/>
    <w:rsid w:val="007D0D61"/>
    <w:pPr>
      <w:tabs>
        <w:tab w:val="center" w:pos="4252"/>
        <w:tab w:val="right" w:pos="8504"/>
      </w:tabs>
    </w:pPr>
  </w:style>
  <w:style w:type="character" w:customStyle="1" w:styleId="FooterChar">
    <w:name w:val="Footer Char"/>
    <w:basedOn w:val="DefaultParagraphFont"/>
    <w:link w:val="Footer"/>
    <w:uiPriority w:val="99"/>
    <w:locked/>
    <w:rsid w:val="00BF50D3"/>
    <w:rPr>
      <w:rFonts w:cs="Times New Roman"/>
      <w:sz w:val="24"/>
      <w:szCs w:val="24"/>
    </w:rPr>
  </w:style>
  <w:style w:type="paragraph" w:styleId="BalloonText">
    <w:name w:val="Balloon Text"/>
    <w:basedOn w:val="Normal"/>
    <w:link w:val="BalloonTextChar"/>
    <w:uiPriority w:val="99"/>
    <w:rsid w:val="00C50F2F"/>
    <w:rPr>
      <w:rFonts w:ascii="Tahoma" w:hAnsi="Tahoma" w:cs="Tahoma"/>
      <w:sz w:val="16"/>
      <w:szCs w:val="16"/>
    </w:rPr>
  </w:style>
  <w:style w:type="character" w:customStyle="1" w:styleId="BalloonTextChar">
    <w:name w:val="Balloon Text Char"/>
    <w:basedOn w:val="DefaultParagraphFont"/>
    <w:link w:val="BalloonText"/>
    <w:uiPriority w:val="99"/>
    <w:locked/>
    <w:rsid w:val="00C50F2F"/>
    <w:rPr>
      <w:rFonts w:ascii="Tahoma" w:hAnsi="Tahoma" w:cs="Tahoma"/>
      <w:sz w:val="16"/>
      <w:szCs w:val="16"/>
    </w:rPr>
  </w:style>
  <w:style w:type="paragraph" w:styleId="ListParagraph">
    <w:name w:val="List Paragraph"/>
    <w:basedOn w:val="Normal"/>
    <w:uiPriority w:val="99"/>
    <w:qFormat/>
    <w:rsid w:val="00E061DC"/>
    <w:pPr>
      <w:ind w:left="720"/>
      <w:contextualSpacing/>
    </w:pPr>
  </w:style>
  <w:style w:type="paragraph" w:customStyle="1" w:styleId="Estilo5">
    <w:name w:val="Estilo5"/>
    <w:basedOn w:val="Normal"/>
    <w:link w:val="Estilo5Car"/>
    <w:uiPriority w:val="99"/>
    <w:rsid w:val="00D10721"/>
    <w:pPr>
      <w:widowControl w:val="0"/>
      <w:autoSpaceDE w:val="0"/>
      <w:autoSpaceDN w:val="0"/>
      <w:adjustRightInd w:val="0"/>
      <w:jc w:val="both"/>
    </w:pPr>
    <w:rPr>
      <w:rFonts w:ascii="Arial" w:hAnsi="Arial"/>
      <w:sz w:val="23"/>
      <w:szCs w:val="20"/>
    </w:rPr>
  </w:style>
  <w:style w:type="character" w:customStyle="1" w:styleId="Estilo5Car">
    <w:name w:val="Estilo5 Car"/>
    <w:link w:val="Estilo5"/>
    <w:uiPriority w:val="99"/>
    <w:locked/>
    <w:rsid w:val="00D10721"/>
    <w:rPr>
      <w:rFonts w:ascii="Arial" w:hAnsi="Arial"/>
      <w:sz w:val="23"/>
    </w:rPr>
  </w:style>
  <w:style w:type="paragraph" w:customStyle="1" w:styleId="xl1">
    <w:name w:val="xl1"/>
    <w:basedOn w:val="Normal"/>
    <w:uiPriority w:val="99"/>
    <w:rsid w:val="00E628A9"/>
    <w:pPr>
      <w:spacing w:after="240"/>
      <w:ind w:left="300" w:right="75" w:hanging="225"/>
      <w:jc w:val="both"/>
    </w:pPr>
  </w:style>
  <w:style w:type="paragraph" w:styleId="BodyText">
    <w:name w:val="Body Text"/>
    <w:basedOn w:val="Normal"/>
    <w:link w:val="BodyTextChar"/>
    <w:uiPriority w:val="99"/>
    <w:rsid w:val="0017505A"/>
    <w:pPr>
      <w:spacing w:after="120"/>
    </w:pPr>
  </w:style>
  <w:style w:type="character" w:customStyle="1" w:styleId="BodyTextChar">
    <w:name w:val="Body Text Char"/>
    <w:basedOn w:val="DefaultParagraphFont"/>
    <w:link w:val="BodyText"/>
    <w:uiPriority w:val="99"/>
    <w:semiHidden/>
    <w:locked/>
    <w:rsid w:val="0017505A"/>
    <w:rPr>
      <w:rFonts w:cs="Times New Roman"/>
      <w:sz w:val="24"/>
      <w:szCs w:val="24"/>
    </w:rPr>
  </w:style>
  <w:style w:type="paragraph" w:customStyle="1" w:styleId="TableParagraph">
    <w:name w:val="Table Paragraph"/>
    <w:basedOn w:val="Normal"/>
    <w:uiPriority w:val="99"/>
    <w:rsid w:val="0017505A"/>
    <w:pPr>
      <w:widowControl w:val="0"/>
      <w:autoSpaceDE w:val="0"/>
      <w:autoSpaceDN w:val="0"/>
      <w:adjustRightInd w:val="0"/>
    </w:pPr>
  </w:style>
  <w:style w:type="paragraph" w:styleId="TOC1">
    <w:name w:val="toc 1"/>
    <w:basedOn w:val="Normal"/>
    <w:next w:val="Normal"/>
    <w:autoRedefine/>
    <w:uiPriority w:val="99"/>
    <w:locked/>
    <w:rsid w:val="0017505A"/>
    <w:pPr>
      <w:widowControl w:val="0"/>
      <w:tabs>
        <w:tab w:val="right" w:leader="dot" w:pos="9639"/>
      </w:tabs>
      <w:autoSpaceDE w:val="0"/>
      <w:autoSpaceDN w:val="0"/>
      <w:adjustRightInd w:val="0"/>
      <w:spacing w:after="100"/>
    </w:pPr>
    <w:rPr>
      <w:rFonts w:ascii="Calibri" w:hAnsi="Calibri"/>
      <w:b/>
      <w:sz w:val="22"/>
    </w:rPr>
  </w:style>
  <w:style w:type="paragraph" w:styleId="TOC2">
    <w:name w:val="toc 2"/>
    <w:basedOn w:val="Normal"/>
    <w:next w:val="Normal"/>
    <w:autoRedefine/>
    <w:uiPriority w:val="99"/>
    <w:locked/>
    <w:rsid w:val="0017505A"/>
    <w:pPr>
      <w:widowControl w:val="0"/>
      <w:tabs>
        <w:tab w:val="left" w:pos="880"/>
        <w:tab w:val="right" w:leader="dot" w:pos="9639"/>
        <w:tab w:val="right" w:leader="dot" w:pos="10076"/>
      </w:tabs>
      <w:autoSpaceDE w:val="0"/>
      <w:autoSpaceDN w:val="0"/>
      <w:adjustRightInd w:val="0"/>
      <w:spacing w:after="100"/>
      <w:ind w:left="240"/>
    </w:pPr>
    <w:rPr>
      <w:rFonts w:ascii="Calibri" w:hAnsi="Calibri"/>
      <w:sz w:val="20"/>
    </w:rPr>
  </w:style>
  <w:style w:type="paragraph" w:styleId="TOC3">
    <w:name w:val="toc 3"/>
    <w:basedOn w:val="Normal"/>
    <w:next w:val="Normal"/>
    <w:autoRedefine/>
    <w:uiPriority w:val="99"/>
    <w:locked/>
    <w:rsid w:val="0017505A"/>
    <w:pPr>
      <w:widowControl w:val="0"/>
      <w:tabs>
        <w:tab w:val="left" w:pos="880"/>
        <w:tab w:val="right" w:leader="dot" w:pos="9639"/>
      </w:tabs>
      <w:autoSpaceDE w:val="0"/>
      <w:autoSpaceDN w:val="0"/>
      <w:adjustRightInd w:val="0"/>
      <w:ind w:left="480"/>
    </w:pPr>
    <w:rPr>
      <w:rFonts w:ascii="Calibri" w:hAnsi="Calibri"/>
      <w:sz w:val="20"/>
    </w:rPr>
  </w:style>
  <w:style w:type="paragraph" w:styleId="DocumentMap">
    <w:name w:val="Document Map"/>
    <w:basedOn w:val="Normal"/>
    <w:link w:val="DocumentMapChar"/>
    <w:uiPriority w:val="99"/>
    <w:semiHidden/>
    <w:rsid w:val="003556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301A"/>
    <w:rPr>
      <w:rFonts w:cs="Times New Roman"/>
      <w:sz w:val="2"/>
    </w:rPr>
  </w:style>
</w:styles>
</file>

<file path=word/webSettings.xml><?xml version="1.0" encoding="utf-8"?>
<w:webSettings xmlns:r="http://schemas.openxmlformats.org/officeDocument/2006/relationships" xmlns:w="http://schemas.openxmlformats.org/wordprocessingml/2006/main">
  <w:divs>
    <w:div w:id="1163665831">
      <w:marLeft w:val="0"/>
      <w:marRight w:val="0"/>
      <w:marTop w:val="0"/>
      <w:marBottom w:val="0"/>
      <w:divBdr>
        <w:top w:val="none" w:sz="0" w:space="0" w:color="auto"/>
        <w:left w:val="none" w:sz="0" w:space="0" w:color="auto"/>
        <w:bottom w:val="none" w:sz="0" w:space="0" w:color="auto"/>
        <w:right w:val="none" w:sz="0" w:space="0" w:color="auto"/>
      </w:divBdr>
      <w:divsChild>
        <w:div w:id="1163665835">
          <w:marLeft w:val="0"/>
          <w:marRight w:val="0"/>
          <w:marTop w:val="0"/>
          <w:marBottom w:val="240"/>
          <w:divBdr>
            <w:top w:val="none" w:sz="0" w:space="0" w:color="auto"/>
            <w:left w:val="none" w:sz="0" w:space="0" w:color="auto"/>
            <w:bottom w:val="none" w:sz="0" w:space="0" w:color="auto"/>
            <w:right w:val="none" w:sz="0" w:space="0" w:color="auto"/>
          </w:divBdr>
        </w:div>
      </w:divsChild>
    </w:div>
    <w:div w:id="1163665833">
      <w:marLeft w:val="0"/>
      <w:marRight w:val="0"/>
      <w:marTop w:val="0"/>
      <w:marBottom w:val="0"/>
      <w:divBdr>
        <w:top w:val="none" w:sz="0" w:space="0" w:color="auto"/>
        <w:left w:val="none" w:sz="0" w:space="0" w:color="auto"/>
        <w:bottom w:val="none" w:sz="0" w:space="0" w:color="auto"/>
        <w:right w:val="none" w:sz="0" w:space="0" w:color="auto"/>
      </w:divBdr>
    </w:div>
    <w:div w:id="1163665834">
      <w:marLeft w:val="0"/>
      <w:marRight w:val="0"/>
      <w:marTop w:val="0"/>
      <w:marBottom w:val="0"/>
      <w:divBdr>
        <w:top w:val="none" w:sz="0" w:space="0" w:color="auto"/>
        <w:left w:val="none" w:sz="0" w:space="0" w:color="auto"/>
        <w:bottom w:val="none" w:sz="0" w:space="0" w:color="auto"/>
        <w:right w:val="none" w:sz="0" w:space="0" w:color="auto"/>
      </w:divBdr>
      <w:divsChild>
        <w:div w:id="116366583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19</Pages>
  <Words>6932</Words>
  <Characters>-32766</Characters>
  <Application>Microsoft Office Outlook</Application>
  <DocSecurity>0</DocSecurity>
  <Lines>0</Lines>
  <Paragraphs>0</Paragraphs>
  <ScaleCrop>false</ScaleCrop>
  <Company>AON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EL</dc:title>
  <dc:subject/>
  <dc:creator>PAMNRT</dc:creator>
  <cp:keywords/>
  <dc:description/>
  <cp:lastModifiedBy>clopeteo</cp:lastModifiedBy>
  <cp:revision>5</cp:revision>
  <cp:lastPrinted>2019-05-29T10:20:00Z</cp:lastPrinted>
  <dcterms:created xsi:type="dcterms:W3CDTF">2019-07-25T12:28:00Z</dcterms:created>
  <dcterms:modified xsi:type="dcterms:W3CDTF">2019-07-26T08:40:00Z</dcterms:modified>
</cp:coreProperties>
</file>