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8FA" w:rsidRPr="00B26491" w:rsidRDefault="002D58FA" w:rsidP="002D58FA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B26491">
        <w:rPr>
          <w:rFonts w:ascii="Century Gothic" w:hAnsi="Century Gothic"/>
          <w:b/>
          <w:bCs/>
          <w:sz w:val="20"/>
          <w:szCs w:val="20"/>
        </w:rPr>
        <w:t>ANEXO III</w:t>
      </w:r>
    </w:p>
    <w:p w:rsidR="002D58FA" w:rsidRPr="00B26491" w:rsidRDefault="002D58FA" w:rsidP="002D58FA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B26491">
        <w:rPr>
          <w:rFonts w:ascii="Century Gothic" w:hAnsi="Century Gothic"/>
          <w:b/>
          <w:bCs/>
          <w:sz w:val="20"/>
          <w:szCs w:val="20"/>
        </w:rPr>
        <w:t>INSTRUCCIÓN PARA CUMPLIMENTAR EL ANEXO DOCUMENTO ÚNICO DE CONTRATACIÓN (DEUC) POR LAS EMPRESAS LICITADORAS.</w:t>
      </w:r>
    </w:p>
    <w:p w:rsidR="002D58FA" w:rsidRPr="00B26491" w:rsidRDefault="002D58FA" w:rsidP="002D58FA">
      <w:pPr>
        <w:jc w:val="center"/>
        <w:rPr>
          <w:rFonts w:ascii="Century Gothic" w:hAnsi="Century Gothic"/>
          <w:b/>
          <w:bCs/>
          <w:sz w:val="20"/>
          <w:szCs w:val="20"/>
        </w:rPr>
      </w:pP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Para poder cumplimentar el Anexo referido a la declaración responsable mediante el modelo normalizado Documento Europeo Único de Contratación (DEUC) deberá seguir los siguientes pasos: 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</w:p>
    <w:p w:rsidR="002D58FA" w:rsidRPr="00B26491" w:rsidRDefault="002D58FA" w:rsidP="002D58FA">
      <w:pPr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1. Exportar en su equipo el fichero espd-request.xml incluido en el fichero </w:t>
      </w:r>
      <w:proofErr w:type="spellStart"/>
      <w:r w:rsidRPr="00B26491">
        <w:rPr>
          <w:rFonts w:ascii="Century Gothic" w:hAnsi="Century Gothic"/>
          <w:sz w:val="20"/>
          <w:szCs w:val="20"/>
        </w:rPr>
        <w:t>zip</w:t>
      </w:r>
      <w:proofErr w:type="spellEnd"/>
      <w:r w:rsidRPr="00B26491">
        <w:rPr>
          <w:rFonts w:ascii="Century Gothic" w:hAnsi="Century Gothic"/>
          <w:sz w:val="20"/>
          <w:szCs w:val="20"/>
        </w:rPr>
        <w:t xml:space="preserve"> del mismo nombre que se encuentra disponible en el anuncio de publicación del Portal de Contratación de Navarra, en “pliego y documentación complementaria”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2. Abrir el siguiente link: </w:t>
      </w:r>
      <w:hyperlink r:id="rId5" w:history="1">
        <w:r w:rsidRPr="00B26491">
          <w:rPr>
            <w:rStyle w:val="Hipervnculo"/>
            <w:rFonts w:ascii="Century Gothic" w:hAnsi="Century Gothic"/>
            <w:sz w:val="20"/>
            <w:szCs w:val="20"/>
          </w:rPr>
          <w:t>https://ec.eur</w:t>
        </w:r>
        <w:r w:rsidRPr="00B26491">
          <w:rPr>
            <w:rStyle w:val="Hipervnculo"/>
            <w:rFonts w:ascii="Century Gothic" w:hAnsi="Century Gothic"/>
            <w:sz w:val="20"/>
            <w:szCs w:val="20"/>
          </w:rPr>
          <w:t>opa.eu/growth/tools-databases/espd</w:t>
        </w:r>
      </w:hyperlink>
      <w:r w:rsidRPr="00B26491">
        <w:rPr>
          <w:rFonts w:ascii="Century Gothic" w:hAnsi="Century Gothic"/>
          <w:sz w:val="20"/>
          <w:szCs w:val="20"/>
        </w:rPr>
        <w:t xml:space="preserve"> 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3. Seleccionar el idioma “español” 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4. Seleccionar la opción “Soy operador económico” 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5. Seleccionar la opción “importar un DEUC” 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6. Cargar el fichero </w:t>
      </w:r>
      <w:proofErr w:type="spellStart"/>
      <w:r w:rsidRPr="00B26491">
        <w:rPr>
          <w:rFonts w:ascii="Century Gothic" w:hAnsi="Century Gothic"/>
          <w:sz w:val="20"/>
          <w:szCs w:val="20"/>
        </w:rPr>
        <w:t>DEUC</w:t>
      </w:r>
      <w:proofErr w:type="gramStart"/>
      <w:r w:rsidRPr="00B26491">
        <w:rPr>
          <w:rFonts w:ascii="Century Gothic" w:hAnsi="Century Gothic"/>
          <w:sz w:val="20"/>
          <w:szCs w:val="20"/>
        </w:rPr>
        <w:t>,xml</w:t>
      </w:r>
      <w:proofErr w:type="spellEnd"/>
      <w:proofErr w:type="gramEnd"/>
      <w:r w:rsidRPr="00B26491">
        <w:rPr>
          <w:rFonts w:ascii="Century Gothic" w:hAnsi="Century Gothic"/>
          <w:sz w:val="20"/>
          <w:szCs w:val="20"/>
        </w:rPr>
        <w:t xml:space="preserve"> que previamente se ha descargado a su equipo (paso 1).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7. Seleccione el país y pinche “siguiente”.</w:t>
      </w:r>
    </w:p>
    <w:p w:rsidR="002D58FA" w:rsidRPr="00B26491" w:rsidRDefault="002D58FA" w:rsidP="002D58FA">
      <w:pPr>
        <w:ind w:left="284" w:hanging="284"/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8. Cumplimentar los apartados del DEUC correspondiente, (parte II, III, IV, V-en su  caso-</w:t>
      </w:r>
      <w:proofErr w:type="gramStart"/>
      <w:r w:rsidRPr="00B26491">
        <w:rPr>
          <w:rFonts w:ascii="Century Gothic" w:hAnsi="Century Gothic"/>
          <w:sz w:val="20"/>
          <w:szCs w:val="20"/>
        </w:rPr>
        <w:t>,VI</w:t>
      </w:r>
      <w:proofErr w:type="gramEnd"/>
      <w:r w:rsidRPr="00B26491">
        <w:rPr>
          <w:rFonts w:ascii="Century Gothic" w:hAnsi="Century Gothic"/>
          <w:sz w:val="20"/>
          <w:szCs w:val="20"/>
        </w:rPr>
        <w:t xml:space="preserve">). Las empresas que figuren inscritas en el Registro Oficial de Licitadores y Empresas Clasificadas del Estado (ROLECE), o en el Registro voluntario de Licitadores de Navarra, o equivalente de otras comunidades autónomas, solo deberán facilitar en </w:t>
      </w:r>
      <w:smartTag w:uri="urn:schemas-microsoft-com:office:smarttags" w:element="PersonName">
        <w:smartTagPr>
          <w:attr w:name="ProductID" w:val="la parte II"/>
        </w:smartTagPr>
        <w:r w:rsidRPr="00B26491">
          <w:rPr>
            <w:rFonts w:ascii="Century Gothic" w:hAnsi="Century Gothic"/>
            <w:sz w:val="20"/>
            <w:szCs w:val="20"/>
          </w:rPr>
          <w:t>la parte II</w:t>
        </w:r>
      </w:smartTag>
      <w:r w:rsidRPr="00B26491">
        <w:rPr>
          <w:rFonts w:ascii="Century Gothic" w:hAnsi="Century Gothic"/>
          <w:sz w:val="20"/>
          <w:szCs w:val="20"/>
        </w:rPr>
        <w:t>, aquella información que no figure inscrita en los mismos o que, aun estando inscrita, no conste de manera actualizada, siempre y cuando consignen en el DEUC la información necesaria para el acceso a dicho registro.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9. Imprimir y firmar el documento.</w:t>
      </w: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En caso de que se trate de un contrato con varios lotes, deberá cumplimentar una declaración por cada lote por el que licite.</w:t>
      </w: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Cuando concurra a la licitación agrupado en una UTE, se deberá cumplimentar un documento por cada una de las empresas que constituyan la UTE.</w:t>
      </w: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>En caso de que la empresa licitadora acredite la solvencia necesaria para celebrar el contrato basándose en la solvencia y medios de otras entidades independientemente de la naturaleza de la relación jurídica que tenga con ellas, se deberá cumplimentar un documento por la empresa licitadora y otro por la empresa cuyos medios se adscriben.</w:t>
      </w: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  <w:r w:rsidRPr="00B26491">
        <w:rPr>
          <w:rFonts w:ascii="Century Gothic" w:hAnsi="Century Gothic"/>
          <w:sz w:val="20"/>
          <w:szCs w:val="20"/>
        </w:rPr>
        <w:t xml:space="preserve">Tienen a su disposición </w:t>
      </w:r>
      <w:smartTag w:uri="urn:schemas-microsoft-com:office:smarttags" w:element="PersonName">
        <w:smartTagPr>
          <w:attr w:name="ProductID" w:val="la “Recomendación"/>
        </w:smartTagPr>
        <w:r w:rsidRPr="00B26491">
          <w:rPr>
            <w:rFonts w:ascii="Century Gothic" w:hAnsi="Century Gothic"/>
            <w:sz w:val="20"/>
            <w:szCs w:val="20"/>
          </w:rPr>
          <w:t>la “Recomendación</w:t>
        </w:r>
      </w:smartTag>
      <w:r w:rsidRPr="00B26491">
        <w:rPr>
          <w:rFonts w:ascii="Century Gothic" w:hAnsi="Century Gothic"/>
          <w:sz w:val="20"/>
          <w:szCs w:val="20"/>
        </w:rPr>
        <w:t xml:space="preserve"> de </w:t>
      </w:r>
      <w:smartTag w:uri="urn:schemas-microsoft-com:office:smarttags" w:element="PersonName">
        <w:smartTagPr>
          <w:attr w:name="ProductID" w:val="la Junta Consultiva"/>
        </w:smartTagPr>
        <w:r w:rsidRPr="00B26491">
          <w:rPr>
            <w:rFonts w:ascii="Century Gothic" w:hAnsi="Century Gothic"/>
            <w:sz w:val="20"/>
            <w:szCs w:val="20"/>
          </w:rPr>
          <w:t>la Junta Consultiva</w:t>
        </w:r>
      </w:smartTag>
      <w:r w:rsidRPr="00B26491">
        <w:rPr>
          <w:rFonts w:ascii="Century Gothic" w:hAnsi="Century Gothic"/>
          <w:sz w:val="20"/>
          <w:szCs w:val="20"/>
        </w:rPr>
        <w:t xml:space="preserve"> de Contratación Administrativa sobre la utilización del Documento Europeo Único de Contratación previsto en </w:t>
      </w:r>
      <w:smartTag w:uri="urn:schemas-microsoft-com:office:smarttags" w:element="PersonName">
        <w:smartTagPr>
          <w:attr w:name="ProductID" w:val="la nueva Directiva"/>
        </w:smartTagPr>
        <w:r w:rsidRPr="00B26491">
          <w:rPr>
            <w:rFonts w:ascii="Century Gothic" w:hAnsi="Century Gothic"/>
            <w:sz w:val="20"/>
            <w:szCs w:val="20"/>
          </w:rPr>
          <w:t>la nueva Directiva</w:t>
        </w:r>
      </w:smartTag>
      <w:r w:rsidRPr="00B26491">
        <w:rPr>
          <w:rFonts w:ascii="Century Gothic" w:hAnsi="Century Gothic"/>
          <w:sz w:val="20"/>
          <w:szCs w:val="20"/>
        </w:rPr>
        <w:t xml:space="preserve"> de contratación pública”, publicada en el Boletín Oficial del Estado Núm. 85 del viernes 8 de abril de 2016 (Sec. III Pág. 24845) en el siguiente link:</w:t>
      </w:r>
    </w:p>
    <w:p w:rsidR="002D58FA" w:rsidRPr="00B26491" w:rsidRDefault="002D58FA" w:rsidP="002D58FA">
      <w:pPr>
        <w:jc w:val="both"/>
        <w:rPr>
          <w:rFonts w:ascii="Century Gothic" w:hAnsi="Century Gothic"/>
          <w:sz w:val="20"/>
          <w:szCs w:val="20"/>
        </w:rPr>
      </w:pPr>
    </w:p>
    <w:p w:rsidR="002D58FA" w:rsidRPr="00B26491" w:rsidRDefault="002D58FA" w:rsidP="002D58FA">
      <w:pPr>
        <w:rPr>
          <w:rFonts w:ascii="Century Gothic" w:hAnsi="Century Gothic"/>
          <w:sz w:val="20"/>
          <w:szCs w:val="20"/>
        </w:rPr>
      </w:pPr>
      <w:hyperlink r:id="rId6" w:history="1">
        <w:r w:rsidRPr="00B26491">
          <w:rPr>
            <w:rStyle w:val="Hipervnculo"/>
            <w:rFonts w:ascii="Century Gothic" w:hAnsi="Century Gothic"/>
            <w:sz w:val="20"/>
            <w:szCs w:val="20"/>
          </w:rPr>
          <w:t>http://www.boe.es/boe/dias/2016/04/08/pdfs/BOE-A-2016-3392.pdf</w:t>
        </w:r>
      </w:hyperlink>
      <w:r w:rsidRPr="00B26491">
        <w:rPr>
          <w:rFonts w:ascii="Century Gothic" w:hAnsi="Century Gothic"/>
          <w:sz w:val="20"/>
          <w:szCs w:val="20"/>
        </w:rPr>
        <w:t xml:space="preserve"> </w:t>
      </w:r>
    </w:p>
    <w:p w:rsidR="00C96AB9" w:rsidRDefault="00C96AB9" w:rsidP="002D58FA">
      <w:bookmarkStart w:id="0" w:name="_GoBack"/>
      <w:bookmarkEnd w:id="0"/>
    </w:p>
    <w:sectPr w:rsidR="00C96A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FA"/>
    <w:rsid w:val="002D58FA"/>
    <w:rsid w:val="00C9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D58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8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D5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oe.es/boe/dias/2016/04/08/pdfs/BOE-A-2016-3392.pdf" TargetMode="Externa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Zabalza Goñi, María Antonia (Serv. Centrales)</dc:creator>
  <cp:lastModifiedBy>Zabalza Goñi, María Antonia (Serv. Centrales)</cp:lastModifiedBy>
  <cp:revision>1</cp:revision>
  <dcterms:created xsi:type="dcterms:W3CDTF">2019-05-16T07:32:00Z</dcterms:created>
  <dcterms:modified xsi:type="dcterms:W3CDTF">2019-05-16T07:32:00Z</dcterms:modified>
</cp:coreProperties>
</file>