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C10" w:rsidRDefault="00F20C10" w:rsidP="00010A55">
      <w:pPr>
        <w:ind w:left="708" w:hanging="708"/>
        <w:rPr>
          <w:szCs w:val="20"/>
        </w:rPr>
      </w:pPr>
      <w:bookmarkStart w:id="0" w:name="_GoBack"/>
      <w:bookmarkEnd w:id="0"/>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Pr="00311BE9" w:rsidRDefault="00F20C10" w:rsidP="00387490">
      <w:pPr>
        <w:pStyle w:val="Lnea"/>
        <w:ind w:left="0"/>
      </w:pPr>
    </w:p>
    <w:p w:rsidR="00F20C10" w:rsidRDefault="00F20C10" w:rsidP="00F20C10"/>
    <w:p w:rsidR="00AE61DD" w:rsidRDefault="00AE61DD" w:rsidP="00AE61DD">
      <w:pPr>
        <w:pStyle w:val="Proyecto"/>
      </w:pPr>
      <w:r>
        <w:t>Requerimientos SSIAS - (Equipo neurofisiología)</w:t>
      </w:r>
    </w:p>
    <w:p w:rsidR="00F20C10" w:rsidRDefault="00F20C10" w:rsidP="00387490">
      <w:pPr>
        <w:pStyle w:val="Lnea"/>
        <w:ind w:left="0"/>
      </w:pPr>
    </w:p>
    <w:p w:rsidR="00F20C10" w:rsidRDefault="00F20C10" w:rsidP="00F20C10"/>
    <w:p w:rsidR="00F20C10" w:rsidRDefault="00F20C10" w:rsidP="00F20C10"/>
    <w:p w:rsidR="00F20C10" w:rsidRDefault="00F20C10" w:rsidP="00F20C10"/>
    <w:p w:rsidR="00F20C10" w:rsidRDefault="00F20C10" w:rsidP="00F20C10"/>
    <w:p w:rsidR="00F20C10" w:rsidRDefault="00F20C10" w:rsidP="00F20C10"/>
    <w:p w:rsidR="00F20C10" w:rsidRDefault="00F20C10" w:rsidP="008E442F">
      <w:pPr>
        <w:pStyle w:val="Lnea"/>
        <w:ind w:left="0"/>
      </w:pPr>
    </w:p>
    <w:p w:rsidR="00F20C10" w:rsidRDefault="00F20C10" w:rsidP="00F20C10"/>
    <w:p w:rsidR="00F20C10" w:rsidRDefault="00817680" w:rsidP="00F20C10">
      <w:pPr>
        <w:pStyle w:val="Entregable"/>
      </w:pPr>
      <w:r>
        <w:t xml:space="preserve">Pliego </w:t>
      </w:r>
      <w:r w:rsidR="00596B37">
        <w:t>de Cláusulas Técnicas</w:t>
      </w:r>
    </w:p>
    <w:p w:rsidR="00F20C10" w:rsidRPr="005F161D" w:rsidRDefault="00F20C10" w:rsidP="00F20C10">
      <w:pPr>
        <w:pStyle w:val="Versin"/>
      </w:pPr>
      <w:r w:rsidRPr="005C5AC7">
        <w:t>Versión</w:t>
      </w:r>
      <w:r w:rsidR="004B2A78">
        <w:t xml:space="preserve"> 1.0</w:t>
      </w:r>
    </w:p>
    <w:p w:rsidR="00F20C10" w:rsidRDefault="00F20C10" w:rsidP="008E442F">
      <w:pPr>
        <w:pStyle w:val="Lnea"/>
        <w:ind w:left="0"/>
      </w:pPr>
    </w:p>
    <w:p w:rsidR="00311BE9" w:rsidRDefault="00311BE9" w:rsidP="00311BE9">
      <w:pPr>
        <w:rPr>
          <w:szCs w:val="20"/>
        </w:rPr>
      </w:pPr>
    </w:p>
    <w:p w:rsidR="00311BE9" w:rsidRDefault="00311BE9" w:rsidP="00311BE9">
      <w:pPr>
        <w:rPr>
          <w:szCs w:val="20"/>
        </w:rPr>
      </w:pPr>
    </w:p>
    <w:p w:rsidR="00311BE9" w:rsidRDefault="00311BE9" w:rsidP="00A87ED2"/>
    <w:p w:rsidR="006E4C99" w:rsidRDefault="006E4C99" w:rsidP="00A87ED2"/>
    <w:p w:rsidR="00311BE9" w:rsidRDefault="00311BE9" w:rsidP="00A87ED2"/>
    <w:p w:rsidR="00311BE9" w:rsidRPr="005F161D" w:rsidRDefault="00311BE9" w:rsidP="00387490">
      <w:pPr>
        <w:pStyle w:val="Indicedecontenidos"/>
        <w:ind w:left="0"/>
      </w:pPr>
      <w:r w:rsidRPr="005F161D">
        <w:lastRenderedPageBreak/>
        <w:t>Índice de contenidos</w:t>
      </w:r>
    </w:p>
    <w:p w:rsidR="009B6406" w:rsidRDefault="001336C3">
      <w:pPr>
        <w:pStyle w:val="TDC1"/>
        <w:rPr>
          <w:rFonts w:asciiTheme="minorHAnsi" w:eastAsiaTheme="minorEastAsia" w:hAnsiTheme="minorHAnsi" w:cstheme="minorBidi"/>
          <w:smallCaps w:val="0"/>
          <w:noProof/>
        </w:rPr>
      </w:pPr>
      <w:r>
        <w:fldChar w:fldCharType="begin"/>
      </w:r>
      <w:r>
        <w:instrText xml:space="preserve"> TOC \o "1-3" \h \z \u </w:instrText>
      </w:r>
      <w:r>
        <w:fldChar w:fldCharType="separate"/>
      </w:r>
      <w:hyperlink w:anchor="_Toc487005719" w:history="1">
        <w:r w:rsidR="009B6406" w:rsidRPr="0015013B">
          <w:rPr>
            <w:rStyle w:val="Hipervnculo"/>
            <w:noProof/>
          </w:rPr>
          <w:t>1</w:t>
        </w:r>
        <w:r w:rsidR="009B6406">
          <w:rPr>
            <w:rFonts w:asciiTheme="minorHAnsi" w:eastAsiaTheme="minorEastAsia" w:hAnsiTheme="minorHAnsi" w:cstheme="minorBidi"/>
            <w:smallCaps w:val="0"/>
            <w:noProof/>
          </w:rPr>
          <w:tab/>
        </w:r>
        <w:r w:rsidR="009B6406" w:rsidRPr="0015013B">
          <w:rPr>
            <w:rStyle w:val="Hipervnculo"/>
            <w:noProof/>
          </w:rPr>
          <w:t>Objeto del Contrato</w:t>
        </w:r>
        <w:r w:rsidR="009B6406">
          <w:rPr>
            <w:noProof/>
            <w:webHidden/>
          </w:rPr>
          <w:tab/>
        </w:r>
        <w:r w:rsidR="009B6406">
          <w:rPr>
            <w:noProof/>
            <w:webHidden/>
          </w:rPr>
          <w:fldChar w:fldCharType="begin"/>
        </w:r>
        <w:r w:rsidR="009B6406">
          <w:rPr>
            <w:noProof/>
            <w:webHidden/>
          </w:rPr>
          <w:instrText xml:space="preserve"> PAGEREF _Toc487005719 \h </w:instrText>
        </w:r>
        <w:r w:rsidR="009B6406">
          <w:rPr>
            <w:noProof/>
            <w:webHidden/>
          </w:rPr>
        </w:r>
        <w:r w:rsidR="009B6406">
          <w:rPr>
            <w:noProof/>
            <w:webHidden/>
          </w:rPr>
          <w:fldChar w:fldCharType="separate"/>
        </w:r>
        <w:r w:rsidR="000453D1">
          <w:rPr>
            <w:noProof/>
            <w:webHidden/>
          </w:rPr>
          <w:t>3</w:t>
        </w:r>
        <w:r w:rsidR="009B6406">
          <w:rPr>
            <w:noProof/>
            <w:webHidden/>
          </w:rPr>
          <w:fldChar w:fldCharType="end"/>
        </w:r>
      </w:hyperlink>
    </w:p>
    <w:p w:rsidR="009B6406" w:rsidRDefault="000453D1">
      <w:pPr>
        <w:pStyle w:val="TDC2"/>
        <w:rPr>
          <w:rFonts w:asciiTheme="minorHAnsi" w:eastAsiaTheme="minorEastAsia" w:hAnsiTheme="minorHAnsi" w:cstheme="minorBidi"/>
          <w:b w:val="0"/>
          <w:noProof/>
          <w:sz w:val="22"/>
        </w:rPr>
      </w:pPr>
      <w:hyperlink w:anchor="_Toc487005720" w:history="1">
        <w:r w:rsidR="009B6406" w:rsidRPr="0015013B">
          <w:rPr>
            <w:rStyle w:val="Hipervnculo"/>
            <w:noProof/>
          </w:rPr>
          <w:t>1.1</w:t>
        </w:r>
        <w:r w:rsidR="009B6406">
          <w:rPr>
            <w:rFonts w:asciiTheme="minorHAnsi" w:eastAsiaTheme="minorEastAsia" w:hAnsiTheme="minorHAnsi" w:cstheme="minorBidi"/>
            <w:b w:val="0"/>
            <w:noProof/>
            <w:sz w:val="22"/>
          </w:rPr>
          <w:tab/>
        </w:r>
        <w:r w:rsidR="009B6406" w:rsidRPr="0015013B">
          <w:rPr>
            <w:rStyle w:val="Hipervnculo"/>
            <w:noProof/>
          </w:rPr>
          <w:t>Objetivos concretos a alcanzar</w:t>
        </w:r>
        <w:r w:rsidR="009B6406">
          <w:rPr>
            <w:noProof/>
            <w:webHidden/>
          </w:rPr>
          <w:tab/>
        </w:r>
        <w:r w:rsidR="009B6406">
          <w:rPr>
            <w:noProof/>
            <w:webHidden/>
          </w:rPr>
          <w:fldChar w:fldCharType="begin"/>
        </w:r>
        <w:r w:rsidR="009B6406">
          <w:rPr>
            <w:noProof/>
            <w:webHidden/>
          </w:rPr>
          <w:instrText xml:space="preserve"> PAGEREF _Toc487005720 \h </w:instrText>
        </w:r>
        <w:r w:rsidR="009B6406">
          <w:rPr>
            <w:noProof/>
            <w:webHidden/>
          </w:rPr>
          <w:fldChar w:fldCharType="separate"/>
        </w:r>
        <w:r>
          <w:rPr>
            <w:b w:val="0"/>
            <w:bCs/>
            <w:noProof/>
            <w:webHidden/>
          </w:rPr>
          <w:t>¡Error! Marcador no definido.</w:t>
        </w:r>
        <w:r w:rsidR="009B6406">
          <w:rPr>
            <w:noProof/>
            <w:webHidden/>
          </w:rPr>
          <w:fldChar w:fldCharType="end"/>
        </w:r>
      </w:hyperlink>
    </w:p>
    <w:p w:rsidR="009B6406" w:rsidRDefault="000453D1">
      <w:pPr>
        <w:pStyle w:val="TDC1"/>
        <w:rPr>
          <w:rFonts w:asciiTheme="minorHAnsi" w:eastAsiaTheme="minorEastAsia" w:hAnsiTheme="minorHAnsi" w:cstheme="minorBidi"/>
          <w:smallCaps w:val="0"/>
          <w:noProof/>
        </w:rPr>
      </w:pPr>
      <w:hyperlink w:anchor="_Toc487005721" w:history="1">
        <w:r w:rsidR="009B6406" w:rsidRPr="0015013B">
          <w:rPr>
            <w:rStyle w:val="Hipervnculo"/>
            <w:noProof/>
          </w:rPr>
          <w:t>2</w:t>
        </w:r>
        <w:r w:rsidR="009B6406">
          <w:rPr>
            <w:rFonts w:asciiTheme="minorHAnsi" w:eastAsiaTheme="minorEastAsia" w:hAnsiTheme="minorHAnsi" w:cstheme="minorBidi"/>
            <w:smallCaps w:val="0"/>
            <w:noProof/>
          </w:rPr>
          <w:tab/>
        </w:r>
        <w:r w:rsidR="009B6406" w:rsidRPr="0015013B">
          <w:rPr>
            <w:rStyle w:val="Hipervnculo"/>
            <w:noProof/>
          </w:rPr>
          <w:t>Condiciones Excluyentes</w:t>
        </w:r>
        <w:r w:rsidR="009B6406">
          <w:rPr>
            <w:noProof/>
            <w:webHidden/>
          </w:rPr>
          <w:tab/>
        </w:r>
        <w:r w:rsidR="009B6406">
          <w:rPr>
            <w:noProof/>
            <w:webHidden/>
          </w:rPr>
          <w:fldChar w:fldCharType="begin"/>
        </w:r>
        <w:r w:rsidR="009B6406">
          <w:rPr>
            <w:noProof/>
            <w:webHidden/>
          </w:rPr>
          <w:instrText xml:space="preserve"> PAGEREF _Toc487005721 \h </w:instrText>
        </w:r>
        <w:r w:rsidR="009B6406">
          <w:rPr>
            <w:noProof/>
            <w:webHidden/>
          </w:rPr>
        </w:r>
        <w:r w:rsidR="009B6406">
          <w:rPr>
            <w:noProof/>
            <w:webHidden/>
          </w:rPr>
          <w:fldChar w:fldCharType="separate"/>
        </w:r>
        <w:r>
          <w:rPr>
            <w:noProof/>
            <w:webHidden/>
          </w:rPr>
          <w:t>4</w:t>
        </w:r>
        <w:r w:rsidR="009B6406">
          <w:rPr>
            <w:noProof/>
            <w:webHidden/>
          </w:rPr>
          <w:fldChar w:fldCharType="end"/>
        </w:r>
      </w:hyperlink>
    </w:p>
    <w:p w:rsidR="009B6406" w:rsidRDefault="000453D1">
      <w:pPr>
        <w:pStyle w:val="TDC1"/>
        <w:rPr>
          <w:rFonts w:asciiTheme="minorHAnsi" w:eastAsiaTheme="minorEastAsia" w:hAnsiTheme="minorHAnsi" w:cstheme="minorBidi"/>
          <w:smallCaps w:val="0"/>
          <w:noProof/>
        </w:rPr>
      </w:pPr>
      <w:hyperlink w:anchor="_Toc487005722" w:history="1">
        <w:r w:rsidR="009B6406" w:rsidRPr="0015013B">
          <w:rPr>
            <w:rStyle w:val="Hipervnculo"/>
            <w:noProof/>
          </w:rPr>
          <w:t>3</w:t>
        </w:r>
        <w:r w:rsidR="009B6406">
          <w:rPr>
            <w:rFonts w:asciiTheme="minorHAnsi" w:eastAsiaTheme="minorEastAsia" w:hAnsiTheme="minorHAnsi" w:cstheme="minorBidi"/>
            <w:smallCaps w:val="0"/>
            <w:noProof/>
          </w:rPr>
          <w:tab/>
        </w:r>
        <w:r w:rsidR="009B6406" w:rsidRPr="0015013B">
          <w:rPr>
            <w:rStyle w:val="Hipervnculo"/>
            <w:noProof/>
          </w:rPr>
          <w:t>Condiciones Técnicas</w:t>
        </w:r>
        <w:r w:rsidR="009B6406">
          <w:rPr>
            <w:noProof/>
            <w:webHidden/>
          </w:rPr>
          <w:tab/>
        </w:r>
        <w:r w:rsidR="009B6406">
          <w:rPr>
            <w:noProof/>
            <w:webHidden/>
          </w:rPr>
          <w:fldChar w:fldCharType="begin"/>
        </w:r>
        <w:r w:rsidR="009B6406">
          <w:rPr>
            <w:noProof/>
            <w:webHidden/>
          </w:rPr>
          <w:instrText xml:space="preserve"> PAGEREF _Toc487005722 \h </w:instrText>
        </w:r>
        <w:r w:rsidR="009B6406">
          <w:rPr>
            <w:noProof/>
            <w:webHidden/>
          </w:rPr>
        </w:r>
        <w:r w:rsidR="009B6406">
          <w:rPr>
            <w:noProof/>
            <w:webHidden/>
          </w:rPr>
          <w:fldChar w:fldCharType="separate"/>
        </w:r>
        <w:r>
          <w:rPr>
            <w:noProof/>
            <w:webHidden/>
          </w:rPr>
          <w:t>5</w:t>
        </w:r>
        <w:r w:rsidR="009B6406">
          <w:rPr>
            <w:noProof/>
            <w:webHidden/>
          </w:rPr>
          <w:fldChar w:fldCharType="end"/>
        </w:r>
      </w:hyperlink>
    </w:p>
    <w:p w:rsidR="009B6406" w:rsidRDefault="000453D1">
      <w:pPr>
        <w:pStyle w:val="TDC2"/>
        <w:rPr>
          <w:rFonts w:asciiTheme="minorHAnsi" w:eastAsiaTheme="minorEastAsia" w:hAnsiTheme="minorHAnsi" w:cstheme="minorBidi"/>
          <w:b w:val="0"/>
          <w:noProof/>
          <w:sz w:val="22"/>
        </w:rPr>
      </w:pPr>
      <w:hyperlink w:anchor="_Toc487005723" w:history="1">
        <w:r w:rsidR="009B6406" w:rsidRPr="0015013B">
          <w:rPr>
            <w:rStyle w:val="Hipervnculo"/>
            <w:noProof/>
          </w:rPr>
          <w:t>3.1</w:t>
        </w:r>
        <w:r w:rsidR="009B6406">
          <w:rPr>
            <w:rFonts w:asciiTheme="minorHAnsi" w:eastAsiaTheme="minorEastAsia" w:hAnsiTheme="minorHAnsi" w:cstheme="minorBidi"/>
            <w:b w:val="0"/>
            <w:noProof/>
            <w:sz w:val="22"/>
          </w:rPr>
          <w:tab/>
        </w:r>
        <w:r w:rsidR="009B6406" w:rsidRPr="0015013B">
          <w:rPr>
            <w:rStyle w:val="Hipervnculo"/>
            <w:noProof/>
          </w:rPr>
          <w:t>Requisitos Técnicos</w:t>
        </w:r>
        <w:r w:rsidR="009B6406">
          <w:rPr>
            <w:noProof/>
            <w:webHidden/>
          </w:rPr>
          <w:tab/>
        </w:r>
        <w:r w:rsidR="009B6406">
          <w:rPr>
            <w:noProof/>
            <w:webHidden/>
          </w:rPr>
          <w:fldChar w:fldCharType="begin"/>
        </w:r>
        <w:r w:rsidR="009B6406">
          <w:rPr>
            <w:noProof/>
            <w:webHidden/>
          </w:rPr>
          <w:instrText xml:space="preserve"> PAGEREF _Toc487005723 \h </w:instrText>
        </w:r>
        <w:r w:rsidR="009B6406">
          <w:rPr>
            <w:noProof/>
            <w:webHidden/>
          </w:rPr>
        </w:r>
        <w:r w:rsidR="009B6406">
          <w:rPr>
            <w:noProof/>
            <w:webHidden/>
          </w:rPr>
          <w:fldChar w:fldCharType="separate"/>
        </w:r>
        <w:r>
          <w:rPr>
            <w:noProof/>
            <w:webHidden/>
          </w:rPr>
          <w:t>5</w:t>
        </w:r>
        <w:r w:rsidR="009B6406">
          <w:rPr>
            <w:noProof/>
            <w:webHidden/>
          </w:rPr>
          <w:fldChar w:fldCharType="end"/>
        </w:r>
      </w:hyperlink>
    </w:p>
    <w:p w:rsidR="009B6406" w:rsidRDefault="000453D1">
      <w:pPr>
        <w:pStyle w:val="TDC2"/>
        <w:rPr>
          <w:rFonts w:asciiTheme="minorHAnsi" w:eastAsiaTheme="minorEastAsia" w:hAnsiTheme="minorHAnsi" w:cstheme="minorBidi"/>
          <w:b w:val="0"/>
          <w:noProof/>
          <w:sz w:val="22"/>
        </w:rPr>
      </w:pPr>
      <w:hyperlink w:anchor="_Toc487005724" w:history="1">
        <w:r w:rsidR="009B6406" w:rsidRPr="0015013B">
          <w:rPr>
            <w:rStyle w:val="Hipervnculo"/>
            <w:noProof/>
          </w:rPr>
          <w:t>3.2</w:t>
        </w:r>
        <w:r w:rsidR="009B6406">
          <w:rPr>
            <w:rFonts w:asciiTheme="minorHAnsi" w:eastAsiaTheme="minorEastAsia" w:hAnsiTheme="minorHAnsi" w:cstheme="minorBidi"/>
            <w:b w:val="0"/>
            <w:noProof/>
            <w:sz w:val="22"/>
          </w:rPr>
          <w:tab/>
        </w:r>
        <w:r w:rsidR="009B6406" w:rsidRPr="0015013B">
          <w:rPr>
            <w:rStyle w:val="Hipervnculo"/>
            <w:noProof/>
          </w:rPr>
          <w:t>Infraestructura tecnológica</w:t>
        </w:r>
        <w:r w:rsidR="009B6406">
          <w:rPr>
            <w:noProof/>
            <w:webHidden/>
          </w:rPr>
          <w:tab/>
        </w:r>
        <w:r w:rsidR="009B6406">
          <w:rPr>
            <w:noProof/>
            <w:webHidden/>
          </w:rPr>
          <w:fldChar w:fldCharType="begin"/>
        </w:r>
        <w:r w:rsidR="009B6406">
          <w:rPr>
            <w:noProof/>
            <w:webHidden/>
          </w:rPr>
          <w:instrText xml:space="preserve"> PAGEREF _Toc487005724 \h </w:instrText>
        </w:r>
        <w:r w:rsidR="009B6406">
          <w:rPr>
            <w:noProof/>
            <w:webHidden/>
          </w:rPr>
        </w:r>
        <w:r w:rsidR="009B6406">
          <w:rPr>
            <w:noProof/>
            <w:webHidden/>
          </w:rPr>
          <w:fldChar w:fldCharType="separate"/>
        </w:r>
        <w:r>
          <w:rPr>
            <w:noProof/>
            <w:webHidden/>
          </w:rPr>
          <w:t>5</w:t>
        </w:r>
        <w:r w:rsidR="009B6406">
          <w:rPr>
            <w:noProof/>
            <w:webHidden/>
          </w:rPr>
          <w:fldChar w:fldCharType="end"/>
        </w:r>
      </w:hyperlink>
    </w:p>
    <w:p w:rsidR="009B6406" w:rsidRDefault="000453D1">
      <w:pPr>
        <w:pStyle w:val="TDC2"/>
        <w:rPr>
          <w:rFonts w:asciiTheme="minorHAnsi" w:eastAsiaTheme="minorEastAsia" w:hAnsiTheme="minorHAnsi" w:cstheme="minorBidi"/>
          <w:b w:val="0"/>
          <w:noProof/>
          <w:sz w:val="22"/>
        </w:rPr>
      </w:pPr>
      <w:hyperlink w:anchor="_Toc487005725" w:history="1">
        <w:r w:rsidR="009B6406" w:rsidRPr="0015013B">
          <w:rPr>
            <w:rStyle w:val="Hipervnculo"/>
            <w:noProof/>
          </w:rPr>
          <w:t>3.3</w:t>
        </w:r>
        <w:r w:rsidR="009B6406">
          <w:rPr>
            <w:rFonts w:asciiTheme="minorHAnsi" w:eastAsiaTheme="minorEastAsia" w:hAnsiTheme="minorHAnsi" w:cstheme="minorBidi"/>
            <w:b w:val="0"/>
            <w:noProof/>
            <w:sz w:val="22"/>
          </w:rPr>
          <w:tab/>
        </w:r>
        <w:r w:rsidR="009B6406" w:rsidRPr="0015013B">
          <w:rPr>
            <w:rStyle w:val="Hipervnculo"/>
            <w:noProof/>
          </w:rPr>
          <w:t>Seguridad</w:t>
        </w:r>
        <w:r w:rsidR="009B6406">
          <w:rPr>
            <w:noProof/>
            <w:webHidden/>
          </w:rPr>
          <w:tab/>
        </w:r>
        <w:r w:rsidR="009B6406">
          <w:rPr>
            <w:noProof/>
            <w:webHidden/>
          </w:rPr>
          <w:fldChar w:fldCharType="begin"/>
        </w:r>
        <w:r w:rsidR="009B6406">
          <w:rPr>
            <w:noProof/>
            <w:webHidden/>
          </w:rPr>
          <w:instrText xml:space="preserve"> PAGEREF _Toc487005725 \h </w:instrText>
        </w:r>
        <w:r w:rsidR="009B6406">
          <w:rPr>
            <w:noProof/>
            <w:webHidden/>
          </w:rPr>
        </w:r>
        <w:r w:rsidR="009B6406">
          <w:rPr>
            <w:noProof/>
            <w:webHidden/>
          </w:rPr>
          <w:fldChar w:fldCharType="separate"/>
        </w:r>
        <w:r>
          <w:rPr>
            <w:noProof/>
            <w:webHidden/>
          </w:rPr>
          <w:t>6</w:t>
        </w:r>
        <w:r w:rsidR="009B6406">
          <w:rPr>
            <w:noProof/>
            <w:webHidden/>
          </w:rPr>
          <w:fldChar w:fldCharType="end"/>
        </w:r>
      </w:hyperlink>
    </w:p>
    <w:p w:rsidR="009B6406" w:rsidRDefault="000453D1">
      <w:pPr>
        <w:pStyle w:val="TDC1"/>
        <w:rPr>
          <w:rFonts w:asciiTheme="minorHAnsi" w:eastAsiaTheme="minorEastAsia" w:hAnsiTheme="minorHAnsi" w:cstheme="minorBidi"/>
          <w:smallCaps w:val="0"/>
          <w:noProof/>
        </w:rPr>
      </w:pPr>
      <w:hyperlink w:anchor="_Toc487005726" w:history="1">
        <w:r w:rsidR="009B6406" w:rsidRPr="0015013B">
          <w:rPr>
            <w:rStyle w:val="Hipervnculo"/>
            <w:noProof/>
          </w:rPr>
          <w:t>4</w:t>
        </w:r>
        <w:r w:rsidR="009B6406">
          <w:rPr>
            <w:rFonts w:asciiTheme="minorHAnsi" w:eastAsiaTheme="minorEastAsia" w:hAnsiTheme="minorHAnsi" w:cstheme="minorBidi"/>
            <w:smallCaps w:val="0"/>
            <w:noProof/>
          </w:rPr>
          <w:tab/>
        </w:r>
        <w:r w:rsidR="009B6406" w:rsidRPr="0015013B">
          <w:rPr>
            <w:rStyle w:val="Hipervnculo"/>
            <w:noProof/>
          </w:rPr>
          <w:t>Perfiles de Usuario</w:t>
        </w:r>
        <w:r w:rsidR="009B6406">
          <w:rPr>
            <w:noProof/>
            <w:webHidden/>
          </w:rPr>
          <w:tab/>
        </w:r>
        <w:r w:rsidR="009B6406">
          <w:rPr>
            <w:noProof/>
            <w:webHidden/>
          </w:rPr>
          <w:fldChar w:fldCharType="begin"/>
        </w:r>
        <w:r w:rsidR="009B6406">
          <w:rPr>
            <w:noProof/>
            <w:webHidden/>
          </w:rPr>
          <w:instrText xml:space="preserve"> PAGEREF _Toc487005726 \h </w:instrText>
        </w:r>
        <w:r w:rsidR="009B6406">
          <w:rPr>
            <w:noProof/>
            <w:webHidden/>
          </w:rPr>
        </w:r>
        <w:r w:rsidR="009B6406">
          <w:rPr>
            <w:noProof/>
            <w:webHidden/>
          </w:rPr>
          <w:fldChar w:fldCharType="separate"/>
        </w:r>
        <w:r>
          <w:rPr>
            <w:noProof/>
            <w:webHidden/>
          </w:rPr>
          <w:t>7</w:t>
        </w:r>
        <w:r w:rsidR="009B6406">
          <w:rPr>
            <w:noProof/>
            <w:webHidden/>
          </w:rPr>
          <w:fldChar w:fldCharType="end"/>
        </w:r>
      </w:hyperlink>
    </w:p>
    <w:p w:rsidR="009B6406" w:rsidRDefault="000453D1">
      <w:pPr>
        <w:pStyle w:val="TDC1"/>
        <w:rPr>
          <w:rFonts w:asciiTheme="minorHAnsi" w:eastAsiaTheme="minorEastAsia" w:hAnsiTheme="minorHAnsi" w:cstheme="minorBidi"/>
          <w:smallCaps w:val="0"/>
          <w:noProof/>
        </w:rPr>
      </w:pPr>
      <w:hyperlink w:anchor="_Toc487005727" w:history="1">
        <w:r w:rsidR="009B6406" w:rsidRPr="0015013B">
          <w:rPr>
            <w:rStyle w:val="Hipervnculo"/>
            <w:noProof/>
          </w:rPr>
          <w:t>5</w:t>
        </w:r>
        <w:r w:rsidR="009B6406">
          <w:rPr>
            <w:rFonts w:asciiTheme="minorHAnsi" w:eastAsiaTheme="minorEastAsia" w:hAnsiTheme="minorHAnsi" w:cstheme="minorBidi"/>
            <w:smallCaps w:val="0"/>
            <w:noProof/>
          </w:rPr>
          <w:tab/>
        </w:r>
        <w:r w:rsidR="009B6406" w:rsidRPr="0015013B">
          <w:rPr>
            <w:rStyle w:val="Hipervnculo"/>
            <w:noProof/>
          </w:rPr>
          <w:t>Implantación y Puesta en Marcha</w:t>
        </w:r>
        <w:r w:rsidR="009B6406">
          <w:rPr>
            <w:noProof/>
            <w:webHidden/>
          </w:rPr>
          <w:tab/>
        </w:r>
        <w:r w:rsidR="009B6406">
          <w:rPr>
            <w:noProof/>
            <w:webHidden/>
          </w:rPr>
          <w:fldChar w:fldCharType="begin"/>
        </w:r>
        <w:r w:rsidR="009B6406">
          <w:rPr>
            <w:noProof/>
            <w:webHidden/>
          </w:rPr>
          <w:instrText xml:space="preserve"> PAGEREF _Toc487005727 \h </w:instrText>
        </w:r>
        <w:r w:rsidR="009B6406">
          <w:rPr>
            <w:noProof/>
            <w:webHidden/>
          </w:rPr>
        </w:r>
        <w:r w:rsidR="009B6406">
          <w:rPr>
            <w:noProof/>
            <w:webHidden/>
          </w:rPr>
          <w:fldChar w:fldCharType="separate"/>
        </w:r>
        <w:r>
          <w:rPr>
            <w:noProof/>
            <w:webHidden/>
          </w:rPr>
          <w:t>8</w:t>
        </w:r>
        <w:r w:rsidR="009B6406">
          <w:rPr>
            <w:noProof/>
            <w:webHidden/>
          </w:rPr>
          <w:fldChar w:fldCharType="end"/>
        </w:r>
      </w:hyperlink>
    </w:p>
    <w:p w:rsidR="009B6406" w:rsidRDefault="000453D1">
      <w:pPr>
        <w:pStyle w:val="TDC2"/>
        <w:rPr>
          <w:rFonts w:asciiTheme="minorHAnsi" w:eastAsiaTheme="minorEastAsia" w:hAnsiTheme="minorHAnsi" w:cstheme="minorBidi"/>
          <w:b w:val="0"/>
          <w:noProof/>
          <w:sz w:val="22"/>
        </w:rPr>
      </w:pPr>
      <w:hyperlink w:anchor="_Toc487005728" w:history="1">
        <w:r w:rsidR="009B6406" w:rsidRPr="0015013B">
          <w:rPr>
            <w:rStyle w:val="Hipervnculo"/>
            <w:noProof/>
          </w:rPr>
          <w:t>5.1</w:t>
        </w:r>
        <w:r w:rsidR="009B6406">
          <w:rPr>
            <w:rFonts w:asciiTheme="minorHAnsi" w:eastAsiaTheme="minorEastAsia" w:hAnsiTheme="minorHAnsi" w:cstheme="minorBidi"/>
            <w:b w:val="0"/>
            <w:noProof/>
            <w:sz w:val="22"/>
          </w:rPr>
          <w:tab/>
        </w:r>
        <w:r w:rsidR="009B6406" w:rsidRPr="0015013B">
          <w:rPr>
            <w:rStyle w:val="Hipervnculo"/>
            <w:noProof/>
          </w:rPr>
          <w:t>Planificación</w:t>
        </w:r>
        <w:r w:rsidR="009B6406">
          <w:rPr>
            <w:noProof/>
            <w:webHidden/>
          </w:rPr>
          <w:tab/>
        </w:r>
        <w:r w:rsidR="009B6406">
          <w:rPr>
            <w:noProof/>
            <w:webHidden/>
          </w:rPr>
          <w:fldChar w:fldCharType="begin"/>
        </w:r>
        <w:r w:rsidR="009B6406">
          <w:rPr>
            <w:noProof/>
            <w:webHidden/>
          </w:rPr>
          <w:instrText xml:space="preserve"> PAGEREF _Toc487005728 \h </w:instrText>
        </w:r>
        <w:r w:rsidR="009B6406">
          <w:rPr>
            <w:noProof/>
            <w:webHidden/>
          </w:rPr>
        </w:r>
        <w:r w:rsidR="009B6406">
          <w:rPr>
            <w:noProof/>
            <w:webHidden/>
          </w:rPr>
          <w:fldChar w:fldCharType="separate"/>
        </w:r>
        <w:r>
          <w:rPr>
            <w:noProof/>
            <w:webHidden/>
          </w:rPr>
          <w:t>8</w:t>
        </w:r>
        <w:r w:rsidR="009B6406">
          <w:rPr>
            <w:noProof/>
            <w:webHidden/>
          </w:rPr>
          <w:fldChar w:fldCharType="end"/>
        </w:r>
      </w:hyperlink>
    </w:p>
    <w:p w:rsidR="009B6406" w:rsidRDefault="000453D1">
      <w:pPr>
        <w:pStyle w:val="TDC2"/>
        <w:rPr>
          <w:rFonts w:asciiTheme="minorHAnsi" w:eastAsiaTheme="minorEastAsia" w:hAnsiTheme="minorHAnsi" w:cstheme="minorBidi"/>
          <w:b w:val="0"/>
          <w:noProof/>
          <w:sz w:val="22"/>
        </w:rPr>
      </w:pPr>
      <w:hyperlink w:anchor="_Toc487005729" w:history="1">
        <w:r w:rsidR="009B6406" w:rsidRPr="0015013B">
          <w:rPr>
            <w:rStyle w:val="Hipervnculo"/>
            <w:noProof/>
          </w:rPr>
          <w:t>5.2</w:t>
        </w:r>
        <w:r w:rsidR="009B6406">
          <w:rPr>
            <w:rFonts w:asciiTheme="minorHAnsi" w:eastAsiaTheme="minorEastAsia" w:hAnsiTheme="minorHAnsi" w:cstheme="minorBidi"/>
            <w:b w:val="0"/>
            <w:noProof/>
            <w:sz w:val="22"/>
          </w:rPr>
          <w:tab/>
        </w:r>
        <w:r w:rsidR="009B6406" w:rsidRPr="0015013B">
          <w:rPr>
            <w:rStyle w:val="Hipervnculo"/>
            <w:noProof/>
          </w:rPr>
          <w:t>Documentación</w:t>
        </w:r>
        <w:r w:rsidR="009B6406">
          <w:rPr>
            <w:noProof/>
            <w:webHidden/>
          </w:rPr>
          <w:tab/>
        </w:r>
        <w:r w:rsidR="009B6406">
          <w:rPr>
            <w:noProof/>
            <w:webHidden/>
          </w:rPr>
          <w:fldChar w:fldCharType="begin"/>
        </w:r>
        <w:r w:rsidR="009B6406">
          <w:rPr>
            <w:noProof/>
            <w:webHidden/>
          </w:rPr>
          <w:instrText xml:space="preserve"> PAGEREF _Toc487005729 \h </w:instrText>
        </w:r>
        <w:r w:rsidR="009B6406">
          <w:rPr>
            <w:noProof/>
            <w:webHidden/>
          </w:rPr>
        </w:r>
        <w:r w:rsidR="009B6406">
          <w:rPr>
            <w:noProof/>
            <w:webHidden/>
          </w:rPr>
          <w:fldChar w:fldCharType="separate"/>
        </w:r>
        <w:r>
          <w:rPr>
            <w:noProof/>
            <w:webHidden/>
          </w:rPr>
          <w:t>8</w:t>
        </w:r>
        <w:r w:rsidR="009B6406">
          <w:rPr>
            <w:noProof/>
            <w:webHidden/>
          </w:rPr>
          <w:fldChar w:fldCharType="end"/>
        </w:r>
      </w:hyperlink>
    </w:p>
    <w:p w:rsidR="009B6406" w:rsidRDefault="000453D1">
      <w:pPr>
        <w:pStyle w:val="TDC1"/>
        <w:rPr>
          <w:rFonts w:asciiTheme="minorHAnsi" w:eastAsiaTheme="minorEastAsia" w:hAnsiTheme="minorHAnsi" w:cstheme="minorBidi"/>
          <w:smallCaps w:val="0"/>
          <w:noProof/>
        </w:rPr>
      </w:pPr>
      <w:hyperlink w:anchor="_Toc487005730" w:history="1">
        <w:r w:rsidR="009B6406" w:rsidRPr="0015013B">
          <w:rPr>
            <w:rStyle w:val="Hipervnculo"/>
            <w:noProof/>
          </w:rPr>
          <w:t>6</w:t>
        </w:r>
        <w:r w:rsidR="009B6406">
          <w:rPr>
            <w:rFonts w:asciiTheme="minorHAnsi" w:eastAsiaTheme="minorEastAsia" w:hAnsiTheme="minorHAnsi" w:cstheme="minorBidi"/>
            <w:smallCaps w:val="0"/>
            <w:noProof/>
          </w:rPr>
          <w:tab/>
        </w:r>
        <w:r w:rsidR="009B6406" w:rsidRPr="0015013B">
          <w:rPr>
            <w:rStyle w:val="Hipervnculo"/>
            <w:noProof/>
          </w:rPr>
          <w:t>Soporte</w:t>
        </w:r>
        <w:r w:rsidR="009B6406">
          <w:rPr>
            <w:noProof/>
            <w:webHidden/>
          </w:rPr>
          <w:tab/>
        </w:r>
        <w:r w:rsidR="009B6406">
          <w:rPr>
            <w:noProof/>
            <w:webHidden/>
          </w:rPr>
          <w:fldChar w:fldCharType="begin"/>
        </w:r>
        <w:r w:rsidR="009B6406">
          <w:rPr>
            <w:noProof/>
            <w:webHidden/>
          </w:rPr>
          <w:instrText xml:space="preserve"> PAGEREF _Toc487005730 \h </w:instrText>
        </w:r>
        <w:r w:rsidR="009B6406">
          <w:rPr>
            <w:noProof/>
            <w:webHidden/>
          </w:rPr>
        </w:r>
        <w:r w:rsidR="009B6406">
          <w:rPr>
            <w:noProof/>
            <w:webHidden/>
          </w:rPr>
          <w:fldChar w:fldCharType="separate"/>
        </w:r>
        <w:r>
          <w:rPr>
            <w:noProof/>
            <w:webHidden/>
          </w:rPr>
          <w:t>9</w:t>
        </w:r>
        <w:r w:rsidR="009B6406">
          <w:rPr>
            <w:noProof/>
            <w:webHidden/>
          </w:rPr>
          <w:fldChar w:fldCharType="end"/>
        </w:r>
      </w:hyperlink>
    </w:p>
    <w:p w:rsidR="009B6406" w:rsidRDefault="000453D1">
      <w:pPr>
        <w:pStyle w:val="TDC1"/>
        <w:rPr>
          <w:rFonts w:asciiTheme="minorHAnsi" w:eastAsiaTheme="minorEastAsia" w:hAnsiTheme="minorHAnsi" w:cstheme="minorBidi"/>
          <w:smallCaps w:val="0"/>
          <w:noProof/>
        </w:rPr>
      </w:pPr>
      <w:hyperlink w:anchor="_Toc487005731" w:history="1">
        <w:r w:rsidR="009B6406" w:rsidRPr="0015013B">
          <w:rPr>
            <w:rStyle w:val="Hipervnculo"/>
            <w:noProof/>
          </w:rPr>
          <w:t>7</w:t>
        </w:r>
        <w:r w:rsidR="009B6406">
          <w:rPr>
            <w:rFonts w:asciiTheme="minorHAnsi" w:eastAsiaTheme="minorEastAsia" w:hAnsiTheme="minorHAnsi" w:cstheme="minorBidi"/>
            <w:smallCaps w:val="0"/>
            <w:noProof/>
          </w:rPr>
          <w:tab/>
        </w:r>
        <w:r w:rsidR="009B6406" w:rsidRPr="0015013B">
          <w:rPr>
            <w:rStyle w:val="Hipervnculo"/>
            <w:noProof/>
          </w:rPr>
          <w:t>Formación</w:t>
        </w:r>
        <w:r w:rsidR="009B6406">
          <w:rPr>
            <w:noProof/>
            <w:webHidden/>
          </w:rPr>
          <w:tab/>
        </w:r>
        <w:r w:rsidR="009B6406">
          <w:rPr>
            <w:noProof/>
            <w:webHidden/>
          </w:rPr>
          <w:fldChar w:fldCharType="begin"/>
        </w:r>
        <w:r w:rsidR="009B6406">
          <w:rPr>
            <w:noProof/>
            <w:webHidden/>
          </w:rPr>
          <w:instrText xml:space="preserve"> PAGEREF _Toc487005731 \h </w:instrText>
        </w:r>
        <w:r w:rsidR="009B6406">
          <w:rPr>
            <w:noProof/>
            <w:webHidden/>
          </w:rPr>
        </w:r>
        <w:r w:rsidR="009B6406">
          <w:rPr>
            <w:noProof/>
            <w:webHidden/>
          </w:rPr>
          <w:fldChar w:fldCharType="separate"/>
        </w:r>
        <w:r>
          <w:rPr>
            <w:noProof/>
            <w:webHidden/>
          </w:rPr>
          <w:t>10</w:t>
        </w:r>
        <w:r w:rsidR="009B6406">
          <w:rPr>
            <w:noProof/>
            <w:webHidden/>
          </w:rPr>
          <w:fldChar w:fldCharType="end"/>
        </w:r>
      </w:hyperlink>
    </w:p>
    <w:p w:rsidR="009B6406" w:rsidRDefault="000453D1">
      <w:pPr>
        <w:pStyle w:val="TDC1"/>
        <w:rPr>
          <w:rFonts w:asciiTheme="minorHAnsi" w:eastAsiaTheme="minorEastAsia" w:hAnsiTheme="minorHAnsi" w:cstheme="minorBidi"/>
          <w:smallCaps w:val="0"/>
          <w:noProof/>
        </w:rPr>
      </w:pPr>
      <w:hyperlink w:anchor="_Toc487005732" w:history="1">
        <w:r w:rsidR="009B6406" w:rsidRPr="0015013B">
          <w:rPr>
            <w:rStyle w:val="Hipervnculo"/>
            <w:noProof/>
          </w:rPr>
          <w:t>8</w:t>
        </w:r>
        <w:r w:rsidR="009B6406">
          <w:rPr>
            <w:rFonts w:asciiTheme="minorHAnsi" w:eastAsiaTheme="minorEastAsia" w:hAnsiTheme="minorHAnsi" w:cstheme="minorBidi"/>
            <w:smallCaps w:val="0"/>
            <w:noProof/>
          </w:rPr>
          <w:tab/>
        </w:r>
        <w:r w:rsidR="009B6406" w:rsidRPr="0015013B">
          <w:rPr>
            <w:rStyle w:val="Hipervnculo"/>
            <w:noProof/>
          </w:rPr>
          <w:t>Información Adicional</w:t>
        </w:r>
        <w:r w:rsidR="009B6406">
          <w:rPr>
            <w:noProof/>
            <w:webHidden/>
          </w:rPr>
          <w:tab/>
        </w:r>
        <w:r w:rsidR="009B6406">
          <w:rPr>
            <w:noProof/>
            <w:webHidden/>
          </w:rPr>
          <w:fldChar w:fldCharType="begin"/>
        </w:r>
        <w:r w:rsidR="009B6406">
          <w:rPr>
            <w:noProof/>
            <w:webHidden/>
          </w:rPr>
          <w:instrText xml:space="preserve"> PAGEREF _Toc487005732 \h </w:instrText>
        </w:r>
        <w:r w:rsidR="009B6406">
          <w:rPr>
            <w:noProof/>
            <w:webHidden/>
          </w:rPr>
          <w:fldChar w:fldCharType="separate"/>
        </w:r>
        <w:r>
          <w:rPr>
            <w:b/>
            <w:bCs/>
            <w:noProof/>
            <w:webHidden/>
          </w:rPr>
          <w:t>¡Error! Marcador no definido.</w:t>
        </w:r>
        <w:r w:rsidR="009B6406">
          <w:rPr>
            <w:noProof/>
            <w:webHidden/>
          </w:rPr>
          <w:fldChar w:fldCharType="end"/>
        </w:r>
      </w:hyperlink>
    </w:p>
    <w:p w:rsidR="009B6406" w:rsidRDefault="000453D1">
      <w:pPr>
        <w:pStyle w:val="TDC1"/>
        <w:tabs>
          <w:tab w:val="left" w:pos="1320"/>
        </w:tabs>
        <w:rPr>
          <w:rFonts w:asciiTheme="minorHAnsi" w:eastAsiaTheme="minorEastAsia" w:hAnsiTheme="minorHAnsi" w:cstheme="minorBidi"/>
          <w:smallCaps w:val="0"/>
          <w:noProof/>
        </w:rPr>
      </w:pPr>
      <w:hyperlink w:anchor="_Toc487005733" w:history="1">
        <w:r w:rsidR="009B6406" w:rsidRPr="0015013B">
          <w:rPr>
            <w:rStyle w:val="Hipervnculo"/>
            <w:noProof/>
          </w:rPr>
          <w:t>Anexo 1.</w:t>
        </w:r>
        <w:r w:rsidR="009B6406">
          <w:rPr>
            <w:rFonts w:asciiTheme="minorHAnsi" w:eastAsiaTheme="minorEastAsia" w:hAnsiTheme="minorHAnsi" w:cstheme="minorBidi"/>
            <w:smallCaps w:val="0"/>
            <w:noProof/>
          </w:rPr>
          <w:tab/>
        </w:r>
        <w:r w:rsidR="009B6406" w:rsidRPr="0015013B">
          <w:rPr>
            <w:rStyle w:val="Hipervnculo"/>
            <w:noProof/>
          </w:rPr>
          <w:t>Equipos gestionados exclusivamente por el proveedor</w:t>
        </w:r>
        <w:r w:rsidR="009B6406">
          <w:rPr>
            <w:noProof/>
            <w:webHidden/>
          </w:rPr>
          <w:tab/>
        </w:r>
        <w:r w:rsidR="009B6406">
          <w:rPr>
            <w:noProof/>
            <w:webHidden/>
          </w:rPr>
          <w:fldChar w:fldCharType="begin"/>
        </w:r>
        <w:r w:rsidR="009B6406">
          <w:rPr>
            <w:noProof/>
            <w:webHidden/>
          </w:rPr>
          <w:instrText xml:space="preserve"> PAGEREF _Toc487005733 \h </w:instrText>
        </w:r>
        <w:r w:rsidR="009B6406">
          <w:rPr>
            <w:noProof/>
            <w:webHidden/>
          </w:rPr>
        </w:r>
        <w:r w:rsidR="009B6406">
          <w:rPr>
            <w:noProof/>
            <w:webHidden/>
          </w:rPr>
          <w:fldChar w:fldCharType="separate"/>
        </w:r>
        <w:r>
          <w:rPr>
            <w:noProof/>
            <w:webHidden/>
          </w:rPr>
          <w:t>11</w:t>
        </w:r>
        <w:r w:rsidR="009B6406">
          <w:rPr>
            <w:noProof/>
            <w:webHidden/>
          </w:rPr>
          <w:fldChar w:fldCharType="end"/>
        </w:r>
      </w:hyperlink>
    </w:p>
    <w:p w:rsidR="00ED3B41" w:rsidRPr="002F4EBF" w:rsidRDefault="001336C3" w:rsidP="00596B37">
      <w:r>
        <w:fldChar w:fldCharType="end"/>
      </w:r>
    </w:p>
    <w:p w:rsidR="004A3462" w:rsidRDefault="004A3462" w:rsidP="00A87ED2"/>
    <w:p w:rsidR="00ED3B41" w:rsidRDefault="00ED3B41" w:rsidP="00A87ED2">
      <w:pPr>
        <w:sectPr w:rsidR="00ED3B41" w:rsidSect="004A3462">
          <w:headerReference w:type="default" r:id="rId9"/>
          <w:footerReference w:type="default" r:id="rId10"/>
          <w:pgSz w:w="11906" w:h="16838"/>
          <w:pgMar w:top="954" w:right="1701" w:bottom="719" w:left="1701" w:header="284" w:footer="0" w:gutter="0"/>
          <w:cols w:space="708"/>
          <w:docGrid w:linePitch="360"/>
        </w:sectPr>
      </w:pPr>
    </w:p>
    <w:p w:rsidR="00ED3B41" w:rsidRDefault="00817680" w:rsidP="00ED3B41">
      <w:pPr>
        <w:pStyle w:val="Ttulo1"/>
        <w:spacing w:before="240"/>
      </w:pPr>
      <w:bookmarkStart w:id="1" w:name="_Toc487005719"/>
      <w:r>
        <w:lastRenderedPageBreak/>
        <w:t xml:space="preserve">Objeto del </w:t>
      </w:r>
      <w:r w:rsidR="00361719">
        <w:t>Contrato</w:t>
      </w:r>
      <w:bookmarkEnd w:id="1"/>
    </w:p>
    <w:p w:rsidR="00ED3B41" w:rsidRDefault="00CB30F2" w:rsidP="00ED3B41">
      <w:r>
        <w:t>El</w:t>
      </w:r>
      <w:r w:rsidR="00817680">
        <w:t xml:space="preserve"> objeto del presente pliego </w:t>
      </w:r>
      <w:r w:rsidR="00D61AAB">
        <w:t xml:space="preserve">de cláusulas técnicas </w:t>
      </w:r>
      <w:r w:rsidR="003E50E8">
        <w:t xml:space="preserve">comprende los requerimientos técnicos del SSIAS </w:t>
      </w:r>
      <w:r w:rsidR="00D61AAB">
        <w:t xml:space="preserve">es </w:t>
      </w:r>
      <w:r>
        <w:t>el suministro</w:t>
      </w:r>
      <w:r w:rsidR="00817680">
        <w:t xml:space="preserve"> </w:t>
      </w:r>
      <w:r w:rsidR="00136410">
        <w:t xml:space="preserve">de equipamiento y licencias para la </w:t>
      </w:r>
      <w:r w:rsidR="001A5171">
        <w:t xml:space="preserve">ampliación </w:t>
      </w:r>
      <w:r w:rsidR="00136410">
        <w:t xml:space="preserve">del Sistema </w:t>
      </w:r>
      <w:r w:rsidR="00136410" w:rsidRPr="00F54F77">
        <w:t>Natus Neuroworks</w:t>
      </w:r>
      <w:r w:rsidR="00136410">
        <w:t xml:space="preserve"> para el Servicio </w:t>
      </w:r>
      <w:r w:rsidR="001A5171">
        <w:t xml:space="preserve">Navarro de Salud </w:t>
      </w:r>
      <w:r w:rsidR="00B96D8D">
        <w:t>(</w:t>
      </w:r>
      <w:r w:rsidR="001A5171">
        <w:t>SNS-O</w:t>
      </w:r>
      <w:r w:rsidR="00B96D8D">
        <w:t>)</w:t>
      </w:r>
      <w:r w:rsidR="008A4A5E">
        <w:t xml:space="preserve"> que se ubicarán </w:t>
      </w:r>
      <w:r w:rsidR="003E50E8">
        <w:t>Complejo Hospitalario de Navarra</w:t>
      </w:r>
      <w:r w:rsidR="008A4A5E">
        <w:t xml:space="preserve"> </w:t>
      </w:r>
      <w:r w:rsidR="003E50E8">
        <w:t xml:space="preserve">en adelante </w:t>
      </w:r>
      <w:r w:rsidR="008A4A5E">
        <w:t>(</w:t>
      </w:r>
      <w:r w:rsidR="003E50E8">
        <w:t>CHN</w:t>
      </w:r>
      <w:r w:rsidR="008A4A5E">
        <w:t>)</w:t>
      </w:r>
      <w:r w:rsidR="00136410">
        <w:t>.</w:t>
      </w:r>
    </w:p>
    <w:p w:rsidR="002B4C1C" w:rsidRDefault="002B4C1C" w:rsidP="002B4C1C">
      <w:pPr>
        <w:pStyle w:val="Ttulo1"/>
      </w:pPr>
      <w:bookmarkStart w:id="2" w:name="_Toc487005721"/>
      <w:r>
        <w:lastRenderedPageBreak/>
        <w:t>Condiciones Excluyentes</w:t>
      </w:r>
      <w:bookmarkEnd w:id="2"/>
    </w:p>
    <w:p w:rsidR="007C5A52" w:rsidRDefault="007C5A52" w:rsidP="007C5A52">
      <w:r>
        <w:t xml:space="preserve">La empresa </w:t>
      </w:r>
      <w:r w:rsidR="00292265">
        <w:t>a</w:t>
      </w:r>
      <w:r w:rsidR="004C502D">
        <w:t>djudicataria</w:t>
      </w:r>
      <w:r>
        <w:t xml:space="preserve"> deberá demostrar la compatibilidad de sus programas con los sistemas de información existentes en </w:t>
      </w:r>
      <w:r w:rsidR="00AE61DD">
        <w:t>el SNS-O</w:t>
      </w:r>
      <w:r>
        <w:t>. En especial con el producto actualmente utilizado por el Servicio de Neurofisiología</w:t>
      </w:r>
      <w:r w:rsidR="00292265">
        <w:t>: Natus Neuroworks.</w:t>
      </w:r>
    </w:p>
    <w:p w:rsidR="002B4C1C" w:rsidRDefault="00DA4977" w:rsidP="002B4C1C">
      <w:r>
        <w:t>La empresa</w:t>
      </w:r>
      <w:r w:rsidR="007C5A52">
        <w:t xml:space="preserve"> </w:t>
      </w:r>
      <w:r w:rsidR="00292265">
        <w:t>a</w:t>
      </w:r>
      <w:r w:rsidR="004C502D">
        <w:t>djudicataria</w:t>
      </w:r>
      <w:r>
        <w:t xml:space="preserve"> deberá acreditar que cuenta con un servicio de atención al cliente que cumpla la doble función de solucionar los problemas técnicos relacionados con el software, así como los problemas relacionados con conocimientos (formación continuada y resolución de dudas).</w:t>
      </w:r>
    </w:p>
    <w:p w:rsidR="00ED0E49" w:rsidRDefault="00ED0E49" w:rsidP="002B4C1C">
      <w:pPr>
        <w:pStyle w:val="Ttulo1"/>
      </w:pPr>
      <w:bookmarkStart w:id="3" w:name="_Toc487005722"/>
      <w:r>
        <w:lastRenderedPageBreak/>
        <w:t>Condiciones Técnicas</w:t>
      </w:r>
      <w:bookmarkEnd w:id="3"/>
    </w:p>
    <w:p w:rsidR="002B4C1C" w:rsidRDefault="00ED0E49" w:rsidP="00ED0E49">
      <w:pPr>
        <w:pStyle w:val="Ttulo2"/>
      </w:pPr>
      <w:bookmarkStart w:id="4" w:name="_Toc487005723"/>
      <w:r>
        <w:t>Requisitos</w:t>
      </w:r>
      <w:r w:rsidR="002B4C1C">
        <w:t xml:space="preserve"> Técnic</w:t>
      </w:r>
      <w:r>
        <w:t>os</w:t>
      </w:r>
      <w:bookmarkEnd w:id="4"/>
    </w:p>
    <w:p w:rsidR="00D61AAB" w:rsidRDefault="00D61AAB" w:rsidP="00D61AAB">
      <w:r>
        <w:t xml:space="preserve">Todo el equipamiento </w:t>
      </w:r>
      <w:r w:rsidR="00361719">
        <w:t xml:space="preserve">y software </w:t>
      </w:r>
      <w:r>
        <w:t>incluido en este expediente deberá cumplir con la</w:t>
      </w:r>
      <w:r w:rsidR="00361719">
        <w:t xml:space="preserve"> normativa que le corresponda: M</w:t>
      </w:r>
      <w:r>
        <w:t xml:space="preserve">arcado CE, </w:t>
      </w:r>
      <w:r w:rsidR="00DA4977">
        <w:t>Compatibilidad Electromagnética (CEM), Reglamento Electrotécnico de Baja Tensión (RBT), Reglamentación respecto a los Productos S</w:t>
      </w:r>
      <w:r w:rsidR="00361719">
        <w:t>anitarios, Reglamentaciones de S</w:t>
      </w:r>
      <w:r w:rsidR="00DA4977">
        <w:t>eguridad, etc.</w:t>
      </w:r>
    </w:p>
    <w:p w:rsidR="00137D79" w:rsidRPr="008F1756" w:rsidRDefault="008F1756" w:rsidP="008F1756">
      <w:pPr>
        <w:spacing w:after="120"/>
      </w:pPr>
      <w:r w:rsidRPr="008F1756">
        <w:t xml:space="preserve">Todas las licencias </w:t>
      </w:r>
      <w:r>
        <w:t xml:space="preserve">que se suministren </w:t>
      </w:r>
      <w:r w:rsidRPr="008F1756">
        <w:t>deberán figurar a nombre del Gobierno de Navarra o estar cedidas a éste.</w:t>
      </w:r>
    </w:p>
    <w:p w:rsidR="00BF65AF" w:rsidRDefault="00BF65AF" w:rsidP="008F1756">
      <w:pPr>
        <w:spacing w:before="240"/>
        <w:rPr>
          <w:b/>
        </w:rPr>
      </w:pPr>
      <w:r>
        <w:rPr>
          <w:b/>
        </w:rPr>
        <w:t>Conectividad:</w:t>
      </w:r>
    </w:p>
    <w:p w:rsidR="003D0DCE" w:rsidRDefault="003D0DCE" w:rsidP="00B64B1B">
      <w:r>
        <w:t>El Adjudicatario deberá realizar una propuesta de diseño de conectividad que:</w:t>
      </w:r>
    </w:p>
    <w:p w:rsidR="003D0DCE" w:rsidRPr="00B64B1B" w:rsidRDefault="003D0DCE" w:rsidP="00B64B1B">
      <w:pPr>
        <w:pStyle w:val="Vietas"/>
      </w:pPr>
      <w:r w:rsidRPr="00B64B1B">
        <w:t>Garantice</w:t>
      </w:r>
      <w:r w:rsidR="00361719" w:rsidRPr="00B64B1B">
        <w:t xml:space="preserve"> la c</w:t>
      </w:r>
      <w:r w:rsidR="00BF65AF" w:rsidRPr="00B64B1B">
        <w:t>onectividad entre sí de todas las estaciones</w:t>
      </w:r>
      <w:r w:rsidR="00361719" w:rsidRPr="00B64B1B">
        <w:t xml:space="preserve"> y </w:t>
      </w:r>
      <w:r w:rsidR="004C502D" w:rsidRPr="00B64B1B">
        <w:t xml:space="preserve">el </w:t>
      </w:r>
      <w:r w:rsidR="00361719" w:rsidRPr="00B64B1B">
        <w:t>servidor</w:t>
      </w:r>
      <w:r w:rsidR="00BF65AF" w:rsidRPr="00B64B1B">
        <w:t xml:space="preserve"> (incluidas las estaciones de los EEG existentes </w:t>
      </w:r>
      <w:r w:rsidR="00361719" w:rsidRPr="00B64B1B">
        <w:t>en el</w:t>
      </w:r>
      <w:r w:rsidR="00BF65AF" w:rsidRPr="00B64B1B">
        <w:t xml:space="preserve"> Servicio</w:t>
      </w:r>
      <w:r w:rsidR="00361719" w:rsidRPr="00B64B1B">
        <w:t xml:space="preserve"> de Neurofisiología</w:t>
      </w:r>
      <w:r w:rsidR="001A5171">
        <w:t xml:space="preserve"> del Complejo Hospitalario de Navarra</w:t>
      </w:r>
      <w:r w:rsidR="00BF65AF" w:rsidRPr="00B64B1B">
        <w:t>).</w:t>
      </w:r>
    </w:p>
    <w:p w:rsidR="00BF65AF" w:rsidRPr="00B64B1B" w:rsidRDefault="003D0DCE" w:rsidP="00B64B1B">
      <w:pPr>
        <w:pStyle w:val="Vietas"/>
      </w:pPr>
      <w:r w:rsidRPr="00B64B1B">
        <w:t>Asegure la p</w:t>
      </w:r>
      <w:r w:rsidR="00BF65AF" w:rsidRPr="00B64B1B">
        <w:t xml:space="preserve">osibilidad de exportación de datos a formatos </w:t>
      </w:r>
      <w:proofErr w:type="spellStart"/>
      <w:r w:rsidR="00BF65AF" w:rsidRPr="00B64B1B">
        <w:t>txt</w:t>
      </w:r>
      <w:proofErr w:type="spellEnd"/>
      <w:r w:rsidR="00BF65AF" w:rsidRPr="00B64B1B">
        <w:t xml:space="preserve">, </w:t>
      </w:r>
      <w:proofErr w:type="spellStart"/>
      <w:r w:rsidR="00BF65AF" w:rsidRPr="00B64B1B">
        <w:t>edf</w:t>
      </w:r>
      <w:proofErr w:type="spellEnd"/>
      <w:r w:rsidR="00BF65AF" w:rsidRPr="00B64B1B">
        <w:t>, etc.</w:t>
      </w:r>
    </w:p>
    <w:p w:rsidR="00137D79" w:rsidRPr="003E50E8" w:rsidRDefault="003D0DCE" w:rsidP="003A5C7F">
      <w:pPr>
        <w:pStyle w:val="Vietas"/>
        <w:spacing w:before="480"/>
        <w:rPr>
          <w:b/>
        </w:rPr>
      </w:pPr>
      <w:r w:rsidRPr="00B64B1B">
        <w:t>Garantice</w:t>
      </w:r>
      <w:r w:rsidR="00BF65AF" w:rsidRPr="00B64B1B">
        <w:t xml:space="preserve"> la visual</w:t>
      </w:r>
      <w:r w:rsidR="00361719" w:rsidRPr="00B64B1B">
        <w:t xml:space="preserve">ización de todos los trazados así como todos </w:t>
      </w:r>
      <w:r w:rsidR="00BF65AF" w:rsidRPr="00B64B1B">
        <w:t xml:space="preserve">los estudios del actual EEG (modelo </w:t>
      </w:r>
      <w:proofErr w:type="spellStart"/>
      <w:r w:rsidR="00BF65AF" w:rsidRPr="00B64B1B">
        <w:t>Profile</w:t>
      </w:r>
      <w:proofErr w:type="spellEnd"/>
      <w:r w:rsidR="00BF65AF" w:rsidRPr="00B64B1B">
        <w:t xml:space="preserve"> del 99) en todas las estaciones de lectura existentes, independientemente</w:t>
      </w:r>
      <w:r w:rsidR="00BF65AF">
        <w:t xml:space="preserve"> del </w:t>
      </w:r>
      <w:r w:rsidR="00361719">
        <w:t>aparato</w:t>
      </w:r>
      <w:r w:rsidR="00BF65AF">
        <w:t xml:space="preserve"> de registro y su localización.</w:t>
      </w:r>
      <w:r w:rsidR="003E50E8" w:rsidRPr="003E50E8">
        <w:rPr>
          <w:i/>
          <w:iCs/>
          <w:color w:val="1F497D"/>
          <w:sz w:val="18"/>
          <w:szCs w:val="18"/>
        </w:rPr>
        <w:t xml:space="preserve"> </w:t>
      </w:r>
      <w:r w:rsidR="00137D79" w:rsidRPr="003E50E8">
        <w:rPr>
          <w:b/>
        </w:rPr>
        <w:t>Estaciones</w:t>
      </w:r>
      <w:r w:rsidR="003A5C7F" w:rsidRPr="003E50E8">
        <w:rPr>
          <w:b/>
        </w:rPr>
        <w:t>:</w:t>
      </w:r>
    </w:p>
    <w:p w:rsidR="003A5C7F" w:rsidRDefault="003A5C7F" w:rsidP="003A5C7F">
      <w:pPr>
        <w:pStyle w:val="Vietas"/>
      </w:pPr>
      <w:r w:rsidRPr="00035412">
        <w:t xml:space="preserve">Cada </w:t>
      </w:r>
      <w:r w:rsidR="003F0717">
        <w:t xml:space="preserve">estación </w:t>
      </w:r>
      <w:r w:rsidRPr="00035412">
        <w:t>dispondrá de</w:t>
      </w:r>
      <w:r>
        <w:t xml:space="preserve"> un PC de última generación de las siguientes características:</w:t>
      </w:r>
    </w:p>
    <w:p w:rsidR="003A5C7F" w:rsidRDefault="003A5C7F" w:rsidP="003A5C7F">
      <w:pPr>
        <w:pStyle w:val="Vietas"/>
        <w:numPr>
          <w:ilvl w:val="1"/>
          <w:numId w:val="14"/>
        </w:numPr>
      </w:pPr>
      <w:r>
        <w:t xml:space="preserve">Procesador Intel </w:t>
      </w:r>
      <w:proofErr w:type="spellStart"/>
      <w:r>
        <w:t>Core</w:t>
      </w:r>
      <w:proofErr w:type="spellEnd"/>
      <w:r w:rsidR="00035412">
        <w:t xml:space="preserve">® </w:t>
      </w:r>
      <w:r w:rsidR="001A5171">
        <w:t>i5 7ª generación</w:t>
      </w:r>
      <w:r>
        <w:t xml:space="preserve"> o superior.</w:t>
      </w:r>
    </w:p>
    <w:p w:rsidR="003A5C7F" w:rsidRDefault="003A5C7F" w:rsidP="003A5C7F">
      <w:pPr>
        <w:pStyle w:val="Vietas"/>
        <w:numPr>
          <w:ilvl w:val="1"/>
          <w:numId w:val="14"/>
        </w:numPr>
      </w:pPr>
      <w:r>
        <w:t xml:space="preserve">Memoria RAM de </w:t>
      </w:r>
      <w:r w:rsidR="00035412">
        <w:t>8</w:t>
      </w:r>
      <w:r>
        <w:t>GB, como mínimo.</w:t>
      </w:r>
    </w:p>
    <w:p w:rsidR="003A5C7F" w:rsidRDefault="00035412" w:rsidP="003A5C7F">
      <w:pPr>
        <w:pStyle w:val="Vietas"/>
        <w:numPr>
          <w:ilvl w:val="1"/>
          <w:numId w:val="14"/>
        </w:numPr>
      </w:pPr>
      <w:r>
        <w:t xml:space="preserve">Disco duro </w:t>
      </w:r>
      <w:r w:rsidR="001A5171">
        <w:t xml:space="preserve">SSD </w:t>
      </w:r>
      <w:r>
        <w:t xml:space="preserve">de </w:t>
      </w:r>
      <w:r w:rsidR="001A5171">
        <w:t xml:space="preserve">500GB </w:t>
      </w:r>
      <w:r w:rsidR="003A5C7F">
        <w:t xml:space="preserve"> de capacidad, como mínimo.</w:t>
      </w:r>
    </w:p>
    <w:p w:rsidR="007B2C87" w:rsidRPr="00EC0F7F" w:rsidRDefault="007B2C87" w:rsidP="003A5C7F">
      <w:pPr>
        <w:pStyle w:val="Vietas"/>
        <w:numPr>
          <w:ilvl w:val="1"/>
          <w:numId w:val="14"/>
        </w:numPr>
      </w:pPr>
      <w:r w:rsidRPr="00EC0F7F">
        <w:t>Tarjeta gráfica capaz de soportar los requerimientos de monitorización simultánea de vídeo EEG.</w:t>
      </w:r>
    </w:p>
    <w:p w:rsidR="007B2C87" w:rsidRPr="00EC0F7F" w:rsidRDefault="007B2C87" w:rsidP="003A5C7F">
      <w:pPr>
        <w:pStyle w:val="Vietas"/>
        <w:numPr>
          <w:ilvl w:val="1"/>
          <w:numId w:val="14"/>
        </w:numPr>
      </w:pPr>
      <w:r w:rsidRPr="00EC0F7F">
        <w:t>Sistema grabador de DVD.</w:t>
      </w:r>
    </w:p>
    <w:p w:rsidR="003A5C7F" w:rsidRDefault="00035412" w:rsidP="003A5C7F">
      <w:pPr>
        <w:pStyle w:val="Vietas"/>
        <w:numPr>
          <w:ilvl w:val="1"/>
          <w:numId w:val="14"/>
        </w:numPr>
      </w:pPr>
      <w:r>
        <w:t xml:space="preserve">Pantalla plana de 22” mínimo, resolución 1920x1080, </w:t>
      </w:r>
      <w:r w:rsidR="003A5C7F">
        <w:t>y altavoces.</w:t>
      </w:r>
    </w:p>
    <w:p w:rsidR="003A5C7F" w:rsidRDefault="00035412" w:rsidP="003A5C7F">
      <w:pPr>
        <w:pStyle w:val="Vietas"/>
      </w:pPr>
      <w:r>
        <w:t>Todas l</w:t>
      </w:r>
      <w:r w:rsidR="00EF3276">
        <w:t xml:space="preserve">as estaciones </w:t>
      </w:r>
      <w:r w:rsidR="003A5C7F">
        <w:t xml:space="preserve">que se oferten deberán </w:t>
      </w:r>
      <w:r>
        <w:t>tener</w:t>
      </w:r>
      <w:r w:rsidR="003A5C7F">
        <w:t xml:space="preserve"> las mismas características.</w:t>
      </w:r>
    </w:p>
    <w:p w:rsidR="00EF3276" w:rsidRDefault="00EF3276" w:rsidP="003A5C7F">
      <w:pPr>
        <w:pStyle w:val="Vietas"/>
      </w:pPr>
      <w:r>
        <w:t xml:space="preserve">Cada una de ellas deberá </w:t>
      </w:r>
      <w:r w:rsidR="008A4A5E">
        <w:t>cumplir con los requisitos del Escenario Tecnológico del Gobierno de Navarra e incluir además</w:t>
      </w:r>
      <w:r>
        <w:t>:</w:t>
      </w:r>
    </w:p>
    <w:p w:rsidR="00EF3276" w:rsidRDefault="003A5C7F" w:rsidP="003A5C7F">
      <w:pPr>
        <w:pStyle w:val="Vietas"/>
        <w:numPr>
          <w:ilvl w:val="1"/>
          <w:numId w:val="14"/>
        </w:numPr>
      </w:pPr>
      <w:r>
        <w:t>Licencia Natus Neuroworks 8.</w:t>
      </w:r>
      <w:r w:rsidR="00D91E29">
        <w:t>X</w:t>
      </w:r>
      <w:r>
        <w:t xml:space="preserve"> de Adqu</w:t>
      </w:r>
      <w:r w:rsidR="00B86F49">
        <w:t xml:space="preserve">isición </w:t>
      </w:r>
      <w:r w:rsidR="00EF3276">
        <w:t>(castellano) o Licencia Natus Neuroworks 8.</w:t>
      </w:r>
      <w:r w:rsidR="00D91E29">
        <w:t>X</w:t>
      </w:r>
      <w:r w:rsidR="00EF3276">
        <w:t xml:space="preserve"> de Revisión (castellano).</w:t>
      </w:r>
    </w:p>
    <w:p w:rsidR="00EF3276" w:rsidRDefault="007672D4" w:rsidP="007672D4">
      <w:pPr>
        <w:pStyle w:val="Vietas"/>
        <w:numPr>
          <w:ilvl w:val="1"/>
          <w:numId w:val="14"/>
        </w:numPr>
      </w:pPr>
      <w:r>
        <w:t>SQL Server 2008 local.</w:t>
      </w:r>
    </w:p>
    <w:p w:rsidR="007672D4" w:rsidRDefault="00B85654" w:rsidP="007672D4">
      <w:pPr>
        <w:pStyle w:val="Vietas"/>
        <w:numPr>
          <w:ilvl w:val="1"/>
          <w:numId w:val="14"/>
        </w:numPr>
      </w:pPr>
      <w:r>
        <w:t>Microsoft Office o similar.</w:t>
      </w:r>
    </w:p>
    <w:p w:rsidR="00137D79" w:rsidRDefault="007B2C87" w:rsidP="00137D79">
      <w:pPr>
        <w:pStyle w:val="Vietas"/>
      </w:pPr>
      <w:r>
        <w:t xml:space="preserve">Sistema de conexión completo entre las estaciones de </w:t>
      </w:r>
      <w:r w:rsidR="00FD311B">
        <w:t>adquisición</w:t>
      </w:r>
      <w:r>
        <w:t xml:space="preserve"> y las estaciones de </w:t>
      </w:r>
      <w:r w:rsidR="00EF3276">
        <w:t>revisión</w:t>
      </w:r>
      <w:r>
        <w:t>.</w:t>
      </w:r>
    </w:p>
    <w:p w:rsidR="00DC14DA" w:rsidRPr="00FD311B" w:rsidRDefault="00263E2C" w:rsidP="00137D79">
      <w:pPr>
        <w:pStyle w:val="Vietas"/>
      </w:pPr>
      <w:r>
        <w:t>Las estaciones deberán admitir la i</w:t>
      </w:r>
      <w:r w:rsidR="00FD311B" w:rsidRPr="00FD311B">
        <w:t>nstalación del antivirus corporativo del Gobierno de Navarra</w:t>
      </w:r>
      <w:r w:rsidR="00B96D8D">
        <w:t>.</w:t>
      </w:r>
    </w:p>
    <w:p w:rsidR="00ED0E49" w:rsidRPr="0098722B" w:rsidRDefault="00ED0E49" w:rsidP="00ED0E49">
      <w:pPr>
        <w:pStyle w:val="Ttulo2"/>
      </w:pPr>
      <w:bookmarkStart w:id="5" w:name="_Toc487005724"/>
      <w:r>
        <w:t>Infraestructura tecnológica</w:t>
      </w:r>
      <w:bookmarkEnd w:id="5"/>
    </w:p>
    <w:p w:rsidR="00ED0E49" w:rsidRDefault="000453D1" w:rsidP="00ED0E49">
      <w:hyperlink r:id="rId11" w:history="1">
        <w:r w:rsidR="00ED0E49" w:rsidRPr="00DB2D51">
          <w:rPr>
            <w:rStyle w:val="Hipervnculo"/>
          </w:rPr>
          <w:t>http://internet.gccpublica.navarra.es/DGIT/SistemasInformacionGN/default.aspx</w:t>
        </w:r>
      </w:hyperlink>
    </w:p>
    <w:p w:rsidR="00ED0E49" w:rsidRDefault="00ED0E49" w:rsidP="00ED0E49">
      <w:r>
        <w:t>En el enlace anterior se describe el Escenario Tecnológico del Gobierno de navarra, que será el punto de partida para los nuevos sistemas a desarrollar, aunque se ha de tener en cuenta que éste puede sufrir modificaciones motivadas por la incorporación de nuevos productos o por la migración a versiones superiores de aquellos que lo componen.</w:t>
      </w:r>
    </w:p>
    <w:p w:rsidR="00ED0E49" w:rsidRDefault="00ED0E49" w:rsidP="00ED0E49">
      <w:r>
        <w:t xml:space="preserve">No obstante, a la empresa adjudicataria se le informará adecuadamente del escenario </w:t>
      </w:r>
      <w:r>
        <w:lastRenderedPageBreak/>
        <w:t>tecnológico vigente para la realización de los trabajos.</w:t>
      </w:r>
    </w:p>
    <w:p w:rsidR="00ED0E49" w:rsidRDefault="00ED0E49" w:rsidP="00ED0E49">
      <w:r>
        <w:t xml:space="preserve">La empresa deberá disponer de recursos en el equipo de trabajo con conocimientos técnicos suficientes y probados en el escenario correspondiente a los sistemas en funcionamiento en el Servicio Navarro de Salud – </w:t>
      </w:r>
      <w:proofErr w:type="spellStart"/>
      <w:r>
        <w:t>Osasunbidea</w:t>
      </w:r>
      <w:proofErr w:type="spellEnd"/>
      <w:r>
        <w:t>, así como en el escenario actual de desarrollo en el Gobierno de Navarra.</w:t>
      </w:r>
    </w:p>
    <w:p w:rsidR="00ED0E49" w:rsidRDefault="00ED0E49" w:rsidP="00ED0E49"/>
    <w:p w:rsidR="00ED0E49" w:rsidRDefault="00ED0E49" w:rsidP="00ED0E49">
      <w:pPr>
        <w:pStyle w:val="Ttulo2"/>
      </w:pPr>
      <w:bookmarkStart w:id="6" w:name="_Toc487005725"/>
      <w:r>
        <w:t>Seguridad</w:t>
      </w:r>
      <w:bookmarkEnd w:id="6"/>
    </w:p>
    <w:p w:rsidR="00ED0E49" w:rsidRDefault="00ED0E49" w:rsidP="00ED0E49">
      <w:r>
        <w:t>El software suministrado por el Adjudicatario deberá cumplir con buenas prácticas de programación segura existentes (en un sentido amplio, pudiendo basarse en recomendaciones de entidades internacionales reconocidas como OWASP, WASC, etc…), reservándose la DGITIP la facultad de realizar una auditoría al respecto para evaluar el grado de cumplimiento y detectar posibles deficiencias que pudiesen existir. En caso de detectarse incumplimiento y/o vulnerabilidades que puedan comprometer gravemente la seguridad del servicio prestado por la aplicación o de sus usuarios, el Adjudicatario se compromete a subsanarlas en tiempo y forma.</w:t>
      </w:r>
    </w:p>
    <w:p w:rsidR="00B04979" w:rsidRPr="002B4C1C" w:rsidRDefault="00B04979" w:rsidP="00ED0E49">
      <w:r>
        <w:t>Asimismo, el software suministrado por el Adjudicatario deberá cumplir con la legislación vigente en materia de Seguridad de la Información (LOPD, ENS, etc.).</w:t>
      </w:r>
    </w:p>
    <w:p w:rsidR="00B96D8D" w:rsidRDefault="00B96D8D" w:rsidP="002B4C1C">
      <w:pPr>
        <w:pStyle w:val="Ttulo1"/>
      </w:pPr>
      <w:bookmarkStart w:id="7" w:name="_Toc487005726"/>
      <w:r>
        <w:lastRenderedPageBreak/>
        <w:t>Perfiles de Usuario</w:t>
      </w:r>
      <w:bookmarkEnd w:id="7"/>
    </w:p>
    <w:p w:rsidR="00A85FE6" w:rsidRPr="00A85FE6" w:rsidRDefault="00A85FE6" w:rsidP="00A85FE6">
      <w:r>
        <w:t xml:space="preserve">Las licencias de Natus Neuroworks serán propiedad del Gobierno de Navarra de manera </w:t>
      </w:r>
      <w:r w:rsidRPr="00A85FE6">
        <w:t>indefinida y el Gobierno de Navarra tendrá derecho a su utilización y actualización por un número ilimitado de usuarios.</w:t>
      </w:r>
    </w:p>
    <w:p w:rsidR="00A85FE6" w:rsidRPr="00A85FE6" w:rsidRDefault="00A85FE6" w:rsidP="00B96D8D">
      <w:r w:rsidRPr="00A85FE6">
        <w:t xml:space="preserve">Se crearán usuarios de </w:t>
      </w:r>
      <w:r w:rsidR="00B96D8D" w:rsidRPr="00A85FE6">
        <w:t>Natus Neuroworks</w:t>
      </w:r>
      <w:r w:rsidRPr="00A85FE6">
        <w:t xml:space="preserve"> (enlazados con el Directorio A</w:t>
      </w:r>
      <w:r w:rsidR="00B96D8D" w:rsidRPr="00A85FE6">
        <w:t>ctivo</w:t>
      </w:r>
      <w:r w:rsidRPr="00A85FE6">
        <w:t xml:space="preserve"> del Gobierno de Navarra</w:t>
      </w:r>
      <w:r w:rsidR="00B96D8D" w:rsidRPr="00A85FE6">
        <w:t>) particulares para cada usuario.</w:t>
      </w:r>
    </w:p>
    <w:p w:rsidR="00B96D8D" w:rsidRPr="00B96D8D" w:rsidRDefault="00B96D8D" w:rsidP="00B96D8D"/>
    <w:p w:rsidR="009C3130" w:rsidRDefault="009C3130" w:rsidP="002B4C1C">
      <w:pPr>
        <w:pStyle w:val="Ttulo1"/>
      </w:pPr>
      <w:bookmarkStart w:id="8" w:name="_Toc487005727"/>
      <w:r>
        <w:lastRenderedPageBreak/>
        <w:t>Implantación</w:t>
      </w:r>
      <w:r w:rsidR="002D37C0">
        <w:t xml:space="preserve"> y Puesta en Marcha</w:t>
      </w:r>
      <w:bookmarkEnd w:id="8"/>
    </w:p>
    <w:p w:rsidR="002D37C0" w:rsidRPr="002D37C0" w:rsidRDefault="002D37C0" w:rsidP="002D37C0">
      <w:pPr>
        <w:pStyle w:val="Ttulo2"/>
      </w:pPr>
      <w:bookmarkStart w:id="9" w:name="_Toc487005728"/>
      <w:r>
        <w:t>Planificación</w:t>
      </w:r>
      <w:bookmarkEnd w:id="9"/>
    </w:p>
    <w:p w:rsidR="009C3130" w:rsidRDefault="009C3130" w:rsidP="009C3130">
      <w:r>
        <w:t xml:space="preserve">La empresa </w:t>
      </w:r>
      <w:r w:rsidR="00B86F49">
        <w:t>a</w:t>
      </w:r>
      <w:r w:rsidR="004C502D">
        <w:t>djudicataria</w:t>
      </w:r>
      <w:r>
        <w:t xml:space="preserve"> elaborará un plan de implantación</w:t>
      </w:r>
      <w:r w:rsidR="00CD45E6">
        <w:t xml:space="preserve"> y puesta en marcha</w:t>
      </w:r>
      <w:r>
        <w:t xml:space="preserve"> del producto de acuerdo a las necesidades y requerimientos de los técnicos del Gobierno de Navarra y el personal del Servicio de Neurofisiología del </w:t>
      </w:r>
      <w:r w:rsidR="008A4A5E">
        <w:t>SNS-O</w:t>
      </w:r>
      <w:r>
        <w:t>.</w:t>
      </w:r>
    </w:p>
    <w:p w:rsidR="009C3130" w:rsidRDefault="009C3130" w:rsidP="009C3130">
      <w:r>
        <w:t xml:space="preserve">La empresa </w:t>
      </w:r>
      <w:r w:rsidR="00B86F49">
        <w:t>a</w:t>
      </w:r>
      <w:r w:rsidR="004C502D">
        <w:t>djudicataria</w:t>
      </w:r>
      <w:r>
        <w:t xml:space="preserve"> realizará los desplazamientos y tareas necesarias para la correcta implantación y puesta en marcha del producto completo, siguiendo el plan de implantación previamente acordado.</w:t>
      </w:r>
    </w:p>
    <w:p w:rsidR="009C3130" w:rsidRDefault="009C3130" w:rsidP="009C3130">
      <w:r>
        <w:t>Durante la implantación</w:t>
      </w:r>
      <w:r w:rsidR="00CD45E6">
        <w:t xml:space="preserve"> y puesta en marcha </w:t>
      </w:r>
      <w:r>
        <w:t xml:space="preserve">del producto, la empresa </w:t>
      </w:r>
      <w:r w:rsidR="00B86F49">
        <w:t>a</w:t>
      </w:r>
      <w:r w:rsidR="004C502D">
        <w:t>djudicataria</w:t>
      </w:r>
      <w:r>
        <w:t xml:space="preserve"> garantizará </w:t>
      </w:r>
      <w:r w:rsidR="00CD45E6">
        <w:t>que el Servicio de Neurofisiología pueda continuar utilizando el producto Natus Neuroworks actual con normalidad, realizando los cortes mínimos y estrictamente necesarios</w:t>
      </w:r>
      <w:r w:rsidR="00B96D8D">
        <w:t>,</w:t>
      </w:r>
      <w:r w:rsidR="00CD45E6">
        <w:t xml:space="preserve"> previamente acordados con el Servicio de Neurofisiología.</w:t>
      </w:r>
    </w:p>
    <w:p w:rsidR="00CD45E6" w:rsidRDefault="00CD45E6" w:rsidP="009C3130">
      <w:r>
        <w:t xml:space="preserve">En concreto, para el volcado de la información de los estudios existentes al Servidor, la empresa </w:t>
      </w:r>
      <w:r w:rsidR="00B86F49">
        <w:t>a</w:t>
      </w:r>
      <w:r w:rsidR="004C502D">
        <w:t>djudicataria</w:t>
      </w:r>
      <w:r>
        <w:t xml:space="preserve"> establecerá una planificación de tareas que se ajuste al máximo a la disponibilidad del producto operativo para el Servicio de Neurofisiología</w:t>
      </w:r>
      <w:r w:rsidR="00B96D8D">
        <w:t>,</w:t>
      </w:r>
      <w:r>
        <w:t xml:space="preserve"> implicando el menor número de cortes posibles.</w:t>
      </w:r>
    </w:p>
    <w:p w:rsidR="002D37C0" w:rsidRDefault="002D37C0" w:rsidP="002D37C0">
      <w:pPr>
        <w:pStyle w:val="Ttulo2"/>
      </w:pPr>
      <w:bookmarkStart w:id="10" w:name="_Toc349648358"/>
      <w:bookmarkStart w:id="11" w:name="_Toc487005729"/>
      <w:r>
        <w:t>Documentación</w:t>
      </w:r>
      <w:bookmarkEnd w:id="10"/>
      <w:bookmarkEnd w:id="11"/>
    </w:p>
    <w:p w:rsidR="002D37C0" w:rsidRPr="002B4C1C" w:rsidRDefault="002D37C0" w:rsidP="002D37C0">
      <w:r>
        <w:t>La documentación que se debe entregar será la que la DGITIP y el SNS-O determine durante la implantación y durante el uso del producto y se entregará en el formato estándar de la DGITIP. Entre los entregables pueden encontrarse:</w:t>
      </w:r>
    </w:p>
    <w:p w:rsidR="002D37C0" w:rsidRPr="00DC14DA" w:rsidRDefault="002D37C0" w:rsidP="002D37C0">
      <w:pPr>
        <w:pStyle w:val="Vietas"/>
      </w:pPr>
      <w:r w:rsidRPr="00DC14DA">
        <w:t>Manual de usuario en castellano.</w:t>
      </w:r>
    </w:p>
    <w:p w:rsidR="002D37C0" w:rsidRPr="00DC14DA" w:rsidRDefault="002D37C0" w:rsidP="002D37C0">
      <w:pPr>
        <w:pStyle w:val="Vietas"/>
      </w:pPr>
      <w:r w:rsidRPr="00DC14DA">
        <w:t>Manual de administrador del sistema en castellano.</w:t>
      </w:r>
    </w:p>
    <w:p w:rsidR="002D37C0" w:rsidRDefault="002D37C0" w:rsidP="002D37C0">
      <w:pPr>
        <w:pStyle w:val="Vietas"/>
      </w:pPr>
      <w:r>
        <w:t>Guía de instalación</w:t>
      </w:r>
      <w:r w:rsidR="00B96D8D">
        <w:t xml:space="preserve"> completa</w:t>
      </w:r>
      <w:r>
        <w:t xml:space="preserve"> del producto </w:t>
      </w:r>
      <w:r w:rsidR="00B96D8D">
        <w:t>en castellano</w:t>
      </w:r>
      <w:r>
        <w:t>.</w:t>
      </w:r>
    </w:p>
    <w:p w:rsidR="00896130" w:rsidRDefault="00896130" w:rsidP="00896130">
      <w:pPr>
        <w:pStyle w:val="Vietas"/>
      </w:pPr>
      <w:r>
        <w:t>Diseño Lógico y Físico que incluya toda la información relevante de diseño necesaria para poder implementar o desarrollar el producto/servicio.</w:t>
      </w:r>
    </w:p>
    <w:p w:rsidR="00896130" w:rsidRDefault="00896130" w:rsidP="00896130">
      <w:pPr>
        <w:pStyle w:val="Vietas"/>
      </w:pPr>
      <w:r>
        <w:t xml:space="preserve">Modelo Administrativo identificando a </w:t>
      </w:r>
      <w:r w:rsidRPr="00896130">
        <w:t>todas las personas y grupos que van a tener un rol significativo en la prestación del servicio. Además reflejará los flujos genéricos de operación y del soporte, incluyendo por tanto grupos y horarios de servicio</w:t>
      </w:r>
      <w:r>
        <w:t>.</w:t>
      </w:r>
    </w:p>
    <w:p w:rsidR="002D37C0" w:rsidRPr="007D25F7" w:rsidRDefault="002D37C0" w:rsidP="002D37C0"/>
    <w:p w:rsidR="002B4C1C" w:rsidRDefault="002B4C1C" w:rsidP="002B4C1C">
      <w:pPr>
        <w:pStyle w:val="Ttulo1"/>
        <w:spacing w:before="240"/>
      </w:pPr>
      <w:bookmarkStart w:id="12" w:name="_Toc349648355"/>
      <w:bookmarkStart w:id="13" w:name="_Toc487005730"/>
      <w:bookmarkStart w:id="14" w:name="_Toc349648377"/>
      <w:r>
        <w:lastRenderedPageBreak/>
        <w:t>Soporte</w:t>
      </w:r>
      <w:bookmarkEnd w:id="12"/>
      <w:bookmarkEnd w:id="13"/>
    </w:p>
    <w:p w:rsidR="002B4C1C" w:rsidRPr="004C502D" w:rsidRDefault="00B86F49" w:rsidP="004C502D">
      <w:r>
        <w:t xml:space="preserve">La empresa adjudicataria </w:t>
      </w:r>
      <w:r w:rsidR="002B4C1C" w:rsidRPr="004C502D">
        <w:t>se integrará como soporte de tercer nivel en el modelo de soporte definido por la DGITIP.</w:t>
      </w:r>
    </w:p>
    <w:p w:rsidR="004C502D" w:rsidRPr="004C502D" w:rsidRDefault="004C502D" w:rsidP="004C502D">
      <w:r w:rsidRPr="004C502D">
        <w:t>La empresa adjudicataria habilitará un servicio</w:t>
      </w:r>
      <w:r w:rsidR="00A72AE6">
        <w:t xml:space="preserve"> gratuito</w:t>
      </w:r>
      <w:r w:rsidRPr="004C502D">
        <w:t xml:space="preserve"> de atención mediante teléfono, correo electrónico o herramienta de gestión de incidencias que registrará y solucionará las incidencias y consultas técnicas comunicadas por el segundo nivel de soporte del Gobierno de Navarra.</w:t>
      </w:r>
    </w:p>
    <w:p w:rsidR="004C502D" w:rsidRDefault="004C502D" w:rsidP="004C502D">
      <w:r>
        <w:t xml:space="preserve">Asimismo la empresa adjudicataria se compromete a disponer, bajo petición, de un técnico </w:t>
      </w:r>
      <w:r w:rsidR="008A4A5E">
        <w:t xml:space="preserve">especialista que se desplace al </w:t>
      </w:r>
      <w:r w:rsidR="003E50E8">
        <w:t>CHN</w:t>
      </w:r>
      <w:r>
        <w:t xml:space="preserve"> para la resolución de aquellas incidencias que se consideren necesarias.</w:t>
      </w:r>
    </w:p>
    <w:p w:rsidR="004C502D" w:rsidRDefault="004C502D" w:rsidP="004C502D">
      <w:r w:rsidRPr="00A72AE6">
        <w:t>Una vez concluida la implantación y puesta en marcha, durante el primer año, la empresa adjudicataria dará soporte de cualquier tipo (incluyendo desplazamientos de un técnico si fuera necesario) para la resolución de incidencias sin coste alguno.</w:t>
      </w:r>
    </w:p>
    <w:p w:rsidR="0029675D" w:rsidRDefault="0029675D" w:rsidP="004C502D">
      <w:r>
        <w:t>E</w:t>
      </w:r>
      <w:r w:rsidRPr="0029675D">
        <w:t>l soporte se realizará conforme a las directrices indicadas en el</w:t>
      </w:r>
      <w:r>
        <w:t xml:space="preserve"> </w:t>
      </w:r>
      <w:r>
        <w:fldChar w:fldCharType="begin"/>
      </w:r>
      <w:r>
        <w:instrText xml:space="preserve"> REF _Ref485206622 \r \h </w:instrText>
      </w:r>
      <w:r>
        <w:fldChar w:fldCharType="separate"/>
      </w:r>
      <w:r w:rsidR="000453D1">
        <w:t>Anexo 1</w:t>
      </w:r>
      <w:r>
        <w:fldChar w:fldCharType="end"/>
      </w:r>
      <w:r>
        <w:t xml:space="preserve"> para </w:t>
      </w:r>
      <w:r w:rsidR="00991175">
        <w:t>“</w:t>
      </w:r>
      <w:r w:rsidRPr="0029675D">
        <w:t>Equipos gestionados exclusivamente por el proveedor</w:t>
      </w:r>
      <w:r w:rsidR="00991175">
        <w:t>”</w:t>
      </w:r>
      <w:r>
        <w:t>.</w:t>
      </w:r>
    </w:p>
    <w:p w:rsidR="00136410" w:rsidRDefault="004C502D" w:rsidP="004C502D">
      <w:r>
        <w:t>La empresa adjudicataria proporcionará la a</w:t>
      </w:r>
      <w:r w:rsidR="00136410">
        <w:t>ctualización gratuita de versionado de</w:t>
      </w:r>
      <w:r w:rsidR="009C3130">
        <w:t xml:space="preserve"> las licencias Natus Neuroworks </w:t>
      </w:r>
      <w:r w:rsidR="00136410">
        <w:t>en todas las estaciones</w:t>
      </w:r>
      <w:r w:rsidR="009C3130">
        <w:t xml:space="preserve"> y</w:t>
      </w:r>
      <w:r>
        <w:t xml:space="preserve"> el</w:t>
      </w:r>
      <w:r w:rsidR="009C3130">
        <w:t xml:space="preserve"> servidor</w:t>
      </w:r>
      <w:r w:rsidR="00136410">
        <w:t xml:space="preserve"> hasta la versión 9.</w:t>
      </w:r>
    </w:p>
    <w:p w:rsidR="009C3130" w:rsidRDefault="009C3130" w:rsidP="009C3130"/>
    <w:p w:rsidR="009C3130" w:rsidRDefault="009C3130" w:rsidP="009C3130">
      <w:pPr>
        <w:pStyle w:val="Ttulo1"/>
      </w:pPr>
      <w:bookmarkStart w:id="15" w:name="_Toc487005731"/>
      <w:r>
        <w:lastRenderedPageBreak/>
        <w:t>Formación</w:t>
      </w:r>
      <w:bookmarkEnd w:id="15"/>
    </w:p>
    <w:p w:rsidR="009C3130" w:rsidRDefault="009C3130" w:rsidP="009C3130">
      <w:r>
        <w:t xml:space="preserve">La empresa </w:t>
      </w:r>
      <w:r w:rsidR="004C502D">
        <w:t>adjudicataria</w:t>
      </w:r>
      <w:r>
        <w:t xml:space="preserve"> </w:t>
      </w:r>
      <w:r w:rsidR="00597CA0">
        <w:t xml:space="preserve">garantizará </w:t>
      </w:r>
      <w:r>
        <w:t xml:space="preserve">la formación necesaria </w:t>
      </w:r>
      <w:r w:rsidR="004C502D">
        <w:t>para todos los perfiles de usuario y</w:t>
      </w:r>
      <w:r>
        <w:t xml:space="preserve"> personal técnico de soporte del G</w:t>
      </w:r>
      <w:r w:rsidR="00B96D8D">
        <w:t>obierno de Navarra</w:t>
      </w:r>
      <w:r w:rsidR="00597CA0">
        <w:t>,</w:t>
      </w:r>
      <w:r w:rsidR="00B96D8D">
        <w:t xml:space="preserve"> </w:t>
      </w:r>
      <w:r>
        <w:t xml:space="preserve">para </w:t>
      </w:r>
      <w:r w:rsidRPr="002D37C0">
        <w:t xml:space="preserve">que puedan </w:t>
      </w:r>
      <w:r w:rsidR="00597CA0">
        <w:t xml:space="preserve">desarrollar </w:t>
      </w:r>
      <w:r w:rsidR="00B86F49">
        <w:t xml:space="preserve">con normalidad </w:t>
      </w:r>
      <w:r w:rsidR="00597CA0">
        <w:t xml:space="preserve">las funciones </w:t>
      </w:r>
      <w:r w:rsidR="002D37C0" w:rsidRPr="002D37C0">
        <w:t>que les competen relacionadas con el producto</w:t>
      </w:r>
      <w:r w:rsidRPr="002D37C0">
        <w:t>.</w:t>
      </w:r>
    </w:p>
    <w:p w:rsidR="009C3130" w:rsidRPr="009C3130" w:rsidRDefault="00597CA0" w:rsidP="009C3130">
      <w:r>
        <w:t>Para ello, la empresa adjudicataria deberá definir, entregar e implementar el correspondiente plan de formación.</w:t>
      </w:r>
    </w:p>
    <w:p w:rsidR="00596B37" w:rsidRDefault="0029675D" w:rsidP="0029675D">
      <w:pPr>
        <w:pStyle w:val="Anexo1"/>
      </w:pPr>
      <w:bookmarkStart w:id="16" w:name="_Ref485206622"/>
      <w:bookmarkStart w:id="17" w:name="_Toc487005733"/>
      <w:bookmarkEnd w:id="14"/>
      <w:r w:rsidRPr="0029675D">
        <w:lastRenderedPageBreak/>
        <w:t>Equipos gestionados exclusivamente por el proveedor</w:t>
      </w:r>
      <w:bookmarkEnd w:id="16"/>
      <w:bookmarkEnd w:id="17"/>
    </w:p>
    <w:p w:rsidR="0029675D" w:rsidRDefault="0029675D" w:rsidP="0029675D">
      <w:r>
        <w:t>Estos equipos son aquellos físicos o virtuales desplegados dentro de la red de Gobierno de Navarra pero que únicamente son gestionados por el proveedor, tanto a nivel de software base (sistema operativo, antivirus, etc.) como a nivel de sistema de información.</w:t>
      </w:r>
    </w:p>
    <w:p w:rsidR="0029675D" w:rsidRDefault="0029675D" w:rsidP="0029675D">
      <w:r>
        <w:t>Para poder tener acceso desde el exterior el PC debe cumplir las siguientes condiciones:</w:t>
      </w:r>
    </w:p>
    <w:p w:rsidR="0029675D" w:rsidRDefault="0029675D" w:rsidP="0029675D">
      <w:pPr>
        <w:pStyle w:val="Vietas"/>
      </w:pPr>
      <w:r>
        <w:t>El equipo debe estar en la VLAN independiente. Si el equipo existe ya y no está en esta VLAN requerirá cambio de dirección IP.</w:t>
      </w:r>
    </w:p>
    <w:p w:rsidR="0029675D" w:rsidRDefault="0029675D" w:rsidP="0029675D">
      <w:pPr>
        <w:pStyle w:val="Vietas"/>
        <w:numPr>
          <w:ilvl w:val="1"/>
          <w:numId w:val="14"/>
        </w:numPr>
      </w:pPr>
      <w:r>
        <w:t xml:space="preserve">Para equipos de </w:t>
      </w:r>
      <w:proofErr w:type="spellStart"/>
      <w:r>
        <w:t>eletromedicina</w:t>
      </w:r>
      <w:proofErr w:type="spellEnd"/>
      <w:r>
        <w:t xml:space="preserve"> (EMED), es decir, </w:t>
      </w:r>
      <w:proofErr w:type="spellStart"/>
      <w:r>
        <w:t>PC’s</w:t>
      </w:r>
      <w:proofErr w:type="spellEnd"/>
      <w:r>
        <w:t xml:space="preserve"> de control de analizadores, los propios analizadores y Sistemas de tratamiento clínico y diagnóstico, existen las VLAN para equipos médicos en el entorno del CHN, la VLAN para equipos médicos o estaciones de la Fundación Miguel Servet y VLAN para máquinas virtuales en el CPD d</w:t>
      </w:r>
      <w:r w:rsidR="00EC0F7F">
        <w:t xml:space="preserve">e </w:t>
      </w:r>
      <w:proofErr w:type="spellStart"/>
      <w:r w:rsidR="00EC0F7F">
        <w:t>Orcoyen</w:t>
      </w:r>
      <w:proofErr w:type="spellEnd"/>
      <w:r w:rsidR="00EC0F7F">
        <w:t>. En el Hospital García</w:t>
      </w:r>
      <w:r>
        <w:t xml:space="preserve"> </w:t>
      </w:r>
      <w:proofErr w:type="spellStart"/>
      <w:r>
        <w:t>Orcoyen</w:t>
      </w:r>
      <w:proofErr w:type="spellEnd"/>
      <w:r>
        <w:t xml:space="preserve"> de </w:t>
      </w:r>
      <w:proofErr w:type="spellStart"/>
      <w:r>
        <w:t>Estella</w:t>
      </w:r>
      <w:proofErr w:type="spellEnd"/>
      <w:r>
        <w:t xml:space="preserve"> existe la VLAN para equipos médicos y en el Hospital Reina Sofía la VLAN para el mismo propósito.</w:t>
      </w:r>
    </w:p>
    <w:p w:rsidR="0029675D" w:rsidRDefault="0029675D" w:rsidP="0029675D">
      <w:pPr>
        <w:pStyle w:val="Vietas"/>
        <w:numPr>
          <w:ilvl w:val="1"/>
          <w:numId w:val="14"/>
        </w:numPr>
      </w:pPr>
      <w:r>
        <w:t>Para los equipos de domótica, aire acondicionado y alarmas se va a crear una VLAN independiente.</w:t>
      </w:r>
    </w:p>
    <w:p w:rsidR="0029675D" w:rsidRDefault="0029675D" w:rsidP="0029675D">
      <w:pPr>
        <w:pStyle w:val="Vietas"/>
      </w:pPr>
      <w:r>
        <w:t xml:space="preserve">El acceso se podrá hacer a través de dos servicios diferentes que permiten abrir una VPN entre el proveedor y el Gobierno de Navarra. Una vez establecida la VPN podrán acceder con RDP (escritorio remoto), </w:t>
      </w:r>
      <w:proofErr w:type="spellStart"/>
      <w:r>
        <w:t>ssh</w:t>
      </w:r>
      <w:proofErr w:type="spellEnd"/>
      <w:r>
        <w:t>, http, CIFS y otros protocolos, siempre que no supongan un problema de seguridad.</w:t>
      </w:r>
    </w:p>
    <w:p w:rsidR="0029675D" w:rsidRDefault="0029675D" w:rsidP="0029675D">
      <w:pPr>
        <w:pStyle w:val="Vietas"/>
        <w:numPr>
          <w:ilvl w:val="1"/>
          <w:numId w:val="14"/>
        </w:numPr>
      </w:pPr>
      <w:r>
        <w:t xml:space="preserve">Acceso a través del Portal VPN: Para ello necesitan contar con un usuario de directorio activo. El acceso por http y CIFS entre otros se puede hacer únicamente ingresando en el portal y permite tener las </w:t>
      </w:r>
      <w:proofErr w:type="spellStart"/>
      <w:r>
        <w:t>URLs</w:t>
      </w:r>
      <w:proofErr w:type="spellEnd"/>
      <w:r>
        <w:t xml:space="preserve">/rutas publicadas en el mismo. El acceso por RDP y </w:t>
      </w:r>
      <w:proofErr w:type="spellStart"/>
      <w:r>
        <w:t>ssh</w:t>
      </w:r>
      <w:proofErr w:type="spellEnd"/>
      <w:r>
        <w:t xml:space="preserve"> requiere establecer un túnel SSL pulsando sobre el botón Conectar. Esta opción tiene menos usabilidad para los proveedores que una VPN sitio a sitio.</w:t>
      </w:r>
    </w:p>
    <w:p w:rsidR="0029675D" w:rsidRDefault="0029675D" w:rsidP="0029675D">
      <w:pPr>
        <w:pStyle w:val="Vietas"/>
        <w:numPr>
          <w:ilvl w:val="1"/>
          <w:numId w:val="14"/>
        </w:numPr>
      </w:pPr>
      <w:r>
        <w:t>Acceso a través de una VPN sitio a sitio: Se trata de establecer una VPN a nivel de equipos de electrónica entre el proveedor y Gobierno de Navarra. Es necesario que el equipo de electrónica del proveedor permita este tipo de conexión y que firme un contrato con Gobierno de Navarra. Esta opción es la más usable para el proveedor.</w:t>
      </w:r>
    </w:p>
    <w:p w:rsidR="0029675D" w:rsidRDefault="0029675D" w:rsidP="0029675D">
      <w:pPr>
        <w:pStyle w:val="Vietas"/>
      </w:pPr>
      <w:r>
        <w:t>Se recomienda que el equipo disponga de un antivirus para no contagiar a otros equipos de la misma red.</w:t>
      </w:r>
    </w:p>
    <w:p w:rsidR="0029675D" w:rsidRDefault="0029675D" w:rsidP="0029675D">
      <w:pPr>
        <w:pStyle w:val="Vietas"/>
      </w:pPr>
      <w:r>
        <w:t>El equipo podrá acceder a recursos de red, el Directorio Activo, copias de seguridad, monitorización y otros servicios horizontales siempre que se cumplan las normas de acceso seguro en cada caso.</w:t>
      </w:r>
    </w:p>
    <w:p w:rsidR="0029675D" w:rsidRPr="0029675D" w:rsidRDefault="0029675D" w:rsidP="0029675D">
      <w:pPr>
        <w:pStyle w:val="Vietas"/>
      </w:pPr>
      <w:r>
        <w:t>El responsable de explotación se deberá encargar con la periodicidad que establezca el procedimiento de instalación de parches (actualmente cada 3 meses) de que el proveedor mantenga actualizados los parches en el equipo.</w:t>
      </w:r>
    </w:p>
    <w:sectPr w:rsidR="0029675D" w:rsidRPr="0029675D" w:rsidSect="002B4C1C">
      <w:headerReference w:type="default" r:id="rId12"/>
      <w:footerReference w:type="default" r:id="rId13"/>
      <w:pgSz w:w="11906" w:h="16838"/>
      <w:pgMar w:top="1134" w:right="1701" w:bottom="719" w:left="170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902" w:rsidRDefault="00641902">
      <w:r>
        <w:separator/>
      </w:r>
    </w:p>
  </w:endnote>
  <w:endnote w:type="continuationSeparator" w:id="0">
    <w:p w:rsidR="00641902" w:rsidRDefault="00641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4B04FF" w:rsidTr="00387490">
      <w:trPr>
        <w:trHeight w:val="414"/>
      </w:trPr>
      <w:tc>
        <w:tcPr>
          <w:tcW w:w="6521" w:type="dxa"/>
        </w:tcPr>
        <w:p w:rsidR="004B04FF" w:rsidRPr="00981C36" w:rsidRDefault="004B04FF" w:rsidP="00D16BD2">
          <w:pPr>
            <w:pStyle w:val="Piedepgina"/>
            <w:ind w:right="360"/>
          </w:pPr>
        </w:p>
      </w:tc>
      <w:tc>
        <w:tcPr>
          <w:tcW w:w="1990" w:type="dxa"/>
          <w:vAlign w:val="center"/>
        </w:tcPr>
        <w:p w:rsidR="004B04FF" w:rsidRDefault="004B04FF" w:rsidP="000505D3">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0453D1">
            <w:rPr>
              <w:rStyle w:val="Nmerodepgina"/>
              <w:noProof/>
            </w:rPr>
            <w:t>1</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0453D1">
            <w:rPr>
              <w:rStyle w:val="Nmerodepgina"/>
              <w:noProof/>
            </w:rPr>
            <w:t>11</w:t>
          </w:r>
          <w:r w:rsidRPr="005F161D">
            <w:rPr>
              <w:rStyle w:val="Nmerodepgina"/>
            </w:rPr>
            <w:fldChar w:fldCharType="end"/>
          </w:r>
        </w:p>
      </w:tc>
    </w:tr>
  </w:tbl>
  <w:p w:rsidR="004B04FF" w:rsidRDefault="004B04FF" w:rsidP="00BE173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781" w:type="dxa"/>
      <w:tblBorders>
        <w:top w:val="single" w:sz="4" w:space="0" w:color="auto"/>
      </w:tblBorders>
      <w:tblCellMar>
        <w:left w:w="70" w:type="dxa"/>
        <w:right w:w="70" w:type="dxa"/>
      </w:tblCellMar>
      <w:tblLook w:val="0000" w:firstRow="0" w:lastRow="0" w:firstColumn="0" w:lastColumn="0" w:noHBand="0" w:noVBand="0"/>
    </w:tblPr>
    <w:tblGrid>
      <w:gridCol w:w="6521"/>
      <w:gridCol w:w="2835"/>
    </w:tblGrid>
    <w:tr w:rsidR="004B04FF" w:rsidTr="00C03C2E">
      <w:trPr>
        <w:trHeight w:val="414"/>
      </w:trPr>
      <w:tc>
        <w:tcPr>
          <w:tcW w:w="6521" w:type="dxa"/>
        </w:tcPr>
        <w:p w:rsidR="004B04FF" w:rsidRPr="00981C36" w:rsidRDefault="004B04FF" w:rsidP="00336CB6">
          <w:pPr>
            <w:pStyle w:val="Piedepgina"/>
            <w:ind w:right="360"/>
          </w:pPr>
        </w:p>
      </w:tc>
      <w:tc>
        <w:tcPr>
          <w:tcW w:w="2835" w:type="dxa"/>
          <w:vAlign w:val="center"/>
        </w:tcPr>
        <w:p w:rsidR="004B04FF" w:rsidRDefault="004B04FF" w:rsidP="00C03C2E">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0453D1">
            <w:rPr>
              <w:rStyle w:val="Nmerodepgina"/>
              <w:noProof/>
            </w:rPr>
            <w:t>11</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0453D1">
            <w:rPr>
              <w:rStyle w:val="Nmerodepgina"/>
              <w:noProof/>
            </w:rPr>
            <w:t>11</w:t>
          </w:r>
          <w:r w:rsidRPr="005F161D">
            <w:rPr>
              <w:rStyle w:val="Nmerodepgina"/>
            </w:rPr>
            <w:fldChar w:fldCharType="end"/>
          </w:r>
        </w:p>
      </w:tc>
    </w:tr>
  </w:tbl>
  <w:p w:rsidR="004B04FF" w:rsidRDefault="004B04FF" w:rsidP="00BE173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902" w:rsidRDefault="00641902">
      <w:r>
        <w:separator/>
      </w:r>
    </w:p>
  </w:footnote>
  <w:footnote w:type="continuationSeparator" w:id="0">
    <w:p w:rsidR="00641902" w:rsidRDefault="006419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tblpX="55" w:tblpY="1"/>
      <w:tblOverlap w:val="never"/>
      <w:tblW w:w="8065" w:type="dxa"/>
      <w:tblBorders>
        <w:bottom w:val="single" w:sz="4" w:space="0" w:color="auto"/>
      </w:tblBorders>
      <w:tblCellMar>
        <w:left w:w="70" w:type="dxa"/>
        <w:right w:w="70" w:type="dxa"/>
      </w:tblCellMar>
      <w:tblLook w:val="0000" w:firstRow="0" w:lastRow="0" w:firstColumn="0" w:lastColumn="0" w:noHBand="0" w:noVBand="0"/>
    </w:tblPr>
    <w:tblGrid>
      <w:gridCol w:w="7016"/>
      <w:gridCol w:w="1049"/>
    </w:tblGrid>
    <w:tr w:rsidR="004B04FF" w:rsidTr="00387490">
      <w:trPr>
        <w:trHeight w:val="443"/>
      </w:trPr>
      <w:tc>
        <w:tcPr>
          <w:tcW w:w="7016" w:type="dxa"/>
          <w:vAlign w:val="bottom"/>
        </w:tcPr>
        <w:p w:rsidR="0025216A" w:rsidRDefault="0025216A" w:rsidP="0025216A">
          <w:pPr>
            <w:jc w:val="left"/>
            <w:rPr>
              <w:sz w:val="16"/>
            </w:rPr>
          </w:pPr>
          <w:proofErr w:type="spellStart"/>
          <w:r w:rsidRPr="006950AD">
            <w:rPr>
              <w:sz w:val="16"/>
            </w:rPr>
            <w:t>Informatikaren</w:t>
          </w:r>
          <w:proofErr w:type="spellEnd"/>
          <w:r w:rsidRPr="006950AD">
            <w:rPr>
              <w:sz w:val="16"/>
            </w:rPr>
            <w:t xml:space="preserve">, </w:t>
          </w:r>
          <w:proofErr w:type="spellStart"/>
          <w:r w:rsidRPr="006950AD">
            <w:rPr>
              <w:sz w:val="16"/>
            </w:rPr>
            <w:t>Telekomunikazioen</w:t>
          </w:r>
          <w:proofErr w:type="spellEnd"/>
          <w:r w:rsidRPr="006950AD">
            <w:rPr>
              <w:sz w:val="16"/>
            </w:rPr>
            <w:t xml:space="preserve"> eta </w:t>
          </w:r>
          <w:proofErr w:type="spellStart"/>
          <w:r w:rsidRPr="006950AD">
            <w:rPr>
              <w:sz w:val="16"/>
            </w:rPr>
            <w:t>Berrikuntza</w:t>
          </w:r>
          <w:proofErr w:type="spellEnd"/>
          <w:r w:rsidRPr="006950AD">
            <w:rPr>
              <w:sz w:val="16"/>
            </w:rPr>
            <w:t xml:space="preserve"> </w:t>
          </w:r>
          <w:proofErr w:type="spellStart"/>
          <w:r w:rsidRPr="006950AD">
            <w:rPr>
              <w:sz w:val="16"/>
            </w:rPr>
            <w:t>Publikoaren</w:t>
          </w:r>
          <w:proofErr w:type="spellEnd"/>
          <w:r w:rsidRPr="006950AD">
            <w:rPr>
              <w:sz w:val="16"/>
            </w:rPr>
            <w:t xml:space="preserve"> </w:t>
          </w:r>
          <w:proofErr w:type="spellStart"/>
          <w:r w:rsidRPr="006950AD">
            <w:rPr>
              <w:sz w:val="16"/>
            </w:rPr>
            <w:t>Zuzendaritza</w:t>
          </w:r>
          <w:proofErr w:type="spellEnd"/>
          <w:r w:rsidRPr="006950AD">
            <w:rPr>
              <w:sz w:val="16"/>
            </w:rPr>
            <w:t xml:space="preserve"> </w:t>
          </w:r>
          <w:proofErr w:type="spellStart"/>
          <w:r w:rsidRPr="006950AD">
            <w:rPr>
              <w:sz w:val="16"/>
            </w:rPr>
            <w:t>Nagusia</w:t>
          </w:r>
          <w:proofErr w:type="spellEnd"/>
        </w:p>
        <w:p w:rsidR="004B04FF" w:rsidRPr="00F8646E" w:rsidRDefault="0025216A" w:rsidP="0025216A">
          <w:pPr>
            <w:jc w:val="left"/>
            <w:rPr>
              <w:sz w:val="16"/>
            </w:rPr>
          </w:pPr>
          <w:r w:rsidRPr="00882E17">
            <w:rPr>
              <w:sz w:val="16"/>
            </w:rPr>
            <w:t xml:space="preserve">Dirección </w:t>
          </w:r>
          <w:r>
            <w:rPr>
              <w:sz w:val="16"/>
            </w:rPr>
            <w:t>G</w:t>
          </w:r>
          <w:r w:rsidRPr="00882E17">
            <w:rPr>
              <w:sz w:val="16"/>
            </w:rPr>
            <w:t xml:space="preserve">eneral de </w:t>
          </w:r>
          <w:r>
            <w:rPr>
              <w:sz w:val="16"/>
            </w:rPr>
            <w:t>Informática, Telecomunicaciones e Innovación Pública</w:t>
          </w:r>
        </w:p>
      </w:tc>
      <w:tc>
        <w:tcPr>
          <w:tcW w:w="1049" w:type="dxa"/>
        </w:tcPr>
        <w:p w:rsidR="004B04FF" w:rsidRDefault="004B04FF" w:rsidP="00387490">
          <w:pPr>
            <w:pStyle w:val="Encabezado"/>
            <w:ind w:left="-637" w:firstLine="637"/>
            <w:jc w:val="left"/>
          </w:pPr>
        </w:p>
      </w:tc>
    </w:tr>
  </w:tbl>
  <w:p w:rsidR="004B04FF" w:rsidRDefault="005834BD" w:rsidP="00F8646E">
    <w:pPr>
      <w:pStyle w:val="Encabezado"/>
      <w:spacing w:before="0"/>
      <w:jc w:val="right"/>
    </w:pPr>
    <w:r>
      <w:rPr>
        <w:noProof/>
      </w:rPr>
      <w:drawing>
        <wp:inline distT="0" distB="0" distL="0" distR="0">
          <wp:extent cx="247650" cy="409575"/>
          <wp:effectExtent l="0" t="0" r="0" b="9525"/>
          <wp:docPr id="1" name="Imagen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650" cy="4095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tblpX="-794" w:tblpY="1"/>
      <w:tblOverlap w:val="never"/>
      <w:tblW w:w="8859" w:type="dxa"/>
      <w:tblBorders>
        <w:bottom w:val="single" w:sz="4" w:space="0" w:color="auto"/>
      </w:tblBorders>
      <w:tblCellMar>
        <w:left w:w="70" w:type="dxa"/>
        <w:right w:w="70" w:type="dxa"/>
      </w:tblCellMar>
      <w:tblLook w:val="0000" w:firstRow="0" w:lastRow="0" w:firstColumn="0" w:lastColumn="0" w:noHBand="0" w:noVBand="0"/>
    </w:tblPr>
    <w:tblGrid>
      <w:gridCol w:w="7810"/>
      <w:gridCol w:w="1049"/>
    </w:tblGrid>
    <w:tr w:rsidR="004B04FF" w:rsidTr="00F8646E">
      <w:trPr>
        <w:trHeight w:val="443"/>
      </w:trPr>
      <w:tc>
        <w:tcPr>
          <w:tcW w:w="7810" w:type="dxa"/>
          <w:vAlign w:val="bottom"/>
        </w:tcPr>
        <w:p w:rsidR="0025216A" w:rsidRDefault="0025216A" w:rsidP="0025216A">
          <w:pPr>
            <w:jc w:val="left"/>
            <w:rPr>
              <w:sz w:val="16"/>
            </w:rPr>
          </w:pPr>
          <w:proofErr w:type="spellStart"/>
          <w:r w:rsidRPr="006950AD">
            <w:rPr>
              <w:sz w:val="16"/>
            </w:rPr>
            <w:t>Informatikaren</w:t>
          </w:r>
          <w:proofErr w:type="spellEnd"/>
          <w:r w:rsidRPr="006950AD">
            <w:rPr>
              <w:sz w:val="16"/>
            </w:rPr>
            <w:t xml:space="preserve">, </w:t>
          </w:r>
          <w:proofErr w:type="spellStart"/>
          <w:r w:rsidRPr="006950AD">
            <w:rPr>
              <w:sz w:val="16"/>
            </w:rPr>
            <w:t>Telekomunikazioen</w:t>
          </w:r>
          <w:proofErr w:type="spellEnd"/>
          <w:r w:rsidRPr="006950AD">
            <w:rPr>
              <w:sz w:val="16"/>
            </w:rPr>
            <w:t xml:space="preserve"> eta </w:t>
          </w:r>
          <w:proofErr w:type="spellStart"/>
          <w:r w:rsidRPr="006950AD">
            <w:rPr>
              <w:sz w:val="16"/>
            </w:rPr>
            <w:t>Berrikuntza</w:t>
          </w:r>
          <w:proofErr w:type="spellEnd"/>
          <w:r w:rsidRPr="006950AD">
            <w:rPr>
              <w:sz w:val="16"/>
            </w:rPr>
            <w:t xml:space="preserve"> </w:t>
          </w:r>
          <w:proofErr w:type="spellStart"/>
          <w:r w:rsidRPr="006950AD">
            <w:rPr>
              <w:sz w:val="16"/>
            </w:rPr>
            <w:t>Publikoaren</w:t>
          </w:r>
          <w:proofErr w:type="spellEnd"/>
          <w:r w:rsidRPr="006950AD">
            <w:rPr>
              <w:sz w:val="16"/>
            </w:rPr>
            <w:t xml:space="preserve"> </w:t>
          </w:r>
          <w:proofErr w:type="spellStart"/>
          <w:r w:rsidRPr="006950AD">
            <w:rPr>
              <w:sz w:val="16"/>
            </w:rPr>
            <w:t>Zuzendaritza</w:t>
          </w:r>
          <w:proofErr w:type="spellEnd"/>
          <w:r w:rsidRPr="006950AD">
            <w:rPr>
              <w:sz w:val="16"/>
            </w:rPr>
            <w:t xml:space="preserve"> </w:t>
          </w:r>
          <w:proofErr w:type="spellStart"/>
          <w:r w:rsidRPr="006950AD">
            <w:rPr>
              <w:sz w:val="16"/>
            </w:rPr>
            <w:t>Nagusia</w:t>
          </w:r>
          <w:proofErr w:type="spellEnd"/>
        </w:p>
        <w:p w:rsidR="004B04FF" w:rsidRPr="00F8646E" w:rsidRDefault="0025216A" w:rsidP="0025216A">
          <w:pPr>
            <w:jc w:val="left"/>
            <w:rPr>
              <w:sz w:val="16"/>
            </w:rPr>
          </w:pPr>
          <w:r w:rsidRPr="00882E17">
            <w:rPr>
              <w:sz w:val="16"/>
            </w:rPr>
            <w:t xml:space="preserve">Dirección </w:t>
          </w:r>
          <w:r>
            <w:rPr>
              <w:sz w:val="16"/>
            </w:rPr>
            <w:t>G</w:t>
          </w:r>
          <w:r w:rsidRPr="00882E17">
            <w:rPr>
              <w:sz w:val="16"/>
            </w:rPr>
            <w:t xml:space="preserve">eneral de </w:t>
          </w:r>
          <w:r>
            <w:rPr>
              <w:sz w:val="16"/>
            </w:rPr>
            <w:t>Informática, Telecomunicaciones e Innovación Pública</w:t>
          </w:r>
        </w:p>
      </w:tc>
      <w:tc>
        <w:tcPr>
          <w:tcW w:w="1049" w:type="dxa"/>
        </w:tcPr>
        <w:p w:rsidR="004B04FF" w:rsidRDefault="004B04FF" w:rsidP="00F8646E">
          <w:pPr>
            <w:pStyle w:val="Encabezado"/>
            <w:ind w:left="-637" w:firstLine="637"/>
            <w:jc w:val="left"/>
          </w:pPr>
        </w:p>
      </w:tc>
    </w:tr>
  </w:tbl>
  <w:p w:rsidR="004B04FF" w:rsidRDefault="005834BD" w:rsidP="00F8646E">
    <w:pPr>
      <w:pStyle w:val="Encabezado"/>
      <w:spacing w:before="0"/>
      <w:jc w:val="right"/>
    </w:pPr>
    <w:r>
      <w:rPr>
        <w:noProof/>
      </w:rPr>
      <w:drawing>
        <wp:inline distT="0" distB="0" distL="0" distR="0" wp14:anchorId="4C4C03DF" wp14:editId="1B3D563C">
          <wp:extent cx="247650" cy="409575"/>
          <wp:effectExtent l="0" t="0" r="0" b="9525"/>
          <wp:docPr id="2" name="Imagen 2"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650"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3C5A"/>
    <w:multiLevelType w:val="hybridMultilevel"/>
    <w:tmpl w:val="7CB0D7F8"/>
    <w:lvl w:ilvl="0" w:tplc="938872EE">
      <w:start w:val="1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5651CEB"/>
    <w:multiLevelType w:val="hybridMultilevel"/>
    <w:tmpl w:val="96888CF8"/>
    <w:lvl w:ilvl="0" w:tplc="6186AAA0">
      <w:start w:val="1"/>
      <w:numFmt w:val="bullet"/>
      <w:lvlText w:val=""/>
      <w:lvlJc w:val="left"/>
      <w:pPr>
        <w:tabs>
          <w:tab w:val="num" w:pos="714"/>
        </w:tabs>
        <w:ind w:left="714" w:hanging="357"/>
      </w:pPr>
      <w:rPr>
        <w:rFonts w:ascii="Wingdings" w:hAnsi="Wingdings" w:hint="default"/>
        <w:color w:val="333333"/>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85274FA"/>
    <w:multiLevelType w:val="multilevel"/>
    <w:tmpl w:val="D03C4B64"/>
    <w:numStyleLink w:val="EstiloConvietas"/>
  </w:abstractNum>
  <w:abstractNum w:abstractNumId="3">
    <w:nsid w:val="110B0126"/>
    <w:multiLevelType w:val="hybridMultilevel"/>
    <w:tmpl w:val="7730CE78"/>
    <w:lvl w:ilvl="0" w:tplc="5074FE42">
      <w:start w:val="1"/>
      <w:numFmt w:val="bullet"/>
      <w:lvlText w:val=""/>
      <w:lvlJc w:val="left"/>
      <w:pPr>
        <w:tabs>
          <w:tab w:val="num" w:pos="-74"/>
        </w:tabs>
        <w:ind w:left="-74" w:hanging="360"/>
      </w:pPr>
      <w:rPr>
        <w:rFonts w:ascii="Wingdings" w:hAnsi="Wingdings" w:hint="default"/>
        <w:color w:val="4D4D4D"/>
      </w:rPr>
    </w:lvl>
    <w:lvl w:ilvl="1" w:tplc="0C0A0003" w:tentative="1">
      <w:start w:val="1"/>
      <w:numFmt w:val="bullet"/>
      <w:lvlText w:val="o"/>
      <w:lvlJc w:val="left"/>
      <w:pPr>
        <w:tabs>
          <w:tab w:val="num" w:pos="646"/>
        </w:tabs>
        <w:ind w:left="646" w:hanging="360"/>
      </w:pPr>
      <w:rPr>
        <w:rFonts w:ascii="Courier New" w:hAnsi="Courier New" w:cs="Courier New" w:hint="default"/>
      </w:rPr>
    </w:lvl>
    <w:lvl w:ilvl="2" w:tplc="0C0A0005" w:tentative="1">
      <w:start w:val="1"/>
      <w:numFmt w:val="bullet"/>
      <w:lvlText w:val=""/>
      <w:lvlJc w:val="left"/>
      <w:pPr>
        <w:tabs>
          <w:tab w:val="num" w:pos="1366"/>
        </w:tabs>
        <w:ind w:left="1366" w:hanging="360"/>
      </w:pPr>
      <w:rPr>
        <w:rFonts w:ascii="Wingdings" w:hAnsi="Wingdings" w:hint="default"/>
      </w:rPr>
    </w:lvl>
    <w:lvl w:ilvl="3" w:tplc="0C0A0001" w:tentative="1">
      <w:start w:val="1"/>
      <w:numFmt w:val="bullet"/>
      <w:lvlText w:val=""/>
      <w:lvlJc w:val="left"/>
      <w:pPr>
        <w:tabs>
          <w:tab w:val="num" w:pos="2086"/>
        </w:tabs>
        <w:ind w:left="2086" w:hanging="360"/>
      </w:pPr>
      <w:rPr>
        <w:rFonts w:ascii="Symbol" w:hAnsi="Symbol" w:hint="default"/>
      </w:rPr>
    </w:lvl>
    <w:lvl w:ilvl="4" w:tplc="0C0A0003" w:tentative="1">
      <w:start w:val="1"/>
      <w:numFmt w:val="bullet"/>
      <w:lvlText w:val="o"/>
      <w:lvlJc w:val="left"/>
      <w:pPr>
        <w:tabs>
          <w:tab w:val="num" w:pos="2806"/>
        </w:tabs>
        <w:ind w:left="2806" w:hanging="360"/>
      </w:pPr>
      <w:rPr>
        <w:rFonts w:ascii="Courier New" w:hAnsi="Courier New" w:cs="Courier New" w:hint="default"/>
      </w:rPr>
    </w:lvl>
    <w:lvl w:ilvl="5" w:tplc="0C0A0005" w:tentative="1">
      <w:start w:val="1"/>
      <w:numFmt w:val="bullet"/>
      <w:lvlText w:val=""/>
      <w:lvlJc w:val="left"/>
      <w:pPr>
        <w:tabs>
          <w:tab w:val="num" w:pos="3526"/>
        </w:tabs>
        <w:ind w:left="3526" w:hanging="360"/>
      </w:pPr>
      <w:rPr>
        <w:rFonts w:ascii="Wingdings" w:hAnsi="Wingdings" w:hint="default"/>
      </w:rPr>
    </w:lvl>
    <w:lvl w:ilvl="6" w:tplc="0C0A0001" w:tentative="1">
      <w:start w:val="1"/>
      <w:numFmt w:val="bullet"/>
      <w:lvlText w:val=""/>
      <w:lvlJc w:val="left"/>
      <w:pPr>
        <w:tabs>
          <w:tab w:val="num" w:pos="4246"/>
        </w:tabs>
        <w:ind w:left="4246" w:hanging="360"/>
      </w:pPr>
      <w:rPr>
        <w:rFonts w:ascii="Symbol" w:hAnsi="Symbol" w:hint="default"/>
      </w:rPr>
    </w:lvl>
    <w:lvl w:ilvl="7" w:tplc="0C0A0003" w:tentative="1">
      <w:start w:val="1"/>
      <w:numFmt w:val="bullet"/>
      <w:lvlText w:val="o"/>
      <w:lvlJc w:val="left"/>
      <w:pPr>
        <w:tabs>
          <w:tab w:val="num" w:pos="4966"/>
        </w:tabs>
        <w:ind w:left="4966" w:hanging="360"/>
      </w:pPr>
      <w:rPr>
        <w:rFonts w:ascii="Courier New" w:hAnsi="Courier New" w:cs="Courier New" w:hint="default"/>
      </w:rPr>
    </w:lvl>
    <w:lvl w:ilvl="8" w:tplc="0C0A0005" w:tentative="1">
      <w:start w:val="1"/>
      <w:numFmt w:val="bullet"/>
      <w:lvlText w:val=""/>
      <w:lvlJc w:val="left"/>
      <w:pPr>
        <w:tabs>
          <w:tab w:val="num" w:pos="5686"/>
        </w:tabs>
        <w:ind w:left="5686" w:hanging="360"/>
      </w:pPr>
      <w:rPr>
        <w:rFonts w:ascii="Wingdings" w:hAnsi="Wingdings" w:hint="default"/>
      </w:rPr>
    </w:lvl>
  </w:abstractNum>
  <w:abstractNum w:abstractNumId="4">
    <w:nsid w:val="182F713B"/>
    <w:multiLevelType w:val="multilevel"/>
    <w:tmpl w:val="D03C4B64"/>
    <w:numStyleLink w:val="EstiloConvietas"/>
  </w:abstractNum>
  <w:abstractNum w:abstractNumId="5">
    <w:nsid w:val="1A877362"/>
    <w:multiLevelType w:val="multilevel"/>
    <w:tmpl w:val="C75EE232"/>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22AF4171"/>
    <w:multiLevelType w:val="multilevel"/>
    <w:tmpl w:val="D03C4B64"/>
    <w:numStyleLink w:val="EstiloConvietas"/>
  </w:abstractNum>
  <w:abstractNum w:abstractNumId="7">
    <w:nsid w:val="25990C86"/>
    <w:multiLevelType w:val="hybridMultilevel"/>
    <w:tmpl w:val="53F0A7D4"/>
    <w:lvl w:ilvl="0" w:tplc="5074FE42">
      <w:start w:val="1"/>
      <w:numFmt w:val="bullet"/>
      <w:lvlText w:val=""/>
      <w:lvlJc w:val="left"/>
      <w:pPr>
        <w:tabs>
          <w:tab w:val="num" w:pos="-74"/>
        </w:tabs>
        <w:ind w:left="-74" w:hanging="360"/>
      </w:pPr>
      <w:rPr>
        <w:rFonts w:ascii="Wingdings" w:hAnsi="Wingdings" w:hint="default"/>
        <w:color w:val="4D4D4D"/>
      </w:rPr>
    </w:lvl>
    <w:lvl w:ilvl="1" w:tplc="0C0A0003" w:tentative="1">
      <w:start w:val="1"/>
      <w:numFmt w:val="bullet"/>
      <w:lvlText w:val="o"/>
      <w:lvlJc w:val="left"/>
      <w:pPr>
        <w:tabs>
          <w:tab w:val="num" w:pos="646"/>
        </w:tabs>
        <w:ind w:left="646" w:hanging="360"/>
      </w:pPr>
      <w:rPr>
        <w:rFonts w:ascii="Courier New" w:hAnsi="Courier New" w:cs="Courier New" w:hint="default"/>
      </w:rPr>
    </w:lvl>
    <w:lvl w:ilvl="2" w:tplc="0C0A0005" w:tentative="1">
      <w:start w:val="1"/>
      <w:numFmt w:val="bullet"/>
      <w:lvlText w:val=""/>
      <w:lvlJc w:val="left"/>
      <w:pPr>
        <w:tabs>
          <w:tab w:val="num" w:pos="1366"/>
        </w:tabs>
        <w:ind w:left="1366" w:hanging="360"/>
      </w:pPr>
      <w:rPr>
        <w:rFonts w:ascii="Wingdings" w:hAnsi="Wingdings" w:hint="default"/>
      </w:rPr>
    </w:lvl>
    <w:lvl w:ilvl="3" w:tplc="0C0A0001" w:tentative="1">
      <w:start w:val="1"/>
      <w:numFmt w:val="bullet"/>
      <w:lvlText w:val=""/>
      <w:lvlJc w:val="left"/>
      <w:pPr>
        <w:tabs>
          <w:tab w:val="num" w:pos="2086"/>
        </w:tabs>
        <w:ind w:left="2086" w:hanging="360"/>
      </w:pPr>
      <w:rPr>
        <w:rFonts w:ascii="Symbol" w:hAnsi="Symbol" w:hint="default"/>
      </w:rPr>
    </w:lvl>
    <w:lvl w:ilvl="4" w:tplc="0C0A0003" w:tentative="1">
      <w:start w:val="1"/>
      <w:numFmt w:val="bullet"/>
      <w:lvlText w:val="o"/>
      <w:lvlJc w:val="left"/>
      <w:pPr>
        <w:tabs>
          <w:tab w:val="num" w:pos="2806"/>
        </w:tabs>
        <w:ind w:left="2806" w:hanging="360"/>
      </w:pPr>
      <w:rPr>
        <w:rFonts w:ascii="Courier New" w:hAnsi="Courier New" w:cs="Courier New" w:hint="default"/>
      </w:rPr>
    </w:lvl>
    <w:lvl w:ilvl="5" w:tplc="0C0A0005" w:tentative="1">
      <w:start w:val="1"/>
      <w:numFmt w:val="bullet"/>
      <w:lvlText w:val=""/>
      <w:lvlJc w:val="left"/>
      <w:pPr>
        <w:tabs>
          <w:tab w:val="num" w:pos="3526"/>
        </w:tabs>
        <w:ind w:left="3526" w:hanging="360"/>
      </w:pPr>
      <w:rPr>
        <w:rFonts w:ascii="Wingdings" w:hAnsi="Wingdings" w:hint="default"/>
      </w:rPr>
    </w:lvl>
    <w:lvl w:ilvl="6" w:tplc="0C0A0001" w:tentative="1">
      <w:start w:val="1"/>
      <w:numFmt w:val="bullet"/>
      <w:lvlText w:val=""/>
      <w:lvlJc w:val="left"/>
      <w:pPr>
        <w:tabs>
          <w:tab w:val="num" w:pos="4246"/>
        </w:tabs>
        <w:ind w:left="4246" w:hanging="360"/>
      </w:pPr>
      <w:rPr>
        <w:rFonts w:ascii="Symbol" w:hAnsi="Symbol" w:hint="default"/>
      </w:rPr>
    </w:lvl>
    <w:lvl w:ilvl="7" w:tplc="0C0A0003" w:tentative="1">
      <w:start w:val="1"/>
      <w:numFmt w:val="bullet"/>
      <w:lvlText w:val="o"/>
      <w:lvlJc w:val="left"/>
      <w:pPr>
        <w:tabs>
          <w:tab w:val="num" w:pos="4966"/>
        </w:tabs>
        <w:ind w:left="4966" w:hanging="360"/>
      </w:pPr>
      <w:rPr>
        <w:rFonts w:ascii="Courier New" w:hAnsi="Courier New" w:cs="Courier New" w:hint="default"/>
      </w:rPr>
    </w:lvl>
    <w:lvl w:ilvl="8" w:tplc="0C0A0005" w:tentative="1">
      <w:start w:val="1"/>
      <w:numFmt w:val="bullet"/>
      <w:lvlText w:val=""/>
      <w:lvlJc w:val="left"/>
      <w:pPr>
        <w:tabs>
          <w:tab w:val="num" w:pos="5686"/>
        </w:tabs>
        <w:ind w:left="5686" w:hanging="360"/>
      </w:pPr>
      <w:rPr>
        <w:rFonts w:ascii="Wingdings" w:hAnsi="Wingdings" w:hint="default"/>
      </w:rPr>
    </w:lvl>
  </w:abstractNum>
  <w:abstractNum w:abstractNumId="8">
    <w:nsid w:val="2EE12815"/>
    <w:multiLevelType w:val="hybridMultilevel"/>
    <w:tmpl w:val="CFEC1D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E36D5"/>
    <w:multiLevelType w:val="multilevel"/>
    <w:tmpl w:val="D03C4B64"/>
    <w:numStyleLink w:val="EstiloConvietas"/>
  </w:abstractNum>
  <w:abstractNum w:abstractNumId="10">
    <w:nsid w:val="478A3859"/>
    <w:multiLevelType w:val="multilevel"/>
    <w:tmpl w:val="D03C4B64"/>
    <w:numStyleLink w:val="EstiloConvietas"/>
  </w:abstractNum>
  <w:abstractNum w:abstractNumId="11">
    <w:nsid w:val="4836042E"/>
    <w:multiLevelType w:val="multilevel"/>
    <w:tmpl w:val="D03C4B64"/>
    <w:numStyleLink w:val="EstiloConvietas"/>
  </w:abstractNum>
  <w:abstractNum w:abstractNumId="12">
    <w:nsid w:val="54FD31CC"/>
    <w:multiLevelType w:val="multilevel"/>
    <w:tmpl w:val="D03C4B64"/>
    <w:styleLink w:val="EstiloConvietas"/>
    <w:lvl w:ilvl="0">
      <w:start w:val="1"/>
      <w:numFmt w:val="bullet"/>
      <w:pStyle w:val="Vietas"/>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3">
    <w:nsid w:val="5819793C"/>
    <w:multiLevelType w:val="multilevel"/>
    <w:tmpl w:val="D03C4B64"/>
    <w:numStyleLink w:val="EstiloConvietas"/>
  </w:abstractNum>
  <w:abstractNum w:abstractNumId="14">
    <w:nsid w:val="5DF82DB5"/>
    <w:multiLevelType w:val="multilevel"/>
    <w:tmpl w:val="D03C4B64"/>
    <w:numStyleLink w:val="EstiloConvietas"/>
  </w:abstractNum>
  <w:abstractNum w:abstractNumId="15">
    <w:nsid w:val="6150130F"/>
    <w:multiLevelType w:val="multilevel"/>
    <w:tmpl w:val="D03C4B64"/>
    <w:numStyleLink w:val="EstiloConvietas"/>
  </w:abstractNum>
  <w:abstractNum w:abstractNumId="16">
    <w:nsid w:val="7F7B56FA"/>
    <w:multiLevelType w:val="hybridMultilevel"/>
    <w:tmpl w:val="0BF2B3C0"/>
    <w:lvl w:ilvl="0" w:tplc="8AF8EAB6">
      <w:start w:val="1"/>
      <w:numFmt w:val="decimal"/>
      <w:pStyle w:val="Anexo1"/>
      <w:lvlText w:val="Anexo %1."/>
      <w:lvlJc w:val="left"/>
      <w:pPr>
        <w:ind w:left="-74" w:hanging="360"/>
      </w:pPr>
      <w:rPr>
        <w:rFonts w:hint="default"/>
      </w:rPr>
    </w:lvl>
    <w:lvl w:ilvl="1" w:tplc="0C0A0019" w:tentative="1">
      <w:start w:val="1"/>
      <w:numFmt w:val="lowerLetter"/>
      <w:lvlText w:val="%2."/>
      <w:lvlJc w:val="left"/>
      <w:pPr>
        <w:ind w:left="646" w:hanging="360"/>
      </w:pPr>
    </w:lvl>
    <w:lvl w:ilvl="2" w:tplc="0C0A001B" w:tentative="1">
      <w:start w:val="1"/>
      <w:numFmt w:val="lowerRoman"/>
      <w:lvlText w:val="%3."/>
      <w:lvlJc w:val="right"/>
      <w:pPr>
        <w:ind w:left="1366" w:hanging="180"/>
      </w:pPr>
    </w:lvl>
    <w:lvl w:ilvl="3" w:tplc="0C0A000F" w:tentative="1">
      <w:start w:val="1"/>
      <w:numFmt w:val="decimal"/>
      <w:lvlText w:val="%4."/>
      <w:lvlJc w:val="left"/>
      <w:pPr>
        <w:ind w:left="2086" w:hanging="360"/>
      </w:pPr>
    </w:lvl>
    <w:lvl w:ilvl="4" w:tplc="0C0A0019" w:tentative="1">
      <w:start w:val="1"/>
      <w:numFmt w:val="lowerLetter"/>
      <w:lvlText w:val="%5."/>
      <w:lvlJc w:val="left"/>
      <w:pPr>
        <w:ind w:left="2806" w:hanging="360"/>
      </w:pPr>
    </w:lvl>
    <w:lvl w:ilvl="5" w:tplc="0C0A001B" w:tentative="1">
      <w:start w:val="1"/>
      <w:numFmt w:val="lowerRoman"/>
      <w:lvlText w:val="%6."/>
      <w:lvlJc w:val="right"/>
      <w:pPr>
        <w:ind w:left="3526" w:hanging="180"/>
      </w:pPr>
    </w:lvl>
    <w:lvl w:ilvl="6" w:tplc="0C0A000F" w:tentative="1">
      <w:start w:val="1"/>
      <w:numFmt w:val="decimal"/>
      <w:lvlText w:val="%7."/>
      <w:lvlJc w:val="left"/>
      <w:pPr>
        <w:ind w:left="4246" w:hanging="360"/>
      </w:pPr>
    </w:lvl>
    <w:lvl w:ilvl="7" w:tplc="0C0A0019" w:tentative="1">
      <w:start w:val="1"/>
      <w:numFmt w:val="lowerLetter"/>
      <w:lvlText w:val="%8."/>
      <w:lvlJc w:val="left"/>
      <w:pPr>
        <w:ind w:left="4966" w:hanging="360"/>
      </w:pPr>
    </w:lvl>
    <w:lvl w:ilvl="8" w:tplc="0C0A001B" w:tentative="1">
      <w:start w:val="1"/>
      <w:numFmt w:val="lowerRoman"/>
      <w:lvlText w:val="%9."/>
      <w:lvlJc w:val="right"/>
      <w:pPr>
        <w:ind w:left="5686" w:hanging="180"/>
      </w:pPr>
    </w:lvl>
  </w:abstractNum>
  <w:num w:numId="1">
    <w:abstractNumId w:val="5"/>
  </w:num>
  <w:num w:numId="2">
    <w:abstractNumId w:val="12"/>
  </w:num>
  <w:num w:numId="3">
    <w:abstractNumId w:val="4"/>
  </w:num>
  <w:num w:numId="4">
    <w:abstractNumId w:val="9"/>
  </w:num>
  <w:num w:numId="5">
    <w:abstractNumId w:val="3"/>
  </w:num>
  <w:num w:numId="6">
    <w:abstractNumId w:val="7"/>
  </w:num>
  <w:num w:numId="7">
    <w:abstractNumId w:val="10"/>
  </w:num>
  <w:num w:numId="8">
    <w:abstractNumId w:val="1"/>
  </w:num>
  <w:num w:numId="9">
    <w:abstractNumId w:val="6"/>
  </w:num>
  <w:num w:numId="10">
    <w:abstractNumId w:val="2"/>
  </w:num>
  <w:num w:numId="11">
    <w:abstractNumId w:val="13"/>
  </w:num>
  <w:num w:numId="12">
    <w:abstractNumId w:val="14"/>
  </w:num>
  <w:num w:numId="13">
    <w:abstractNumId w:val="11"/>
  </w:num>
  <w:num w:numId="14">
    <w:abstractNumId w:val="15"/>
  </w:num>
  <w:num w:numId="15">
    <w:abstractNumId w:val="8"/>
  </w:num>
  <w:num w:numId="16">
    <w:abstractNumId w:val="0"/>
  </w:num>
  <w:num w:numId="17">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4BD"/>
    <w:rsid w:val="0000721F"/>
    <w:rsid w:val="00010A55"/>
    <w:rsid w:val="00015F89"/>
    <w:rsid w:val="0002305E"/>
    <w:rsid w:val="000233F3"/>
    <w:rsid w:val="00024636"/>
    <w:rsid w:val="00035412"/>
    <w:rsid w:val="00035C0B"/>
    <w:rsid w:val="000453D1"/>
    <w:rsid w:val="00047976"/>
    <w:rsid w:val="000505D3"/>
    <w:rsid w:val="0005257E"/>
    <w:rsid w:val="00084223"/>
    <w:rsid w:val="00087F2A"/>
    <w:rsid w:val="00096D47"/>
    <w:rsid w:val="000A57DC"/>
    <w:rsid w:val="000A7ACA"/>
    <w:rsid w:val="000D0ACC"/>
    <w:rsid w:val="000D1DD5"/>
    <w:rsid w:val="000E0159"/>
    <w:rsid w:val="000F51AA"/>
    <w:rsid w:val="000F5F91"/>
    <w:rsid w:val="00102BD2"/>
    <w:rsid w:val="00115384"/>
    <w:rsid w:val="001336C3"/>
    <w:rsid w:val="00136410"/>
    <w:rsid w:val="00137D79"/>
    <w:rsid w:val="00156E09"/>
    <w:rsid w:val="00161C45"/>
    <w:rsid w:val="00164F4D"/>
    <w:rsid w:val="00166E7C"/>
    <w:rsid w:val="0018156E"/>
    <w:rsid w:val="00182535"/>
    <w:rsid w:val="00193BFE"/>
    <w:rsid w:val="001A5171"/>
    <w:rsid w:val="001A6D1D"/>
    <w:rsid w:val="001B43E6"/>
    <w:rsid w:val="001D62B9"/>
    <w:rsid w:val="001E3B03"/>
    <w:rsid w:val="001F5C50"/>
    <w:rsid w:val="0023151C"/>
    <w:rsid w:val="002328F0"/>
    <w:rsid w:val="00237F83"/>
    <w:rsid w:val="00244D00"/>
    <w:rsid w:val="0025216A"/>
    <w:rsid w:val="00252F7A"/>
    <w:rsid w:val="00263E2C"/>
    <w:rsid w:val="00281673"/>
    <w:rsid w:val="002828F6"/>
    <w:rsid w:val="0029175F"/>
    <w:rsid w:val="00292265"/>
    <w:rsid w:val="0029606C"/>
    <w:rsid w:val="0029675D"/>
    <w:rsid w:val="002A69E1"/>
    <w:rsid w:val="002B4C1C"/>
    <w:rsid w:val="002C4A5F"/>
    <w:rsid w:val="002D29A2"/>
    <w:rsid w:val="002D37C0"/>
    <w:rsid w:val="002D3841"/>
    <w:rsid w:val="002E013D"/>
    <w:rsid w:val="002F3623"/>
    <w:rsid w:val="00311BE9"/>
    <w:rsid w:val="00336CB6"/>
    <w:rsid w:val="00346825"/>
    <w:rsid w:val="00361719"/>
    <w:rsid w:val="003667A8"/>
    <w:rsid w:val="00376E80"/>
    <w:rsid w:val="00387490"/>
    <w:rsid w:val="00391315"/>
    <w:rsid w:val="003939E5"/>
    <w:rsid w:val="003A5C7F"/>
    <w:rsid w:val="003A7DF9"/>
    <w:rsid w:val="003D0DCE"/>
    <w:rsid w:val="003D10A8"/>
    <w:rsid w:val="003E1A08"/>
    <w:rsid w:val="003E2A0F"/>
    <w:rsid w:val="003E50E8"/>
    <w:rsid w:val="003F0717"/>
    <w:rsid w:val="00406B4F"/>
    <w:rsid w:val="004652E2"/>
    <w:rsid w:val="00483F8F"/>
    <w:rsid w:val="004A1D3E"/>
    <w:rsid w:val="004A3462"/>
    <w:rsid w:val="004B04FF"/>
    <w:rsid w:val="004B2A78"/>
    <w:rsid w:val="004C0C35"/>
    <w:rsid w:val="004C205F"/>
    <w:rsid w:val="004C502D"/>
    <w:rsid w:val="004D7919"/>
    <w:rsid w:val="0050623B"/>
    <w:rsid w:val="0050783C"/>
    <w:rsid w:val="00542299"/>
    <w:rsid w:val="00543DE0"/>
    <w:rsid w:val="0054517C"/>
    <w:rsid w:val="00556451"/>
    <w:rsid w:val="0056043E"/>
    <w:rsid w:val="0056171F"/>
    <w:rsid w:val="00566374"/>
    <w:rsid w:val="00567483"/>
    <w:rsid w:val="00574332"/>
    <w:rsid w:val="005834BD"/>
    <w:rsid w:val="00596B37"/>
    <w:rsid w:val="00597CA0"/>
    <w:rsid w:val="005A3F26"/>
    <w:rsid w:val="005B6F1B"/>
    <w:rsid w:val="005C5AC7"/>
    <w:rsid w:val="005E34D9"/>
    <w:rsid w:val="005F161D"/>
    <w:rsid w:val="005F317A"/>
    <w:rsid w:val="0060067C"/>
    <w:rsid w:val="006327D6"/>
    <w:rsid w:val="00641902"/>
    <w:rsid w:val="006451D4"/>
    <w:rsid w:val="006506E1"/>
    <w:rsid w:val="00661E67"/>
    <w:rsid w:val="00663E3F"/>
    <w:rsid w:val="006A3AF8"/>
    <w:rsid w:val="006C43AB"/>
    <w:rsid w:val="006E4C99"/>
    <w:rsid w:val="006F360D"/>
    <w:rsid w:val="006F454C"/>
    <w:rsid w:val="00702C5F"/>
    <w:rsid w:val="00724C15"/>
    <w:rsid w:val="00734957"/>
    <w:rsid w:val="00743024"/>
    <w:rsid w:val="00750746"/>
    <w:rsid w:val="00756483"/>
    <w:rsid w:val="00756B20"/>
    <w:rsid w:val="00765BA1"/>
    <w:rsid w:val="007665C8"/>
    <w:rsid w:val="007672D4"/>
    <w:rsid w:val="00783E3A"/>
    <w:rsid w:val="0078571B"/>
    <w:rsid w:val="00796C95"/>
    <w:rsid w:val="007A22EB"/>
    <w:rsid w:val="007A581A"/>
    <w:rsid w:val="007B2C87"/>
    <w:rsid w:val="007C5A52"/>
    <w:rsid w:val="007C7AF3"/>
    <w:rsid w:val="007F0A5E"/>
    <w:rsid w:val="00801834"/>
    <w:rsid w:val="00817680"/>
    <w:rsid w:val="00875778"/>
    <w:rsid w:val="00882E17"/>
    <w:rsid w:val="008849DC"/>
    <w:rsid w:val="00894DFA"/>
    <w:rsid w:val="00896130"/>
    <w:rsid w:val="008A2801"/>
    <w:rsid w:val="008A4A5E"/>
    <w:rsid w:val="008A6C7B"/>
    <w:rsid w:val="008B398E"/>
    <w:rsid w:val="008D77AC"/>
    <w:rsid w:val="008D78CB"/>
    <w:rsid w:val="008E2A14"/>
    <w:rsid w:val="008E442F"/>
    <w:rsid w:val="008F1756"/>
    <w:rsid w:val="00905F4F"/>
    <w:rsid w:val="00906F14"/>
    <w:rsid w:val="00907DB4"/>
    <w:rsid w:val="00921192"/>
    <w:rsid w:val="00925A49"/>
    <w:rsid w:val="0093757E"/>
    <w:rsid w:val="00947CEA"/>
    <w:rsid w:val="00951289"/>
    <w:rsid w:val="00953003"/>
    <w:rsid w:val="009618FD"/>
    <w:rsid w:val="00963122"/>
    <w:rsid w:val="009666C6"/>
    <w:rsid w:val="00971D79"/>
    <w:rsid w:val="00981C36"/>
    <w:rsid w:val="0098330C"/>
    <w:rsid w:val="00991175"/>
    <w:rsid w:val="009966D6"/>
    <w:rsid w:val="009B6406"/>
    <w:rsid w:val="009B6A29"/>
    <w:rsid w:val="009C059E"/>
    <w:rsid w:val="009C3130"/>
    <w:rsid w:val="009D6697"/>
    <w:rsid w:val="009E56AA"/>
    <w:rsid w:val="00A03522"/>
    <w:rsid w:val="00A211D8"/>
    <w:rsid w:val="00A2276D"/>
    <w:rsid w:val="00A24FAE"/>
    <w:rsid w:val="00A37859"/>
    <w:rsid w:val="00A459C6"/>
    <w:rsid w:val="00A478ED"/>
    <w:rsid w:val="00A47BED"/>
    <w:rsid w:val="00A5776A"/>
    <w:rsid w:val="00A707C2"/>
    <w:rsid w:val="00A72AE6"/>
    <w:rsid w:val="00A74260"/>
    <w:rsid w:val="00A85FE6"/>
    <w:rsid w:val="00A87ED2"/>
    <w:rsid w:val="00A94ACB"/>
    <w:rsid w:val="00AB2823"/>
    <w:rsid w:val="00AB5DF9"/>
    <w:rsid w:val="00AE61DD"/>
    <w:rsid w:val="00AF51EE"/>
    <w:rsid w:val="00B04979"/>
    <w:rsid w:val="00B21646"/>
    <w:rsid w:val="00B57D4C"/>
    <w:rsid w:val="00B64B1B"/>
    <w:rsid w:val="00B768B0"/>
    <w:rsid w:val="00B7711B"/>
    <w:rsid w:val="00B85654"/>
    <w:rsid w:val="00B86F49"/>
    <w:rsid w:val="00B96D8D"/>
    <w:rsid w:val="00BA2102"/>
    <w:rsid w:val="00BC0C1F"/>
    <w:rsid w:val="00BC131A"/>
    <w:rsid w:val="00BC2E34"/>
    <w:rsid w:val="00BC7787"/>
    <w:rsid w:val="00BE173A"/>
    <w:rsid w:val="00BF14D5"/>
    <w:rsid w:val="00BF35AB"/>
    <w:rsid w:val="00BF65AF"/>
    <w:rsid w:val="00C027C4"/>
    <w:rsid w:val="00C03C2E"/>
    <w:rsid w:val="00C23570"/>
    <w:rsid w:val="00C32012"/>
    <w:rsid w:val="00C37103"/>
    <w:rsid w:val="00C40885"/>
    <w:rsid w:val="00C5268E"/>
    <w:rsid w:val="00C53DF8"/>
    <w:rsid w:val="00C713FF"/>
    <w:rsid w:val="00CB30F2"/>
    <w:rsid w:val="00CB4D2E"/>
    <w:rsid w:val="00CC1FD7"/>
    <w:rsid w:val="00CD4493"/>
    <w:rsid w:val="00CD45E6"/>
    <w:rsid w:val="00CF0A31"/>
    <w:rsid w:val="00CF2EA0"/>
    <w:rsid w:val="00CF4D3B"/>
    <w:rsid w:val="00D103E3"/>
    <w:rsid w:val="00D141D2"/>
    <w:rsid w:val="00D16BD2"/>
    <w:rsid w:val="00D2192B"/>
    <w:rsid w:val="00D410DB"/>
    <w:rsid w:val="00D61AAB"/>
    <w:rsid w:val="00D674AE"/>
    <w:rsid w:val="00D729A7"/>
    <w:rsid w:val="00D74C63"/>
    <w:rsid w:val="00D907E5"/>
    <w:rsid w:val="00D91E29"/>
    <w:rsid w:val="00DA0184"/>
    <w:rsid w:val="00DA060F"/>
    <w:rsid w:val="00DA0E14"/>
    <w:rsid w:val="00DA4977"/>
    <w:rsid w:val="00DB0339"/>
    <w:rsid w:val="00DC14DA"/>
    <w:rsid w:val="00DC6746"/>
    <w:rsid w:val="00DE014E"/>
    <w:rsid w:val="00DE5BE7"/>
    <w:rsid w:val="00DE6632"/>
    <w:rsid w:val="00E0323E"/>
    <w:rsid w:val="00E25649"/>
    <w:rsid w:val="00E2639C"/>
    <w:rsid w:val="00E40ABE"/>
    <w:rsid w:val="00E42664"/>
    <w:rsid w:val="00E81F2F"/>
    <w:rsid w:val="00E867E0"/>
    <w:rsid w:val="00EC01F8"/>
    <w:rsid w:val="00EC0F7F"/>
    <w:rsid w:val="00ED0E49"/>
    <w:rsid w:val="00ED3B41"/>
    <w:rsid w:val="00EF182E"/>
    <w:rsid w:val="00EF3276"/>
    <w:rsid w:val="00F20C10"/>
    <w:rsid w:val="00F21E0B"/>
    <w:rsid w:val="00F22C93"/>
    <w:rsid w:val="00F37290"/>
    <w:rsid w:val="00F54F77"/>
    <w:rsid w:val="00F60E32"/>
    <w:rsid w:val="00F71468"/>
    <w:rsid w:val="00F8646E"/>
    <w:rsid w:val="00F93636"/>
    <w:rsid w:val="00F95ABE"/>
    <w:rsid w:val="00FB02DB"/>
    <w:rsid w:val="00FB1BBF"/>
    <w:rsid w:val="00FC164E"/>
    <w:rsid w:val="00FD0D0B"/>
    <w:rsid w:val="00FD31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1E67"/>
    <w:pPr>
      <w:widowControl w:val="0"/>
      <w:spacing w:before="120"/>
      <w:jc w:val="both"/>
    </w:pPr>
    <w:rPr>
      <w:rFonts w:ascii="Arial" w:hAnsi="Arial"/>
      <w:szCs w:val="22"/>
    </w:rPr>
  </w:style>
  <w:style w:type="paragraph" w:styleId="Ttulo1">
    <w:name w:val="heading 1"/>
    <w:basedOn w:val="Normal"/>
    <w:next w:val="Normal"/>
    <w:qFormat/>
    <w:rsid w:val="000E0159"/>
    <w:pPr>
      <w:keepNext/>
      <w:pageBreakBefore/>
      <w:numPr>
        <w:numId w:val="1"/>
      </w:numPr>
      <w:tabs>
        <w:tab w:val="clear" w:pos="432"/>
        <w:tab w:val="left" w:pos="0"/>
      </w:tabs>
      <w:spacing w:before="0" w:after="60"/>
      <w:ind w:left="0" w:hanging="794"/>
      <w:jc w:val="left"/>
      <w:outlineLvl w:val="0"/>
    </w:pPr>
    <w:rPr>
      <w:rFonts w:ascii="Arial Black" w:hAnsi="Arial Black" w:cs="Arial"/>
      <w:b/>
      <w:bCs/>
      <w:smallCaps/>
      <w:kern w:val="32"/>
      <w:sz w:val="40"/>
      <w:szCs w:val="32"/>
    </w:rPr>
  </w:style>
  <w:style w:type="paragraph" w:styleId="Ttulo2">
    <w:name w:val="heading 2"/>
    <w:basedOn w:val="Normal"/>
    <w:next w:val="Normal"/>
    <w:qFormat/>
    <w:rsid w:val="0060067C"/>
    <w:pPr>
      <w:keepNext/>
      <w:numPr>
        <w:ilvl w:val="1"/>
        <w:numId w:val="1"/>
      </w:numPr>
      <w:tabs>
        <w:tab w:val="clear" w:pos="576"/>
        <w:tab w:val="left" w:pos="0"/>
      </w:tabs>
      <w:spacing w:before="240" w:after="60"/>
      <w:ind w:left="0" w:hanging="794"/>
      <w:jc w:val="left"/>
      <w:outlineLvl w:val="1"/>
    </w:pPr>
    <w:rPr>
      <w:rFonts w:cs="Arial"/>
      <w:b/>
      <w:bCs/>
      <w:iCs/>
      <w:sz w:val="36"/>
      <w:szCs w:val="28"/>
    </w:rPr>
  </w:style>
  <w:style w:type="paragraph" w:styleId="Ttulo3">
    <w:name w:val="heading 3"/>
    <w:basedOn w:val="Normal"/>
    <w:next w:val="Normal"/>
    <w:qFormat/>
    <w:rsid w:val="0060067C"/>
    <w:pPr>
      <w:keepNext/>
      <w:numPr>
        <w:ilvl w:val="2"/>
        <w:numId w:val="1"/>
      </w:numPr>
      <w:tabs>
        <w:tab w:val="clear" w:pos="720"/>
        <w:tab w:val="left" w:pos="0"/>
      </w:tabs>
      <w:spacing w:before="240" w:after="60"/>
      <w:ind w:left="0" w:hanging="794"/>
      <w:jc w:val="left"/>
      <w:outlineLvl w:val="2"/>
    </w:pPr>
    <w:rPr>
      <w:rFonts w:cs="Arial"/>
      <w:b/>
      <w:bCs/>
      <w:sz w:val="28"/>
      <w:szCs w:val="26"/>
    </w:rPr>
  </w:style>
  <w:style w:type="paragraph" w:styleId="Ttulo4">
    <w:name w:val="heading 4"/>
    <w:basedOn w:val="Normal"/>
    <w:next w:val="Normal"/>
    <w:qFormat/>
    <w:rsid w:val="00C713FF"/>
    <w:pPr>
      <w:keepNext/>
      <w:widowControl/>
      <w:numPr>
        <w:ilvl w:val="3"/>
        <w:numId w:val="1"/>
      </w:numPr>
      <w:tabs>
        <w:tab w:val="clear" w:pos="864"/>
        <w:tab w:val="left" w:pos="0"/>
      </w:tabs>
      <w:spacing w:before="240" w:after="60"/>
      <w:ind w:left="0" w:hanging="794"/>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rsid w:val="00743024"/>
    <w:pPr>
      <w:tabs>
        <w:tab w:val="center" w:pos="4252"/>
        <w:tab w:val="right" w:pos="8504"/>
      </w:tabs>
    </w:pPr>
    <w:rPr>
      <w:sz w:val="16"/>
    </w:rPr>
  </w:style>
  <w:style w:type="paragraph" w:styleId="Piedepgina">
    <w:name w:val="footer"/>
    <w:basedOn w:val="Normal"/>
    <w:rsid w:val="00724C15"/>
    <w:pPr>
      <w:tabs>
        <w:tab w:val="center" w:pos="4252"/>
        <w:tab w:val="right" w:pos="8504"/>
      </w:tabs>
    </w:pPr>
    <w:rPr>
      <w:sz w:val="14"/>
    </w:rPr>
  </w:style>
  <w:style w:type="paragraph" w:styleId="Textonotapie">
    <w:name w:val="footnote text"/>
    <w:basedOn w:val="Normal"/>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uiPriority w:val="99"/>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character" w:styleId="Hipervnculovisitado">
    <w:name w:val="FollowedHyperlink"/>
    <w:rsid w:val="00CB4D2E"/>
    <w:rPr>
      <w:color w:val="800080"/>
      <w:u w:val="single"/>
    </w:rPr>
  </w:style>
  <w:style w:type="paragraph" w:customStyle="1" w:styleId="Vietas">
    <w:name w:val="·Viñetas·"/>
    <w:basedOn w:val="Normal"/>
    <w:link w:val="VietasCar"/>
    <w:qFormat/>
    <w:rsid w:val="00C23570"/>
    <w:pPr>
      <w:numPr>
        <w:numId w:val="14"/>
      </w:numPr>
    </w:pPr>
  </w:style>
  <w:style w:type="paragraph" w:styleId="Prrafodelista">
    <w:name w:val="List Paragraph"/>
    <w:basedOn w:val="Normal"/>
    <w:uiPriority w:val="34"/>
    <w:qFormat/>
    <w:rsid w:val="00817680"/>
    <w:pPr>
      <w:ind w:left="720"/>
      <w:contextualSpacing/>
    </w:pPr>
  </w:style>
  <w:style w:type="character" w:customStyle="1" w:styleId="VietasCar">
    <w:name w:val="·Viñetas· Car"/>
    <w:link w:val="Vietas"/>
    <w:rsid w:val="00C23570"/>
    <w:rPr>
      <w:rFonts w:ascii="Arial" w:hAnsi="Arial"/>
      <w:szCs w:val="22"/>
    </w:rPr>
  </w:style>
  <w:style w:type="character" w:styleId="Refdecomentario">
    <w:name w:val="annotation reference"/>
    <w:basedOn w:val="Fuentedeprrafopredeter"/>
    <w:rsid w:val="007672D4"/>
    <w:rPr>
      <w:sz w:val="16"/>
      <w:szCs w:val="16"/>
    </w:rPr>
  </w:style>
  <w:style w:type="paragraph" w:styleId="Textocomentario">
    <w:name w:val="annotation text"/>
    <w:basedOn w:val="Normal"/>
    <w:link w:val="TextocomentarioCar"/>
    <w:rsid w:val="007672D4"/>
    <w:rPr>
      <w:szCs w:val="20"/>
    </w:rPr>
  </w:style>
  <w:style w:type="character" w:customStyle="1" w:styleId="TextocomentarioCar">
    <w:name w:val="Texto comentario Car"/>
    <w:basedOn w:val="Fuentedeprrafopredeter"/>
    <w:link w:val="Textocomentario"/>
    <w:rsid w:val="007672D4"/>
    <w:rPr>
      <w:rFonts w:ascii="Arial" w:hAnsi="Arial"/>
    </w:rPr>
  </w:style>
  <w:style w:type="paragraph" w:styleId="Asuntodelcomentario">
    <w:name w:val="annotation subject"/>
    <w:basedOn w:val="Textocomentario"/>
    <w:next w:val="Textocomentario"/>
    <w:link w:val="AsuntodelcomentarioCar"/>
    <w:rsid w:val="007672D4"/>
    <w:rPr>
      <w:b/>
      <w:bCs/>
    </w:rPr>
  </w:style>
  <w:style w:type="character" w:customStyle="1" w:styleId="AsuntodelcomentarioCar">
    <w:name w:val="Asunto del comentario Car"/>
    <w:basedOn w:val="TextocomentarioCar"/>
    <w:link w:val="Asuntodelcomentario"/>
    <w:rsid w:val="007672D4"/>
    <w:rPr>
      <w:rFonts w:ascii="Arial" w:hAnsi="Arial"/>
      <w:b/>
      <w:bCs/>
    </w:rPr>
  </w:style>
  <w:style w:type="paragraph" w:styleId="Revisin">
    <w:name w:val="Revision"/>
    <w:hidden/>
    <w:uiPriority w:val="99"/>
    <w:semiHidden/>
    <w:rsid w:val="005F317A"/>
    <w:rPr>
      <w:rFonts w:ascii="Arial" w:hAnsi="Arial"/>
      <w:szCs w:val="22"/>
    </w:rPr>
  </w:style>
  <w:style w:type="paragraph" w:customStyle="1" w:styleId="Anexo1">
    <w:name w:val="Anexo 1"/>
    <w:basedOn w:val="Ttulo1"/>
    <w:next w:val="Normal"/>
    <w:qFormat/>
    <w:rsid w:val="0029675D"/>
    <w:pPr>
      <w:numPr>
        <w:numId w:val="17"/>
      </w:numPr>
      <w:tabs>
        <w:tab w:val="clear" w:pos="0"/>
        <w:tab w:val="left" w:pos="1843"/>
      </w:tabs>
      <w:ind w:left="-437" w:firstLine="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1E67"/>
    <w:pPr>
      <w:widowControl w:val="0"/>
      <w:spacing w:before="120"/>
      <w:jc w:val="both"/>
    </w:pPr>
    <w:rPr>
      <w:rFonts w:ascii="Arial" w:hAnsi="Arial"/>
      <w:szCs w:val="22"/>
    </w:rPr>
  </w:style>
  <w:style w:type="paragraph" w:styleId="Ttulo1">
    <w:name w:val="heading 1"/>
    <w:basedOn w:val="Normal"/>
    <w:next w:val="Normal"/>
    <w:qFormat/>
    <w:rsid w:val="000E0159"/>
    <w:pPr>
      <w:keepNext/>
      <w:pageBreakBefore/>
      <w:numPr>
        <w:numId w:val="1"/>
      </w:numPr>
      <w:tabs>
        <w:tab w:val="clear" w:pos="432"/>
        <w:tab w:val="left" w:pos="0"/>
      </w:tabs>
      <w:spacing w:before="0" w:after="60"/>
      <w:ind w:left="0" w:hanging="794"/>
      <w:jc w:val="left"/>
      <w:outlineLvl w:val="0"/>
    </w:pPr>
    <w:rPr>
      <w:rFonts w:ascii="Arial Black" w:hAnsi="Arial Black" w:cs="Arial"/>
      <w:b/>
      <w:bCs/>
      <w:smallCaps/>
      <w:kern w:val="32"/>
      <w:sz w:val="40"/>
      <w:szCs w:val="32"/>
    </w:rPr>
  </w:style>
  <w:style w:type="paragraph" w:styleId="Ttulo2">
    <w:name w:val="heading 2"/>
    <w:basedOn w:val="Normal"/>
    <w:next w:val="Normal"/>
    <w:qFormat/>
    <w:rsid w:val="0060067C"/>
    <w:pPr>
      <w:keepNext/>
      <w:numPr>
        <w:ilvl w:val="1"/>
        <w:numId w:val="1"/>
      </w:numPr>
      <w:tabs>
        <w:tab w:val="clear" w:pos="576"/>
        <w:tab w:val="left" w:pos="0"/>
      </w:tabs>
      <w:spacing w:before="240" w:after="60"/>
      <w:ind w:left="0" w:hanging="794"/>
      <w:jc w:val="left"/>
      <w:outlineLvl w:val="1"/>
    </w:pPr>
    <w:rPr>
      <w:rFonts w:cs="Arial"/>
      <w:b/>
      <w:bCs/>
      <w:iCs/>
      <w:sz w:val="36"/>
      <w:szCs w:val="28"/>
    </w:rPr>
  </w:style>
  <w:style w:type="paragraph" w:styleId="Ttulo3">
    <w:name w:val="heading 3"/>
    <w:basedOn w:val="Normal"/>
    <w:next w:val="Normal"/>
    <w:qFormat/>
    <w:rsid w:val="0060067C"/>
    <w:pPr>
      <w:keepNext/>
      <w:numPr>
        <w:ilvl w:val="2"/>
        <w:numId w:val="1"/>
      </w:numPr>
      <w:tabs>
        <w:tab w:val="clear" w:pos="720"/>
        <w:tab w:val="left" w:pos="0"/>
      </w:tabs>
      <w:spacing w:before="240" w:after="60"/>
      <w:ind w:left="0" w:hanging="794"/>
      <w:jc w:val="left"/>
      <w:outlineLvl w:val="2"/>
    </w:pPr>
    <w:rPr>
      <w:rFonts w:cs="Arial"/>
      <w:b/>
      <w:bCs/>
      <w:sz w:val="28"/>
      <w:szCs w:val="26"/>
    </w:rPr>
  </w:style>
  <w:style w:type="paragraph" w:styleId="Ttulo4">
    <w:name w:val="heading 4"/>
    <w:basedOn w:val="Normal"/>
    <w:next w:val="Normal"/>
    <w:qFormat/>
    <w:rsid w:val="00C713FF"/>
    <w:pPr>
      <w:keepNext/>
      <w:widowControl/>
      <w:numPr>
        <w:ilvl w:val="3"/>
        <w:numId w:val="1"/>
      </w:numPr>
      <w:tabs>
        <w:tab w:val="clear" w:pos="864"/>
        <w:tab w:val="left" w:pos="0"/>
      </w:tabs>
      <w:spacing w:before="240" w:after="60"/>
      <w:ind w:left="0" w:hanging="794"/>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rsid w:val="00743024"/>
    <w:pPr>
      <w:tabs>
        <w:tab w:val="center" w:pos="4252"/>
        <w:tab w:val="right" w:pos="8504"/>
      </w:tabs>
    </w:pPr>
    <w:rPr>
      <w:sz w:val="16"/>
    </w:rPr>
  </w:style>
  <w:style w:type="paragraph" w:styleId="Piedepgina">
    <w:name w:val="footer"/>
    <w:basedOn w:val="Normal"/>
    <w:rsid w:val="00724C15"/>
    <w:pPr>
      <w:tabs>
        <w:tab w:val="center" w:pos="4252"/>
        <w:tab w:val="right" w:pos="8504"/>
      </w:tabs>
    </w:pPr>
    <w:rPr>
      <w:sz w:val="14"/>
    </w:rPr>
  </w:style>
  <w:style w:type="paragraph" w:styleId="Textonotapie">
    <w:name w:val="footnote text"/>
    <w:basedOn w:val="Normal"/>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uiPriority w:val="99"/>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character" w:styleId="Hipervnculovisitado">
    <w:name w:val="FollowedHyperlink"/>
    <w:rsid w:val="00CB4D2E"/>
    <w:rPr>
      <w:color w:val="800080"/>
      <w:u w:val="single"/>
    </w:rPr>
  </w:style>
  <w:style w:type="paragraph" w:customStyle="1" w:styleId="Vietas">
    <w:name w:val="·Viñetas·"/>
    <w:basedOn w:val="Normal"/>
    <w:link w:val="VietasCar"/>
    <w:qFormat/>
    <w:rsid w:val="00C23570"/>
    <w:pPr>
      <w:numPr>
        <w:numId w:val="14"/>
      </w:numPr>
    </w:pPr>
  </w:style>
  <w:style w:type="paragraph" w:styleId="Prrafodelista">
    <w:name w:val="List Paragraph"/>
    <w:basedOn w:val="Normal"/>
    <w:uiPriority w:val="34"/>
    <w:qFormat/>
    <w:rsid w:val="00817680"/>
    <w:pPr>
      <w:ind w:left="720"/>
      <w:contextualSpacing/>
    </w:pPr>
  </w:style>
  <w:style w:type="character" w:customStyle="1" w:styleId="VietasCar">
    <w:name w:val="·Viñetas· Car"/>
    <w:link w:val="Vietas"/>
    <w:rsid w:val="00C23570"/>
    <w:rPr>
      <w:rFonts w:ascii="Arial" w:hAnsi="Arial"/>
      <w:szCs w:val="22"/>
    </w:rPr>
  </w:style>
  <w:style w:type="character" w:styleId="Refdecomentario">
    <w:name w:val="annotation reference"/>
    <w:basedOn w:val="Fuentedeprrafopredeter"/>
    <w:rsid w:val="007672D4"/>
    <w:rPr>
      <w:sz w:val="16"/>
      <w:szCs w:val="16"/>
    </w:rPr>
  </w:style>
  <w:style w:type="paragraph" w:styleId="Textocomentario">
    <w:name w:val="annotation text"/>
    <w:basedOn w:val="Normal"/>
    <w:link w:val="TextocomentarioCar"/>
    <w:rsid w:val="007672D4"/>
    <w:rPr>
      <w:szCs w:val="20"/>
    </w:rPr>
  </w:style>
  <w:style w:type="character" w:customStyle="1" w:styleId="TextocomentarioCar">
    <w:name w:val="Texto comentario Car"/>
    <w:basedOn w:val="Fuentedeprrafopredeter"/>
    <w:link w:val="Textocomentario"/>
    <w:rsid w:val="007672D4"/>
    <w:rPr>
      <w:rFonts w:ascii="Arial" w:hAnsi="Arial"/>
    </w:rPr>
  </w:style>
  <w:style w:type="paragraph" w:styleId="Asuntodelcomentario">
    <w:name w:val="annotation subject"/>
    <w:basedOn w:val="Textocomentario"/>
    <w:next w:val="Textocomentario"/>
    <w:link w:val="AsuntodelcomentarioCar"/>
    <w:rsid w:val="007672D4"/>
    <w:rPr>
      <w:b/>
      <w:bCs/>
    </w:rPr>
  </w:style>
  <w:style w:type="character" w:customStyle="1" w:styleId="AsuntodelcomentarioCar">
    <w:name w:val="Asunto del comentario Car"/>
    <w:basedOn w:val="TextocomentarioCar"/>
    <w:link w:val="Asuntodelcomentario"/>
    <w:rsid w:val="007672D4"/>
    <w:rPr>
      <w:rFonts w:ascii="Arial" w:hAnsi="Arial"/>
      <w:b/>
      <w:bCs/>
    </w:rPr>
  </w:style>
  <w:style w:type="paragraph" w:styleId="Revisin">
    <w:name w:val="Revision"/>
    <w:hidden/>
    <w:uiPriority w:val="99"/>
    <w:semiHidden/>
    <w:rsid w:val="005F317A"/>
    <w:rPr>
      <w:rFonts w:ascii="Arial" w:hAnsi="Arial"/>
      <w:szCs w:val="22"/>
    </w:rPr>
  </w:style>
  <w:style w:type="paragraph" w:customStyle="1" w:styleId="Anexo1">
    <w:name w:val="Anexo 1"/>
    <w:basedOn w:val="Ttulo1"/>
    <w:next w:val="Normal"/>
    <w:qFormat/>
    <w:rsid w:val="0029675D"/>
    <w:pPr>
      <w:numPr>
        <w:numId w:val="17"/>
      </w:numPr>
      <w:tabs>
        <w:tab w:val="clear" w:pos="0"/>
        <w:tab w:val="left" w:pos="1843"/>
      </w:tabs>
      <w:ind w:left="-437"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51110">
      <w:bodyDiv w:val="1"/>
      <w:marLeft w:val="0"/>
      <w:marRight w:val="0"/>
      <w:marTop w:val="0"/>
      <w:marBottom w:val="0"/>
      <w:divBdr>
        <w:top w:val="none" w:sz="0" w:space="0" w:color="auto"/>
        <w:left w:val="none" w:sz="0" w:space="0" w:color="auto"/>
        <w:bottom w:val="none" w:sz="0" w:space="0" w:color="auto"/>
        <w:right w:val="none" w:sz="0" w:space="0" w:color="auto"/>
      </w:divBdr>
    </w:div>
    <w:div w:id="3324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ccpublica.navarra.es/DGIT/SistemasInformacionGN/default.aspx"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751697\AppData\Local\Microsoft\Windows\Temporary%20Internet%20Files\Content.IE5\B273XWTE\xxxxx%20EV%20Nombre%20de%20trabajo%20vx.xx%20yyyy_mm_d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79BDA7-A882-4712-857F-8286A8D86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xxxxx EV Nombre de trabajo vx.xx yyyy_mm_dd</Template>
  <TotalTime>12</TotalTime>
  <Pages>11</Pages>
  <Words>1768</Words>
  <Characters>10957</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19707_PliegoClausulasTecnicas_v1.0_20170704</vt:lpstr>
    </vt:vector>
  </TitlesOfParts>
  <Company>Gobierno de Navarra</Company>
  <LinksUpToDate>false</LinksUpToDate>
  <CharactersWithSpaces>12700</CharactersWithSpaces>
  <SharedDoc>false</SharedDoc>
  <HLinks>
    <vt:vector size="276" baseType="variant">
      <vt:variant>
        <vt:i4>7799038</vt:i4>
      </vt:variant>
      <vt:variant>
        <vt:i4>243</vt:i4>
      </vt:variant>
      <vt:variant>
        <vt:i4>0</vt:i4>
      </vt:variant>
      <vt:variant>
        <vt:i4>5</vt:i4>
      </vt:variant>
      <vt:variant>
        <vt:lpwstr>\\centcs01srv01\PortalTICgn\Generales\GestionProyectos\Plantillas\Otros documentos\UbicaciónAplicaciones v1.0.doc</vt:lpwstr>
      </vt:variant>
      <vt:variant>
        <vt:lpwstr/>
      </vt:variant>
      <vt:variant>
        <vt:i4>3211325</vt:i4>
      </vt:variant>
      <vt:variant>
        <vt:i4>240</vt:i4>
      </vt:variant>
      <vt:variant>
        <vt:i4>0</vt:i4>
      </vt:variant>
      <vt:variant>
        <vt:i4>5</vt:i4>
      </vt:variant>
      <vt:variant>
        <vt:lpwstr>https://centapp18.admon-cfnavarra.es/Enslopd/Pantallas/Inicio.aspx</vt:lpwstr>
      </vt:variant>
      <vt:variant>
        <vt:lpwstr/>
      </vt:variant>
      <vt:variant>
        <vt:i4>2621491</vt:i4>
      </vt:variant>
      <vt:variant>
        <vt:i4>237</vt:i4>
      </vt:variant>
      <vt:variant>
        <vt:i4>0</vt:i4>
      </vt:variant>
      <vt:variant>
        <vt:i4>5</vt:i4>
      </vt:variant>
      <vt:variant>
        <vt:lpwstr>http://espacioseguridad.admon-cfnavarra.es/Inicio0/Document Library/ayudaCIDAT.pdf</vt:lpwstr>
      </vt:variant>
      <vt:variant>
        <vt:lpwstr/>
      </vt:variant>
      <vt:variant>
        <vt:i4>327739</vt:i4>
      </vt:variant>
      <vt:variant>
        <vt:i4>234</vt:i4>
      </vt:variant>
      <vt:variant>
        <vt:i4>0</vt:i4>
      </vt:variant>
      <vt:variant>
        <vt:i4>5</vt:i4>
      </vt:variant>
      <vt:variant>
        <vt:lpwstr>mailto:segurinf@navarra.es</vt:lpwstr>
      </vt:variant>
      <vt:variant>
        <vt:lpwstr/>
      </vt:variant>
      <vt:variant>
        <vt:i4>6750262</vt:i4>
      </vt:variant>
      <vt:variant>
        <vt:i4>231</vt:i4>
      </vt:variant>
      <vt:variant>
        <vt:i4>0</vt:i4>
      </vt:variant>
      <vt:variant>
        <vt:i4>5</vt:i4>
      </vt:variant>
      <vt:variant>
        <vt:lpwstr>http://www.agpd.es/</vt:lpwstr>
      </vt:variant>
      <vt:variant>
        <vt:lpwstr/>
      </vt:variant>
      <vt:variant>
        <vt:i4>3211325</vt:i4>
      </vt:variant>
      <vt:variant>
        <vt:i4>228</vt:i4>
      </vt:variant>
      <vt:variant>
        <vt:i4>0</vt:i4>
      </vt:variant>
      <vt:variant>
        <vt:i4>5</vt:i4>
      </vt:variant>
      <vt:variant>
        <vt:lpwstr>https://centapp18.admon-cfnavarra.es/Enslopd/Pantallas/Inicio.aspx</vt:lpwstr>
      </vt:variant>
      <vt:variant>
        <vt:lpwstr/>
      </vt:variant>
      <vt:variant>
        <vt:i4>8323170</vt:i4>
      </vt:variant>
      <vt:variant>
        <vt:i4>225</vt:i4>
      </vt:variant>
      <vt:variant>
        <vt:i4>0</vt:i4>
      </vt:variant>
      <vt:variant>
        <vt:i4>5</vt:i4>
      </vt:variant>
      <vt:variant>
        <vt:lpwstr>http://espacioseguridad.admon-cfnavarra.es/Inicio0/Document Library/AyudaValoracionLOPD.pdf</vt:lpwstr>
      </vt:variant>
      <vt:variant>
        <vt:lpwstr/>
      </vt:variant>
      <vt:variant>
        <vt:i4>3211325</vt:i4>
      </vt:variant>
      <vt:variant>
        <vt:i4>222</vt:i4>
      </vt:variant>
      <vt:variant>
        <vt:i4>0</vt:i4>
      </vt:variant>
      <vt:variant>
        <vt:i4>5</vt:i4>
      </vt:variant>
      <vt:variant>
        <vt:lpwstr>https://centapp18.admon-cfnavarra.es/Enslopd/Pantallas/Inicio.aspx</vt:lpwstr>
      </vt:variant>
      <vt:variant>
        <vt:lpwstr/>
      </vt:variant>
      <vt:variant>
        <vt:i4>2097196</vt:i4>
      </vt:variant>
      <vt:variant>
        <vt:i4>219</vt:i4>
      </vt:variant>
      <vt:variant>
        <vt:i4>0</vt:i4>
      </vt:variant>
      <vt:variant>
        <vt:i4>5</vt:i4>
      </vt:variant>
      <vt:variant>
        <vt:lpwstr>http://espacioseguridad.admon-cfnavarra.es/inicio0/default.aspx</vt:lpwstr>
      </vt:variant>
      <vt:variant>
        <vt:lpwstr/>
      </vt:variant>
      <vt:variant>
        <vt:i4>4653147</vt:i4>
      </vt:variant>
      <vt:variant>
        <vt:i4>216</vt:i4>
      </vt:variant>
      <vt:variant>
        <vt:i4>0</vt:i4>
      </vt:variant>
      <vt:variant>
        <vt:i4>5</vt:i4>
      </vt:variant>
      <vt:variant>
        <vt:lpwstr>http://internet.gccpublica.navarra.es/DGIT/SistemasInformacionGN/default.aspx</vt:lpwstr>
      </vt:variant>
      <vt:variant>
        <vt:lpwstr/>
      </vt:variant>
      <vt:variant>
        <vt:i4>1703960</vt:i4>
      </vt:variant>
      <vt:variant>
        <vt:i4>213</vt:i4>
      </vt:variant>
      <vt:variant>
        <vt:i4>0</vt:i4>
      </vt:variant>
      <vt:variant>
        <vt:i4>5</vt:i4>
      </vt:variant>
      <vt:variant>
        <vt:lpwstr>http://centapp20.admon-cfnavarra.es/PortalTICgn/html/Gestion_de_Proyectos/Plantillas/modelo_soporte_referencia.aspx</vt:lpwstr>
      </vt:variant>
      <vt:variant>
        <vt:lpwstr/>
      </vt:variant>
      <vt:variant>
        <vt:i4>1966136</vt:i4>
      </vt:variant>
      <vt:variant>
        <vt:i4>206</vt:i4>
      </vt:variant>
      <vt:variant>
        <vt:i4>0</vt:i4>
      </vt:variant>
      <vt:variant>
        <vt:i4>5</vt:i4>
      </vt:variant>
      <vt:variant>
        <vt:lpwstr/>
      </vt:variant>
      <vt:variant>
        <vt:lpwstr>_Toc379538133</vt:lpwstr>
      </vt:variant>
      <vt:variant>
        <vt:i4>1966136</vt:i4>
      </vt:variant>
      <vt:variant>
        <vt:i4>200</vt:i4>
      </vt:variant>
      <vt:variant>
        <vt:i4>0</vt:i4>
      </vt:variant>
      <vt:variant>
        <vt:i4>5</vt:i4>
      </vt:variant>
      <vt:variant>
        <vt:lpwstr/>
      </vt:variant>
      <vt:variant>
        <vt:lpwstr>_Toc379538132</vt:lpwstr>
      </vt:variant>
      <vt:variant>
        <vt:i4>1966136</vt:i4>
      </vt:variant>
      <vt:variant>
        <vt:i4>194</vt:i4>
      </vt:variant>
      <vt:variant>
        <vt:i4>0</vt:i4>
      </vt:variant>
      <vt:variant>
        <vt:i4>5</vt:i4>
      </vt:variant>
      <vt:variant>
        <vt:lpwstr/>
      </vt:variant>
      <vt:variant>
        <vt:lpwstr>_Toc379538131</vt:lpwstr>
      </vt:variant>
      <vt:variant>
        <vt:i4>1966136</vt:i4>
      </vt:variant>
      <vt:variant>
        <vt:i4>188</vt:i4>
      </vt:variant>
      <vt:variant>
        <vt:i4>0</vt:i4>
      </vt:variant>
      <vt:variant>
        <vt:i4>5</vt:i4>
      </vt:variant>
      <vt:variant>
        <vt:lpwstr/>
      </vt:variant>
      <vt:variant>
        <vt:lpwstr>_Toc379538130</vt:lpwstr>
      </vt:variant>
      <vt:variant>
        <vt:i4>2031672</vt:i4>
      </vt:variant>
      <vt:variant>
        <vt:i4>182</vt:i4>
      </vt:variant>
      <vt:variant>
        <vt:i4>0</vt:i4>
      </vt:variant>
      <vt:variant>
        <vt:i4>5</vt:i4>
      </vt:variant>
      <vt:variant>
        <vt:lpwstr/>
      </vt:variant>
      <vt:variant>
        <vt:lpwstr>_Toc379538129</vt:lpwstr>
      </vt:variant>
      <vt:variant>
        <vt:i4>2031672</vt:i4>
      </vt:variant>
      <vt:variant>
        <vt:i4>176</vt:i4>
      </vt:variant>
      <vt:variant>
        <vt:i4>0</vt:i4>
      </vt:variant>
      <vt:variant>
        <vt:i4>5</vt:i4>
      </vt:variant>
      <vt:variant>
        <vt:lpwstr/>
      </vt:variant>
      <vt:variant>
        <vt:lpwstr>_Toc379538128</vt:lpwstr>
      </vt:variant>
      <vt:variant>
        <vt:i4>2031672</vt:i4>
      </vt:variant>
      <vt:variant>
        <vt:i4>170</vt:i4>
      </vt:variant>
      <vt:variant>
        <vt:i4>0</vt:i4>
      </vt:variant>
      <vt:variant>
        <vt:i4>5</vt:i4>
      </vt:variant>
      <vt:variant>
        <vt:lpwstr/>
      </vt:variant>
      <vt:variant>
        <vt:lpwstr>_Toc379538127</vt:lpwstr>
      </vt:variant>
      <vt:variant>
        <vt:i4>2031672</vt:i4>
      </vt:variant>
      <vt:variant>
        <vt:i4>164</vt:i4>
      </vt:variant>
      <vt:variant>
        <vt:i4>0</vt:i4>
      </vt:variant>
      <vt:variant>
        <vt:i4>5</vt:i4>
      </vt:variant>
      <vt:variant>
        <vt:lpwstr/>
      </vt:variant>
      <vt:variant>
        <vt:lpwstr>_Toc379538126</vt:lpwstr>
      </vt:variant>
      <vt:variant>
        <vt:i4>2031672</vt:i4>
      </vt:variant>
      <vt:variant>
        <vt:i4>158</vt:i4>
      </vt:variant>
      <vt:variant>
        <vt:i4>0</vt:i4>
      </vt:variant>
      <vt:variant>
        <vt:i4>5</vt:i4>
      </vt:variant>
      <vt:variant>
        <vt:lpwstr/>
      </vt:variant>
      <vt:variant>
        <vt:lpwstr>_Toc379538125</vt:lpwstr>
      </vt:variant>
      <vt:variant>
        <vt:i4>2031672</vt:i4>
      </vt:variant>
      <vt:variant>
        <vt:i4>152</vt:i4>
      </vt:variant>
      <vt:variant>
        <vt:i4>0</vt:i4>
      </vt:variant>
      <vt:variant>
        <vt:i4>5</vt:i4>
      </vt:variant>
      <vt:variant>
        <vt:lpwstr/>
      </vt:variant>
      <vt:variant>
        <vt:lpwstr>_Toc379538124</vt:lpwstr>
      </vt:variant>
      <vt:variant>
        <vt:i4>2031672</vt:i4>
      </vt:variant>
      <vt:variant>
        <vt:i4>146</vt:i4>
      </vt:variant>
      <vt:variant>
        <vt:i4>0</vt:i4>
      </vt:variant>
      <vt:variant>
        <vt:i4>5</vt:i4>
      </vt:variant>
      <vt:variant>
        <vt:lpwstr/>
      </vt:variant>
      <vt:variant>
        <vt:lpwstr>_Toc379538123</vt:lpwstr>
      </vt:variant>
      <vt:variant>
        <vt:i4>2031672</vt:i4>
      </vt:variant>
      <vt:variant>
        <vt:i4>140</vt:i4>
      </vt:variant>
      <vt:variant>
        <vt:i4>0</vt:i4>
      </vt:variant>
      <vt:variant>
        <vt:i4>5</vt:i4>
      </vt:variant>
      <vt:variant>
        <vt:lpwstr/>
      </vt:variant>
      <vt:variant>
        <vt:lpwstr>_Toc379538122</vt:lpwstr>
      </vt:variant>
      <vt:variant>
        <vt:i4>2031672</vt:i4>
      </vt:variant>
      <vt:variant>
        <vt:i4>134</vt:i4>
      </vt:variant>
      <vt:variant>
        <vt:i4>0</vt:i4>
      </vt:variant>
      <vt:variant>
        <vt:i4>5</vt:i4>
      </vt:variant>
      <vt:variant>
        <vt:lpwstr/>
      </vt:variant>
      <vt:variant>
        <vt:lpwstr>_Toc379538121</vt:lpwstr>
      </vt:variant>
      <vt:variant>
        <vt:i4>2031672</vt:i4>
      </vt:variant>
      <vt:variant>
        <vt:i4>128</vt:i4>
      </vt:variant>
      <vt:variant>
        <vt:i4>0</vt:i4>
      </vt:variant>
      <vt:variant>
        <vt:i4>5</vt:i4>
      </vt:variant>
      <vt:variant>
        <vt:lpwstr/>
      </vt:variant>
      <vt:variant>
        <vt:lpwstr>_Toc379538120</vt:lpwstr>
      </vt:variant>
      <vt:variant>
        <vt:i4>1835064</vt:i4>
      </vt:variant>
      <vt:variant>
        <vt:i4>122</vt:i4>
      </vt:variant>
      <vt:variant>
        <vt:i4>0</vt:i4>
      </vt:variant>
      <vt:variant>
        <vt:i4>5</vt:i4>
      </vt:variant>
      <vt:variant>
        <vt:lpwstr/>
      </vt:variant>
      <vt:variant>
        <vt:lpwstr>_Toc379538119</vt:lpwstr>
      </vt:variant>
      <vt:variant>
        <vt:i4>1835064</vt:i4>
      </vt:variant>
      <vt:variant>
        <vt:i4>116</vt:i4>
      </vt:variant>
      <vt:variant>
        <vt:i4>0</vt:i4>
      </vt:variant>
      <vt:variant>
        <vt:i4>5</vt:i4>
      </vt:variant>
      <vt:variant>
        <vt:lpwstr/>
      </vt:variant>
      <vt:variant>
        <vt:lpwstr>_Toc379538118</vt:lpwstr>
      </vt:variant>
      <vt:variant>
        <vt:i4>1835064</vt:i4>
      </vt:variant>
      <vt:variant>
        <vt:i4>110</vt:i4>
      </vt:variant>
      <vt:variant>
        <vt:i4>0</vt:i4>
      </vt:variant>
      <vt:variant>
        <vt:i4>5</vt:i4>
      </vt:variant>
      <vt:variant>
        <vt:lpwstr/>
      </vt:variant>
      <vt:variant>
        <vt:lpwstr>_Toc379538117</vt:lpwstr>
      </vt:variant>
      <vt:variant>
        <vt:i4>1835064</vt:i4>
      </vt:variant>
      <vt:variant>
        <vt:i4>104</vt:i4>
      </vt:variant>
      <vt:variant>
        <vt:i4>0</vt:i4>
      </vt:variant>
      <vt:variant>
        <vt:i4>5</vt:i4>
      </vt:variant>
      <vt:variant>
        <vt:lpwstr/>
      </vt:variant>
      <vt:variant>
        <vt:lpwstr>_Toc379538116</vt:lpwstr>
      </vt:variant>
      <vt:variant>
        <vt:i4>1835064</vt:i4>
      </vt:variant>
      <vt:variant>
        <vt:i4>98</vt:i4>
      </vt:variant>
      <vt:variant>
        <vt:i4>0</vt:i4>
      </vt:variant>
      <vt:variant>
        <vt:i4>5</vt:i4>
      </vt:variant>
      <vt:variant>
        <vt:lpwstr/>
      </vt:variant>
      <vt:variant>
        <vt:lpwstr>_Toc379538115</vt:lpwstr>
      </vt:variant>
      <vt:variant>
        <vt:i4>1835064</vt:i4>
      </vt:variant>
      <vt:variant>
        <vt:i4>92</vt:i4>
      </vt:variant>
      <vt:variant>
        <vt:i4>0</vt:i4>
      </vt:variant>
      <vt:variant>
        <vt:i4>5</vt:i4>
      </vt:variant>
      <vt:variant>
        <vt:lpwstr/>
      </vt:variant>
      <vt:variant>
        <vt:lpwstr>_Toc379538114</vt:lpwstr>
      </vt:variant>
      <vt:variant>
        <vt:i4>1835064</vt:i4>
      </vt:variant>
      <vt:variant>
        <vt:i4>86</vt:i4>
      </vt:variant>
      <vt:variant>
        <vt:i4>0</vt:i4>
      </vt:variant>
      <vt:variant>
        <vt:i4>5</vt:i4>
      </vt:variant>
      <vt:variant>
        <vt:lpwstr/>
      </vt:variant>
      <vt:variant>
        <vt:lpwstr>_Toc379538113</vt:lpwstr>
      </vt:variant>
      <vt:variant>
        <vt:i4>1835064</vt:i4>
      </vt:variant>
      <vt:variant>
        <vt:i4>80</vt:i4>
      </vt:variant>
      <vt:variant>
        <vt:i4>0</vt:i4>
      </vt:variant>
      <vt:variant>
        <vt:i4>5</vt:i4>
      </vt:variant>
      <vt:variant>
        <vt:lpwstr/>
      </vt:variant>
      <vt:variant>
        <vt:lpwstr>_Toc379538112</vt:lpwstr>
      </vt:variant>
      <vt:variant>
        <vt:i4>1835064</vt:i4>
      </vt:variant>
      <vt:variant>
        <vt:i4>74</vt:i4>
      </vt:variant>
      <vt:variant>
        <vt:i4>0</vt:i4>
      </vt:variant>
      <vt:variant>
        <vt:i4>5</vt:i4>
      </vt:variant>
      <vt:variant>
        <vt:lpwstr/>
      </vt:variant>
      <vt:variant>
        <vt:lpwstr>_Toc379538111</vt:lpwstr>
      </vt:variant>
      <vt:variant>
        <vt:i4>1835064</vt:i4>
      </vt:variant>
      <vt:variant>
        <vt:i4>68</vt:i4>
      </vt:variant>
      <vt:variant>
        <vt:i4>0</vt:i4>
      </vt:variant>
      <vt:variant>
        <vt:i4>5</vt:i4>
      </vt:variant>
      <vt:variant>
        <vt:lpwstr/>
      </vt:variant>
      <vt:variant>
        <vt:lpwstr>_Toc379538110</vt:lpwstr>
      </vt:variant>
      <vt:variant>
        <vt:i4>1900600</vt:i4>
      </vt:variant>
      <vt:variant>
        <vt:i4>62</vt:i4>
      </vt:variant>
      <vt:variant>
        <vt:i4>0</vt:i4>
      </vt:variant>
      <vt:variant>
        <vt:i4>5</vt:i4>
      </vt:variant>
      <vt:variant>
        <vt:lpwstr/>
      </vt:variant>
      <vt:variant>
        <vt:lpwstr>_Toc379538109</vt:lpwstr>
      </vt:variant>
      <vt:variant>
        <vt:i4>1900600</vt:i4>
      </vt:variant>
      <vt:variant>
        <vt:i4>56</vt:i4>
      </vt:variant>
      <vt:variant>
        <vt:i4>0</vt:i4>
      </vt:variant>
      <vt:variant>
        <vt:i4>5</vt:i4>
      </vt:variant>
      <vt:variant>
        <vt:lpwstr/>
      </vt:variant>
      <vt:variant>
        <vt:lpwstr>_Toc379538108</vt:lpwstr>
      </vt:variant>
      <vt:variant>
        <vt:i4>1900600</vt:i4>
      </vt:variant>
      <vt:variant>
        <vt:i4>50</vt:i4>
      </vt:variant>
      <vt:variant>
        <vt:i4>0</vt:i4>
      </vt:variant>
      <vt:variant>
        <vt:i4>5</vt:i4>
      </vt:variant>
      <vt:variant>
        <vt:lpwstr/>
      </vt:variant>
      <vt:variant>
        <vt:lpwstr>_Toc379538107</vt:lpwstr>
      </vt:variant>
      <vt:variant>
        <vt:i4>1900600</vt:i4>
      </vt:variant>
      <vt:variant>
        <vt:i4>44</vt:i4>
      </vt:variant>
      <vt:variant>
        <vt:i4>0</vt:i4>
      </vt:variant>
      <vt:variant>
        <vt:i4>5</vt:i4>
      </vt:variant>
      <vt:variant>
        <vt:lpwstr/>
      </vt:variant>
      <vt:variant>
        <vt:lpwstr>_Toc379538106</vt:lpwstr>
      </vt:variant>
      <vt:variant>
        <vt:i4>1900600</vt:i4>
      </vt:variant>
      <vt:variant>
        <vt:i4>38</vt:i4>
      </vt:variant>
      <vt:variant>
        <vt:i4>0</vt:i4>
      </vt:variant>
      <vt:variant>
        <vt:i4>5</vt:i4>
      </vt:variant>
      <vt:variant>
        <vt:lpwstr/>
      </vt:variant>
      <vt:variant>
        <vt:lpwstr>_Toc379538105</vt:lpwstr>
      </vt:variant>
      <vt:variant>
        <vt:i4>1900600</vt:i4>
      </vt:variant>
      <vt:variant>
        <vt:i4>32</vt:i4>
      </vt:variant>
      <vt:variant>
        <vt:i4>0</vt:i4>
      </vt:variant>
      <vt:variant>
        <vt:i4>5</vt:i4>
      </vt:variant>
      <vt:variant>
        <vt:lpwstr/>
      </vt:variant>
      <vt:variant>
        <vt:lpwstr>_Toc379538104</vt:lpwstr>
      </vt:variant>
      <vt:variant>
        <vt:i4>1900600</vt:i4>
      </vt:variant>
      <vt:variant>
        <vt:i4>26</vt:i4>
      </vt:variant>
      <vt:variant>
        <vt:i4>0</vt:i4>
      </vt:variant>
      <vt:variant>
        <vt:i4>5</vt:i4>
      </vt:variant>
      <vt:variant>
        <vt:lpwstr/>
      </vt:variant>
      <vt:variant>
        <vt:lpwstr>_Toc379538103</vt:lpwstr>
      </vt:variant>
      <vt:variant>
        <vt:i4>1900600</vt:i4>
      </vt:variant>
      <vt:variant>
        <vt:i4>20</vt:i4>
      </vt:variant>
      <vt:variant>
        <vt:i4>0</vt:i4>
      </vt:variant>
      <vt:variant>
        <vt:i4>5</vt:i4>
      </vt:variant>
      <vt:variant>
        <vt:lpwstr/>
      </vt:variant>
      <vt:variant>
        <vt:lpwstr>_Toc379538102</vt:lpwstr>
      </vt:variant>
      <vt:variant>
        <vt:i4>1900600</vt:i4>
      </vt:variant>
      <vt:variant>
        <vt:i4>14</vt:i4>
      </vt:variant>
      <vt:variant>
        <vt:i4>0</vt:i4>
      </vt:variant>
      <vt:variant>
        <vt:i4>5</vt:i4>
      </vt:variant>
      <vt:variant>
        <vt:lpwstr/>
      </vt:variant>
      <vt:variant>
        <vt:lpwstr>_Toc379538101</vt:lpwstr>
      </vt:variant>
      <vt:variant>
        <vt:i4>1900600</vt:i4>
      </vt:variant>
      <vt:variant>
        <vt:i4>8</vt:i4>
      </vt:variant>
      <vt:variant>
        <vt:i4>0</vt:i4>
      </vt:variant>
      <vt:variant>
        <vt:i4>5</vt:i4>
      </vt:variant>
      <vt:variant>
        <vt:lpwstr/>
      </vt:variant>
      <vt:variant>
        <vt:lpwstr>_Toc379538100</vt:lpwstr>
      </vt:variant>
      <vt:variant>
        <vt:i4>1310777</vt:i4>
      </vt:variant>
      <vt:variant>
        <vt:i4>2</vt:i4>
      </vt:variant>
      <vt:variant>
        <vt:i4>0</vt:i4>
      </vt:variant>
      <vt:variant>
        <vt:i4>5</vt:i4>
      </vt:variant>
      <vt:variant>
        <vt:lpwstr/>
      </vt:variant>
      <vt:variant>
        <vt:lpwstr>_Toc379538099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19707_PliegoClausulasTecnicas_v1.0_20170704</dc:title>
  <dc:creator>Alexandra González</dc:creator>
  <cp:lastModifiedBy>Eransus Ardaiz, Montserrat (CHN)</cp:lastModifiedBy>
  <cp:revision>4</cp:revision>
  <cp:lastPrinted>2019-01-30T12:55:00Z</cp:lastPrinted>
  <dcterms:created xsi:type="dcterms:W3CDTF">2018-10-22T08:25:00Z</dcterms:created>
  <dcterms:modified xsi:type="dcterms:W3CDTF">2019-01-30T12:55:00Z</dcterms:modified>
</cp:coreProperties>
</file>