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5A8" w:rsidRDefault="004615A8" w:rsidP="004615A8">
      <w:pPr>
        <w:pStyle w:val="Textoindependiente"/>
        <w:spacing w:line="276" w:lineRule="auto"/>
        <w:jc w:val="center"/>
        <w:rPr>
          <w:rFonts w:ascii="Arial" w:hAnsi="Arial" w:cs="Arial"/>
          <w:b/>
          <w:sz w:val="22"/>
          <w:szCs w:val="22"/>
        </w:rPr>
      </w:pPr>
    </w:p>
    <w:p w:rsidR="004615A8" w:rsidRDefault="004615A8" w:rsidP="004615A8">
      <w:pPr>
        <w:pStyle w:val="Textoindependiente"/>
        <w:tabs>
          <w:tab w:val="center" w:pos="4252"/>
          <w:tab w:val="left" w:pos="7815"/>
        </w:tabs>
        <w:spacing w:line="276" w:lineRule="auto"/>
        <w:jc w:val="center"/>
        <w:rPr>
          <w:rFonts w:ascii="Arial" w:hAnsi="Arial" w:cs="Arial"/>
          <w:b/>
          <w:sz w:val="22"/>
          <w:szCs w:val="22"/>
        </w:rPr>
      </w:pPr>
    </w:p>
    <w:p w:rsidR="004615A8" w:rsidRDefault="004615A8" w:rsidP="004615A8">
      <w:pPr>
        <w:pStyle w:val="Textoindependiente"/>
        <w:tabs>
          <w:tab w:val="center" w:pos="4252"/>
          <w:tab w:val="left" w:pos="7815"/>
        </w:tabs>
        <w:spacing w:line="276" w:lineRule="auto"/>
        <w:jc w:val="center"/>
        <w:rPr>
          <w:rFonts w:ascii="Arial" w:hAnsi="Arial" w:cs="Arial"/>
          <w:b/>
          <w:sz w:val="22"/>
          <w:szCs w:val="22"/>
        </w:rPr>
      </w:pPr>
    </w:p>
    <w:p w:rsidR="004615A8" w:rsidRDefault="004615A8" w:rsidP="004615A8">
      <w:pPr>
        <w:pStyle w:val="Textoindependiente"/>
        <w:tabs>
          <w:tab w:val="center" w:pos="4252"/>
          <w:tab w:val="left" w:pos="7815"/>
        </w:tabs>
        <w:spacing w:line="276" w:lineRule="auto"/>
        <w:jc w:val="center"/>
        <w:rPr>
          <w:rFonts w:ascii="Arial" w:hAnsi="Arial" w:cs="Arial"/>
          <w:b/>
          <w:sz w:val="22"/>
          <w:szCs w:val="22"/>
        </w:rPr>
      </w:pPr>
    </w:p>
    <w:p w:rsidR="004615A8" w:rsidRDefault="004615A8" w:rsidP="004615A8">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LICITACION DE LAS OBRAS DE </w:t>
      </w:r>
    </w:p>
    <w:p w:rsidR="004615A8" w:rsidRDefault="004615A8" w:rsidP="004615A8">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“RENOVACIÓN DE REDES  Y PAVIMENTACIÓN DE LAS CALLES </w:t>
      </w:r>
      <w:r>
        <w:rPr>
          <w:rFonts w:ascii="Arial" w:hAnsi="Arial" w:cs="Arial"/>
          <w:b/>
          <w:sz w:val="22"/>
          <w:szCs w:val="22"/>
        </w:rPr>
        <w:t>MARTIN AZPILICUETA, AMAYA, LUIS PEÑALVA, NUEVA Y PRÍNCIPE DE VIANA</w:t>
      </w:r>
      <w:r>
        <w:rPr>
          <w:rFonts w:ascii="Arial" w:hAnsi="Arial" w:cs="Arial"/>
          <w:b/>
          <w:sz w:val="22"/>
          <w:szCs w:val="22"/>
        </w:rPr>
        <w:t>”</w:t>
      </w:r>
    </w:p>
    <w:p w:rsidR="004615A8" w:rsidRDefault="004615A8" w:rsidP="004615A8">
      <w:pPr>
        <w:pStyle w:val="Textoindependiente"/>
        <w:spacing w:line="276" w:lineRule="auto"/>
        <w:jc w:val="center"/>
        <w:rPr>
          <w:rFonts w:ascii="Arial" w:hAnsi="Arial" w:cs="Arial"/>
          <w:b/>
          <w:sz w:val="22"/>
          <w:szCs w:val="22"/>
        </w:rPr>
      </w:pPr>
    </w:p>
    <w:p w:rsidR="004615A8" w:rsidRDefault="004615A8" w:rsidP="004615A8">
      <w:pPr>
        <w:tabs>
          <w:tab w:val="left" w:pos="0"/>
        </w:tabs>
        <w:spacing w:line="276" w:lineRule="auto"/>
        <w:jc w:val="both"/>
        <w:rPr>
          <w:rFonts w:ascii="Arial" w:hAnsi="Arial" w:cs="Arial"/>
          <w:sz w:val="22"/>
          <w:szCs w:val="22"/>
        </w:rPr>
      </w:pPr>
      <w:r>
        <w:rPr>
          <w:rFonts w:ascii="Arial" w:hAnsi="Arial" w:cs="Arial"/>
          <w:sz w:val="22"/>
          <w:szCs w:val="22"/>
          <w:lang w:val="es-ES_tradnl"/>
        </w:rPr>
        <w:t xml:space="preserve"> </w:t>
      </w:r>
    </w:p>
    <w:p w:rsidR="004615A8" w:rsidRDefault="004615A8" w:rsidP="004615A8">
      <w:pPr>
        <w:pStyle w:val="Textoindependiente2"/>
        <w:spacing w:line="276" w:lineRule="auto"/>
        <w:rPr>
          <w:rFonts w:ascii="Arial" w:hAnsi="Arial" w:cs="Arial"/>
          <w:sz w:val="20"/>
        </w:rPr>
      </w:pPr>
      <w:r>
        <w:rPr>
          <w:rFonts w:ascii="Arial" w:hAnsi="Arial" w:cs="Arial"/>
          <w:sz w:val="20"/>
        </w:rPr>
        <w:tab/>
        <w:t>En la Casa Consistorial de la Villa de Milagro, siendo las 12:30 horas del día 11 de diciembre de dos mil dieciocho, se reúnen bajo la Presidencia de la Sra. Alcaldesa Dña. Yolanda Ibáñez Pérez, con mi presencia como Secretario, los miembros de la Mesa de Contratación de las obras de “Renovación de redes y pavimentación de las calles</w:t>
      </w:r>
      <w:r>
        <w:rPr>
          <w:rFonts w:ascii="Arial" w:hAnsi="Arial" w:cs="Arial"/>
          <w:sz w:val="20"/>
        </w:rPr>
        <w:t xml:space="preserve"> Martín Azpilicueta, Amaya, Luis </w:t>
      </w:r>
      <w:proofErr w:type="spellStart"/>
      <w:r>
        <w:rPr>
          <w:rFonts w:ascii="Arial" w:hAnsi="Arial" w:cs="Arial"/>
          <w:sz w:val="20"/>
        </w:rPr>
        <w:t>Peñalva</w:t>
      </w:r>
      <w:proofErr w:type="spellEnd"/>
      <w:r>
        <w:rPr>
          <w:rFonts w:ascii="Arial" w:hAnsi="Arial" w:cs="Arial"/>
          <w:sz w:val="20"/>
        </w:rPr>
        <w:t>, Nueva y Príncipe de Viana</w:t>
      </w:r>
      <w:r>
        <w:rPr>
          <w:rFonts w:ascii="Arial" w:hAnsi="Arial" w:cs="Arial"/>
          <w:sz w:val="20"/>
        </w:rPr>
        <w:t>”.</w:t>
      </w:r>
    </w:p>
    <w:p w:rsidR="004615A8" w:rsidRDefault="004615A8" w:rsidP="004615A8">
      <w:pPr>
        <w:tabs>
          <w:tab w:val="left" w:pos="0"/>
        </w:tabs>
        <w:spacing w:line="276" w:lineRule="auto"/>
        <w:jc w:val="both"/>
        <w:rPr>
          <w:rFonts w:ascii="Arial" w:hAnsi="Arial" w:cs="Arial"/>
          <w:sz w:val="22"/>
          <w:szCs w:val="22"/>
        </w:rPr>
      </w:pPr>
    </w:p>
    <w:p w:rsidR="004615A8" w:rsidRDefault="004615A8" w:rsidP="004615A8">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4615A8" w:rsidRDefault="004615A8" w:rsidP="004615A8">
      <w:pPr>
        <w:tabs>
          <w:tab w:val="left" w:pos="0"/>
          <w:tab w:val="left" w:pos="708"/>
          <w:tab w:val="left" w:pos="1416"/>
          <w:tab w:val="left" w:pos="2124"/>
          <w:tab w:val="left" w:pos="2832"/>
          <w:tab w:val="left" w:pos="3540"/>
          <w:tab w:val="left" w:pos="4248"/>
          <w:tab w:val="left" w:pos="4956"/>
          <w:tab w:val="left" w:pos="5664"/>
          <w:tab w:val="left" w:pos="6372"/>
          <w:tab w:val="left" w:pos="7305"/>
        </w:tabs>
        <w:spacing w:line="276" w:lineRule="auto"/>
        <w:jc w:val="both"/>
        <w:rPr>
          <w:rFonts w:ascii="Arial" w:hAnsi="Arial" w:cs="Arial"/>
        </w:rPr>
      </w:pPr>
      <w:r>
        <w:rPr>
          <w:rFonts w:ascii="Arial" w:hAnsi="Arial" w:cs="Arial"/>
        </w:rPr>
        <w:tab/>
        <w:t>Vocales:</w:t>
      </w:r>
      <w:r>
        <w:rPr>
          <w:rFonts w:ascii="Arial" w:hAnsi="Arial" w:cs="Arial"/>
        </w:rPr>
        <w:tab/>
        <w:t>D. Rafael Calderón Alonso, Arquitecto municipal</w:t>
      </w:r>
      <w:r>
        <w:rPr>
          <w:rFonts w:ascii="Arial" w:hAnsi="Arial" w:cs="Arial"/>
        </w:rPr>
        <w:tab/>
      </w:r>
      <w:r>
        <w:rPr>
          <w:rFonts w:ascii="Arial" w:hAnsi="Arial" w:cs="Arial"/>
        </w:rPr>
        <w:tab/>
      </w:r>
      <w:r>
        <w:rPr>
          <w:rFonts w:ascii="Arial" w:hAnsi="Arial" w:cs="Arial"/>
        </w:rPr>
        <w:tab/>
      </w:r>
    </w:p>
    <w:p w:rsidR="004615A8" w:rsidRDefault="004615A8" w:rsidP="004615A8">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D. Eduardo García Hernández, Interventor municipal</w:t>
      </w:r>
    </w:p>
    <w:p w:rsidR="004615A8" w:rsidRDefault="004615A8" w:rsidP="004615A8">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D. Alfredo Hernández Oscóz, Secretario de la Corporación.</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t xml:space="preserve">Excusa su ausencia D. Marcelo </w:t>
      </w:r>
      <w:proofErr w:type="spellStart"/>
      <w:r>
        <w:rPr>
          <w:rFonts w:ascii="Arial" w:hAnsi="Arial" w:cs="Arial"/>
        </w:rPr>
        <w:t>Guasone</w:t>
      </w:r>
      <w:proofErr w:type="spellEnd"/>
      <w:r>
        <w:rPr>
          <w:rFonts w:ascii="Arial" w:hAnsi="Arial" w:cs="Arial"/>
        </w:rPr>
        <w:t xml:space="preserve"> Paz, redactor del Proyecto y Director de obra.</w:t>
      </w:r>
    </w:p>
    <w:p w:rsidR="004615A8" w:rsidRDefault="004615A8" w:rsidP="004615A8">
      <w:pPr>
        <w:tabs>
          <w:tab w:val="left" w:pos="0"/>
        </w:tabs>
        <w:spacing w:line="276" w:lineRule="auto"/>
        <w:jc w:val="both"/>
        <w:rPr>
          <w:rFonts w:ascii="Arial" w:hAnsi="Arial" w:cs="Arial"/>
        </w:rPr>
      </w:pPr>
      <w:r>
        <w:rPr>
          <w:rFonts w:ascii="Arial" w:hAnsi="Arial" w:cs="Arial"/>
        </w:rPr>
        <w:tab/>
        <w:t xml:space="preserve">Asiste, -como observador- el Concejal D. </w:t>
      </w:r>
      <w:proofErr w:type="spellStart"/>
      <w:r>
        <w:rPr>
          <w:rFonts w:ascii="Arial" w:hAnsi="Arial" w:cs="Arial"/>
        </w:rPr>
        <w:t>Asier</w:t>
      </w:r>
      <w:proofErr w:type="spellEnd"/>
      <w:r>
        <w:rPr>
          <w:rFonts w:ascii="Arial" w:hAnsi="Arial" w:cs="Arial"/>
        </w:rPr>
        <w:t xml:space="preserve"> López Lebrero</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t>Constituye el objeto de la sesión, conforme lo previsto en la cláusula 11ª del Pliego de Cláusulas Administrativas Particulares, el análisis y valoración de la documentación contenida en los sobres “C”, relativa a criterios cuantificables mediante fórmulas, conforme a los criterios de valoración contendidos en la cláusula 12ª. 4 y 5 del Pliego.</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t xml:space="preserve">Se procede seguidamente a través de la plataforma </w:t>
      </w:r>
      <w:r>
        <w:rPr>
          <w:rFonts w:ascii="Arial" w:hAnsi="Arial" w:cs="Arial"/>
          <w:sz w:val="18"/>
          <w:szCs w:val="18"/>
        </w:rPr>
        <w:t>PLENA</w:t>
      </w:r>
      <w:r>
        <w:rPr>
          <w:rFonts w:ascii="Arial" w:hAnsi="Arial" w:cs="Arial"/>
        </w:rPr>
        <w:t xml:space="preserve"> a la apertura, examen y puntuación de la documentación contenida en los sobres “C” presentados, con el siguiente resultado:</w:t>
      </w:r>
    </w:p>
    <w:p w:rsidR="004615A8" w:rsidRDefault="004615A8" w:rsidP="004615A8">
      <w:pPr>
        <w:tabs>
          <w:tab w:val="left" w:pos="0"/>
        </w:tabs>
        <w:spacing w:line="276" w:lineRule="auto"/>
        <w:jc w:val="both"/>
        <w:rPr>
          <w:rFonts w:ascii="Arial" w:hAnsi="Arial" w:cs="Arial"/>
        </w:rPr>
      </w:pPr>
    </w:p>
    <w:tbl>
      <w:tblPr>
        <w:tblStyle w:val="Tablaconcuadrcula"/>
        <w:tblW w:w="0" w:type="auto"/>
        <w:tblInd w:w="0" w:type="dxa"/>
        <w:tblLook w:val="04A0" w:firstRow="1" w:lastRow="0" w:firstColumn="1" w:lastColumn="0" w:noHBand="0" w:noVBand="1"/>
      </w:tblPr>
      <w:tblGrid>
        <w:gridCol w:w="1927"/>
        <w:gridCol w:w="1354"/>
        <w:gridCol w:w="1354"/>
        <w:gridCol w:w="1415"/>
        <w:gridCol w:w="1415"/>
        <w:gridCol w:w="1255"/>
      </w:tblGrid>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rPr>
            </w:pPr>
            <w:r>
              <w:rPr>
                <w:rFonts w:ascii="Arial" w:hAnsi="Arial" w:cs="Arial"/>
              </w:rPr>
              <w:t>LICITADOR</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sz w:val="18"/>
                <w:szCs w:val="18"/>
              </w:rPr>
            </w:pPr>
            <w:r>
              <w:rPr>
                <w:rFonts w:ascii="Arial" w:hAnsi="Arial" w:cs="Arial"/>
                <w:sz w:val="18"/>
                <w:szCs w:val="18"/>
              </w:rPr>
              <w:t>OFERTA ECONOMICA</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sz w:val="18"/>
                <w:szCs w:val="18"/>
              </w:rPr>
            </w:pPr>
            <w:r>
              <w:rPr>
                <w:rFonts w:ascii="Arial" w:hAnsi="Arial" w:cs="Arial"/>
                <w:sz w:val="18"/>
                <w:szCs w:val="18"/>
              </w:rPr>
              <w:t>MESES AMPLIACION PLAZO GARANTIA</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sz w:val="18"/>
                <w:szCs w:val="18"/>
              </w:rPr>
            </w:pPr>
            <w:r>
              <w:rPr>
                <w:rFonts w:ascii="Arial" w:hAnsi="Arial" w:cs="Arial"/>
                <w:sz w:val="18"/>
                <w:szCs w:val="18"/>
              </w:rPr>
              <w:t>PUNTUACION OFERTA ECONOMICA</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sz w:val="18"/>
                <w:szCs w:val="18"/>
              </w:rPr>
            </w:pPr>
            <w:r>
              <w:rPr>
                <w:rFonts w:ascii="Arial" w:hAnsi="Arial" w:cs="Arial"/>
                <w:sz w:val="18"/>
                <w:szCs w:val="18"/>
              </w:rPr>
              <w:t>PUNTUACION AMPLIACION PLAZO GARANTIA</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center"/>
              <w:rPr>
                <w:rFonts w:ascii="Arial" w:hAnsi="Arial" w:cs="Arial"/>
                <w:sz w:val="18"/>
                <w:szCs w:val="18"/>
              </w:rPr>
            </w:pPr>
            <w:r>
              <w:rPr>
                <w:rFonts w:ascii="Arial" w:hAnsi="Arial" w:cs="Arial"/>
                <w:sz w:val="18"/>
                <w:szCs w:val="18"/>
              </w:rPr>
              <w:t>TOTAL CRITERIOS SOBRE “C”</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6"/>
                <w:szCs w:val="16"/>
              </w:rPr>
            </w:pPr>
            <w:r>
              <w:rPr>
                <w:rFonts w:ascii="Arial" w:hAnsi="Arial" w:cs="Arial"/>
                <w:sz w:val="16"/>
                <w:szCs w:val="16"/>
              </w:rPr>
              <w:t>OBRAS ESPECIALES EDIFICACION E INFRAESTRUCT. SAU</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518.608,27</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48</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53,22</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6,40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59,62</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ELECNOR, S.A.</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472.304,31</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36</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58,44</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4,80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63,24</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6"/>
                <w:szCs w:val="16"/>
              </w:rPr>
            </w:pPr>
            <w:r>
              <w:rPr>
                <w:rFonts w:ascii="Arial" w:hAnsi="Arial" w:cs="Arial"/>
                <w:sz w:val="16"/>
                <w:szCs w:val="16"/>
              </w:rPr>
              <w:t>CONSTRUCCIONES MARIEZCURRENA, S.L.</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461.162,35</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36</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59,85</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4,80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64,65</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6"/>
                <w:szCs w:val="16"/>
              </w:rPr>
            </w:pPr>
            <w:r>
              <w:rPr>
                <w:rFonts w:ascii="Arial" w:hAnsi="Arial" w:cs="Arial"/>
                <w:sz w:val="16"/>
                <w:szCs w:val="16"/>
              </w:rPr>
              <w:t>F.SUESCUN CONSTRUCCIONES, S.L.</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504.788,64</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54,68</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8,00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62,68</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CONSTRUCCIONES BORESTE, S.A.</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460.000,00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60,00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8,00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68,00</w:t>
            </w:r>
          </w:p>
        </w:tc>
      </w:tr>
      <w:tr w:rsidR="004615A8" w:rsidTr="004615A8">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6"/>
                <w:szCs w:val="16"/>
              </w:rPr>
            </w:pPr>
            <w:r>
              <w:rPr>
                <w:rFonts w:ascii="Arial" w:hAnsi="Arial" w:cs="Arial"/>
                <w:sz w:val="16"/>
                <w:szCs w:val="16"/>
              </w:rPr>
              <w:t>CONSTRUCCIONES Y EXCAVACIONES ERRI-BERRI, S.L.</w:t>
            </w:r>
          </w:p>
        </w:tc>
        <w:tc>
          <w:tcPr>
            <w:tcW w:w="1440"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523.096,02</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52,76</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0,00</w:t>
            </w:r>
          </w:p>
        </w:tc>
        <w:tc>
          <w:tcPr>
            <w:tcW w:w="144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52,76</w:t>
            </w:r>
          </w:p>
        </w:tc>
      </w:tr>
    </w:tbl>
    <w:p w:rsidR="004615A8" w:rsidRDefault="004615A8" w:rsidP="004615A8">
      <w:pPr>
        <w:tabs>
          <w:tab w:val="left" w:pos="0"/>
        </w:tabs>
        <w:spacing w:line="276" w:lineRule="auto"/>
        <w:jc w:val="both"/>
        <w:rPr>
          <w:rFonts w:ascii="Arial" w:hAnsi="Arial" w:cs="Arial"/>
          <w:sz w:val="22"/>
          <w:szCs w:val="22"/>
        </w:rPr>
      </w:pPr>
    </w:p>
    <w:p w:rsidR="004615A8" w:rsidRDefault="004615A8" w:rsidP="004615A8">
      <w:pPr>
        <w:spacing w:line="276" w:lineRule="auto"/>
        <w:ind w:firstLine="708"/>
        <w:rPr>
          <w:rFonts w:ascii="Arial" w:hAnsi="Arial" w:cs="Arial"/>
        </w:rPr>
      </w:pPr>
    </w:p>
    <w:p w:rsidR="004615A8" w:rsidRDefault="004615A8" w:rsidP="004615A8">
      <w:pPr>
        <w:spacing w:line="276" w:lineRule="auto"/>
        <w:ind w:firstLine="708"/>
        <w:jc w:val="both"/>
        <w:rPr>
          <w:rFonts w:ascii="Arial" w:hAnsi="Arial" w:cs="Arial"/>
        </w:rPr>
      </w:pPr>
      <w:r>
        <w:rPr>
          <w:rFonts w:ascii="Arial" w:hAnsi="Arial" w:cs="Arial"/>
        </w:rPr>
        <w:lastRenderedPageBreak/>
        <w:t>Se procede a continuación a sumar la puntuación obtenida por cada uno de los licitadores en el Sobre “B” de criterios subjetivos no cuantificables mediante fórmulas y en el Sobre “C” de criterios cuantificables mediante fórmulas, con el fin de obtener la puntuación total de cada uno de los licitadores, con el siguiente resultado:</w:t>
      </w:r>
    </w:p>
    <w:p w:rsidR="004615A8" w:rsidRDefault="004615A8" w:rsidP="004615A8">
      <w:pPr>
        <w:spacing w:line="276" w:lineRule="auto"/>
        <w:rPr>
          <w:rFonts w:ascii="Arial" w:hAnsi="Arial" w:cs="Arial"/>
        </w:rPr>
      </w:pPr>
    </w:p>
    <w:tbl>
      <w:tblPr>
        <w:tblStyle w:val="Tablaconcuadrcula"/>
        <w:tblW w:w="8610" w:type="dxa"/>
        <w:tblInd w:w="0" w:type="dxa"/>
        <w:tblLayout w:type="fixed"/>
        <w:tblLook w:val="04A0" w:firstRow="1" w:lastRow="0" w:firstColumn="1" w:lastColumn="0" w:noHBand="0" w:noVBand="1"/>
      </w:tblPr>
      <w:tblGrid>
        <w:gridCol w:w="4358"/>
        <w:gridCol w:w="1417"/>
        <w:gridCol w:w="1418"/>
        <w:gridCol w:w="1417"/>
      </w:tblGrid>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center"/>
              <w:rPr>
                <w:rFonts w:ascii="Arial" w:hAnsi="Arial" w:cs="Arial"/>
                <w:sz w:val="18"/>
                <w:szCs w:val="18"/>
              </w:rPr>
            </w:pPr>
            <w:r>
              <w:rPr>
                <w:rFonts w:ascii="Arial" w:hAnsi="Arial" w:cs="Arial"/>
                <w:sz w:val="18"/>
                <w:szCs w:val="18"/>
              </w:rPr>
              <w:t>LICITADOR</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center"/>
              <w:rPr>
                <w:rFonts w:ascii="Arial" w:hAnsi="Arial" w:cs="Arial"/>
                <w:sz w:val="18"/>
                <w:szCs w:val="18"/>
              </w:rPr>
            </w:pPr>
            <w:r>
              <w:rPr>
                <w:rFonts w:ascii="Arial" w:hAnsi="Arial" w:cs="Arial"/>
                <w:sz w:val="18"/>
                <w:szCs w:val="18"/>
              </w:rPr>
              <w:t>PUNTUACION SOBRE “B”</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center"/>
              <w:rPr>
                <w:rFonts w:ascii="Arial" w:hAnsi="Arial" w:cs="Arial"/>
                <w:sz w:val="18"/>
                <w:szCs w:val="18"/>
              </w:rPr>
            </w:pPr>
            <w:r>
              <w:rPr>
                <w:rFonts w:ascii="Arial" w:hAnsi="Arial" w:cs="Arial"/>
                <w:sz w:val="18"/>
                <w:szCs w:val="18"/>
              </w:rPr>
              <w:t>PUNTUACION SOBRE “C”</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center"/>
              <w:rPr>
                <w:rFonts w:ascii="Arial" w:hAnsi="Arial" w:cs="Arial"/>
                <w:sz w:val="18"/>
                <w:szCs w:val="18"/>
              </w:rPr>
            </w:pPr>
            <w:r>
              <w:rPr>
                <w:rFonts w:ascii="Arial" w:hAnsi="Arial" w:cs="Arial"/>
                <w:sz w:val="18"/>
                <w:szCs w:val="18"/>
              </w:rPr>
              <w:t>PUNTUACIÓN TOTAL</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OBRAS ESPECIALES EDIFICACION E INFRAESTRUCT. SAU</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25,00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59,62</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right"/>
              <w:rPr>
                <w:rFonts w:ascii="Arial" w:hAnsi="Arial" w:cs="Arial"/>
              </w:rPr>
            </w:pPr>
            <w:r>
              <w:rPr>
                <w:rFonts w:ascii="Arial" w:hAnsi="Arial" w:cs="Arial"/>
              </w:rPr>
              <w:t>84,62</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ELECNOR, S.A.</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12,00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63,24</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right"/>
              <w:rPr>
                <w:rFonts w:ascii="Arial" w:hAnsi="Arial" w:cs="Arial"/>
              </w:rPr>
            </w:pPr>
            <w:r>
              <w:rPr>
                <w:rFonts w:ascii="Arial" w:hAnsi="Arial" w:cs="Arial"/>
              </w:rPr>
              <w:t>75,24</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CONSTRUCCIONES MARIEZCURRENA, S.L.</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24,00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64,65</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spacing w:line="276" w:lineRule="auto"/>
              <w:jc w:val="right"/>
              <w:rPr>
                <w:rFonts w:ascii="Arial" w:hAnsi="Arial" w:cs="Arial"/>
              </w:rPr>
            </w:pPr>
            <w:r>
              <w:rPr>
                <w:rFonts w:ascii="Arial" w:hAnsi="Arial" w:cs="Arial"/>
              </w:rPr>
              <w:t>88,65</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F.SUESCUN CONSTRUCCIONES, S.L.</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26,00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62,68</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377EA7">
            <w:pPr>
              <w:spacing w:line="276" w:lineRule="auto"/>
              <w:jc w:val="right"/>
              <w:rPr>
                <w:rFonts w:ascii="Arial" w:hAnsi="Arial" w:cs="Arial"/>
              </w:rPr>
            </w:pPr>
            <w:r>
              <w:rPr>
                <w:rFonts w:ascii="Arial" w:hAnsi="Arial" w:cs="Arial"/>
              </w:rPr>
              <w:t>88,68</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CONSTRUCCIONES BORESTE, S.A.</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377EA7">
            <w:pPr>
              <w:tabs>
                <w:tab w:val="left" w:pos="0"/>
              </w:tabs>
              <w:spacing w:line="276" w:lineRule="auto"/>
              <w:jc w:val="right"/>
              <w:rPr>
                <w:rFonts w:ascii="Arial" w:hAnsi="Arial" w:cs="Arial"/>
                <w:sz w:val="18"/>
                <w:szCs w:val="18"/>
              </w:rPr>
            </w:pPr>
            <w:r>
              <w:rPr>
                <w:rFonts w:ascii="Arial" w:hAnsi="Arial" w:cs="Arial"/>
                <w:sz w:val="18"/>
                <w:szCs w:val="18"/>
              </w:rPr>
              <w:t>18,50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right"/>
              <w:rPr>
                <w:rFonts w:ascii="Arial" w:hAnsi="Arial" w:cs="Arial"/>
                <w:sz w:val="18"/>
                <w:szCs w:val="18"/>
              </w:rPr>
            </w:pPr>
            <w:r>
              <w:rPr>
                <w:rFonts w:ascii="Arial" w:hAnsi="Arial" w:cs="Arial"/>
                <w:sz w:val="18"/>
                <w:szCs w:val="18"/>
              </w:rPr>
              <w:t>68,00</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377EA7">
            <w:pPr>
              <w:spacing w:line="276" w:lineRule="auto"/>
              <w:jc w:val="right"/>
              <w:rPr>
                <w:rFonts w:ascii="Arial" w:hAnsi="Arial" w:cs="Arial"/>
              </w:rPr>
            </w:pPr>
            <w:r>
              <w:rPr>
                <w:rFonts w:ascii="Arial" w:hAnsi="Arial" w:cs="Arial"/>
              </w:rPr>
              <w:t>86,50</w:t>
            </w:r>
          </w:p>
        </w:tc>
      </w:tr>
      <w:tr w:rsidR="004615A8" w:rsidTr="004615A8">
        <w:tc>
          <w:tcPr>
            <w:tcW w:w="4361" w:type="dxa"/>
            <w:tcBorders>
              <w:top w:val="single" w:sz="4" w:space="0" w:color="auto"/>
              <w:left w:val="single" w:sz="4" w:space="0" w:color="auto"/>
              <w:bottom w:val="single" w:sz="4" w:space="0" w:color="auto"/>
              <w:right w:val="single" w:sz="4" w:space="0" w:color="auto"/>
            </w:tcBorders>
            <w:hideMark/>
          </w:tcPr>
          <w:p w:rsidR="004615A8" w:rsidRDefault="004615A8">
            <w:pPr>
              <w:tabs>
                <w:tab w:val="left" w:pos="0"/>
              </w:tabs>
              <w:spacing w:line="276" w:lineRule="auto"/>
              <w:jc w:val="both"/>
              <w:rPr>
                <w:rFonts w:ascii="Arial" w:hAnsi="Arial" w:cs="Arial"/>
                <w:sz w:val="18"/>
                <w:szCs w:val="18"/>
              </w:rPr>
            </w:pPr>
            <w:r>
              <w:rPr>
                <w:rFonts w:ascii="Arial" w:hAnsi="Arial" w:cs="Arial"/>
                <w:sz w:val="18"/>
                <w:szCs w:val="18"/>
              </w:rPr>
              <w:t>CONSTRUCCIONES Y EXCAVACIONES ERRI-BERRI, S.L.</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377EA7">
            <w:pPr>
              <w:tabs>
                <w:tab w:val="left" w:pos="0"/>
              </w:tabs>
              <w:spacing w:line="276" w:lineRule="auto"/>
              <w:jc w:val="right"/>
              <w:rPr>
                <w:rFonts w:ascii="Arial" w:hAnsi="Arial" w:cs="Arial"/>
                <w:sz w:val="18"/>
                <w:szCs w:val="18"/>
              </w:rPr>
            </w:pPr>
            <w:r>
              <w:rPr>
                <w:rFonts w:ascii="Arial" w:hAnsi="Arial" w:cs="Arial"/>
                <w:sz w:val="18"/>
                <w:szCs w:val="18"/>
              </w:rPr>
              <w:t>0,00</w:t>
            </w:r>
          </w:p>
        </w:tc>
        <w:tc>
          <w:tcPr>
            <w:tcW w:w="1418" w:type="dxa"/>
            <w:tcBorders>
              <w:top w:val="single" w:sz="4" w:space="0" w:color="auto"/>
              <w:left w:val="single" w:sz="4" w:space="0" w:color="auto"/>
              <w:bottom w:val="single" w:sz="4" w:space="0" w:color="auto"/>
              <w:right w:val="single" w:sz="4" w:space="0" w:color="auto"/>
            </w:tcBorders>
            <w:hideMark/>
          </w:tcPr>
          <w:p w:rsidR="004615A8" w:rsidRDefault="00377EA7">
            <w:pPr>
              <w:tabs>
                <w:tab w:val="left" w:pos="0"/>
              </w:tabs>
              <w:spacing w:line="276" w:lineRule="auto"/>
              <w:jc w:val="right"/>
              <w:rPr>
                <w:rFonts w:ascii="Arial" w:hAnsi="Arial" w:cs="Arial"/>
                <w:sz w:val="18"/>
                <w:szCs w:val="18"/>
              </w:rPr>
            </w:pPr>
            <w:r>
              <w:rPr>
                <w:rFonts w:ascii="Arial" w:hAnsi="Arial" w:cs="Arial"/>
                <w:sz w:val="18"/>
                <w:szCs w:val="18"/>
              </w:rPr>
              <w:t>52,76</w:t>
            </w:r>
          </w:p>
        </w:tc>
        <w:tc>
          <w:tcPr>
            <w:tcW w:w="1417" w:type="dxa"/>
            <w:tcBorders>
              <w:top w:val="single" w:sz="4" w:space="0" w:color="auto"/>
              <w:left w:val="single" w:sz="4" w:space="0" w:color="auto"/>
              <w:bottom w:val="single" w:sz="4" w:space="0" w:color="auto"/>
              <w:right w:val="single" w:sz="4" w:space="0" w:color="auto"/>
            </w:tcBorders>
            <w:hideMark/>
          </w:tcPr>
          <w:p w:rsidR="004615A8" w:rsidRDefault="00377EA7">
            <w:pPr>
              <w:spacing w:line="276" w:lineRule="auto"/>
              <w:jc w:val="right"/>
              <w:rPr>
                <w:rFonts w:ascii="Arial" w:hAnsi="Arial" w:cs="Arial"/>
              </w:rPr>
            </w:pPr>
            <w:r>
              <w:rPr>
                <w:rFonts w:ascii="Arial" w:hAnsi="Arial" w:cs="Arial"/>
              </w:rPr>
              <w:t>52,76</w:t>
            </w:r>
          </w:p>
        </w:tc>
      </w:tr>
    </w:tbl>
    <w:p w:rsidR="004615A8" w:rsidRDefault="004615A8" w:rsidP="004615A8">
      <w:pPr>
        <w:spacing w:line="276" w:lineRule="auto"/>
        <w:rPr>
          <w:rFonts w:ascii="Arial" w:hAnsi="Arial" w:cs="Arial"/>
        </w:rPr>
      </w:pPr>
    </w:p>
    <w:p w:rsidR="004615A8" w:rsidRDefault="004615A8" w:rsidP="004615A8">
      <w:pPr>
        <w:spacing w:line="276" w:lineRule="auto"/>
        <w:ind w:firstLine="708"/>
        <w:jc w:val="both"/>
        <w:rPr>
          <w:rFonts w:ascii="Arial" w:hAnsi="Arial" w:cs="Arial"/>
        </w:rPr>
      </w:pPr>
    </w:p>
    <w:p w:rsidR="004615A8" w:rsidRDefault="004615A8" w:rsidP="004615A8">
      <w:pPr>
        <w:spacing w:line="276" w:lineRule="auto"/>
        <w:ind w:firstLine="708"/>
        <w:jc w:val="both"/>
        <w:rPr>
          <w:rFonts w:ascii="Arial" w:hAnsi="Arial" w:cs="Arial"/>
        </w:rPr>
      </w:pPr>
      <w:r>
        <w:rPr>
          <w:rFonts w:ascii="Arial" w:hAnsi="Arial" w:cs="Arial"/>
        </w:rPr>
        <w:t xml:space="preserve">De conformidad con lo previsto en la Cláusula 11ª último párrafo del Pliego, a la vista de la mayor puntuación obtenida por el licitador </w:t>
      </w:r>
      <w:r w:rsidR="00377EA7">
        <w:rPr>
          <w:rFonts w:ascii="Arial" w:hAnsi="Arial" w:cs="Arial"/>
        </w:rPr>
        <w:t>F. SUESCUN CONSTRUCCIONES, S.L.</w:t>
      </w:r>
      <w:bookmarkStart w:id="0" w:name="_GoBack"/>
      <w:bookmarkEnd w:id="0"/>
      <w:r>
        <w:rPr>
          <w:rFonts w:ascii="Arial" w:hAnsi="Arial" w:cs="Arial"/>
        </w:rPr>
        <w:t xml:space="preserve">, se acuerda por la Mesa comunicar a través de la plataforma </w:t>
      </w:r>
      <w:r>
        <w:rPr>
          <w:rFonts w:ascii="Arial" w:hAnsi="Arial" w:cs="Arial"/>
          <w:sz w:val="18"/>
          <w:szCs w:val="18"/>
        </w:rPr>
        <w:t>PLENA</w:t>
      </w:r>
      <w:r>
        <w:rPr>
          <w:rFonts w:ascii="Arial" w:hAnsi="Arial" w:cs="Arial"/>
        </w:rPr>
        <w:t xml:space="preserve"> al citado licitador la propuesta de adjudicación y requerirle a fin de que en plazo de 5 días aporte la documentación prevista en la cláusula 14 del Pliego de Condiciones que rige la contratación.</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t>Y no habiendo más asuntos que tratar, levanta la Sra. Presidente la sesión siendo las 13:30 horas del día señalado en el encabezamiento, firmando este acta los comparecientes, de lo que, como Secretario, certifico.</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Pr>
        <w:tabs>
          <w:tab w:val="left" w:pos="0"/>
        </w:tabs>
        <w:spacing w:line="276" w:lineRule="auto"/>
        <w:jc w:val="both"/>
        <w:rPr>
          <w:rFonts w:ascii="Arial" w:hAnsi="Arial" w:cs="Arial"/>
        </w:rPr>
      </w:pPr>
    </w:p>
    <w:p w:rsidR="004615A8" w:rsidRDefault="004615A8" w:rsidP="004615A8"/>
    <w:p w:rsidR="002067FB" w:rsidRDefault="002067FB"/>
    <w:sectPr w:rsidR="002067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5A8"/>
    <w:rsid w:val="002067FB"/>
    <w:rsid w:val="00377EA7"/>
    <w:rsid w:val="004615A8"/>
    <w:rsid w:val="00575FD7"/>
    <w:rsid w:val="00AA74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8"/>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4615A8"/>
    <w:pPr>
      <w:jc w:val="both"/>
    </w:pPr>
    <w:rPr>
      <w:lang w:val="es-ES_tradnl"/>
    </w:rPr>
  </w:style>
  <w:style w:type="character" w:customStyle="1" w:styleId="TextoindependienteCar">
    <w:name w:val="Texto independiente Car"/>
    <w:basedOn w:val="Fuentedeprrafopredeter"/>
    <w:link w:val="Textoindependiente"/>
    <w:semiHidden/>
    <w:rsid w:val="004615A8"/>
    <w:rPr>
      <w:rFonts w:ascii="Times New Roman" w:eastAsia="Times New Roman" w:hAnsi="Times New Roman"/>
      <w:lang w:val="es-ES_tradnl"/>
    </w:rPr>
  </w:style>
  <w:style w:type="paragraph" w:styleId="Textoindependiente2">
    <w:name w:val="Body Text 2"/>
    <w:basedOn w:val="Normal"/>
    <w:link w:val="Textoindependiente2Car"/>
    <w:semiHidden/>
    <w:unhideWhenUsed/>
    <w:rsid w:val="004615A8"/>
    <w:pPr>
      <w:tabs>
        <w:tab w:val="left" w:pos="0"/>
      </w:tabs>
      <w:jc w:val="both"/>
    </w:pPr>
    <w:rPr>
      <w:sz w:val="22"/>
    </w:rPr>
  </w:style>
  <w:style w:type="character" w:customStyle="1" w:styleId="Textoindependiente2Car">
    <w:name w:val="Texto independiente 2 Car"/>
    <w:basedOn w:val="Fuentedeprrafopredeter"/>
    <w:link w:val="Textoindependiente2"/>
    <w:semiHidden/>
    <w:rsid w:val="004615A8"/>
    <w:rPr>
      <w:rFonts w:ascii="Times New Roman" w:eastAsia="Times New Roman" w:hAnsi="Times New Roman"/>
      <w:sz w:val="22"/>
    </w:rPr>
  </w:style>
  <w:style w:type="table" w:styleId="Tablaconcuadrcula">
    <w:name w:val="Table Grid"/>
    <w:basedOn w:val="Tablanormal"/>
    <w:uiPriority w:val="59"/>
    <w:rsid w:val="004615A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2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536</Words>
  <Characters>2952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1</cp:revision>
  <dcterms:created xsi:type="dcterms:W3CDTF">2018-12-12T18:01:00Z</dcterms:created>
  <dcterms:modified xsi:type="dcterms:W3CDTF">2018-12-12T18:15:00Z</dcterms:modified>
</cp:coreProperties>
</file>