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241" w:rsidRDefault="00224241" w:rsidP="00224241">
      <w:pPr>
        <w:pStyle w:val="Textoindependiente"/>
        <w:spacing w:line="276" w:lineRule="auto"/>
        <w:jc w:val="center"/>
        <w:rPr>
          <w:rFonts w:ascii="Arial" w:hAnsi="Arial" w:cs="Arial"/>
          <w:b/>
          <w:sz w:val="22"/>
          <w:szCs w:val="22"/>
        </w:rPr>
      </w:pPr>
    </w:p>
    <w:p w:rsidR="00224241" w:rsidRDefault="00224241" w:rsidP="00224241">
      <w:pPr>
        <w:pStyle w:val="Textoindependiente"/>
        <w:tabs>
          <w:tab w:val="center" w:pos="4252"/>
          <w:tab w:val="left" w:pos="7815"/>
        </w:tabs>
        <w:spacing w:line="276" w:lineRule="auto"/>
        <w:jc w:val="center"/>
        <w:rPr>
          <w:rFonts w:ascii="Arial" w:hAnsi="Arial" w:cs="Arial"/>
          <w:b/>
          <w:sz w:val="22"/>
          <w:szCs w:val="22"/>
        </w:rPr>
      </w:pPr>
    </w:p>
    <w:p w:rsidR="00224241" w:rsidRDefault="00224241" w:rsidP="00224241">
      <w:pPr>
        <w:pStyle w:val="Textoindependiente"/>
        <w:tabs>
          <w:tab w:val="center" w:pos="4252"/>
          <w:tab w:val="left" w:pos="7815"/>
        </w:tabs>
        <w:spacing w:line="276" w:lineRule="auto"/>
        <w:jc w:val="center"/>
        <w:rPr>
          <w:rFonts w:ascii="Arial" w:hAnsi="Arial" w:cs="Arial"/>
          <w:b/>
          <w:sz w:val="22"/>
          <w:szCs w:val="22"/>
        </w:rPr>
      </w:pPr>
    </w:p>
    <w:p w:rsidR="00224241" w:rsidRDefault="00224241" w:rsidP="00224241">
      <w:pPr>
        <w:pStyle w:val="Textoindependiente"/>
        <w:tabs>
          <w:tab w:val="center" w:pos="4252"/>
          <w:tab w:val="left" w:pos="7815"/>
        </w:tabs>
        <w:spacing w:line="276" w:lineRule="auto"/>
        <w:jc w:val="center"/>
        <w:rPr>
          <w:rFonts w:ascii="Arial" w:hAnsi="Arial" w:cs="Arial"/>
          <w:b/>
          <w:sz w:val="22"/>
          <w:szCs w:val="22"/>
        </w:rPr>
      </w:pPr>
    </w:p>
    <w:p w:rsidR="00224241" w:rsidRDefault="00224241" w:rsidP="00224241">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LICITACION DE LAS OBRAS DE </w:t>
      </w:r>
    </w:p>
    <w:p w:rsidR="00224241" w:rsidRDefault="00224241" w:rsidP="00224241">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“RENOVACIÓN DE REDES  Y PAVIMENTACIÓN DE LAS CALLES MARTÍN AZPILICUETA, AMAYA, LUIS PEÑALVA, NUEVA Y PRÍNCIPE DE VIANA”</w:t>
      </w:r>
    </w:p>
    <w:p w:rsidR="00224241" w:rsidRDefault="00224241" w:rsidP="00224241">
      <w:pPr>
        <w:pStyle w:val="Textoindependiente"/>
        <w:spacing w:line="276" w:lineRule="auto"/>
        <w:jc w:val="center"/>
        <w:rPr>
          <w:rFonts w:ascii="Arial" w:hAnsi="Arial" w:cs="Arial"/>
          <w:b/>
          <w:sz w:val="22"/>
          <w:szCs w:val="22"/>
        </w:rPr>
      </w:pPr>
    </w:p>
    <w:p w:rsidR="00224241" w:rsidRDefault="00224241" w:rsidP="00224241">
      <w:pPr>
        <w:tabs>
          <w:tab w:val="left" w:pos="0"/>
        </w:tabs>
        <w:spacing w:line="276" w:lineRule="auto"/>
        <w:jc w:val="both"/>
        <w:rPr>
          <w:rFonts w:ascii="Arial" w:hAnsi="Arial" w:cs="Arial"/>
          <w:sz w:val="22"/>
          <w:szCs w:val="22"/>
        </w:rPr>
      </w:pPr>
      <w:r>
        <w:rPr>
          <w:rFonts w:ascii="Arial" w:hAnsi="Arial" w:cs="Arial"/>
          <w:sz w:val="22"/>
          <w:szCs w:val="22"/>
          <w:lang w:val="es-ES_tradnl"/>
        </w:rPr>
        <w:t xml:space="preserve"> </w:t>
      </w:r>
    </w:p>
    <w:p w:rsidR="00224241" w:rsidRDefault="00224241" w:rsidP="00224241">
      <w:pPr>
        <w:pStyle w:val="Textoindependiente2"/>
        <w:spacing w:line="276" w:lineRule="auto"/>
        <w:rPr>
          <w:rFonts w:ascii="Arial" w:hAnsi="Arial" w:cs="Arial"/>
          <w:sz w:val="20"/>
        </w:rPr>
      </w:pPr>
      <w:r>
        <w:rPr>
          <w:rFonts w:ascii="Arial" w:hAnsi="Arial" w:cs="Arial"/>
          <w:sz w:val="20"/>
        </w:rPr>
        <w:tab/>
        <w:t xml:space="preserve">En la Casa Consistorial de la Villa de Milagro, siendo las 13:30 horas del día 5 de diciembre de dos mil dieciocho, se reúnen bajo la Presidencia de la Sra. Alcaldesa Dña. Yolanda Ibáñez Pérez, con mi presencia como Secretario, los miembros de la Mesa de Contratación de las obras de “Renovación de redes y pavimentación de las calles Martín Azpilicueta, Amaya, Luis </w:t>
      </w:r>
      <w:proofErr w:type="spellStart"/>
      <w:r>
        <w:rPr>
          <w:rFonts w:ascii="Arial" w:hAnsi="Arial" w:cs="Arial"/>
          <w:sz w:val="20"/>
        </w:rPr>
        <w:t>Peñalva</w:t>
      </w:r>
      <w:proofErr w:type="spellEnd"/>
      <w:r>
        <w:rPr>
          <w:rFonts w:ascii="Arial" w:hAnsi="Arial" w:cs="Arial"/>
          <w:sz w:val="20"/>
        </w:rPr>
        <w:t>, Nueva y Príncipe de Viana”.</w:t>
      </w:r>
    </w:p>
    <w:p w:rsidR="00224241" w:rsidRDefault="00224241" w:rsidP="00224241">
      <w:pPr>
        <w:tabs>
          <w:tab w:val="left" w:pos="0"/>
        </w:tabs>
        <w:spacing w:line="276" w:lineRule="auto"/>
        <w:jc w:val="both"/>
        <w:rPr>
          <w:rFonts w:ascii="Arial" w:hAnsi="Arial" w:cs="Arial"/>
          <w:sz w:val="22"/>
          <w:szCs w:val="22"/>
        </w:rPr>
      </w:pPr>
    </w:p>
    <w:p w:rsidR="00224241" w:rsidRDefault="00224241" w:rsidP="00224241">
      <w:pPr>
        <w:tabs>
          <w:tab w:val="left" w:pos="0"/>
        </w:tabs>
        <w:spacing w:line="276" w:lineRule="auto"/>
        <w:jc w:val="both"/>
        <w:rPr>
          <w:rFonts w:ascii="Arial" w:hAnsi="Arial" w:cs="Arial"/>
        </w:rPr>
      </w:pPr>
      <w:r>
        <w:rPr>
          <w:rFonts w:ascii="Arial" w:hAnsi="Arial" w:cs="Arial"/>
        </w:rPr>
        <w:tab/>
        <w:t xml:space="preserve">Presidente: </w:t>
      </w:r>
      <w:r>
        <w:rPr>
          <w:rFonts w:ascii="Arial" w:hAnsi="Arial" w:cs="Arial"/>
        </w:rPr>
        <w:tab/>
        <w:t xml:space="preserve">Dña. </w:t>
      </w:r>
      <w:smartTag w:uri="urn:schemas-microsoft-com:office:smarttags" w:element="PersonName">
        <w:smartTagPr>
          <w:attr w:name="ProductID" w:val="Yolanda Ib￡￱ez P￩rez"/>
        </w:smartTagPr>
        <w:r>
          <w:rPr>
            <w:rFonts w:ascii="Arial" w:hAnsi="Arial" w:cs="Arial"/>
          </w:rPr>
          <w:t>Yolanda Ibáñez Pérez</w:t>
        </w:r>
      </w:smartTag>
      <w:r>
        <w:rPr>
          <w:rFonts w:ascii="Arial" w:hAnsi="Arial" w:cs="Arial"/>
        </w:rPr>
        <w:t>, Alcaldesa del M.I. Ayuntamiento</w:t>
      </w:r>
    </w:p>
    <w:p w:rsidR="00224241" w:rsidRDefault="00224241" w:rsidP="00224241">
      <w:pPr>
        <w:tabs>
          <w:tab w:val="left" w:pos="0"/>
        </w:tabs>
        <w:spacing w:line="276" w:lineRule="auto"/>
        <w:jc w:val="both"/>
        <w:rPr>
          <w:rFonts w:ascii="Arial" w:hAnsi="Arial" w:cs="Arial"/>
        </w:rPr>
      </w:pPr>
      <w:r>
        <w:rPr>
          <w:rFonts w:ascii="Arial" w:hAnsi="Arial" w:cs="Arial"/>
        </w:rPr>
        <w:tab/>
        <w:t>Vocales:</w:t>
      </w:r>
      <w:r>
        <w:rPr>
          <w:rFonts w:ascii="Arial" w:hAnsi="Arial" w:cs="Arial"/>
        </w:rPr>
        <w:tab/>
        <w:t>D. Rafael Calderón Alonso, Arquitecto municipal</w:t>
      </w:r>
    </w:p>
    <w:p w:rsidR="00224241" w:rsidRDefault="00224241" w:rsidP="00224241">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 xml:space="preserve">D. Marcelo </w:t>
      </w:r>
      <w:proofErr w:type="spellStart"/>
      <w:r>
        <w:rPr>
          <w:rFonts w:ascii="Arial" w:hAnsi="Arial" w:cs="Arial"/>
        </w:rPr>
        <w:t>Guasone</w:t>
      </w:r>
      <w:proofErr w:type="spellEnd"/>
      <w:r>
        <w:rPr>
          <w:rFonts w:ascii="Arial" w:hAnsi="Arial" w:cs="Arial"/>
        </w:rPr>
        <w:t xml:space="preserve"> Paz, redactor del Proyecto y Director de obra.</w:t>
      </w:r>
    </w:p>
    <w:p w:rsidR="00224241" w:rsidRDefault="00224241" w:rsidP="00224241">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D. Eduardo García Hernández, Interventor municipal</w:t>
      </w:r>
    </w:p>
    <w:p w:rsidR="00224241" w:rsidRDefault="00224241" w:rsidP="00224241">
      <w:pPr>
        <w:tabs>
          <w:tab w:val="left" w:pos="0"/>
        </w:tabs>
        <w:spacing w:line="276" w:lineRule="auto"/>
        <w:jc w:val="both"/>
        <w:rPr>
          <w:rFonts w:ascii="Arial" w:hAnsi="Arial" w:cs="Arial"/>
        </w:rPr>
      </w:pPr>
      <w:r>
        <w:rPr>
          <w:rFonts w:ascii="Arial" w:hAnsi="Arial" w:cs="Arial"/>
          <w:lang w:val="pt-BR"/>
        </w:rPr>
        <w:tab/>
      </w:r>
      <w:r>
        <w:rPr>
          <w:rFonts w:ascii="Arial" w:hAnsi="Arial" w:cs="Arial"/>
        </w:rPr>
        <w:t>Secretario:</w:t>
      </w:r>
      <w:r>
        <w:rPr>
          <w:rFonts w:ascii="Arial" w:hAnsi="Arial" w:cs="Arial"/>
        </w:rPr>
        <w:tab/>
        <w:t xml:space="preserve">D. Alfredo Hernández Oscóz, Secretario de </w:t>
      </w:r>
      <w:smartTag w:uri="urn:schemas-microsoft-com:office:smarttags" w:element="PersonName">
        <w:smartTagPr>
          <w:attr w:name="ProductID" w:val="la Corporación."/>
        </w:smartTagPr>
        <w:r>
          <w:rPr>
            <w:rFonts w:ascii="Arial" w:hAnsi="Arial" w:cs="Arial"/>
          </w:rPr>
          <w:t>la Corporación.</w:t>
        </w:r>
      </w:smartTag>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tab/>
        <w:t>Asiste</w:t>
      </w:r>
      <w:r w:rsidR="001F4309">
        <w:rPr>
          <w:rFonts w:ascii="Arial" w:hAnsi="Arial" w:cs="Arial"/>
        </w:rPr>
        <w:t xml:space="preserve">, como observador, el concejal D. </w:t>
      </w:r>
      <w:proofErr w:type="spellStart"/>
      <w:r w:rsidR="001F4309">
        <w:rPr>
          <w:rFonts w:ascii="Arial" w:hAnsi="Arial" w:cs="Arial"/>
        </w:rPr>
        <w:t>Asier</w:t>
      </w:r>
      <w:proofErr w:type="spellEnd"/>
      <w:r w:rsidR="001F4309">
        <w:rPr>
          <w:rFonts w:ascii="Arial" w:hAnsi="Arial" w:cs="Arial"/>
        </w:rPr>
        <w:t xml:space="preserve"> López </w:t>
      </w:r>
      <w:proofErr w:type="spellStart"/>
      <w:r w:rsidR="001F4309">
        <w:rPr>
          <w:rFonts w:ascii="Arial" w:hAnsi="Arial" w:cs="Arial"/>
        </w:rPr>
        <w:t>Lebreno</w:t>
      </w:r>
      <w:proofErr w:type="spellEnd"/>
      <w:r w:rsidR="001F4309">
        <w:rPr>
          <w:rFonts w:ascii="Arial" w:hAnsi="Arial" w:cs="Arial"/>
        </w:rPr>
        <w:t xml:space="preserve"> </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tab/>
        <w:t>Constituye el objeto de la sesión, conforme lo previsto en la cláusula 11ª del Pliego de Cláusulas Administrativas Particulares, el análisis y calificación de la documentación administrativa contenida en los sobres “A”, resolviendo sobre la admisión de los concursantes y apertura y valoración de la proposición técnica contenida en el sobre “B” conforme a los criterios de valoración contendidos en la cláusula 12ª del Pliego no cuantificables mediante fórmulas.</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tab/>
        <w:t>Se da cuenta por el Sr. Secretario de la Mesa que el procedimiento de licitación se ha realizado mediante la Plataforma de Licitación Electrónica de Navarra, (en adelante PLENA), habiendo presentado proposiciones las siguientes empresas:</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sz w:val="18"/>
          <w:szCs w:val="18"/>
        </w:rPr>
      </w:pPr>
      <w:r>
        <w:rPr>
          <w:rFonts w:ascii="Arial" w:hAnsi="Arial" w:cs="Arial"/>
          <w:sz w:val="18"/>
          <w:szCs w:val="18"/>
        </w:rPr>
        <w:tab/>
        <w:t>OBRAS ESPECIALES EDIFICACION E INFRAESTRUCTURAS, SAU.</w:t>
      </w:r>
    </w:p>
    <w:p w:rsidR="00224241" w:rsidRDefault="00224241" w:rsidP="00224241">
      <w:pPr>
        <w:tabs>
          <w:tab w:val="left" w:pos="0"/>
        </w:tabs>
        <w:spacing w:line="276" w:lineRule="auto"/>
        <w:jc w:val="both"/>
        <w:rPr>
          <w:rFonts w:ascii="Arial" w:hAnsi="Arial" w:cs="Arial"/>
          <w:sz w:val="18"/>
          <w:szCs w:val="18"/>
        </w:rPr>
      </w:pPr>
      <w:r>
        <w:rPr>
          <w:rFonts w:ascii="Arial" w:hAnsi="Arial" w:cs="Arial"/>
          <w:sz w:val="18"/>
          <w:szCs w:val="18"/>
        </w:rPr>
        <w:tab/>
        <w:t>CONSTRUCCIO</w:t>
      </w:r>
      <w:r w:rsidR="009C0BE5">
        <w:rPr>
          <w:rFonts w:ascii="Arial" w:hAnsi="Arial" w:cs="Arial"/>
          <w:sz w:val="18"/>
          <w:szCs w:val="18"/>
        </w:rPr>
        <w:t>ES</w:t>
      </w:r>
      <w:r>
        <w:rPr>
          <w:rFonts w:ascii="Arial" w:hAnsi="Arial" w:cs="Arial"/>
          <w:sz w:val="18"/>
          <w:szCs w:val="18"/>
        </w:rPr>
        <w:t xml:space="preserve"> MARIEZCURRENA, S.L.</w:t>
      </w:r>
    </w:p>
    <w:p w:rsidR="00224241" w:rsidRDefault="00224241" w:rsidP="00224241">
      <w:pPr>
        <w:tabs>
          <w:tab w:val="left" w:pos="0"/>
        </w:tabs>
        <w:spacing w:line="276" w:lineRule="auto"/>
        <w:jc w:val="both"/>
        <w:rPr>
          <w:rFonts w:ascii="Arial" w:hAnsi="Arial" w:cs="Arial"/>
          <w:sz w:val="18"/>
          <w:szCs w:val="18"/>
        </w:rPr>
      </w:pPr>
      <w:r>
        <w:rPr>
          <w:rFonts w:ascii="Arial" w:hAnsi="Arial" w:cs="Arial"/>
          <w:sz w:val="18"/>
          <w:szCs w:val="18"/>
        </w:rPr>
        <w:tab/>
        <w:t>CONSTRUCCIONES BORESTE, S.A.</w:t>
      </w:r>
    </w:p>
    <w:p w:rsidR="00224241" w:rsidRDefault="00224241" w:rsidP="00224241">
      <w:pPr>
        <w:tabs>
          <w:tab w:val="left" w:pos="0"/>
        </w:tabs>
        <w:spacing w:line="276" w:lineRule="auto"/>
        <w:jc w:val="both"/>
        <w:rPr>
          <w:rFonts w:ascii="Arial" w:hAnsi="Arial" w:cs="Arial"/>
          <w:sz w:val="18"/>
          <w:szCs w:val="18"/>
        </w:rPr>
      </w:pPr>
      <w:r>
        <w:rPr>
          <w:rFonts w:ascii="Arial" w:hAnsi="Arial" w:cs="Arial"/>
          <w:sz w:val="18"/>
          <w:szCs w:val="18"/>
        </w:rPr>
        <w:tab/>
        <w:t>F. SUESCUN CONSTRUCCIONES, S.L.</w:t>
      </w:r>
    </w:p>
    <w:p w:rsidR="00224241" w:rsidRDefault="00224241" w:rsidP="00224241">
      <w:pPr>
        <w:tabs>
          <w:tab w:val="left" w:pos="0"/>
        </w:tabs>
        <w:spacing w:line="276" w:lineRule="auto"/>
        <w:jc w:val="both"/>
        <w:rPr>
          <w:rFonts w:ascii="Arial" w:hAnsi="Arial" w:cs="Arial"/>
          <w:sz w:val="18"/>
          <w:szCs w:val="18"/>
        </w:rPr>
      </w:pPr>
      <w:r>
        <w:rPr>
          <w:rFonts w:ascii="Arial" w:hAnsi="Arial" w:cs="Arial"/>
          <w:sz w:val="18"/>
          <w:szCs w:val="18"/>
        </w:rPr>
        <w:tab/>
        <w:t>CONSTRUCCIONES Y EXCAVACIONES ERRI-BERRI, S.L.</w:t>
      </w:r>
    </w:p>
    <w:p w:rsidR="00224241" w:rsidRDefault="00224241" w:rsidP="00224241">
      <w:pPr>
        <w:tabs>
          <w:tab w:val="left" w:pos="0"/>
        </w:tabs>
        <w:spacing w:line="276" w:lineRule="auto"/>
        <w:jc w:val="both"/>
        <w:rPr>
          <w:rFonts w:ascii="Arial" w:hAnsi="Arial" w:cs="Arial"/>
          <w:sz w:val="18"/>
          <w:szCs w:val="18"/>
        </w:rPr>
      </w:pPr>
      <w:r>
        <w:rPr>
          <w:rFonts w:ascii="Arial" w:hAnsi="Arial" w:cs="Arial"/>
          <w:sz w:val="18"/>
          <w:szCs w:val="18"/>
        </w:rPr>
        <w:tab/>
        <w:t>ELECNOR, S.A.</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sz w:val="22"/>
          <w:szCs w:val="22"/>
        </w:rPr>
      </w:pPr>
      <w:r>
        <w:rPr>
          <w:rFonts w:ascii="Arial" w:hAnsi="Arial" w:cs="Arial"/>
        </w:rPr>
        <w:tab/>
        <w:t>Se procede seguidamente a la apertura y examen de la documentación contenida en los sobres “A” presentados, que debe adaptarse a lo especificado en la cláusula 9.2 del Pliego.</w:t>
      </w:r>
    </w:p>
    <w:p w:rsidR="00224241" w:rsidRDefault="00224241" w:rsidP="00224241">
      <w:pPr>
        <w:spacing w:line="276" w:lineRule="auto"/>
        <w:ind w:firstLine="708"/>
        <w:rPr>
          <w:rFonts w:ascii="Arial" w:hAnsi="Arial" w:cs="Arial"/>
          <w:sz w:val="22"/>
          <w:szCs w:val="22"/>
        </w:rPr>
      </w:pPr>
    </w:p>
    <w:p w:rsidR="00224241" w:rsidRDefault="00224241" w:rsidP="00224241">
      <w:pPr>
        <w:spacing w:line="276" w:lineRule="auto"/>
        <w:ind w:firstLine="708"/>
        <w:rPr>
          <w:rFonts w:ascii="Arial" w:hAnsi="Arial" w:cs="Arial"/>
          <w:sz w:val="22"/>
          <w:szCs w:val="22"/>
        </w:rPr>
      </w:pPr>
    </w:p>
    <w:p w:rsidR="00224241" w:rsidRDefault="00224241" w:rsidP="00224241">
      <w:pPr>
        <w:tabs>
          <w:tab w:val="left" w:pos="0"/>
        </w:tabs>
        <w:spacing w:line="276" w:lineRule="auto"/>
        <w:jc w:val="both"/>
        <w:rPr>
          <w:rFonts w:ascii="Arial" w:hAnsi="Arial" w:cs="Arial"/>
        </w:rPr>
      </w:pPr>
      <w:r>
        <w:rPr>
          <w:rFonts w:ascii="Arial" w:hAnsi="Arial" w:cs="Arial"/>
        </w:rPr>
        <w:tab/>
        <w:t>Todos los licitadores presentan completa la documentación requerida en la cláusula 9.2 del Pliego de Cláusulas Administrativas”, conforme a los Anexos I y II del Pliego, acordándose por la Mesa la admisión de todos los concursantes.</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lastRenderedPageBreak/>
        <w:tab/>
        <w:t>Se procede a continuación a la apertura de los sobres “B”, de “Documentación relativa a criterios no cuantificables mediante fórmulas”.</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tab/>
        <w:t xml:space="preserve">Dado que se trata de documentación técnica, se hace entrega de la misma a los vocales técnicos D. Rafael Calderón Alonso y D. Marcelo </w:t>
      </w:r>
      <w:proofErr w:type="spellStart"/>
      <w:r>
        <w:rPr>
          <w:rFonts w:ascii="Arial" w:hAnsi="Arial" w:cs="Arial"/>
        </w:rPr>
        <w:t>Guasone</w:t>
      </w:r>
      <w:proofErr w:type="spellEnd"/>
      <w:r>
        <w:rPr>
          <w:rFonts w:ascii="Arial" w:hAnsi="Arial" w:cs="Arial"/>
        </w:rPr>
        <w:t xml:space="preserve"> Paz, a fin de que en plazo de dos días procedan a su examen y valoración, proponiendo a la Mesa sus conclusiones a fin de incluir la valoración del Sobre “B” en la plataforma PLENA, conforme lo previsto en la cláusula 11ª del Pliego y proceder a anunciar en dicha Plataforma el acto público de apertura del Sobre “C” de “Documentación relativa a criterios cuantificables mediante fórmulas.</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tab/>
        <w:t>Y no habiendo más asuntos que tratar, levanta la Sra. Presidente la sesión siendo las 15:30 horas del día señalado en el encabezamiento, firmando este acta los comparecientes, de lo que, como Secretario, certifico.</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r>
        <w:rPr>
          <w:rFonts w:ascii="Arial" w:hAnsi="Arial" w:cs="Arial"/>
        </w:rPr>
        <w:tab/>
      </w:r>
      <w:smartTag w:uri="urn:schemas-microsoft-com:office:smarttags" w:element="PersonName">
        <w:smartTagPr>
          <w:attr w:name="ProductID" w:val="LA PRESIDENTE      EL"/>
        </w:smartTagPr>
        <w:r>
          <w:rPr>
            <w:rFonts w:ascii="Arial" w:hAnsi="Arial" w:cs="Arial"/>
          </w:rPr>
          <w:t>LA 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w:t>
        </w:r>
      </w:smartTag>
      <w:r>
        <w:rPr>
          <w:rFonts w:ascii="Arial" w:hAnsi="Arial" w:cs="Arial"/>
        </w:rPr>
        <w:t xml:space="preserve"> SECRETARIO</w:t>
      </w: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rPr>
          <w:rFonts w:ascii="Arial" w:hAnsi="Arial" w:cs="Arial"/>
        </w:rPr>
      </w:pPr>
    </w:p>
    <w:p w:rsidR="00224241" w:rsidRDefault="00224241" w:rsidP="00224241">
      <w:pPr>
        <w:tabs>
          <w:tab w:val="left" w:pos="0"/>
        </w:tabs>
        <w:spacing w:line="276" w:lineRule="auto"/>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LOS VOCALES</w:t>
      </w:r>
    </w:p>
    <w:p w:rsidR="00224241" w:rsidRDefault="00224241" w:rsidP="00224241">
      <w:pPr>
        <w:spacing w:line="276" w:lineRule="auto"/>
      </w:pPr>
    </w:p>
    <w:p w:rsidR="00224241" w:rsidRDefault="00224241" w:rsidP="00224241">
      <w:pPr>
        <w:spacing w:line="276" w:lineRule="auto"/>
      </w:pPr>
    </w:p>
    <w:p w:rsidR="001F4309" w:rsidRDefault="001F4309" w:rsidP="00224241">
      <w:pPr>
        <w:spacing w:line="276" w:lineRule="auto"/>
      </w:pPr>
    </w:p>
    <w:p w:rsidR="001F4309" w:rsidRDefault="001F4309" w:rsidP="00224241">
      <w:pPr>
        <w:spacing w:line="276" w:lineRule="auto"/>
      </w:pPr>
    </w:p>
    <w:p w:rsidR="001F4309" w:rsidRDefault="001F4309" w:rsidP="00224241">
      <w:pPr>
        <w:spacing w:line="276" w:lineRule="auto"/>
      </w:pPr>
      <w:bookmarkStart w:id="0" w:name="_GoBack"/>
      <w:bookmarkEnd w:id="0"/>
    </w:p>
    <w:p w:rsidR="00224241" w:rsidRDefault="00224241" w:rsidP="00224241">
      <w:pPr>
        <w:spacing w:line="276" w:lineRule="auto"/>
      </w:pPr>
    </w:p>
    <w:p w:rsidR="002067FB" w:rsidRDefault="002067FB"/>
    <w:p w:rsidR="001F4309" w:rsidRDefault="001F4309" w:rsidP="001F4309">
      <w:pPr>
        <w:tabs>
          <w:tab w:val="left" w:pos="0"/>
        </w:tabs>
        <w:spacing w:line="276" w:lineRule="auto"/>
        <w:jc w:val="both"/>
        <w:rPr>
          <w:rFonts w:ascii="Arial" w:hAnsi="Arial" w:cs="Arial"/>
        </w:rPr>
      </w:pPr>
      <w:r>
        <w:rPr>
          <w:rFonts w:ascii="Arial" w:hAnsi="Arial" w:cs="Arial"/>
        </w:rPr>
        <w:t>DILIGENCIA: La extiendo yo, el Secretario, para hacer constar lo siguiente:</w:t>
      </w:r>
    </w:p>
    <w:p w:rsidR="001F4309" w:rsidRDefault="001F4309" w:rsidP="001F4309">
      <w:pPr>
        <w:tabs>
          <w:tab w:val="left" w:pos="0"/>
        </w:tabs>
        <w:spacing w:line="276" w:lineRule="auto"/>
        <w:jc w:val="both"/>
        <w:rPr>
          <w:rFonts w:ascii="Arial" w:hAnsi="Arial" w:cs="Arial"/>
        </w:rPr>
      </w:pPr>
    </w:p>
    <w:p w:rsidR="001F4309" w:rsidRDefault="001F4309" w:rsidP="001F4309">
      <w:pPr>
        <w:tabs>
          <w:tab w:val="left" w:pos="0"/>
        </w:tabs>
        <w:spacing w:line="276" w:lineRule="auto"/>
        <w:jc w:val="both"/>
        <w:rPr>
          <w:rFonts w:ascii="Arial" w:hAnsi="Arial" w:cs="Arial"/>
        </w:rPr>
      </w:pPr>
      <w:r>
        <w:rPr>
          <w:rFonts w:ascii="Arial" w:hAnsi="Arial" w:cs="Arial"/>
        </w:rPr>
        <w:t xml:space="preserve">1.- Por los vocales técnicos D. Rafael Calderón y D. Marcelo </w:t>
      </w:r>
      <w:proofErr w:type="spellStart"/>
      <w:r>
        <w:rPr>
          <w:rFonts w:ascii="Arial" w:hAnsi="Arial" w:cs="Arial"/>
        </w:rPr>
        <w:t>Guasone</w:t>
      </w:r>
      <w:proofErr w:type="spellEnd"/>
      <w:r>
        <w:rPr>
          <w:rFonts w:ascii="Arial" w:hAnsi="Arial" w:cs="Arial"/>
        </w:rPr>
        <w:t>, en el proceso de valoración del contenido de los sobres “B” de “criterios no cuantificables mediante fórmulas”, se ha detectado que algunas de las empresas admitidas a la licitación no incluían en el sobre “B” el “criterio social 1” previsto en la cláusula 12.2 del Pliego, al entender que se refería a “criterio cuantificable mediante fórmulas”, por lo que lo incluyeron en el sobre “C”.</w:t>
      </w:r>
    </w:p>
    <w:p w:rsidR="001F4309" w:rsidRDefault="001F4309" w:rsidP="001F4309">
      <w:pPr>
        <w:tabs>
          <w:tab w:val="left" w:pos="0"/>
        </w:tabs>
        <w:spacing w:line="276" w:lineRule="auto"/>
        <w:jc w:val="both"/>
        <w:rPr>
          <w:rFonts w:ascii="Arial" w:hAnsi="Arial" w:cs="Arial"/>
        </w:rPr>
      </w:pPr>
    </w:p>
    <w:p w:rsidR="001F4309" w:rsidRDefault="001F4309" w:rsidP="001F4309">
      <w:pPr>
        <w:tabs>
          <w:tab w:val="left" w:pos="0"/>
        </w:tabs>
        <w:spacing w:line="276" w:lineRule="auto"/>
        <w:jc w:val="both"/>
        <w:rPr>
          <w:rFonts w:ascii="Arial" w:hAnsi="Arial" w:cs="Arial"/>
        </w:rPr>
      </w:pPr>
      <w:r>
        <w:rPr>
          <w:rFonts w:ascii="Arial" w:hAnsi="Arial" w:cs="Arial"/>
        </w:rPr>
        <w:t>2.- Dado que la cláusula 11 del Pliego especifica literalmente que “</w:t>
      </w:r>
      <w:r>
        <w:rPr>
          <w:rFonts w:ascii="Arial" w:hAnsi="Arial" w:cs="Arial"/>
          <w:i/>
        </w:rPr>
        <w:t>En dicha plataforma se publicarán el resultado de la calificación de la documentación presentada por los licitadores, ……………, así como la valoración efectuada por la mesa de las propuestas relativas a criterios no cuantificables mediante fórmulas</w:t>
      </w:r>
      <w:r>
        <w:rPr>
          <w:rFonts w:ascii="Arial" w:hAnsi="Arial" w:cs="Arial"/>
        </w:rPr>
        <w:t>”, todo ello antes de la apertura del sobre “C”, se requirió a los licitadores que incluyeron el “criterio social 1” en el sobre “C”, a fin de que aportaran por correo electrónico documento PDF con especificación exclusivamente del “criterio social 1” que habían incluido en el sobre “C”, aportación que todos los licitadores requeridos realizaron oportunamente.</w:t>
      </w:r>
    </w:p>
    <w:p w:rsidR="001F4309" w:rsidRDefault="001F4309" w:rsidP="001F4309">
      <w:pPr>
        <w:tabs>
          <w:tab w:val="left" w:pos="0"/>
        </w:tabs>
        <w:spacing w:line="276" w:lineRule="auto"/>
        <w:jc w:val="both"/>
        <w:rPr>
          <w:rFonts w:ascii="Arial" w:hAnsi="Arial" w:cs="Arial"/>
        </w:rPr>
      </w:pPr>
    </w:p>
    <w:p w:rsidR="001F4309" w:rsidRDefault="001F4309" w:rsidP="001F4309">
      <w:pPr>
        <w:tabs>
          <w:tab w:val="left" w:pos="0"/>
        </w:tabs>
        <w:spacing w:line="276" w:lineRule="auto"/>
        <w:jc w:val="both"/>
        <w:rPr>
          <w:rFonts w:ascii="Arial" w:hAnsi="Arial" w:cs="Arial"/>
        </w:rPr>
      </w:pPr>
      <w:r>
        <w:rPr>
          <w:rFonts w:ascii="Arial" w:hAnsi="Arial" w:cs="Arial"/>
        </w:rPr>
        <w:t>3.- Completado el contenido de los sobres “B”, se procedió a su valoración, -con el resultado que consta en hoja anexa a este acta y que la Mesa de contratación ratifica-, ordenando su publicación en la plataforma PLENA, para constancia.</w:t>
      </w:r>
    </w:p>
    <w:p w:rsidR="001F4309" w:rsidRDefault="001F4309" w:rsidP="001F4309">
      <w:pPr>
        <w:tabs>
          <w:tab w:val="left" w:pos="0"/>
        </w:tabs>
        <w:spacing w:line="276" w:lineRule="auto"/>
        <w:jc w:val="both"/>
        <w:rPr>
          <w:rFonts w:ascii="Arial" w:hAnsi="Arial" w:cs="Arial"/>
        </w:rPr>
      </w:pPr>
    </w:p>
    <w:p w:rsidR="001F4309" w:rsidRDefault="001F4309" w:rsidP="001F4309">
      <w:pPr>
        <w:tabs>
          <w:tab w:val="left" w:pos="0"/>
        </w:tabs>
        <w:spacing w:line="276" w:lineRule="auto"/>
        <w:jc w:val="both"/>
      </w:pPr>
      <w:r>
        <w:rPr>
          <w:rFonts w:ascii="Arial" w:hAnsi="Arial" w:cs="Arial"/>
        </w:rPr>
        <w:t>Milagro, 10 de diciembre de 2018</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 SECRETARIO,</w:t>
      </w:r>
    </w:p>
    <w:p w:rsidR="001F4309" w:rsidRDefault="001F4309" w:rsidP="001F4309">
      <w:pPr>
        <w:spacing w:line="276" w:lineRule="auto"/>
      </w:pPr>
    </w:p>
    <w:p w:rsidR="001F4309" w:rsidRDefault="001F4309"/>
    <w:sectPr w:rsidR="001F430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4241"/>
    <w:rsid w:val="001F4309"/>
    <w:rsid w:val="002067FB"/>
    <w:rsid w:val="00224241"/>
    <w:rsid w:val="00575FD7"/>
    <w:rsid w:val="009C0BE5"/>
    <w:rsid w:val="00AA74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241"/>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224241"/>
    <w:pPr>
      <w:jc w:val="both"/>
    </w:pPr>
    <w:rPr>
      <w:lang w:val="es-ES_tradnl"/>
    </w:rPr>
  </w:style>
  <w:style w:type="character" w:customStyle="1" w:styleId="TextoindependienteCar">
    <w:name w:val="Texto independiente Car"/>
    <w:basedOn w:val="Fuentedeprrafopredeter"/>
    <w:link w:val="Textoindependiente"/>
    <w:semiHidden/>
    <w:rsid w:val="00224241"/>
    <w:rPr>
      <w:rFonts w:ascii="Times New Roman" w:eastAsia="Times New Roman" w:hAnsi="Times New Roman"/>
      <w:lang w:val="es-ES_tradnl"/>
    </w:rPr>
  </w:style>
  <w:style w:type="paragraph" w:styleId="Textoindependiente2">
    <w:name w:val="Body Text 2"/>
    <w:basedOn w:val="Normal"/>
    <w:link w:val="Textoindependiente2Car"/>
    <w:semiHidden/>
    <w:unhideWhenUsed/>
    <w:rsid w:val="00224241"/>
    <w:pPr>
      <w:tabs>
        <w:tab w:val="left" w:pos="0"/>
      </w:tabs>
      <w:jc w:val="both"/>
    </w:pPr>
    <w:rPr>
      <w:sz w:val="22"/>
    </w:rPr>
  </w:style>
  <w:style w:type="character" w:customStyle="1" w:styleId="Textoindependiente2Car">
    <w:name w:val="Texto independiente 2 Car"/>
    <w:basedOn w:val="Fuentedeprrafopredeter"/>
    <w:link w:val="Textoindependiente2"/>
    <w:semiHidden/>
    <w:rsid w:val="00224241"/>
    <w:rPr>
      <w:rFonts w:ascii="Times New Roman" w:eastAsia="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459243">
      <w:bodyDiv w:val="1"/>
      <w:marLeft w:val="0"/>
      <w:marRight w:val="0"/>
      <w:marTop w:val="0"/>
      <w:marBottom w:val="0"/>
      <w:divBdr>
        <w:top w:val="none" w:sz="0" w:space="0" w:color="auto"/>
        <w:left w:val="none" w:sz="0" w:space="0" w:color="auto"/>
        <w:bottom w:val="none" w:sz="0" w:space="0" w:color="auto"/>
        <w:right w:val="none" w:sz="0" w:space="0" w:color="auto"/>
      </w:divBdr>
    </w:div>
    <w:div w:id="207357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730</Words>
  <Characters>4019</Characters>
  <Application>Microsoft Office Word</Application>
  <DocSecurity>0</DocSecurity>
  <Lines>33</Lines>
  <Paragraphs>9</Paragraphs>
  <ScaleCrop>false</ScaleCrop>
  <Company>Microsoft</Company>
  <LinksUpToDate>false</LinksUpToDate>
  <CharactersWithSpaces>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Milagro</dc:creator>
  <cp:lastModifiedBy>Ayuntamiento de Milagro</cp:lastModifiedBy>
  <cp:revision>3</cp:revision>
  <dcterms:created xsi:type="dcterms:W3CDTF">2018-12-05T11:29:00Z</dcterms:created>
  <dcterms:modified xsi:type="dcterms:W3CDTF">2018-12-11T10:15:00Z</dcterms:modified>
</cp:coreProperties>
</file>