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4274"/>
        <w:gridCol w:w="4230"/>
      </w:tblGrid>
      <w:tr w:rsidR="005F33D1" w14:paraId="4B00ABB2" w14:textId="77777777" w:rsidTr="005F33D1">
        <w:tc>
          <w:tcPr>
            <w:tcW w:w="4680" w:type="dxa"/>
          </w:tcPr>
          <w:p w14:paraId="3C4771A2" w14:textId="77777777" w:rsidR="005F33D1" w:rsidRDefault="005F33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r>
              <w:rPr>
                <w:rFonts w:ascii="Times New Roman" w:eastAsia="Times New Roman" w:hAnsi="Times New Roman" w:cs="Times New Roman"/>
                <w:b/>
                <w:lang w:val="es-ES_tradnl" w:eastAsia="es-ES"/>
              </w:rPr>
              <w:t xml:space="preserve">RESOLUCION </w:t>
            </w:r>
            <w:proofErr w:type="spellStart"/>
            <w:r>
              <w:rPr>
                <w:rFonts w:ascii="Times New Roman" w:eastAsia="Times New Roman" w:hAnsi="Times New Roman" w:cs="Times New Roman"/>
                <w:b/>
                <w:lang w:val="es-ES_tradnl" w:eastAsia="es-ES"/>
              </w:rPr>
              <w:t>Nº</w:t>
            </w:r>
            <w:proofErr w:type="spellEnd"/>
            <w:r>
              <w:rPr>
                <w:rFonts w:ascii="Times New Roman" w:eastAsia="Times New Roman" w:hAnsi="Times New Roman" w:cs="Times New Roman"/>
                <w:b/>
                <w:lang w:val="es-ES_tradnl" w:eastAsia="es-ES"/>
              </w:rPr>
              <w:t xml:space="preserve"> 73/2022</w:t>
            </w:r>
          </w:p>
          <w:p w14:paraId="1BDF3975" w14:textId="77777777" w:rsidR="005F33D1" w:rsidRDefault="005F33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r>
              <w:rPr>
                <w:rFonts w:ascii="Times New Roman" w:eastAsia="Times New Roman" w:hAnsi="Times New Roman" w:cs="Times New Roman"/>
                <w:b/>
                <w:lang w:val="es-ES_tradnl" w:eastAsia="es-ES"/>
              </w:rPr>
              <w:t xml:space="preserve">Sr. </w:t>
            </w:r>
            <w:proofErr w:type="gramStart"/>
            <w:r>
              <w:rPr>
                <w:rFonts w:ascii="Times New Roman" w:eastAsia="Times New Roman" w:hAnsi="Times New Roman" w:cs="Times New Roman"/>
                <w:b/>
                <w:lang w:val="es-ES_tradnl" w:eastAsia="es-ES"/>
              </w:rPr>
              <w:t>Alcalde</w:t>
            </w:r>
            <w:proofErr w:type="gramEnd"/>
            <w:r>
              <w:rPr>
                <w:rFonts w:ascii="Times New Roman" w:eastAsia="Times New Roman" w:hAnsi="Times New Roman" w:cs="Times New Roman"/>
                <w:b/>
                <w:lang w:val="es-ES_tradnl" w:eastAsia="es-ES"/>
              </w:rPr>
              <w:t>, José Irigaray Gil</w:t>
            </w:r>
          </w:p>
          <w:p w14:paraId="5DABFCAB" w14:textId="77777777" w:rsidR="005F33D1" w:rsidRDefault="005F33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p>
          <w:p w14:paraId="2A090AAF" w14:textId="77777777" w:rsidR="005F33D1" w:rsidRDefault="005F33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sz w:val="18"/>
                <w:szCs w:val="18"/>
                <w:lang w:val="es-ES_tradnl" w:eastAsia="es-ES"/>
              </w:rPr>
            </w:pPr>
            <w:r>
              <w:rPr>
                <w:rFonts w:ascii="Times New Roman" w:eastAsia="Times New Roman" w:hAnsi="Times New Roman" w:cs="Times New Roman"/>
                <w:sz w:val="18"/>
                <w:szCs w:val="18"/>
                <w:lang w:val="es-ES_tradnl" w:eastAsia="es-ES"/>
              </w:rPr>
              <w:t xml:space="preserve">El 14 de junio de 2022, el </w:t>
            </w:r>
            <w:proofErr w:type="gramStart"/>
            <w:r>
              <w:rPr>
                <w:rFonts w:ascii="Times New Roman" w:eastAsia="Times New Roman" w:hAnsi="Times New Roman" w:cs="Times New Roman"/>
                <w:sz w:val="18"/>
                <w:szCs w:val="18"/>
                <w:lang w:val="es-ES_tradnl" w:eastAsia="es-ES"/>
              </w:rPr>
              <w:t>Alcalde</w:t>
            </w:r>
            <w:proofErr w:type="gramEnd"/>
            <w:r>
              <w:rPr>
                <w:rFonts w:ascii="Times New Roman" w:eastAsia="Times New Roman" w:hAnsi="Times New Roman" w:cs="Times New Roman"/>
                <w:sz w:val="18"/>
                <w:szCs w:val="18"/>
                <w:lang w:val="es-ES_tradnl" w:eastAsia="es-ES"/>
              </w:rPr>
              <w:t>-Presidente de este Ayuntamiento dictó la Re</w:t>
            </w:r>
            <w:r>
              <w:rPr>
                <w:rFonts w:ascii="Times New Roman" w:eastAsia="Times New Roman" w:hAnsi="Times New Roman" w:cs="Times New Roman"/>
                <w:sz w:val="18"/>
                <w:szCs w:val="18"/>
                <w:lang w:val="es-ES_tradnl" w:eastAsia="es-ES"/>
              </w:rPr>
              <w:softHyphen/>
              <w:t>so</w:t>
            </w:r>
            <w:r>
              <w:rPr>
                <w:rFonts w:ascii="Times New Roman" w:eastAsia="Times New Roman" w:hAnsi="Times New Roman" w:cs="Times New Roman"/>
                <w:sz w:val="18"/>
                <w:szCs w:val="18"/>
                <w:lang w:val="es-ES_tradnl" w:eastAsia="es-ES"/>
              </w:rPr>
              <w:softHyphen/>
              <w:t>lución cuyo texto íntegro se transcribe:</w:t>
            </w:r>
          </w:p>
          <w:p w14:paraId="37EB97E4" w14:textId="77777777" w:rsidR="005F33D1" w:rsidRDefault="005F33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sz w:val="18"/>
                <w:szCs w:val="18"/>
                <w:lang w:val="es-ES_tradnl" w:eastAsia="es-ES"/>
              </w:rPr>
            </w:pPr>
          </w:p>
          <w:p w14:paraId="642EE822" w14:textId="77777777" w:rsidR="005F33D1" w:rsidRDefault="005F33D1">
            <w:pPr>
              <w:spacing w:after="0" w:line="240" w:lineRule="auto"/>
              <w:rPr>
                <w:rFonts w:ascii="Times New Roman" w:hAnsi="Times New Roman"/>
                <w:b/>
                <w:lang w:val="es-ES_tradnl"/>
              </w:rPr>
            </w:pPr>
          </w:p>
        </w:tc>
        <w:tc>
          <w:tcPr>
            <w:tcW w:w="4674" w:type="dxa"/>
          </w:tcPr>
          <w:p w14:paraId="768C462D" w14:textId="77777777" w:rsidR="005F33D1" w:rsidRDefault="005F33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r>
              <w:rPr>
                <w:rFonts w:ascii="Times New Roman" w:eastAsia="Times New Roman" w:hAnsi="Times New Roman" w:cs="Times New Roman"/>
                <w:b/>
                <w:lang w:val="es-ES_tradnl" w:eastAsia="es-ES"/>
              </w:rPr>
              <w:t xml:space="preserve">EBAZPENA 73/2022 </w:t>
            </w:r>
            <w:proofErr w:type="spellStart"/>
            <w:r>
              <w:rPr>
                <w:rFonts w:ascii="Times New Roman" w:eastAsia="Times New Roman" w:hAnsi="Times New Roman" w:cs="Times New Roman"/>
                <w:b/>
                <w:lang w:val="es-ES_tradnl" w:eastAsia="es-ES"/>
              </w:rPr>
              <w:t>zk</w:t>
            </w:r>
            <w:proofErr w:type="spellEnd"/>
            <w:r>
              <w:rPr>
                <w:rFonts w:ascii="Times New Roman" w:eastAsia="Times New Roman" w:hAnsi="Times New Roman" w:cs="Times New Roman"/>
                <w:b/>
                <w:lang w:val="es-ES_tradnl" w:eastAsia="es-ES"/>
              </w:rPr>
              <w:t>.</w:t>
            </w:r>
          </w:p>
          <w:p w14:paraId="7E6D26C7" w14:textId="77777777" w:rsidR="005F33D1" w:rsidRDefault="005F33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r>
              <w:rPr>
                <w:rFonts w:ascii="Times New Roman" w:eastAsia="Times New Roman" w:hAnsi="Times New Roman" w:cs="Times New Roman"/>
                <w:b/>
                <w:lang w:val="es-ES_tradnl" w:eastAsia="es-ES"/>
              </w:rPr>
              <w:t xml:space="preserve">José Irigaray Gil </w:t>
            </w:r>
            <w:proofErr w:type="spellStart"/>
            <w:r>
              <w:rPr>
                <w:rFonts w:ascii="Times New Roman" w:eastAsia="Times New Roman" w:hAnsi="Times New Roman" w:cs="Times New Roman"/>
                <w:b/>
                <w:lang w:val="es-ES_tradnl" w:eastAsia="es-ES"/>
              </w:rPr>
              <w:t>jk</w:t>
            </w:r>
            <w:proofErr w:type="spellEnd"/>
            <w:r>
              <w:rPr>
                <w:rFonts w:ascii="Times New Roman" w:eastAsia="Times New Roman" w:hAnsi="Times New Roman" w:cs="Times New Roman"/>
                <w:b/>
                <w:lang w:val="es-ES_tradnl" w:eastAsia="es-ES"/>
              </w:rPr>
              <w:t xml:space="preserve">., </w:t>
            </w:r>
            <w:proofErr w:type="spellStart"/>
            <w:r>
              <w:rPr>
                <w:rFonts w:ascii="Times New Roman" w:eastAsia="Times New Roman" w:hAnsi="Times New Roman" w:cs="Times New Roman"/>
                <w:b/>
                <w:lang w:val="es-ES_tradnl" w:eastAsia="es-ES"/>
              </w:rPr>
              <w:t>alkateak</w:t>
            </w:r>
            <w:proofErr w:type="spellEnd"/>
          </w:p>
          <w:p w14:paraId="3C759901" w14:textId="77777777" w:rsidR="005F33D1" w:rsidRDefault="005F33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p>
          <w:p w14:paraId="067B86D2" w14:textId="77777777" w:rsidR="005F33D1" w:rsidRDefault="005F33D1">
            <w:pPr>
              <w:spacing w:after="0" w:line="240" w:lineRule="auto"/>
              <w:jc w:val="both"/>
              <w:rPr>
                <w:rFonts w:ascii="Times New Roman" w:eastAsia="Times New Roman" w:hAnsi="Times New Roman" w:cs="Times New Roman"/>
                <w:bCs/>
                <w:sz w:val="18"/>
                <w:szCs w:val="18"/>
                <w:lang w:eastAsia="es-ES"/>
              </w:rPr>
            </w:pPr>
            <w:r>
              <w:rPr>
                <w:rFonts w:ascii="Times New Roman" w:eastAsia="Times New Roman" w:hAnsi="Times New Roman" w:cs="Times New Roman"/>
                <w:bCs/>
                <w:sz w:val="18"/>
                <w:szCs w:val="18"/>
                <w:lang w:eastAsia="es-ES"/>
              </w:rPr>
              <w:t xml:space="preserve">2.022ko </w:t>
            </w:r>
            <w:proofErr w:type="spellStart"/>
            <w:r>
              <w:rPr>
                <w:rFonts w:ascii="Times New Roman" w:eastAsia="Times New Roman" w:hAnsi="Times New Roman" w:cs="Times New Roman"/>
                <w:bCs/>
                <w:sz w:val="18"/>
                <w:szCs w:val="18"/>
                <w:lang w:eastAsia="es-ES"/>
              </w:rPr>
              <w:t>ekainaren</w:t>
            </w:r>
            <w:proofErr w:type="spellEnd"/>
            <w:r>
              <w:rPr>
                <w:rFonts w:ascii="Times New Roman" w:eastAsia="Times New Roman" w:hAnsi="Times New Roman" w:cs="Times New Roman"/>
                <w:bCs/>
                <w:sz w:val="18"/>
                <w:szCs w:val="18"/>
                <w:lang w:eastAsia="es-ES"/>
              </w:rPr>
              <w:t xml:space="preserve"> 14an </w:t>
            </w:r>
            <w:proofErr w:type="spellStart"/>
            <w:r>
              <w:rPr>
                <w:rFonts w:ascii="Times New Roman" w:eastAsia="Times New Roman" w:hAnsi="Times New Roman" w:cs="Times New Roman"/>
                <w:bCs/>
                <w:sz w:val="18"/>
                <w:szCs w:val="18"/>
                <w:lang w:eastAsia="es-ES"/>
              </w:rPr>
              <w:t>Udal</w:t>
            </w:r>
            <w:proofErr w:type="spellEnd"/>
            <w:r>
              <w:rPr>
                <w:rFonts w:ascii="Times New Roman" w:eastAsia="Times New Roman" w:hAnsi="Times New Roman" w:cs="Times New Roman"/>
                <w:bCs/>
                <w:sz w:val="18"/>
                <w:szCs w:val="18"/>
                <w:lang w:eastAsia="es-ES"/>
              </w:rPr>
              <w:t xml:space="preserve"> </w:t>
            </w:r>
            <w:proofErr w:type="spellStart"/>
            <w:r>
              <w:rPr>
                <w:rFonts w:ascii="Times New Roman" w:eastAsia="Times New Roman" w:hAnsi="Times New Roman" w:cs="Times New Roman"/>
                <w:bCs/>
                <w:sz w:val="18"/>
                <w:szCs w:val="18"/>
                <w:lang w:eastAsia="es-ES"/>
              </w:rPr>
              <w:t>Honetako</w:t>
            </w:r>
            <w:proofErr w:type="spellEnd"/>
            <w:r>
              <w:rPr>
                <w:rFonts w:ascii="Times New Roman" w:eastAsia="Times New Roman" w:hAnsi="Times New Roman" w:cs="Times New Roman"/>
                <w:bCs/>
                <w:sz w:val="18"/>
                <w:szCs w:val="18"/>
                <w:lang w:eastAsia="es-ES"/>
              </w:rPr>
              <w:t xml:space="preserve"> </w:t>
            </w:r>
            <w:proofErr w:type="spellStart"/>
            <w:r>
              <w:rPr>
                <w:rFonts w:ascii="Times New Roman" w:eastAsia="Times New Roman" w:hAnsi="Times New Roman" w:cs="Times New Roman"/>
                <w:bCs/>
                <w:sz w:val="18"/>
                <w:szCs w:val="18"/>
                <w:lang w:eastAsia="es-ES"/>
              </w:rPr>
              <w:t>Aldate-Lendakariak</w:t>
            </w:r>
            <w:proofErr w:type="spellEnd"/>
            <w:r>
              <w:rPr>
                <w:rFonts w:ascii="Times New Roman" w:eastAsia="Times New Roman" w:hAnsi="Times New Roman" w:cs="Times New Roman"/>
                <w:bCs/>
                <w:sz w:val="18"/>
                <w:szCs w:val="18"/>
                <w:lang w:eastAsia="es-ES"/>
              </w:rPr>
              <w:t xml:space="preserve"> </w:t>
            </w:r>
            <w:proofErr w:type="spellStart"/>
            <w:r>
              <w:rPr>
                <w:rFonts w:ascii="Times New Roman" w:eastAsia="Times New Roman" w:hAnsi="Times New Roman" w:cs="Times New Roman"/>
                <w:bCs/>
                <w:sz w:val="18"/>
                <w:szCs w:val="18"/>
                <w:lang w:eastAsia="es-ES"/>
              </w:rPr>
              <w:t>zehazki</w:t>
            </w:r>
            <w:proofErr w:type="spellEnd"/>
            <w:r>
              <w:rPr>
                <w:rFonts w:ascii="Times New Roman" w:eastAsia="Times New Roman" w:hAnsi="Times New Roman" w:cs="Times New Roman"/>
                <w:bCs/>
                <w:sz w:val="18"/>
                <w:szCs w:val="18"/>
                <w:lang w:eastAsia="es-ES"/>
              </w:rPr>
              <w:t xml:space="preserve"> </w:t>
            </w:r>
            <w:proofErr w:type="spellStart"/>
            <w:r>
              <w:rPr>
                <w:rFonts w:ascii="Times New Roman" w:eastAsia="Times New Roman" w:hAnsi="Times New Roman" w:cs="Times New Roman"/>
                <w:bCs/>
                <w:sz w:val="18"/>
                <w:szCs w:val="18"/>
                <w:lang w:eastAsia="es-ES"/>
              </w:rPr>
              <w:t>transkribitzen</w:t>
            </w:r>
            <w:proofErr w:type="spellEnd"/>
            <w:r>
              <w:rPr>
                <w:rFonts w:ascii="Times New Roman" w:eastAsia="Times New Roman" w:hAnsi="Times New Roman" w:cs="Times New Roman"/>
                <w:bCs/>
                <w:sz w:val="18"/>
                <w:szCs w:val="18"/>
                <w:lang w:eastAsia="es-ES"/>
              </w:rPr>
              <w:t xml:space="preserve"> den </w:t>
            </w:r>
            <w:proofErr w:type="spellStart"/>
            <w:r>
              <w:rPr>
                <w:rFonts w:ascii="Times New Roman" w:eastAsia="Times New Roman" w:hAnsi="Times New Roman" w:cs="Times New Roman"/>
                <w:bCs/>
                <w:sz w:val="18"/>
                <w:szCs w:val="18"/>
                <w:lang w:eastAsia="es-ES"/>
              </w:rPr>
              <w:t>ebazpena</w:t>
            </w:r>
            <w:proofErr w:type="spellEnd"/>
            <w:r>
              <w:rPr>
                <w:rFonts w:ascii="Times New Roman" w:eastAsia="Times New Roman" w:hAnsi="Times New Roman" w:cs="Times New Roman"/>
                <w:bCs/>
                <w:sz w:val="18"/>
                <w:szCs w:val="18"/>
                <w:lang w:eastAsia="es-ES"/>
              </w:rPr>
              <w:t xml:space="preserve"> </w:t>
            </w:r>
            <w:proofErr w:type="spellStart"/>
            <w:r>
              <w:rPr>
                <w:rFonts w:ascii="Times New Roman" w:eastAsia="Times New Roman" w:hAnsi="Times New Roman" w:cs="Times New Roman"/>
                <w:bCs/>
                <w:sz w:val="18"/>
                <w:szCs w:val="18"/>
                <w:lang w:eastAsia="es-ES"/>
              </w:rPr>
              <w:t>eman</w:t>
            </w:r>
            <w:proofErr w:type="spellEnd"/>
            <w:r>
              <w:rPr>
                <w:rFonts w:ascii="Times New Roman" w:eastAsia="Times New Roman" w:hAnsi="Times New Roman" w:cs="Times New Roman"/>
                <w:bCs/>
                <w:sz w:val="18"/>
                <w:szCs w:val="18"/>
                <w:lang w:eastAsia="es-ES"/>
              </w:rPr>
              <w:t xml:space="preserve"> </w:t>
            </w:r>
            <w:proofErr w:type="spellStart"/>
            <w:r>
              <w:rPr>
                <w:rFonts w:ascii="Times New Roman" w:eastAsia="Times New Roman" w:hAnsi="Times New Roman" w:cs="Times New Roman"/>
                <w:bCs/>
                <w:sz w:val="18"/>
                <w:szCs w:val="18"/>
                <w:lang w:eastAsia="es-ES"/>
              </w:rPr>
              <w:t>Zuen</w:t>
            </w:r>
            <w:proofErr w:type="spellEnd"/>
            <w:r>
              <w:rPr>
                <w:rFonts w:ascii="Times New Roman" w:eastAsia="Times New Roman" w:hAnsi="Times New Roman" w:cs="Times New Roman"/>
                <w:bCs/>
                <w:sz w:val="18"/>
                <w:szCs w:val="18"/>
                <w:lang w:eastAsia="es-ES"/>
              </w:rPr>
              <w:t>:</w:t>
            </w:r>
          </w:p>
          <w:p w14:paraId="4BEFD665" w14:textId="77777777" w:rsidR="005F33D1" w:rsidRDefault="005F33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p>
        </w:tc>
      </w:tr>
    </w:tbl>
    <w:p w14:paraId="73C79EAF"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r>
        <w:rPr>
          <w:rFonts w:ascii="Times New Roman" w:eastAsia="Times New Roman" w:hAnsi="Times New Roman" w:cs="Times New Roman"/>
          <w:spacing w:val="-3"/>
          <w:sz w:val="24"/>
          <w:szCs w:val="24"/>
          <w:lang w:val="es-ES_tradnl" w:eastAsia="es-ES"/>
        </w:rPr>
        <w:t xml:space="preserve">Realizadas invitaciones a Lakita, Asfaltos Biurrun, </w:t>
      </w:r>
      <w:proofErr w:type="spellStart"/>
      <w:r>
        <w:rPr>
          <w:rFonts w:ascii="Times New Roman" w:eastAsia="Times New Roman" w:hAnsi="Times New Roman" w:cs="Times New Roman"/>
          <w:spacing w:val="-3"/>
          <w:sz w:val="24"/>
          <w:szCs w:val="24"/>
          <w:lang w:val="es-ES_tradnl" w:eastAsia="es-ES"/>
        </w:rPr>
        <w:t>Cobosa</w:t>
      </w:r>
      <w:proofErr w:type="spellEnd"/>
      <w:r>
        <w:rPr>
          <w:rFonts w:ascii="Times New Roman" w:eastAsia="Times New Roman" w:hAnsi="Times New Roman" w:cs="Times New Roman"/>
          <w:spacing w:val="-3"/>
          <w:sz w:val="24"/>
          <w:szCs w:val="24"/>
          <w:lang w:val="es-ES_tradnl" w:eastAsia="es-ES"/>
        </w:rPr>
        <w:t xml:space="preserve"> Construcciones y Viaria aglomerado para para participar en la adjudicación de mejora de caminos incluidos en el proyecto de Infraestructuras Ganaderas 2021-2022, redactado por </w:t>
      </w:r>
      <w:proofErr w:type="spellStart"/>
      <w:r>
        <w:rPr>
          <w:rFonts w:ascii="Times New Roman" w:eastAsia="Times New Roman" w:hAnsi="Times New Roman" w:cs="Times New Roman"/>
          <w:spacing w:val="-3"/>
          <w:sz w:val="24"/>
          <w:szCs w:val="24"/>
          <w:lang w:val="es-ES_tradnl" w:eastAsia="es-ES"/>
        </w:rPr>
        <w:t>Ekilan</w:t>
      </w:r>
      <w:proofErr w:type="spellEnd"/>
      <w:r>
        <w:rPr>
          <w:rFonts w:ascii="Times New Roman" w:eastAsia="Times New Roman" w:hAnsi="Times New Roman" w:cs="Times New Roman"/>
          <w:spacing w:val="-3"/>
          <w:sz w:val="24"/>
          <w:szCs w:val="24"/>
          <w:lang w:val="es-ES_tradnl" w:eastAsia="es-ES"/>
        </w:rPr>
        <w:t xml:space="preserve"> </w:t>
      </w:r>
    </w:p>
    <w:p w14:paraId="4C1F834E"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p>
    <w:p w14:paraId="6FFD182E"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r>
        <w:rPr>
          <w:rFonts w:ascii="Times New Roman" w:eastAsia="Times New Roman" w:hAnsi="Times New Roman" w:cs="Times New Roman"/>
          <w:spacing w:val="-3"/>
          <w:sz w:val="24"/>
          <w:szCs w:val="24"/>
          <w:lang w:val="es-ES_tradnl" w:eastAsia="es-ES"/>
        </w:rPr>
        <w:t xml:space="preserve">Presentadas ofertas por </w:t>
      </w:r>
      <w:proofErr w:type="spellStart"/>
      <w:r>
        <w:rPr>
          <w:rFonts w:ascii="Times New Roman" w:eastAsia="Times New Roman" w:hAnsi="Times New Roman" w:cs="Times New Roman"/>
          <w:spacing w:val="-3"/>
          <w:sz w:val="24"/>
          <w:szCs w:val="24"/>
          <w:lang w:val="es-ES_tradnl" w:eastAsia="es-ES"/>
        </w:rPr>
        <w:t>Cobosa</w:t>
      </w:r>
      <w:proofErr w:type="spellEnd"/>
      <w:r>
        <w:rPr>
          <w:rFonts w:ascii="Times New Roman" w:eastAsia="Times New Roman" w:hAnsi="Times New Roman" w:cs="Times New Roman"/>
          <w:spacing w:val="-3"/>
          <w:sz w:val="24"/>
          <w:szCs w:val="24"/>
          <w:lang w:val="es-ES_tradnl" w:eastAsia="es-ES"/>
        </w:rPr>
        <w:t xml:space="preserve"> Construcciones (2.346 m2 de superficie pavimentada) </w:t>
      </w:r>
    </w:p>
    <w:p w14:paraId="5B959C8A" w14:textId="77777777" w:rsidR="005F33D1" w:rsidRDefault="005F33D1" w:rsidP="005F33D1">
      <w:pPr>
        <w:spacing w:after="0" w:line="240" w:lineRule="auto"/>
        <w:jc w:val="both"/>
        <w:rPr>
          <w:rFonts w:ascii="Times New Roman" w:eastAsia="Times New Roman" w:hAnsi="Times New Roman" w:cs="Times New Roman"/>
          <w:spacing w:val="-3"/>
          <w:lang w:val="es-ES_tradnl" w:eastAsia="es-ES"/>
        </w:rPr>
      </w:pPr>
      <w:r>
        <w:rPr>
          <w:rFonts w:ascii="Times New Roman" w:eastAsia="Times New Roman" w:hAnsi="Times New Roman" w:cs="Times New Roman"/>
          <w:spacing w:val="-3"/>
          <w:sz w:val="24"/>
          <w:szCs w:val="24"/>
          <w:lang w:val="es-ES_tradnl" w:eastAsia="es-ES"/>
        </w:rPr>
        <w:t>y por Asfaltos Biurrun (</w:t>
      </w:r>
      <w:r>
        <w:rPr>
          <w:rFonts w:ascii="ArialMT" w:hAnsi="ArialMT" w:cs="ArialMT"/>
        </w:rPr>
        <w:t>2.350,00 m2 de superficie pavimentada)</w:t>
      </w:r>
    </w:p>
    <w:p w14:paraId="15A32F7B"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r>
        <w:rPr>
          <w:rFonts w:ascii="Times New Roman" w:eastAsia="Times New Roman" w:hAnsi="Times New Roman" w:cs="Times New Roman"/>
          <w:spacing w:val="-3"/>
          <w:sz w:val="24"/>
          <w:szCs w:val="24"/>
          <w:lang w:val="es-ES_tradnl" w:eastAsia="es-ES"/>
        </w:rPr>
        <w:t xml:space="preserve"> </w:t>
      </w:r>
    </w:p>
    <w:p w14:paraId="306130E4"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r>
        <w:rPr>
          <w:rFonts w:ascii="Times New Roman" w:eastAsia="Times New Roman" w:hAnsi="Times New Roman" w:cs="Times New Roman"/>
          <w:spacing w:val="-3"/>
          <w:sz w:val="24"/>
          <w:szCs w:val="24"/>
          <w:lang w:val="es-ES_tradnl" w:eastAsia="es-ES"/>
        </w:rPr>
        <w:t>Y habiendo sido informados de que la obra se adjudicaría a quien presentase la mayor referencia de metros cuadrados a ejecutar incluso sobrepasando la superficie indicada en proyecto.</w:t>
      </w:r>
    </w:p>
    <w:p w14:paraId="1B9D5EF1"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p>
    <w:p w14:paraId="7F4FFB4B"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p>
    <w:p w14:paraId="3A6871D8"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r>
        <w:rPr>
          <w:rFonts w:ascii="Times New Roman" w:eastAsia="Times New Roman" w:hAnsi="Times New Roman" w:cs="Times New Roman"/>
          <w:spacing w:val="-3"/>
          <w:sz w:val="24"/>
          <w:szCs w:val="24"/>
          <w:lang w:val="es-ES_tradnl" w:eastAsia="es-ES"/>
        </w:rPr>
        <w:t>RESUELVO:</w:t>
      </w:r>
    </w:p>
    <w:p w14:paraId="53E44036"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p>
    <w:p w14:paraId="7680422A"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r>
        <w:rPr>
          <w:rFonts w:ascii="Times New Roman" w:eastAsia="Times New Roman" w:hAnsi="Times New Roman" w:cs="Times New Roman"/>
          <w:spacing w:val="-3"/>
          <w:sz w:val="24"/>
          <w:szCs w:val="24"/>
          <w:lang w:val="es-ES_tradnl" w:eastAsia="es-ES"/>
        </w:rPr>
        <w:t>1.</w:t>
      </w:r>
      <w:proofErr w:type="gramStart"/>
      <w:r>
        <w:rPr>
          <w:rFonts w:ascii="Times New Roman" w:eastAsia="Times New Roman" w:hAnsi="Times New Roman" w:cs="Times New Roman"/>
          <w:spacing w:val="-3"/>
          <w:sz w:val="24"/>
          <w:szCs w:val="24"/>
          <w:lang w:val="es-ES_tradnl" w:eastAsia="es-ES"/>
        </w:rPr>
        <w:t>-  Adjudicar</w:t>
      </w:r>
      <w:proofErr w:type="gramEnd"/>
      <w:r>
        <w:rPr>
          <w:rFonts w:ascii="Times New Roman" w:eastAsia="Times New Roman" w:hAnsi="Times New Roman" w:cs="Times New Roman"/>
          <w:spacing w:val="-3"/>
          <w:sz w:val="24"/>
          <w:szCs w:val="24"/>
          <w:lang w:val="es-ES_tradnl" w:eastAsia="es-ES"/>
        </w:rPr>
        <w:t xml:space="preserve"> a ASFALTOS BIURRUN  S.I.,  C.I.F. A-31.18935, los trabajos de infraestructuras ganaderas (mejora caminos) en la cantidad de 34.500 € más IVA.</w:t>
      </w:r>
    </w:p>
    <w:p w14:paraId="31772A56"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p>
    <w:p w14:paraId="43A0006E"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r>
        <w:rPr>
          <w:rFonts w:ascii="Times New Roman" w:eastAsia="Times New Roman" w:hAnsi="Times New Roman" w:cs="Times New Roman"/>
          <w:spacing w:val="-3"/>
          <w:sz w:val="24"/>
          <w:szCs w:val="24"/>
          <w:lang w:val="es-ES_tradnl" w:eastAsia="es-ES"/>
        </w:rPr>
        <w:t>2.- Previamente a la firma del contrato, deberá presentar dentro del plazo de cinco días desde la presente notificación una fianza del 4% del precio de adjudicación, es decir 1.380,00 €, así como la siguiente documentación:</w:t>
      </w:r>
    </w:p>
    <w:p w14:paraId="6C3D57F8"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p>
    <w:p w14:paraId="0864C766"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r>
        <w:rPr>
          <w:rFonts w:ascii="Times New Roman" w:eastAsia="Times New Roman" w:hAnsi="Times New Roman" w:cs="Times New Roman"/>
          <w:spacing w:val="-3"/>
          <w:sz w:val="24"/>
          <w:szCs w:val="24"/>
          <w:lang w:val="es-ES_tradnl" w:eastAsia="es-ES"/>
        </w:rPr>
        <w:t>a) Declaración del licitador, en la que se afirme, bajo su responsabilidad, que ni la empresa ni sus administradores están incursos en ninguna de las causas de prohibición para contratar a que se refiere el artículo 30 de la Ley Foral 10/1998, de 16 de junio, de Contratos de las Administraciones Públicas de Navarra.</w:t>
      </w:r>
    </w:p>
    <w:p w14:paraId="1D4242BD"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r>
        <w:rPr>
          <w:rFonts w:ascii="Times New Roman" w:eastAsia="Times New Roman" w:hAnsi="Times New Roman" w:cs="Times New Roman"/>
          <w:spacing w:val="-3"/>
          <w:sz w:val="24"/>
          <w:szCs w:val="24"/>
          <w:lang w:val="es-ES_tradnl" w:eastAsia="es-ES"/>
        </w:rPr>
        <w:t>b) Alta y, en su caso, último recibo del Impuesto sobre Actividades Económicas o Licencia Fiscal.</w:t>
      </w:r>
    </w:p>
    <w:p w14:paraId="1207065C"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r>
        <w:rPr>
          <w:rFonts w:ascii="Times New Roman" w:eastAsia="Times New Roman" w:hAnsi="Times New Roman" w:cs="Times New Roman"/>
          <w:spacing w:val="-3"/>
          <w:sz w:val="24"/>
          <w:szCs w:val="24"/>
          <w:lang w:val="es-ES_tradnl" w:eastAsia="es-ES"/>
        </w:rPr>
        <w:t>c) Certificado del Departamento de Economía y Hacienda del Gobierno de Navarra y, además, el de los órganos competentes de las Administraciones Públicas respecto de las cuales el licitador tenga obligaciones tributarias, acreditativos de que se halla al corriente de las mismas, expedido con una antelación no superior a seis meses de la fecha de expiración del plazo de presentación de proposiciones.</w:t>
      </w:r>
    </w:p>
    <w:p w14:paraId="328BA5A7"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r>
        <w:rPr>
          <w:rFonts w:ascii="Times New Roman" w:eastAsia="Times New Roman" w:hAnsi="Times New Roman" w:cs="Times New Roman"/>
          <w:spacing w:val="-3"/>
          <w:sz w:val="24"/>
          <w:szCs w:val="24"/>
          <w:lang w:val="es-ES_tradnl" w:eastAsia="es-ES"/>
        </w:rPr>
        <w:t xml:space="preserve">d) Certificado expedido por la Seguridad Social acreditativo de hallarse al corriente en el pago de las obligaciones de la Seguridad Social que le imponen las disposiciones vigentes, expedido con una antelación no superior a seis meses de la fecha de expiración del plazo de presentación de proposiciones. </w:t>
      </w:r>
    </w:p>
    <w:p w14:paraId="325ED448" w14:textId="77777777" w:rsidR="005F33D1" w:rsidRDefault="005F33D1" w:rsidP="005F33D1">
      <w:pPr>
        <w:spacing w:after="0" w:line="240" w:lineRule="auto"/>
        <w:jc w:val="both"/>
        <w:rPr>
          <w:rFonts w:ascii="Times New Roman" w:eastAsia="Times New Roman" w:hAnsi="Times New Roman" w:cs="Times New Roman"/>
          <w:spacing w:val="-3"/>
          <w:sz w:val="24"/>
          <w:szCs w:val="24"/>
          <w:lang w:val="es-ES_tradnl" w:eastAsia="es-ES"/>
        </w:rPr>
      </w:pPr>
      <w:r>
        <w:rPr>
          <w:rFonts w:ascii="Times New Roman" w:eastAsia="Times New Roman" w:hAnsi="Times New Roman" w:cs="Times New Roman"/>
          <w:spacing w:val="-3"/>
          <w:sz w:val="24"/>
          <w:szCs w:val="24"/>
          <w:lang w:val="es-ES_tradnl" w:eastAsia="es-ES"/>
        </w:rPr>
        <w:t>e) Declaración del licitador, o en su caso, de su apoderado o representante en la que se afirme, bajo su responsabilidad, hallarse al corriente en el cumplimiento de las obligaciones en materia de Seguridad, Salud en el trabajo y prevención de riesgos laborales impuestas por las disposiciones vigentes.</w:t>
      </w:r>
    </w:p>
    <w:p w14:paraId="7B02951C" w14:textId="77777777" w:rsidR="005F33D1" w:rsidRDefault="005F33D1" w:rsidP="005F33D1">
      <w:pPr>
        <w:overflowPunct w:val="0"/>
        <w:autoSpaceDE w:val="0"/>
        <w:autoSpaceDN w:val="0"/>
        <w:adjustRightInd w:val="0"/>
        <w:spacing w:after="0" w:line="240" w:lineRule="auto"/>
        <w:jc w:val="both"/>
        <w:textAlignment w:val="baseline"/>
        <w:rPr>
          <w:rFonts w:ascii="Times New Roman" w:eastAsia="Times New Roman" w:hAnsi="Times New Roman" w:cs="Times New Roman"/>
          <w:spacing w:val="-3"/>
          <w:sz w:val="24"/>
          <w:szCs w:val="24"/>
          <w:lang w:eastAsia="es-ES"/>
        </w:rPr>
      </w:pPr>
      <w:r>
        <w:rPr>
          <w:rFonts w:ascii="Times New Roman" w:eastAsia="Times New Roman" w:hAnsi="Times New Roman" w:cs="Times New Roman"/>
          <w:spacing w:val="-3"/>
          <w:sz w:val="24"/>
          <w:szCs w:val="24"/>
          <w:lang w:val="es-ES_tradnl" w:eastAsia="es-ES"/>
        </w:rPr>
        <w:t xml:space="preserve">f)  Justificante y el recibo de pago, vigente, de la póliza de un seguro de responsabilidad civil con una cobertura mínima de 100.000 euros señalando expresamente la cobertura de la responsabilidad civil básica, explotación, inmobiliaria, subsidiaria y </w:t>
      </w:r>
      <w:proofErr w:type="spellStart"/>
      <w:r>
        <w:rPr>
          <w:rFonts w:ascii="Times New Roman" w:eastAsia="Times New Roman" w:hAnsi="Times New Roman" w:cs="Times New Roman"/>
          <w:spacing w:val="-3"/>
          <w:sz w:val="24"/>
          <w:szCs w:val="24"/>
          <w:lang w:val="es-ES_tradnl" w:eastAsia="es-ES"/>
        </w:rPr>
        <w:t>post-trabajos</w:t>
      </w:r>
      <w:proofErr w:type="spellEnd"/>
      <w:r>
        <w:rPr>
          <w:rFonts w:ascii="Times New Roman" w:eastAsia="Times New Roman" w:hAnsi="Times New Roman" w:cs="Times New Roman"/>
          <w:spacing w:val="-3"/>
          <w:sz w:val="24"/>
          <w:szCs w:val="24"/>
          <w:lang w:val="es-ES_tradnl" w:eastAsia="es-ES"/>
        </w:rPr>
        <w:t xml:space="preserve"> que cubra como mínimo el tiempo de ejecución de la obra</w:t>
      </w:r>
    </w:p>
    <w:p w14:paraId="2D1F53E6" w14:textId="77777777" w:rsidR="005F33D1" w:rsidRDefault="005F33D1" w:rsidP="005F33D1">
      <w:pPr>
        <w:overflowPunct w:val="0"/>
        <w:autoSpaceDE w:val="0"/>
        <w:autoSpaceDN w:val="0"/>
        <w:adjustRightInd w:val="0"/>
        <w:spacing w:after="0" w:line="240" w:lineRule="auto"/>
        <w:ind w:left="708"/>
        <w:jc w:val="both"/>
        <w:textAlignment w:val="baseline"/>
        <w:rPr>
          <w:rFonts w:ascii="Times New Roman" w:eastAsia="Times New Roman" w:hAnsi="Times New Roman" w:cs="Times New Roman"/>
          <w:spacing w:val="-3"/>
          <w:sz w:val="24"/>
          <w:szCs w:val="24"/>
          <w:lang w:eastAsia="es-ES"/>
        </w:rPr>
      </w:pPr>
    </w:p>
    <w:p w14:paraId="25E27ACB" w14:textId="77777777" w:rsidR="005F33D1" w:rsidRDefault="005F33D1" w:rsidP="005F33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s>
        <w:spacing w:line="240" w:lineRule="atLeast"/>
        <w:jc w:val="center"/>
        <w:rPr>
          <w:rFonts w:ascii="Times New Roman" w:hAnsi="Times New Roman"/>
        </w:rPr>
      </w:pPr>
      <w:r>
        <w:rPr>
          <w:rFonts w:ascii="Times New Roman" w:hAnsi="Times New Roman"/>
        </w:rPr>
        <w:t xml:space="preserve">Auritz/Burguete, 14 de junio de 2022                            Auritz, 2022ko </w:t>
      </w:r>
      <w:proofErr w:type="spellStart"/>
      <w:proofErr w:type="gramStart"/>
      <w:r>
        <w:rPr>
          <w:rFonts w:ascii="Times New Roman" w:hAnsi="Times New Roman"/>
        </w:rPr>
        <w:t>ekainaren</w:t>
      </w:r>
      <w:proofErr w:type="spellEnd"/>
      <w:r>
        <w:rPr>
          <w:rFonts w:ascii="Times New Roman" w:hAnsi="Times New Roman"/>
        </w:rPr>
        <w:t xml:space="preserve">  14</w:t>
      </w:r>
      <w:proofErr w:type="gramEnd"/>
      <w:r>
        <w:rPr>
          <w:rFonts w:ascii="Times New Roman" w:hAnsi="Times New Roman"/>
        </w:rPr>
        <w:t>an</w:t>
      </w:r>
    </w:p>
    <w:p w14:paraId="7C8D8839" w14:textId="77777777" w:rsidR="005F33D1" w:rsidRDefault="005F33D1" w:rsidP="005F33D1">
      <w:pPr>
        <w:ind w:left="708" w:firstLine="708"/>
        <w:jc w:val="both"/>
        <w:rPr>
          <w:rFonts w:ascii="Times New Roman" w:hAnsi="Times New Roman"/>
        </w:rPr>
      </w:pPr>
      <w:r>
        <w:rPr>
          <w:rFonts w:ascii="Times New Roman" w:hAnsi="Times New Roman"/>
        </w:rPr>
        <w:t xml:space="preserve">EL ALCALDE/ALKATEA                               </w:t>
      </w:r>
      <w:r>
        <w:rPr>
          <w:rFonts w:ascii="Times New Roman" w:hAnsi="Times New Roman"/>
        </w:rPr>
        <w:tab/>
        <w:t>LA SECRETARIA/IDAZKARIA</w:t>
      </w:r>
    </w:p>
    <w:p w14:paraId="5CAFE1AD" w14:textId="77777777" w:rsidR="005F33D1" w:rsidRDefault="005F33D1" w:rsidP="005F33D1">
      <w:pPr>
        <w:tabs>
          <w:tab w:val="left" w:pos="3108"/>
        </w:tabs>
        <w:rPr>
          <w:rFonts w:ascii="Times New Roman" w:eastAsia="Times New Roman" w:hAnsi="Times New Roman" w:cs="Times New Roman"/>
          <w:lang w:eastAsia="es-ES"/>
        </w:rPr>
      </w:pPr>
    </w:p>
    <w:p w14:paraId="62718422" w14:textId="77777777" w:rsidR="005F33D1" w:rsidRDefault="005F33D1" w:rsidP="005F33D1">
      <w:pPr>
        <w:tabs>
          <w:tab w:val="left" w:pos="3108"/>
        </w:tabs>
        <w:rPr>
          <w:rFonts w:ascii="Times New Roman" w:eastAsia="Times New Roman" w:hAnsi="Times New Roman" w:cs="Times New Roman"/>
          <w:lang w:eastAsia="es-ES"/>
        </w:rPr>
      </w:pPr>
    </w:p>
    <w:p w14:paraId="1321EBF3" w14:textId="77777777" w:rsidR="002F1209" w:rsidRDefault="002F1209"/>
    <w:sectPr w:rsidR="002F120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3D1"/>
    <w:rsid w:val="002F1209"/>
    <w:rsid w:val="005F33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B613"/>
  <w15:chartTrackingRefBased/>
  <w15:docId w15:val="{33B66542-D296-41D5-AF20-0C36495CE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3D1"/>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07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497</Words>
  <Characters>2739</Characters>
  <Application>Microsoft Office Word</Application>
  <DocSecurity>0</DocSecurity>
  <Lines>22</Lines>
  <Paragraphs>6</Paragraphs>
  <ScaleCrop>false</ScaleCrop>
  <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Ezcurra</dc:creator>
  <cp:keywords/>
  <dc:description/>
  <cp:lastModifiedBy>Marisol Ezcurra</cp:lastModifiedBy>
  <cp:revision>1</cp:revision>
  <dcterms:created xsi:type="dcterms:W3CDTF">2022-08-25T14:51:00Z</dcterms:created>
  <dcterms:modified xsi:type="dcterms:W3CDTF">2022-08-25T14:51:00Z</dcterms:modified>
</cp:coreProperties>
</file>