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7AF" w:rsidRPr="00001685" w:rsidRDefault="00D14073" w:rsidP="008535DC">
      <w:pPr>
        <w:pStyle w:val="Cuerpo"/>
        <w:jc w:val="both"/>
        <w:rPr>
          <w:rFonts w:ascii="Arial Narrow" w:hAnsi="Arial Narrow"/>
        </w:rPr>
      </w:pPr>
      <w:r w:rsidRPr="00001685">
        <w:rPr>
          <w:rFonts w:ascii="Arial Narrow" w:hAnsi="Arial Narrow"/>
          <w:noProof/>
          <w14:textOutline w14:w="0" w14:cap="rnd" w14:cmpd="sng" w14:algn="ctr">
            <w14:noFill/>
            <w14:prstDash w14:val="solid"/>
            <w14:bevel/>
          </w14:textOutline>
        </w:rPr>
        <w:t xml:space="preserve">     </w:t>
      </w:r>
    </w:p>
    <w:p w:rsidR="001B4D8D" w:rsidRPr="00FA1F5B" w:rsidRDefault="00D14073" w:rsidP="001B4D8D">
      <w:pPr>
        <w:spacing w:before="89" w:line="224" w:lineRule="auto"/>
        <w:ind w:left="107" w:right="658" w:firstLine="45"/>
        <w:rPr>
          <w:rFonts w:cs="Arial"/>
          <w:b/>
          <w:bCs/>
          <w:sz w:val="20"/>
          <w:lang w:val="es-ES"/>
        </w:rPr>
      </w:pPr>
      <w:r w:rsidRPr="00001685">
        <w:rPr>
          <w:rFonts w:ascii="Arial Narrow" w:hAnsi="Arial Narrow"/>
          <w:b/>
          <w:szCs w:val="24"/>
        </w:rPr>
        <w:t xml:space="preserve">ACTA DE APERTURA DE LA DOCUMENTACIÓN </w:t>
      </w:r>
      <w:r w:rsidR="001B4D8D">
        <w:rPr>
          <w:rFonts w:ascii="Arial Narrow" w:hAnsi="Arial Narrow"/>
          <w:b/>
          <w:szCs w:val="24"/>
        </w:rPr>
        <w:t xml:space="preserve">DEL SOBRE 1 Y, SI PROCEDE, DEL SOBRE 2 </w:t>
      </w:r>
      <w:r w:rsidR="00E7567B" w:rsidRPr="00001685">
        <w:rPr>
          <w:rFonts w:ascii="Arial Narrow" w:hAnsi="Arial Narrow"/>
          <w:b/>
          <w:szCs w:val="24"/>
        </w:rPr>
        <w:t xml:space="preserve">DE LAS LICITADORAS EN </w:t>
      </w:r>
      <w:r w:rsidRPr="00001685">
        <w:rPr>
          <w:rFonts w:ascii="Arial Narrow" w:hAnsi="Arial Narrow"/>
          <w:b/>
          <w:szCs w:val="24"/>
        </w:rPr>
        <w:t xml:space="preserve">EL PROCECIMIENTO TRAMITADO PARA LA CONTRATACIÓN  </w:t>
      </w:r>
      <w:r w:rsidR="001B4D8D" w:rsidRPr="00FA1F5B">
        <w:rPr>
          <w:rFonts w:cs="Arial"/>
          <w:b/>
          <w:bCs/>
          <w:sz w:val="20"/>
          <w:lang w:val="es-ES"/>
        </w:rPr>
        <w:t>DE LAS OBRAS DE PAVIMENTACIÓN CON REDES Y ALUMBRADO DE LA CALLE IÑIGO ARISTA DEL AYUNTAMIENTO DE CASTEJÓN</w:t>
      </w:r>
    </w:p>
    <w:p w:rsidR="00D14073" w:rsidRPr="00001685" w:rsidRDefault="00D14073" w:rsidP="00D14073">
      <w:pPr>
        <w:rPr>
          <w:rFonts w:ascii="Arial Narrow" w:eastAsia="Arial Unicode MS" w:hAnsi="Arial Narrow"/>
          <w:color w:val="00000A"/>
          <w:szCs w:val="24"/>
          <w:u w:color="00000A"/>
          <w:bdr w:val="nil"/>
          <w:lang w:eastAsia="en-US"/>
          <w14:textOutline w14:w="0" w14:cap="flat" w14:cmpd="sng" w14:algn="ctr">
            <w14:noFill/>
            <w14:prstDash w14:val="solid"/>
            <w14:bevel/>
          </w14:textOutline>
        </w:rPr>
      </w:pPr>
    </w:p>
    <w:p w:rsidR="00D14073" w:rsidRPr="00001685" w:rsidRDefault="00D14073" w:rsidP="00D14073">
      <w:pPr>
        <w:rPr>
          <w:rFonts w:ascii="Arial Narrow" w:eastAsia="Arial Unicode MS" w:hAnsi="Arial Narrow"/>
          <w:color w:val="00000A"/>
          <w:szCs w:val="24"/>
          <w:u w:color="00000A"/>
          <w:bdr w:val="nil"/>
          <w:lang w:eastAsia="en-US"/>
          <w14:textOutline w14:w="0" w14:cap="flat" w14:cmpd="sng" w14:algn="ctr">
            <w14:noFill/>
            <w14:prstDash w14:val="solid"/>
            <w14:bevel/>
          </w14:textOutline>
        </w:rPr>
      </w:pPr>
    </w:p>
    <w:p w:rsidR="009E00A3" w:rsidRDefault="001B4D8D" w:rsidP="00D14073">
      <w:pPr>
        <w:pStyle w:val="Cuerpo"/>
        <w:jc w:val="both"/>
        <w:rPr>
          <w:rStyle w:val="Ninguno"/>
          <w:rFonts w:ascii="Arial Narrow" w:eastAsia="Times New Roman" w:hAnsi="Arial Narrow" w:cs="Times New Roman"/>
          <w:lang w:val="es-ES"/>
        </w:rPr>
      </w:pPr>
      <w:r>
        <w:rPr>
          <w:rStyle w:val="Ninguno"/>
          <w:rFonts w:ascii="Arial Narrow" w:eastAsia="Times New Roman" w:hAnsi="Arial Narrow" w:cs="Times New Roman"/>
          <w:lang w:val="es-ES"/>
        </w:rPr>
        <w:t>En Castejón, siendo las 13</w:t>
      </w:r>
      <w:r w:rsidR="000C5C01">
        <w:rPr>
          <w:rStyle w:val="Ninguno"/>
          <w:rFonts w:ascii="Arial Narrow" w:eastAsia="Times New Roman" w:hAnsi="Arial Narrow" w:cs="Times New Roman"/>
          <w:lang w:val="es-ES"/>
        </w:rPr>
        <w:t>:</w:t>
      </w:r>
      <w:r>
        <w:rPr>
          <w:rStyle w:val="Ninguno"/>
          <w:rFonts w:ascii="Arial Narrow" w:eastAsia="Times New Roman" w:hAnsi="Arial Narrow" w:cs="Times New Roman"/>
          <w:lang w:val="es-ES"/>
        </w:rPr>
        <w:t>15</w:t>
      </w:r>
      <w:r w:rsidR="00D14073" w:rsidRPr="00001685">
        <w:rPr>
          <w:rStyle w:val="Ninguno"/>
          <w:rFonts w:ascii="Arial Narrow" w:eastAsia="Times New Roman" w:hAnsi="Arial Narrow" w:cs="Times New Roman"/>
          <w:lang w:val="es-ES"/>
        </w:rPr>
        <w:t xml:space="preserve"> horas del día </w:t>
      </w:r>
      <w:r>
        <w:rPr>
          <w:rStyle w:val="Ninguno"/>
          <w:rFonts w:ascii="Arial Narrow" w:eastAsia="Times New Roman" w:hAnsi="Arial Narrow" w:cs="Times New Roman"/>
          <w:lang w:val="es-ES"/>
        </w:rPr>
        <w:t>23</w:t>
      </w:r>
      <w:r w:rsidR="00D14073" w:rsidRPr="00001685">
        <w:rPr>
          <w:rStyle w:val="Ninguno"/>
          <w:rFonts w:ascii="Arial Narrow" w:eastAsia="Times New Roman" w:hAnsi="Arial Narrow" w:cs="Times New Roman"/>
          <w:lang w:val="es-ES"/>
        </w:rPr>
        <w:t xml:space="preserve"> de </w:t>
      </w:r>
      <w:r w:rsidR="00B22407">
        <w:rPr>
          <w:rStyle w:val="Ninguno"/>
          <w:rFonts w:ascii="Arial Narrow" w:eastAsia="Times New Roman" w:hAnsi="Arial Narrow" w:cs="Times New Roman"/>
          <w:lang w:val="es-ES"/>
        </w:rPr>
        <w:t>agosto</w:t>
      </w:r>
      <w:r w:rsidR="00D14073" w:rsidRPr="00001685">
        <w:rPr>
          <w:rStyle w:val="Ninguno"/>
          <w:rFonts w:ascii="Arial Narrow" w:eastAsia="Times New Roman" w:hAnsi="Arial Narrow" w:cs="Times New Roman"/>
          <w:lang w:val="es-ES"/>
        </w:rPr>
        <w:t xml:space="preserve"> </w:t>
      </w:r>
      <w:proofErr w:type="spellStart"/>
      <w:r w:rsidR="00D14073" w:rsidRPr="00001685">
        <w:rPr>
          <w:rStyle w:val="Ninguno"/>
          <w:rFonts w:ascii="Arial Narrow" w:eastAsia="Times New Roman" w:hAnsi="Arial Narrow" w:cs="Times New Roman"/>
          <w:lang w:val="es-ES"/>
        </w:rPr>
        <w:t>de</w:t>
      </w:r>
      <w:proofErr w:type="spellEnd"/>
      <w:r w:rsidR="00D14073" w:rsidRPr="00001685">
        <w:rPr>
          <w:rStyle w:val="Ninguno"/>
          <w:rFonts w:ascii="Arial Narrow" w:eastAsia="Times New Roman" w:hAnsi="Arial Narrow" w:cs="Times New Roman"/>
          <w:lang w:val="es-ES"/>
        </w:rPr>
        <w:t xml:space="preserve"> 202</w:t>
      </w:r>
      <w:r w:rsidR="00B22407">
        <w:rPr>
          <w:rStyle w:val="Ninguno"/>
          <w:rFonts w:ascii="Arial Narrow" w:eastAsia="Times New Roman" w:hAnsi="Arial Narrow" w:cs="Times New Roman"/>
          <w:lang w:val="es-ES"/>
        </w:rPr>
        <w:t>1</w:t>
      </w:r>
      <w:r w:rsidR="00D14073" w:rsidRPr="00001685">
        <w:rPr>
          <w:rStyle w:val="Ninguno"/>
          <w:rFonts w:ascii="Arial Narrow" w:eastAsia="Times New Roman" w:hAnsi="Arial Narrow" w:cs="Times New Roman"/>
          <w:lang w:val="es-ES"/>
        </w:rPr>
        <w:t xml:space="preserve">, se reúne la Mesa de Contratación en el Salón de Plenos del Ayuntamiento de Castejón, </w:t>
      </w:r>
      <w:r w:rsidR="009E00A3" w:rsidRPr="009E00A3">
        <w:rPr>
          <w:rStyle w:val="Ninguno"/>
          <w:rFonts w:ascii="Arial Narrow" w:eastAsia="Times New Roman" w:hAnsi="Arial Narrow" w:cs="Times New Roman"/>
          <w:lang w:val="es-ES"/>
        </w:rPr>
        <w:t>con el objeto de llevar a cabo las actuaciones incluidas en el orden del día de la convocatoria:</w:t>
      </w:r>
    </w:p>
    <w:p w:rsidR="00E7567B" w:rsidRPr="00001685" w:rsidRDefault="00E7567B" w:rsidP="00D14073">
      <w:pPr>
        <w:pStyle w:val="Cuerpo"/>
        <w:jc w:val="both"/>
        <w:rPr>
          <w:rStyle w:val="Ninguno"/>
          <w:rFonts w:ascii="Arial Narrow" w:eastAsia="Times New Roman" w:hAnsi="Arial Narrow" w:cs="Times New Roman"/>
          <w:lang w:val="es-ES"/>
        </w:rPr>
      </w:pPr>
    </w:p>
    <w:p w:rsidR="00E7567B" w:rsidRPr="00001685" w:rsidRDefault="00E7567B" w:rsidP="00D14073">
      <w:pPr>
        <w:pStyle w:val="Cuerpo"/>
        <w:jc w:val="both"/>
        <w:rPr>
          <w:rStyle w:val="Ninguno"/>
          <w:rFonts w:ascii="Arial Narrow" w:eastAsia="Times New Roman" w:hAnsi="Arial Narrow" w:cs="Times New Roman"/>
          <w:lang w:val="es-ES"/>
        </w:rPr>
      </w:pPr>
      <w:r w:rsidRPr="00001685">
        <w:rPr>
          <w:rStyle w:val="Ninguno"/>
          <w:rFonts w:ascii="Arial Narrow" w:eastAsia="Times New Roman" w:hAnsi="Arial Narrow" w:cs="Times New Roman"/>
          <w:lang w:val="es-ES"/>
        </w:rPr>
        <w:t>1.- Apertura del sobre nº 1 y admisión de las personas licitadoras.</w:t>
      </w:r>
    </w:p>
    <w:p w:rsidR="00E7567B" w:rsidRPr="00001685" w:rsidRDefault="00E7567B" w:rsidP="00D14073">
      <w:pPr>
        <w:pStyle w:val="Cuerpo"/>
        <w:jc w:val="both"/>
        <w:rPr>
          <w:rStyle w:val="Ninguno"/>
          <w:rFonts w:ascii="Arial Narrow" w:eastAsia="Times New Roman" w:hAnsi="Arial Narrow" w:cs="Times New Roman"/>
          <w:lang w:val="es-ES"/>
        </w:rPr>
      </w:pPr>
      <w:r w:rsidRPr="00001685">
        <w:rPr>
          <w:rStyle w:val="Ninguno"/>
          <w:rFonts w:ascii="Arial Narrow" w:eastAsia="Times New Roman" w:hAnsi="Arial Narrow" w:cs="Times New Roman"/>
          <w:lang w:val="es-ES"/>
        </w:rPr>
        <w:t>2.- Y, en su caso, apertura del sobre nº 2 y análisis y valoración de la documentación que contenga los “Criterios sometidos a Juicio de Valor” de las personas licitadoras admitidas, con el fin de otorgar los puntos de este tipo de criterios.</w:t>
      </w:r>
    </w:p>
    <w:p w:rsidR="00E7567B" w:rsidRPr="00001685" w:rsidRDefault="00E7567B" w:rsidP="00D14073">
      <w:pPr>
        <w:pStyle w:val="Cuerpo"/>
        <w:jc w:val="both"/>
        <w:rPr>
          <w:rStyle w:val="Ninguno"/>
          <w:rFonts w:ascii="Arial Narrow" w:eastAsia="Times New Roman" w:hAnsi="Arial Narrow" w:cs="Times New Roman"/>
          <w:lang w:val="es-ES"/>
        </w:rPr>
      </w:pPr>
    </w:p>
    <w:p w:rsidR="00E7567B" w:rsidRPr="00001685" w:rsidRDefault="00E7567B" w:rsidP="00D14073">
      <w:pPr>
        <w:pStyle w:val="Cuerpo"/>
        <w:jc w:val="both"/>
        <w:rPr>
          <w:rStyle w:val="Ninguno"/>
          <w:rFonts w:ascii="Arial Narrow" w:eastAsia="Times New Roman" w:hAnsi="Arial Narrow" w:cs="Times New Roman"/>
          <w:lang w:val="es-ES"/>
        </w:rPr>
      </w:pPr>
      <w:r w:rsidRPr="00001685">
        <w:rPr>
          <w:rStyle w:val="Ninguno"/>
          <w:rFonts w:ascii="Arial Narrow" w:eastAsia="Times New Roman" w:hAnsi="Arial Narrow" w:cs="Times New Roman"/>
          <w:lang w:val="es-ES"/>
        </w:rPr>
        <w:t>La Mesa designada queda constituida por los siguientes componentes:</w:t>
      </w:r>
    </w:p>
    <w:p w:rsidR="00E7567B" w:rsidRPr="00001685" w:rsidRDefault="00E7567B" w:rsidP="00D14073">
      <w:pPr>
        <w:pStyle w:val="Cuerpo"/>
        <w:jc w:val="both"/>
        <w:rPr>
          <w:rStyle w:val="Ninguno"/>
          <w:rFonts w:ascii="Arial Narrow" w:eastAsia="Times New Roman" w:hAnsi="Arial Narrow" w:cs="Times New Roman"/>
          <w:lang w:val="es-ES"/>
        </w:rPr>
      </w:pPr>
    </w:p>
    <w:p w:rsidR="00B22407" w:rsidRDefault="00B22407" w:rsidP="00B22407">
      <w:pPr>
        <w:pStyle w:val="Textoindependiente"/>
        <w:spacing w:line="360" w:lineRule="auto"/>
        <w:ind w:left="0" w:right="-51"/>
        <w:jc w:val="both"/>
        <w:rPr>
          <w:w w:val="105"/>
          <w:sz w:val="20"/>
          <w:szCs w:val="20"/>
          <w:lang w:val="es-ES"/>
        </w:rPr>
      </w:pPr>
      <w:r>
        <w:rPr>
          <w:w w:val="105"/>
          <w:sz w:val="20"/>
          <w:szCs w:val="20"/>
          <w:lang w:val="es-ES"/>
        </w:rPr>
        <w:t xml:space="preserve">PRESIDENTE: </w:t>
      </w:r>
    </w:p>
    <w:p w:rsidR="00B22407" w:rsidRDefault="00B22407" w:rsidP="00B22407">
      <w:pPr>
        <w:pStyle w:val="Textoindependiente"/>
        <w:spacing w:line="360" w:lineRule="auto"/>
        <w:ind w:left="0" w:right="-51"/>
        <w:jc w:val="both"/>
        <w:rPr>
          <w:w w:val="105"/>
          <w:sz w:val="20"/>
          <w:szCs w:val="20"/>
          <w:lang w:val="es-ES"/>
        </w:rPr>
      </w:pPr>
      <w:r>
        <w:rPr>
          <w:w w:val="105"/>
          <w:sz w:val="20"/>
          <w:szCs w:val="20"/>
          <w:lang w:val="es-ES"/>
        </w:rPr>
        <w:t>El de la Corporación</w:t>
      </w:r>
      <w:r>
        <w:rPr>
          <w:w w:val="105"/>
          <w:sz w:val="20"/>
          <w:szCs w:val="20"/>
          <w:lang w:val="es-ES"/>
        </w:rPr>
        <w:t>, David Álvarez Yanguas</w:t>
      </w:r>
    </w:p>
    <w:p w:rsidR="00B22407" w:rsidRDefault="00B22407" w:rsidP="00B22407">
      <w:pPr>
        <w:pStyle w:val="Textoindependiente"/>
        <w:spacing w:line="360" w:lineRule="auto"/>
        <w:ind w:left="0" w:right="-51"/>
        <w:jc w:val="both"/>
        <w:rPr>
          <w:w w:val="105"/>
          <w:sz w:val="20"/>
          <w:szCs w:val="20"/>
          <w:lang w:val="es-ES"/>
        </w:rPr>
      </w:pPr>
      <w:r>
        <w:rPr>
          <w:w w:val="105"/>
          <w:sz w:val="20"/>
          <w:szCs w:val="20"/>
          <w:lang w:val="es-ES"/>
        </w:rPr>
        <w:t>VOCALES:</w:t>
      </w:r>
    </w:p>
    <w:p w:rsidR="00B22407" w:rsidRPr="00FA1F5B" w:rsidRDefault="00B22407" w:rsidP="00B22407">
      <w:pPr>
        <w:pStyle w:val="Textoindependiente"/>
        <w:spacing w:line="360" w:lineRule="auto"/>
        <w:ind w:left="0" w:right="-51"/>
        <w:jc w:val="both"/>
        <w:rPr>
          <w:w w:val="105"/>
          <w:sz w:val="20"/>
          <w:szCs w:val="20"/>
          <w:lang w:val="es-ES"/>
        </w:rPr>
      </w:pPr>
      <w:r w:rsidRPr="00FA1F5B">
        <w:rPr>
          <w:w w:val="105"/>
          <w:sz w:val="20"/>
          <w:szCs w:val="20"/>
          <w:lang w:val="es-ES"/>
        </w:rPr>
        <w:t>Vocal 1: Ana Ramos Martín, interventora del Ayuntamiento.</w:t>
      </w:r>
    </w:p>
    <w:p w:rsidR="00B22407" w:rsidRPr="00FA1F5B" w:rsidRDefault="00B22407" w:rsidP="00B22407">
      <w:pPr>
        <w:pStyle w:val="Textoindependiente"/>
        <w:spacing w:line="360" w:lineRule="auto"/>
        <w:ind w:left="0" w:right="-51"/>
        <w:jc w:val="both"/>
        <w:rPr>
          <w:w w:val="105"/>
          <w:sz w:val="20"/>
          <w:szCs w:val="20"/>
          <w:lang w:val="es-ES"/>
        </w:rPr>
      </w:pPr>
      <w:proofErr w:type="gramStart"/>
      <w:r>
        <w:rPr>
          <w:w w:val="105"/>
          <w:sz w:val="20"/>
          <w:szCs w:val="20"/>
          <w:lang w:val="es-ES"/>
        </w:rPr>
        <w:t>v</w:t>
      </w:r>
      <w:r w:rsidRPr="00FA1F5B">
        <w:rPr>
          <w:w w:val="105"/>
          <w:sz w:val="20"/>
          <w:szCs w:val="20"/>
          <w:lang w:val="es-ES"/>
        </w:rPr>
        <w:t>ocal</w:t>
      </w:r>
      <w:proofErr w:type="gramEnd"/>
      <w:r w:rsidRPr="00FA1F5B">
        <w:rPr>
          <w:w w:val="105"/>
          <w:sz w:val="20"/>
          <w:szCs w:val="20"/>
          <w:lang w:val="es-ES"/>
        </w:rPr>
        <w:t xml:space="preserve"> 2: Francisco Javier Vaquero  Nieves, arquitecto municipal.</w:t>
      </w:r>
    </w:p>
    <w:p w:rsidR="00B22407" w:rsidRDefault="00B22407" w:rsidP="00B22407">
      <w:pPr>
        <w:pStyle w:val="Textoindependiente"/>
        <w:spacing w:line="360" w:lineRule="auto"/>
        <w:ind w:left="0" w:right="-51"/>
        <w:jc w:val="both"/>
        <w:rPr>
          <w:w w:val="105"/>
          <w:sz w:val="20"/>
          <w:szCs w:val="20"/>
          <w:lang w:val="es-ES"/>
        </w:rPr>
      </w:pPr>
      <w:r w:rsidRPr="00FA1F5B">
        <w:rPr>
          <w:w w:val="105"/>
          <w:sz w:val="20"/>
          <w:szCs w:val="20"/>
          <w:lang w:val="es-ES"/>
        </w:rPr>
        <w:t>Vocal 3: Antonio Alegría Ezquerra, arquitecto redactor del proyecto y director de las obras.</w:t>
      </w:r>
    </w:p>
    <w:p w:rsidR="00B22407" w:rsidRPr="00FA1F5B" w:rsidRDefault="00B22407" w:rsidP="00B22407">
      <w:pPr>
        <w:pStyle w:val="Textoindependiente"/>
        <w:spacing w:line="360" w:lineRule="auto"/>
        <w:ind w:left="0" w:right="-51"/>
        <w:jc w:val="both"/>
        <w:rPr>
          <w:w w:val="105"/>
          <w:sz w:val="20"/>
          <w:szCs w:val="20"/>
          <w:lang w:val="es-ES"/>
        </w:rPr>
      </w:pPr>
      <w:r>
        <w:rPr>
          <w:w w:val="105"/>
          <w:sz w:val="20"/>
          <w:szCs w:val="20"/>
          <w:lang w:val="es-ES"/>
        </w:rPr>
        <w:t>SECRETARÍA: El de la Corporación</w:t>
      </w:r>
      <w:r>
        <w:rPr>
          <w:w w:val="105"/>
          <w:sz w:val="20"/>
          <w:szCs w:val="20"/>
          <w:lang w:val="es-ES"/>
        </w:rPr>
        <w:t>, Cecilio Fernández Azcona</w:t>
      </w:r>
    </w:p>
    <w:p w:rsidR="00E7567B" w:rsidRPr="00001685" w:rsidRDefault="00E7567B" w:rsidP="00E7567B">
      <w:pPr>
        <w:pStyle w:val="Cuerpo"/>
        <w:jc w:val="both"/>
        <w:rPr>
          <w:rStyle w:val="Ninguno"/>
          <w:rFonts w:ascii="Arial Narrow" w:eastAsia="Times New Roman" w:hAnsi="Arial Narrow" w:cs="Times New Roman"/>
          <w:lang w:val="es-ES"/>
        </w:rPr>
      </w:pPr>
    </w:p>
    <w:p w:rsidR="00742F05" w:rsidRPr="00001685" w:rsidRDefault="00742F05" w:rsidP="00742F05">
      <w:pPr>
        <w:pStyle w:val="Cuerpo"/>
        <w:jc w:val="both"/>
        <w:rPr>
          <w:rStyle w:val="Ninguno"/>
          <w:rFonts w:ascii="Arial Narrow" w:eastAsia="Times New Roman" w:hAnsi="Arial Narrow" w:cs="Times New Roman"/>
          <w:lang w:val="es-ES"/>
        </w:rPr>
      </w:pPr>
      <w:r w:rsidRPr="00001685">
        <w:rPr>
          <w:rStyle w:val="Ninguno"/>
          <w:rFonts w:ascii="Arial Narrow" w:eastAsia="Times New Roman" w:hAnsi="Arial Narrow" w:cs="Times New Roman"/>
          <w:lang w:val="es-ES"/>
        </w:rPr>
        <w:t>1.- Apertura del sobre nº 1 y admisión de las personas licitadoras.</w:t>
      </w:r>
    </w:p>
    <w:p w:rsidR="00E7567B" w:rsidRPr="00001685" w:rsidRDefault="00E7567B" w:rsidP="00E7567B">
      <w:pPr>
        <w:pStyle w:val="Cuerpo"/>
        <w:jc w:val="both"/>
        <w:rPr>
          <w:rStyle w:val="Ninguno"/>
          <w:rFonts w:ascii="Arial Narrow" w:eastAsia="Times New Roman" w:hAnsi="Arial Narrow" w:cs="Times New Roman"/>
          <w:lang w:val="es-ES"/>
        </w:rPr>
      </w:pPr>
    </w:p>
    <w:p w:rsidR="00B22407" w:rsidRPr="00B22407" w:rsidRDefault="00E23B32" w:rsidP="00B22407">
      <w:pPr>
        <w:spacing w:before="89" w:line="224" w:lineRule="auto"/>
        <w:ind w:left="107" w:right="658" w:firstLine="45"/>
        <w:rPr>
          <w:rFonts w:cs="Arial"/>
          <w:bCs/>
          <w:sz w:val="20"/>
          <w:lang w:val="es-ES"/>
        </w:rPr>
      </w:pPr>
      <w:r w:rsidRPr="00001685">
        <w:rPr>
          <w:rFonts w:ascii="Arial Narrow" w:hAnsi="Arial Narrow"/>
          <w:szCs w:val="24"/>
        </w:rPr>
        <w:t xml:space="preserve">Tras la constitución de la Mesa, se accede a través de la aplicación de la plataforma de licitación electrónica de Navarra, al expediente de contratación </w:t>
      </w:r>
      <w:r w:rsidR="00B22407" w:rsidRPr="00B22407">
        <w:rPr>
          <w:rFonts w:cs="Arial"/>
          <w:bCs/>
          <w:sz w:val="20"/>
          <w:lang w:val="es-ES"/>
        </w:rPr>
        <w:t>De Las Obras De Pavimentación Con Redes Y Alumbrado De La Calle Iñigo Arista Del Ayuntamiento De Castejón</w:t>
      </w:r>
    </w:p>
    <w:p w:rsidR="00E23B32" w:rsidRPr="00001685" w:rsidRDefault="00E23B32" w:rsidP="00E23B32">
      <w:pPr>
        <w:rPr>
          <w:rFonts w:ascii="Arial Narrow" w:hAnsi="Arial Narrow"/>
          <w:szCs w:val="24"/>
        </w:rPr>
      </w:pPr>
    </w:p>
    <w:p w:rsidR="00B22407" w:rsidRDefault="00742F05" w:rsidP="00742F05">
      <w:pPr>
        <w:rPr>
          <w:rFonts w:ascii="Arial Narrow" w:hAnsi="Arial Narrow"/>
          <w:szCs w:val="24"/>
        </w:rPr>
      </w:pPr>
      <w:r w:rsidRPr="00001685">
        <w:rPr>
          <w:rFonts w:ascii="Arial Narrow" w:hAnsi="Arial Narrow"/>
          <w:szCs w:val="24"/>
        </w:rPr>
        <w:t>En primer lugar, se accede a la información relativa a las personas licitadoras que han solicitado la participación en la licitación procediéndose a verificar por la secretaria el día y hora de presentación de las solicitudes, comunicando a las personas que conforman la mesa que el número de solicitudes recibidas en tiempo y forma ha sido de</w:t>
      </w:r>
      <w:r w:rsidR="00ED7BA0">
        <w:rPr>
          <w:rFonts w:ascii="Arial Narrow" w:hAnsi="Arial Narrow"/>
          <w:szCs w:val="24"/>
        </w:rPr>
        <w:t xml:space="preserve"> </w:t>
      </w:r>
      <w:r w:rsidR="00B22407">
        <w:rPr>
          <w:rFonts w:ascii="Arial Narrow" w:hAnsi="Arial Narrow"/>
          <w:szCs w:val="24"/>
        </w:rPr>
        <w:t>tres</w:t>
      </w:r>
      <w:r w:rsidR="00ED7BA0">
        <w:rPr>
          <w:rFonts w:ascii="Arial Narrow" w:hAnsi="Arial Narrow"/>
          <w:szCs w:val="24"/>
        </w:rPr>
        <w:t xml:space="preserve"> oferta</w:t>
      </w:r>
      <w:r w:rsidR="00B22407">
        <w:rPr>
          <w:rFonts w:ascii="Arial Narrow" w:hAnsi="Arial Narrow"/>
          <w:szCs w:val="24"/>
        </w:rPr>
        <w:t>s</w:t>
      </w:r>
      <w:r w:rsidR="00ED7BA0">
        <w:rPr>
          <w:rFonts w:ascii="Arial Narrow" w:hAnsi="Arial Narrow"/>
          <w:szCs w:val="24"/>
        </w:rPr>
        <w:t>, que corresponde</w:t>
      </w:r>
      <w:r w:rsidR="00B22407">
        <w:rPr>
          <w:rFonts w:ascii="Arial Narrow" w:hAnsi="Arial Narrow"/>
          <w:szCs w:val="24"/>
        </w:rPr>
        <w:t>n con los siguientes licitadores:</w:t>
      </w:r>
    </w:p>
    <w:p w:rsidR="00B22407" w:rsidRDefault="00B22407" w:rsidP="00B22407">
      <w:pPr>
        <w:pStyle w:val="Default"/>
      </w:pPr>
    </w:p>
    <w:p w:rsidR="00773883" w:rsidRDefault="00773883" w:rsidP="00B22407">
      <w:pPr>
        <w:pStyle w:val="Default"/>
      </w:pPr>
    </w:p>
    <w:p w:rsidR="00B22407" w:rsidRPr="00773883" w:rsidRDefault="00B22407" w:rsidP="00B22407">
      <w:pPr>
        <w:rPr>
          <w:rFonts w:ascii="Arial Narrow" w:hAnsi="Arial Narrow"/>
          <w:b/>
          <w:szCs w:val="24"/>
        </w:rPr>
      </w:pPr>
      <w:r w:rsidRPr="00773883">
        <w:rPr>
          <w:rFonts w:ascii="Arial Narrow" w:hAnsi="Arial Narrow"/>
          <w:b/>
          <w:szCs w:val="24"/>
        </w:rPr>
        <w:lastRenderedPageBreak/>
        <w:t xml:space="preserve"> CONSTRUCCIONES Y OB</w:t>
      </w:r>
      <w:r w:rsidRPr="00773883">
        <w:rPr>
          <w:rFonts w:ascii="Arial Narrow" w:hAnsi="Arial Narrow"/>
          <w:b/>
          <w:szCs w:val="24"/>
        </w:rPr>
        <w:t>RAS VICTORINO VICENTE, S.L.,</w:t>
      </w:r>
    </w:p>
    <w:p w:rsidR="00B22407" w:rsidRPr="00B22407" w:rsidRDefault="00B22407" w:rsidP="00B22407">
      <w:pPr>
        <w:autoSpaceDE w:val="0"/>
        <w:autoSpaceDN w:val="0"/>
        <w:adjustRightInd w:val="0"/>
        <w:jc w:val="left"/>
        <w:rPr>
          <w:rFonts w:ascii="Arial Narrow" w:hAnsi="Arial Narrow"/>
          <w:b/>
          <w:szCs w:val="24"/>
        </w:rPr>
      </w:pPr>
    </w:p>
    <w:p w:rsidR="00B22407" w:rsidRPr="00773883" w:rsidRDefault="00B22407" w:rsidP="00B22407">
      <w:pPr>
        <w:rPr>
          <w:rFonts w:ascii="Arial Narrow" w:hAnsi="Arial Narrow"/>
          <w:b/>
          <w:szCs w:val="24"/>
        </w:rPr>
      </w:pPr>
      <w:r w:rsidRPr="00773883">
        <w:rPr>
          <w:rFonts w:ascii="Arial Narrow" w:hAnsi="Arial Narrow"/>
          <w:b/>
          <w:szCs w:val="24"/>
        </w:rPr>
        <w:t xml:space="preserve"> ERKI CONSTRUCCIÓN SOSTENIBLE, S.L.</w:t>
      </w:r>
    </w:p>
    <w:p w:rsidR="00773883" w:rsidRPr="00773883" w:rsidRDefault="00773883" w:rsidP="00773883">
      <w:pPr>
        <w:autoSpaceDE w:val="0"/>
        <w:autoSpaceDN w:val="0"/>
        <w:adjustRightInd w:val="0"/>
        <w:jc w:val="left"/>
        <w:rPr>
          <w:rFonts w:ascii="Arial Narrow" w:hAnsi="Arial Narrow"/>
          <w:b/>
          <w:szCs w:val="24"/>
        </w:rPr>
      </w:pPr>
    </w:p>
    <w:p w:rsidR="00773883" w:rsidRPr="00773883" w:rsidRDefault="00773883" w:rsidP="00773883">
      <w:pPr>
        <w:rPr>
          <w:rFonts w:ascii="Arial Narrow" w:hAnsi="Arial Narrow"/>
          <w:b/>
          <w:szCs w:val="24"/>
        </w:rPr>
      </w:pPr>
      <w:r w:rsidRPr="00773883">
        <w:rPr>
          <w:rFonts w:ascii="Arial Narrow" w:hAnsi="Arial Narrow"/>
          <w:b/>
          <w:szCs w:val="24"/>
        </w:rPr>
        <w:t xml:space="preserve"> EXCAVACIONES FERMÍN OSÉS, S.L.</w:t>
      </w:r>
    </w:p>
    <w:p w:rsidR="00742F05" w:rsidRPr="00001685" w:rsidRDefault="00742F05" w:rsidP="00B22407">
      <w:pPr>
        <w:rPr>
          <w:rFonts w:ascii="Arial Narrow" w:hAnsi="Arial Narrow"/>
          <w:szCs w:val="24"/>
        </w:rPr>
      </w:pPr>
      <w:r w:rsidRPr="00001685">
        <w:rPr>
          <w:rFonts w:ascii="Arial Narrow" w:hAnsi="Arial Narrow"/>
          <w:szCs w:val="24"/>
        </w:rPr>
        <w:tab/>
      </w:r>
    </w:p>
    <w:p w:rsidR="00D21510" w:rsidRPr="00001685" w:rsidRDefault="00D21510" w:rsidP="00742F05">
      <w:pPr>
        <w:rPr>
          <w:rFonts w:ascii="Arial Narrow" w:hAnsi="Arial Narrow"/>
          <w:szCs w:val="24"/>
        </w:rPr>
      </w:pPr>
    </w:p>
    <w:p w:rsidR="00001685" w:rsidRPr="00001685" w:rsidRDefault="00001685" w:rsidP="00742F05">
      <w:pPr>
        <w:rPr>
          <w:rFonts w:ascii="Arial Narrow" w:hAnsi="Arial Narrow"/>
          <w:szCs w:val="24"/>
        </w:rPr>
      </w:pPr>
      <w:r w:rsidRPr="00001685">
        <w:rPr>
          <w:rFonts w:ascii="Arial Narrow" w:hAnsi="Arial Narrow"/>
          <w:szCs w:val="24"/>
        </w:rPr>
        <w:t>A continuación, Examinada la documentación se cali</w:t>
      </w:r>
      <w:r w:rsidR="00773883">
        <w:rPr>
          <w:rFonts w:ascii="Arial Narrow" w:hAnsi="Arial Narrow"/>
          <w:szCs w:val="24"/>
        </w:rPr>
        <w:t>fica como correcta.</w:t>
      </w:r>
    </w:p>
    <w:p w:rsidR="00D14073" w:rsidRPr="00001685" w:rsidRDefault="00D14073" w:rsidP="0080648E">
      <w:pPr>
        <w:rPr>
          <w:rFonts w:ascii="Arial Narrow" w:hAnsi="Arial Narrow"/>
          <w:szCs w:val="24"/>
        </w:rPr>
      </w:pPr>
    </w:p>
    <w:p w:rsidR="00001685" w:rsidRDefault="00773883" w:rsidP="00001685">
      <w:pPr>
        <w:pStyle w:val="Cuerpo"/>
        <w:jc w:val="both"/>
        <w:rPr>
          <w:rFonts w:ascii="Arial" w:hAnsi="Arial" w:cs="Arial"/>
          <w:bCs/>
          <w:sz w:val="20"/>
          <w:szCs w:val="20"/>
          <w:lang w:val="es-ES"/>
        </w:rPr>
      </w:pPr>
      <w:r>
        <w:rPr>
          <w:rFonts w:ascii="Arial Narrow" w:eastAsia="Times New Roman" w:hAnsi="Arial Narrow"/>
          <w:lang w:eastAsia="es-ES"/>
        </w:rPr>
        <w:t xml:space="preserve">Por consiguiente, visto que las tres empresas que han presentado ofertas cumplen con los requisitos establecidos para participar en la licitación, </w:t>
      </w:r>
      <w:r w:rsidR="00001685" w:rsidRPr="00001685">
        <w:rPr>
          <w:rFonts w:ascii="Arial Narrow" w:eastAsia="Times New Roman" w:hAnsi="Arial Narrow"/>
          <w:lang w:eastAsia="es-ES"/>
        </w:rPr>
        <w:t xml:space="preserve">de conformidad con lo establecido en la </w:t>
      </w:r>
      <w:r>
        <w:rPr>
          <w:rFonts w:ascii="Arial Narrow" w:hAnsi="Arial Narrow"/>
        </w:rPr>
        <w:t xml:space="preserve">cláusula 11 </w:t>
      </w:r>
      <w:r w:rsidR="00001685" w:rsidRPr="00001685">
        <w:rPr>
          <w:rFonts w:ascii="Arial Narrow" w:hAnsi="Arial Narrow"/>
        </w:rPr>
        <w:t>d</w:t>
      </w:r>
      <w:r w:rsidR="00001685" w:rsidRPr="00001685">
        <w:rPr>
          <w:rFonts w:ascii="Arial Narrow" w:eastAsia="Times New Roman" w:hAnsi="Arial Narrow"/>
          <w:lang w:eastAsia="es-ES"/>
        </w:rPr>
        <w:t>el Pliego, por unanimidad se acuerda,</w:t>
      </w:r>
      <w:r>
        <w:rPr>
          <w:rFonts w:ascii="Arial Narrow" w:eastAsia="Times New Roman" w:hAnsi="Arial Narrow"/>
          <w:lang w:eastAsia="es-ES"/>
        </w:rPr>
        <w:t xml:space="preserve"> admitir en el procedimiento de adjudicación </w:t>
      </w:r>
      <w:r w:rsidR="00001685" w:rsidRPr="00001685">
        <w:rPr>
          <w:rFonts w:ascii="Arial Narrow" w:eastAsia="Times New Roman" w:hAnsi="Arial Narrow"/>
          <w:lang w:eastAsia="es-ES"/>
        </w:rPr>
        <w:t xml:space="preserve"> </w:t>
      </w:r>
      <w:r w:rsidRPr="00773883">
        <w:rPr>
          <w:rFonts w:ascii="Arial" w:hAnsi="Arial" w:cs="Arial"/>
          <w:bCs/>
          <w:sz w:val="20"/>
          <w:szCs w:val="20"/>
          <w:lang w:val="es-ES"/>
        </w:rPr>
        <w:t>De Las Obras De Pavimentación Con Redes Y Alumbrado De La Calle Iñigo Ari</w:t>
      </w:r>
      <w:r>
        <w:rPr>
          <w:rFonts w:ascii="Arial" w:hAnsi="Arial" w:cs="Arial"/>
          <w:bCs/>
          <w:sz w:val="20"/>
          <w:szCs w:val="20"/>
          <w:lang w:val="es-ES"/>
        </w:rPr>
        <w:t>sta Del Ayuntamiento De Castejón a las siguientes empresas:</w:t>
      </w:r>
    </w:p>
    <w:p w:rsidR="00773883" w:rsidRDefault="00773883" w:rsidP="00773883">
      <w:pPr>
        <w:rPr>
          <w:rFonts w:ascii="Arial Narrow" w:hAnsi="Arial Narrow"/>
          <w:b/>
          <w:szCs w:val="24"/>
        </w:rPr>
      </w:pPr>
    </w:p>
    <w:p w:rsidR="00773883" w:rsidRPr="00773883" w:rsidRDefault="00773883" w:rsidP="00773883">
      <w:pPr>
        <w:rPr>
          <w:rFonts w:ascii="Arial Narrow" w:hAnsi="Arial Narrow"/>
          <w:b/>
          <w:szCs w:val="24"/>
        </w:rPr>
      </w:pPr>
      <w:r w:rsidRPr="00773883">
        <w:rPr>
          <w:rFonts w:ascii="Arial Narrow" w:hAnsi="Arial Narrow"/>
          <w:b/>
          <w:szCs w:val="24"/>
        </w:rPr>
        <w:t>CONSTRUCCIONES Y OBRAS VICTORINO VICENTE, S.L.,</w:t>
      </w:r>
    </w:p>
    <w:p w:rsidR="00773883" w:rsidRPr="00B22407" w:rsidRDefault="00773883" w:rsidP="00773883">
      <w:pPr>
        <w:autoSpaceDE w:val="0"/>
        <w:autoSpaceDN w:val="0"/>
        <w:adjustRightInd w:val="0"/>
        <w:jc w:val="left"/>
        <w:rPr>
          <w:rFonts w:ascii="Arial Narrow" w:hAnsi="Arial Narrow"/>
          <w:b/>
          <w:szCs w:val="24"/>
        </w:rPr>
      </w:pPr>
    </w:p>
    <w:p w:rsidR="00773883" w:rsidRPr="00773883" w:rsidRDefault="00773883" w:rsidP="00773883">
      <w:pPr>
        <w:rPr>
          <w:rFonts w:ascii="Arial Narrow" w:hAnsi="Arial Narrow"/>
          <w:b/>
          <w:szCs w:val="24"/>
        </w:rPr>
      </w:pPr>
      <w:r w:rsidRPr="00773883">
        <w:rPr>
          <w:rFonts w:ascii="Arial Narrow" w:hAnsi="Arial Narrow"/>
          <w:b/>
          <w:szCs w:val="24"/>
        </w:rPr>
        <w:t xml:space="preserve"> ERKI CONSTRUCCIÓN SOSTENIBLE, S.L.</w:t>
      </w:r>
    </w:p>
    <w:p w:rsidR="00773883" w:rsidRPr="00773883" w:rsidRDefault="00773883" w:rsidP="00773883">
      <w:pPr>
        <w:autoSpaceDE w:val="0"/>
        <w:autoSpaceDN w:val="0"/>
        <w:adjustRightInd w:val="0"/>
        <w:jc w:val="left"/>
        <w:rPr>
          <w:rFonts w:ascii="Arial Narrow" w:hAnsi="Arial Narrow"/>
          <w:b/>
          <w:szCs w:val="24"/>
        </w:rPr>
      </w:pPr>
    </w:p>
    <w:p w:rsidR="00773883" w:rsidRPr="00773883" w:rsidRDefault="00773883" w:rsidP="00773883">
      <w:pPr>
        <w:rPr>
          <w:rFonts w:ascii="Arial Narrow" w:hAnsi="Arial Narrow"/>
          <w:b/>
          <w:szCs w:val="24"/>
        </w:rPr>
      </w:pPr>
      <w:r w:rsidRPr="00773883">
        <w:rPr>
          <w:rFonts w:ascii="Arial Narrow" w:hAnsi="Arial Narrow"/>
          <w:b/>
          <w:szCs w:val="24"/>
        </w:rPr>
        <w:t xml:space="preserve"> EXCAVACIONES FERMÍN OSÉS, S.L.</w:t>
      </w:r>
    </w:p>
    <w:p w:rsidR="00773883" w:rsidRPr="00773883" w:rsidRDefault="00773883" w:rsidP="00001685">
      <w:pPr>
        <w:pStyle w:val="Cuerpo"/>
        <w:jc w:val="both"/>
        <w:rPr>
          <w:rFonts w:ascii="Arial Narrow" w:eastAsia="Times New Roman" w:hAnsi="Arial Narrow"/>
          <w:lang w:eastAsia="es-ES"/>
        </w:rPr>
      </w:pPr>
    </w:p>
    <w:p w:rsidR="007A631E" w:rsidRDefault="00773883" w:rsidP="00F64B41">
      <w:pPr>
        <w:rPr>
          <w:rStyle w:val="Ninguno"/>
          <w:rFonts w:ascii="Times New Roman" w:hAnsi="Times New Roman"/>
          <w:lang w:val="es-ES"/>
        </w:rPr>
      </w:pPr>
      <w:r>
        <w:rPr>
          <w:rFonts w:ascii="Arial Narrow" w:hAnsi="Arial Narrow"/>
          <w:szCs w:val="24"/>
        </w:rPr>
        <w:t xml:space="preserve">2.- </w:t>
      </w:r>
      <w:r w:rsidRPr="008535DC">
        <w:rPr>
          <w:rStyle w:val="Ninguno"/>
          <w:rFonts w:ascii="Times New Roman" w:hAnsi="Times New Roman"/>
          <w:lang w:val="es-ES"/>
        </w:rPr>
        <w:t xml:space="preserve">apertura </w:t>
      </w:r>
      <w:r>
        <w:rPr>
          <w:rStyle w:val="Ninguno"/>
          <w:rFonts w:ascii="Times New Roman" w:hAnsi="Times New Roman"/>
          <w:lang w:val="es-ES"/>
        </w:rPr>
        <w:t xml:space="preserve">del sobre nº 2 </w:t>
      </w:r>
      <w:r w:rsidRPr="008535DC">
        <w:rPr>
          <w:rStyle w:val="Ninguno"/>
          <w:rFonts w:ascii="Times New Roman" w:hAnsi="Times New Roman"/>
          <w:lang w:val="es-ES"/>
        </w:rPr>
        <w:t xml:space="preserve">y </w:t>
      </w:r>
      <w:r w:rsidRPr="00084E05">
        <w:rPr>
          <w:rStyle w:val="Ninguno"/>
          <w:rFonts w:ascii="Times New Roman" w:hAnsi="Times New Roman"/>
          <w:lang w:val="es-ES"/>
        </w:rPr>
        <w:t>análisis y valoración de la documentación que contenga l</w:t>
      </w:r>
      <w:r>
        <w:rPr>
          <w:rStyle w:val="Ninguno"/>
          <w:rFonts w:ascii="Times New Roman" w:hAnsi="Times New Roman"/>
          <w:lang w:val="es-ES"/>
        </w:rPr>
        <w:t>o</w:t>
      </w:r>
      <w:r w:rsidRPr="00084E05">
        <w:rPr>
          <w:rStyle w:val="Ninguno"/>
          <w:rFonts w:ascii="Times New Roman" w:hAnsi="Times New Roman"/>
          <w:lang w:val="es-ES"/>
        </w:rPr>
        <w:t>s “</w:t>
      </w:r>
      <w:r w:rsidRPr="00D75241">
        <w:rPr>
          <w:rStyle w:val="Ninguno"/>
          <w:rFonts w:ascii="Times New Roman" w:hAnsi="Times New Roman"/>
          <w:lang w:val="es-ES"/>
        </w:rPr>
        <w:t xml:space="preserve">Criterios sometidos a Juicio de </w:t>
      </w:r>
      <w:proofErr w:type="gramStart"/>
      <w:r w:rsidRPr="00D75241">
        <w:rPr>
          <w:rStyle w:val="Ninguno"/>
          <w:rFonts w:ascii="Times New Roman" w:hAnsi="Times New Roman"/>
          <w:lang w:val="es-ES"/>
        </w:rPr>
        <w:t xml:space="preserve">Valor </w:t>
      </w:r>
      <w:r w:rsidRPr="00084E05">
        <w:rPr>
          <w:rStyle w:val="Ninguno"/>
          <w:rFonts w:ascii="Times New Roman" w:hAnsi="Times New Roman"/>
          <w:lang w:val="es-ES"/>
        </w:rPr>
        <w:t>”</w:t>
      </w:r>
      <w:proofErr w:type="gramEnd"/>
      <w:r w:rsidRPr="00084E05">
        <w:rPr>
          <w:rStyle w:val="Ninguno"/>
          <w:rFonts w:ascii="Times New Roman" w:hAnsi="Times New Roman"/>
          <w:lang w:val="es-ES"/>
        </w:rPr>
        <w:t xml:space="preserve"> de las personas licitadoras admitidas</w:t>
      </w:r>
      <w:r>
        <w:rPr>
          <w:rStyle w:val="Ninguno"/>
          <w:rFonts w:ascii="Times New Roman" w:hAnsi="Times New Roman"/>
          <w:lang w:val="es-ES"/>
        </w:rPr>
        <w:t>.</w:t>
      </w:r>
    </w:p>
    <w:p w:rsidR="00AA5D16" w:rsidRDefault="00AA5D16" w:rsidP="00F64B41">
      <w:pPr>
        <w:rPr>
          <w:rStyle w:val="Ninguno"/>
          <w:rFonts w:ascii="Times New Roman" w:hAnsi="Times New Roman"/>
          <w:lang w:val="es-ES"/>
        </w:rPr>
      </w:pPr>
    </w:p>
    <w:p w:rsidR="00773883" w:rsidRPr="00001685" w:rsidRDefault="00773883" w:rsidP="00F64B41">
      <w:pPr>
        <w:rPr>
          <w:rFonts w:ascii="Arial Narrow" w:hAnsi="Arial Narrow"/>
          <w:szCs w:val="24"/>
        </w:rPr>
      </w:pPr>
      <w:r>
        <w:rPr>
          <w:rStyle w:val="Ninguno"/>
          <w:rFonts w:ascii="Times New Roman" w:hAnsi="Times New Roman"/>
          <w:lang w:val="es-ES"/>
        </w:rPr>
        <w:t>A continuación se procede a la apertura del Sobre 2 de las empresas admitidas a la licitación, sobre en el que se contienen las ofertas referidas a los criterios de adjudicación sometid</w:t>
      </w:r>
      <w:r w:rsidR="00700B69">
        <w:rPr>
          <w:rStyle w:val="Ninguno"/>
          <w:rFonts w:ascii="Times New Roman" w:hAnsi="Times New Roman"/>
          <w:lang w:val="es-ES"/>
        </w:rPr>
        <w:t xml:space="preserve">os a juicio de Valor, y, una vez abiertos los sobres se encarga a los miembros de la mesa que son expertos en materias que tienen relación con el objeto del contrato la emisión de un informe técnico en el que de forma objetiva e individualizada se valoren las ofertas de los licitadores y se otorguen a cada una los puntos que merecen, conforme a reglas de valoración que tengan en </w:t>
      </w:r>
      <w:r w:rsidR="00700B69">
        <w:rPr>
          <w:rStyle w:val="Ninguno"/>
          <w:rFonts w:ascii="Times New Roman" w:hAnsi="Times New Roman"/>
          <w:lang w:val="es-ES"/>
        </w:rPr>
        <w:t>cuenta</w:t>
      </w:r>
      <w:r w:rsidR="00700B69">
        <w:rPr>
          <w:rStyle w:val="Ninguno"/>
          <w:rFonts w:ascii="Times New Roman" w:hAnsi="Times New Roman"/>
          <w:lang w:val="es-ES"/>
        </w:rPr>
        <w:t xml:space="preserve"> única y exclusivamente</w:t>
      </w:r>
      <w:r w:rsidR="00700B69" w:rsidRPr="00700B69">
        <w:rPr>
          <w:rStyle w:val="Ninguno"/>
          <w:rFonts w:ascii="Times New Roman" w:hAnsi="Times New Roman"/>
          <w:lang w:val="es-ES"/>
        </w:rPr>
        <w:t xml:space="preserve"> </w:t>
      </w:r>
      <w:r w:rsidR="00700B69">
        <w:rPr>
          <w:rStyle w:val="Ninguno"/>
          <w:rFonts w:ascii="Times New Roman" w:hAnsi="Times New Roman"/>
          <w:lang w:val="es-ES"/>
        </w:rPr>
        <w:t>los cri</w:t>
      </w:r>
      <w:r w:rsidR="00700B69">
        <w:rPr>
          <w:rStyle w:val="Ninguno"/>
          <w:rFonts w:ascii="Times New Roman" w:hAnsi="Times New Roman"/>
          <w:lang w:val="es-ES"/>
        </w:rPr>
        <w:t>terios contenidos en el pliego, que son los</w:t>
      </w:r>
      <w:r w:rsidR="00700B69">
        <w:rPr>
          <w:rStyle w:val="Ninguno"/>
          <w:rFonts w:ascii="Times New Roman" w:hAnsi="Times New Roman"/>
          <w:lang w:val="es-ES"/>
        </w:rPr>
        <w:t xml:space="preserve"> publicados en el anuncio  de licitación</w:t>
      </w:r>
    </w:p>
    <w:p w:rsidR="00AA5D16" w:rsidRDefault="00AA5D16" w:rsidP="00001685">
      <w:pPr>
        <w:rPr>
          <w:rFonts w:ascii="Arial Narrow" w:hAnsi="Arial Narrow"/>
          <w:szCs w:val="24"/>
        </w:rPr>
      </w:pPr>
    </w:p>
    <w:p w:rsidR="00AA5D16" w:rsidRDefault="00AA5D16" w:rsidP="00001685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En consecuencia, vista la necesidad de disponer del informe técnico de la valoración de las ofertas antes mencionado, la mesa acuerda dejar sobre la mesa el análisis y la valoración de </w:t>
      </w:r>
      <w:r w:rsidRPr="00084E05">
        <w:rPr>
          <w:rStyle w:val="Ninguno"/>
          <w:rFonts w:ascii="Times New Roman" w:hAnsi="Times New Roman"/>
          <w:lang w:val="es-ES"/>
        </w:rPr>
        <w:t>la documentación que contenga l</w:t>
      </w:r>
      <w:r>
        <w:rPr>
          <w:rStyle w:val="Ninguno"/>
          <w:rFonts w:ascii="Times New Roman" w:hAnsi="Times New Roman"/>
          <w:lang w:val="es-ES"/>
        </w:rPr>
        <w:t>o</w:t>
      </w:r>
      <w:r w:rsidRPr="00084E05">
        <w:rPr>
          <w:rStyle w:val="Ninguno"/>
          <w:rFonts w:ascii="Times New Roman" w:hAnsi="Times New Roman"/>
          <w:lang w:val="es-ES"/>
        </w:rPr>
        <w:t>s “</w:t>
      </w:r>
      <w:r w:rsidRPr="00D75241">
        <w:rPr>
          <w:rStyle w:val="Ninguno"/>
          <w:rFonts w:ascii="Times New Roman" w:hAnsi="Times New Roman"/>
          <w:lang w:val="es-ES"/>
        </w:rPr>
        <w:t xml:space="preserve">Criterios sometidos a Juicio de </w:t>
      </w:r>
      <w:proofErr w:type="gramStart"/>
      <w:r w:rsidRPr="00D75241">
        <w:rPr>
          <w:rStyle w:val="Ninguno"/>
          <w:rFonts w:ascii="Times New Roman" w:hAnsi="Times New Roman"/>
          <w:lang w:val="es-ES"/>
        </w:rPr>
        <w:t xml:space="preserve">Valor </w:t>
      </w:r>
      <w:r w:rsidRPr="00084E05">
        <w:rPr>
          <w:rStyle w:val="Ninguno"/>
          <w:rFonts w:ascii="Times New Roman" w:hAnsi="Times New Roman"/>
          <w:lang w:val="es-ES"/>
        </w:rPr>
        <w:t>”</w:t>
      </w:r>
      <w:proofErr w:type="gramEnd"/>
      <w:r w:rsidRPr="00084E05">
        <w:rPr>
          <w:rStyle w:val="Ninguno"/>
          <w:rFonts w:ascii="Times New Roman" w:hAnsi="Times New Roman"/>
          <w:lang w:val="es-ES"/>
        </w:rPr>
        <w:t xml:space="preserve"> de las personas licitadoras admitidas</w:t>
      </w:r>
      <w:r>
        <w:rPr>
          <w:rStyle w:val="Ninguno"/>
          <w:rFonts w:ascii="Times New Roman" w:hAnsi="Times New Roman"/>
          <w:lang w:val="es-ES"/>
        </w:rPr>
        <w:t xml:space="preserve">, </w:t>
      </w:r>
      <w:r>
        <w:rPr>
          <w:rFonts w:ascii="Arial Narrow" w:hAnsi="Arial Narrow"/>
          <w:szCs w:val="24"/>
        </w:rPr>
        <w:t>para una próxima reunión, en la que se disponga del referido informe de valoración</w:t>
      </w:r>
    </w:p>
    <w:p w:rsidR="00AA5D16" w:rsidRDefault="00AA5D16" w:rsidP="00001685">
      <w:pPr>
        <w:rPr>
          <w:rFonts w:ascii="Arial Narrow" w:hAnsi="Arial Narrow"/>
          <w:szCs w:val="24"/>
        </w:rPr>
      </w:pPr>
    </w:p>
    <w:p w:rsidR="009950C7" w:rsidRDefault="009950C7" w:rsidP="00001685">
      <w:pPr>
        <w:rPr>
          <w:rFonts w:ascii="Arial Narrow" w:hAnsi="Arial Narrow"/>
          <w:szCs w:val="24"/>
        </w:rPr>
      </w:pPr>
      <w:r w:rsidRPr="009950C7">
        <w:rPr>
          <w:rFonts w:ascii="Arial Narrow" w:hAnsi="Arial Narrow"/>
          <w:szCs w:val="24"/>
        </w:rPr>
        <w:t>Finalizado el acto, siendo las 1</w:t>
      </w:r>
      <w:r w:rsidR="00AA5D16">
        <w:rPr>
          <w:rFonts w:ascii="Arial Narrow" w:hAnsi="Arial Narrow"/>
          <w:szCs w:val="24"/>
        </w:rPr>
        <w:t>4</w:t>
      </w:r>
      <w:r w:rsidRPr="009950C7">
        <w:rPr>
          <w:rFonts w:ascii="Arial Narrow" w:hAnsi="Arial Narrow"/>
          <w:szCs w:val="24"/>
        </w:rPr>
        <w:t>:</w:t>
      </w:r>
      <w:r>
        <w:rPr>
          <w:rFonts w:ascii="Arial Narrow" w:hAnsi="Arial Narrow"/>
          <w:szCs w:val="24"/>
        </w:rPr>
        <w:t>49</w:t>
      </w:r>
      <w:r w:rsidRPr="009950C7">
        <w:rPr>
          <w:rFonts w:ascii="Arial Narrow" w:hAnsi="Arial Narrow"/>
          <w:szCs w:val="24"/>
        </w:rPr>
        <w:t xml:space="preserve"> horas, se levanta la presente acta, que es firmada por los miembros de la Mesa y por </w:t>
      </w:r>
      <w:proofErr w:type="spellStart"/>
      <w:r w:rsidRPr="009950C7">
        <w:rPr>
          <w:rFonts w:ascii="Arial Narrow" w:hAnsi="Arial Narrow"/>
          <w:szCs w:val="24"/>
        </w:rPr>
        <w:t>mi</w:t>
      </w:r>
      <w:proofErr w:type="spellEnd"/>
      <w:r w:rsidRPr="009950C7">
        <w:rPr>
          <w:rFonts w:ascii="Arial Narrow" w:hAnsi="Arial Narrow"/>
          <w:szCs w:val="24"/>
        </w:rPr>
        <w:t xml:space="preserve"> </w:t>
      </w:r>
      <w:r w:rsidR="00AA5D16">
        <w:rPr>
          <w:rFonts w:ascii="Arial Narrow" w:hAnsi="Arial Narrow"/>
          <w:szCs w:val="24"/>
        </w:rPr>
        <w:t>e</w:t>
      </w:r>
      <w:r w:rsidRPr="009950C7">
        <w:rPr>
          <w:rFonts w:ascii="Arial Narrow" w:hAnsi="Arial Narrow"/>
          <w:szCs w:val="24"/>
        </w:rPr>
        <w:t>l</w:t>
      </w:r>
      <w:r w:rsidR="00AA5D16">
        <w:rPr>
          <w:rFonts w:ascii="Arial Narrow" w:hAnsi="Arial Narrow"/>
          <w:szCs w:val="24"/>
        </w:rPr>
        <w:t xml:space="preserve"> Secretario</w:t>
      </w:r>
      <w:bookmarkStart w:id="0" w:name="_GoBack"/>
      <w:bookmarkEnd w:id="0"/>
      <w:r w:rsidRPr="009950C7">
        <w:rPr>
          <w:rFonts w:ascii="Arial Narrow" w:hAnsi="Arial Narrow"/>
          <w:szCs w:val="24"/>
        </w:rPr>
        <w:t xml:space="preserve"> que doy fe.</w:t>
      </w:r>
    </w:p>
    <w:p w:rsidR="009950C7" w:rsidRDefault="009950C7" w:rsidP="00001685">
      <w:pPr>
        <w:rPr>
          <w:rFonts w:ascii="Arial Narrow" w:hAnsi="Arial Narrow"/>
          <w:szCs w:val="24"/>
        </w:rPr>
      </w:pPr>
    </w:p>
    <w:p w:rsidR="00001685" w:rsidRPr="00001685" w:rsidRDefault="00001685" w:rsidP="00001685">
      <w:pPr>
        <w:ind w:left="360"/>
        <w:rPr>
          <w:rFonts w:ascii="Arial Narrow" w:hAnsi="Arial Narrow"/>
          <w:szCs w:val="24"/>
        </w:rPr>
      </w:pPr>
    </w:p>
    <w:p w:rsidR="00001685" w:rsidRPr="00001685" w:rsidRDefault="00001685" w:rsidP="00001685">
      <w:pPr>
        <w:rPr>
          <w:rFonts w:ascii="Arial Narrow" w:hAnsi="Arial Narrow"/>
          <w:szCs w:val="24"/>
        </w:rPr>
      </w:pPr>
      <w:r w:rsidRPr="00001685">
        <w:rPr>
          <w:rFonts w:ascii="Arial Narrow" w:hAnsi="Arial Narrow"/>
          <w:szCs w:val="24"/>
        </w:rPr>
        <w:t xml:space="preserve"> El Presidente                             </w:t>
      </w:r>
      <w:r w:rsidR="00655C28">
        <w:rPr>
          <w:rFonts w:ascii="Arial Narrow" w:hAnsi="Arial Narrow"/>
          <w:szCs w:val="24"/>
        </w:rPr>
        <w:t xml:space="preserve">                              el Secretario</w:t>
      </w:r>
      <w:r w:rsidRPr="00001685">
        <w:rPr>
          <w:rFonts w:ascii="Arial Narrow" w:hAnsi="Arial Narrow"/>
          <w:szCs w:val="24"/>
        </w:rPr>
        <w:t xml:space="preserve">                                  </w:t>
      </w:r>
    </w:p>
    <w:p w:rsidR="00001685" w:rsidRPr="00001685" w:rsidRDefault="00001685" w:rsidP="00001685">
      <w:pPr>
        <w:rPr>
          <w:rFonts w:ascii="Arial Narrow" w:hAnsi="Arial Narrow"/>
          <w:szCs w:val="24"/>
        </w:rPr>
      </w:pPr>
    </w:p>
    <w:p w:rsidR="00001685" w:rsidRPr="00001685" w:rsidRDefault="00001685" w:rsidP="00001685">
      <w:pPr>
        <w:rPr>
          <w:rFonts w:ascii="Arial Narrow" w:hAnsi="Arial Narrow"/>
          <w:szCs w:val="24"/>
        </w:rPr>
      </w:pPr>
    </w:p>
    <w:p w:rsidR="00001685" w:rsidRPr="00001685" w:rsidRDefault="00001685" w:rsidP="00001685">
      <w:pPr>
        <w:rPr>
          <w:rFonts w:ascii="Arial Narrow" w:hAnsi="Arial Narrow"/>
          <w:szCs w:val="24"/>
        </w:rPr>
      </w:pPr>
    </w:p>
    <w:p w:rsidR="00001685" w:rsidRPr="00001685" w:rsidRDefault="00001685" w:rsidP="00001685">
      <w:pPr>
        <w:rPr>
          <w:rFonts w:ascii="Arial Narrow" w:hAnsi="Arial Narrow"/>
          <w:szCs w:val="24"/>
        </w:rPr>
      </w:pPr>
    </w:p>
    <w:p w:rsidR="00001685" w:rsidRPr="00001685" w:rsidRDefault="00001685" w:rsidP="00001685">
      <w:pPr>
        <w:rPr>
          <w:rFonts w:ascii="Arial Narrow" w:hAnsi="Arial Narrow"/>
          <w:szCs w:val="24"/>
        </w:rPr>
      </w:pPr>
      <w:r w:rsidRPr="00001685">
        <w:rPr>
          <w:rFonts w:ascii="Arial Narrow" w:hAnsi="Arial Narrow"/>
          <w:szCs w:val="24"/>
        </w:rPr>
        <w:t xml:space="preserve">David Álvarez Yanguas                              </w:t>
      </w:r>
      <w:r w:rsidR="00655C28">
        <w:rPr>
          <w:rFonts w:ascii="Arial Narrow" w:hAnsi="Arial Narrow"/>
          <w:szCs w:val="24"/>
        </w:rPr>
        <w:t xml:space="preserve">      Cecilio Fernandez Azcona</w:t>
      </w:r>
    </w:p>
    <w:p w:rsidR="00001685" w:rsidRPr="00001685" w:rsidRDefault="00001685" w:rsidP="00001685">
      <w:pPr>
        <w:rPr>
          <w:rFonts w:ascii="Arial Narrow" w:hAnsi="Arial Narrow"/>
          <w:szCs w:val="24"/>
        </w:rPr>
      </w:pPr>
    </w:p>
    <w:p w:rsidR="007A631E" w:rsidRPr="00001685" w:rsidRDefault="007A631E" w:rsidP="00F64B41">
      <w:pPr>
        <w:rPr>
          <w:rFonts w:ascii="Arial Narrow" w:hAnsi="Arial Narrow"/>
          <w:szCs w:val="24"/>
        </w:rPr>
      </w:pPr>
    </w:p>
    <w:sectPr w:rsidR="007A631E" w:rsidRPr="00001685" w:rsidSect="004F1C5E">
      <w:headerReference w:type="default" r:id="rId8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DDF" w:rsidRDefault="00083DDF" w:rsidP="00083DDF">
      <w:r>
        <w:separator/>
      </w:r>
    </w:p>
  </w:endnote>
  <w:endnote w:type="continuationSeparator" w:id="0">
    <w:p w:rsidR="00083DDF" w:rsidRDefault="00083DDF" w:rsidP="00083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DDF" w:rsidRDefault="00083DDF" w:rsidP="00083DDF">
      <w:r>
        <w:separator/>
      </w:r>
    </w:p>
  </w:footnote>
  <w:footnote w:type="continuationSeparator" w:id="0">
    <w:p w:rsidR="00083DDF" w:rsidRDefault="00083DDF" w:rsidP="00083D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DDF" w:rsidRDefault="00083DDF" w:rsidP="00083DDF">
    <w:pPr>
      <w:pStyle w:val="Cuerpo"/>
      <w:jc w:val="both"/>
    </w:pPr>
    <w:r>
      <w:rPr>
        <w:noProof/>
        <w:sz w:val="20"/>
        <w14:textOutline w14:w="0" w14:cap="rnd" w14:cmpd="sng" w14:algn="ctr">
          <w14:noFill/>
          <w14:prstDash w14:val="solid"/>
          <w14:bevel/>
        </w14:textOutline>
      </w:rPr>
      <w:t xml:space="preserve">     </w:t>
    </w:r>
    <w:r w:rsidRPr="00A1212E">
      <w:rPr>
        <w:noProof/>
        <w:sz w:val="20"/>
        <w14:textOutline w14:w="0" w14:cap="rnd" w14:cmpd="sng" w14:algn="ctr">
          <w14:noFill/>
          <w14:prstDash w14:val="solid"/>
          <w14:bevel/>
        </w14:textOutline>
      </w:rPr>
      <w:object w:dxaOrig="2610" w:dyaOrig="42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Imagen que contiene dibujo&#10;&#10;&#10;&#10;Descripción generada automáticamente" style="width:48.75pt;height:78pt;mso-width-percent:0;mso-height-percent:0;mso-width-percent:0;mso-height-percent:0" o:ole="" fillcolor="window">
          <v:imagedata r:id="rId1" o:title=""/>
        </v:shape>
        <o:OLEObject Type="Embed" ProgID="PBrush" ShapeID="_x0000_i1025" DrawAspect="Content" ObjectID="_1693911004" r:id="rId2">
          <o:FieldCodes>\s</o:FieldCodes>
        </o:OLEObject>
      </w:object>
    </w:r>
  </w:p>
  <w:p w:rsidR="00083DDF" w:rsidRDefault="00083DDF" w:rsidP="00083DDF">
    <w:pPr>
      <w:tabs>
        <w:tab w:val="center" w:pos="1134"/>
      </w:tabs>
      <w:rPr>
        <w:rFonts w:ascii="Century Gothic" w:hAnsi="Century Gothic"/>
        <w:b/>
        <w:sz w:val="22"/>
      </w:rPr>
    </w:pPr>
    <w:r>
      <w:rPr>
        <w:rFonts w:ascii="Century Gothic" w:hAnsi="Century Gothic"/>
        <w:b/>
        <w:sz w:val="22"/>
      </w:rPr>
      <w:t xml:space="preserve">A Y U N T A M I E N T O                                      </w:t>
    </w:r>
  </w:p>
  <w:p w:rsidR="00083DDF" w:rsidRDefault="00083DDF" w:rsidP="00083DDF">
    <w:pPr>
      <w:tabs>
        <w:tab w:val="center" w:pos="1134"/>
      </w:tabs>
      <w:rPr>
        <w:rFonts w:ascii="Century Gothic" w:hAnsi="Century Gothic"/>
        <w:sz w:val="22"/>
      </w:rPr>
    </w:pPr>
    <w:r>
      <w:rPr>
        <w:rFonts w:ascii="Century Gothic" w:hAnsi="Century Gothic"/>
        <w:b/>
        <w:sz w:val="22"/>
      </w:rPr>
      <w:tab/>
    </w:r>
    <w:r>
      <w:rPr>
        <w:rFonts w:ascii="Century Gothic" w:hAnsi="Century Gothic"/>
        <w:sz w:val="22"/>
      </w:rPr>
      <w:t>DE</w:t>
    </w:r>
  </w:p>
  <w:p w:rsidR="00083DDF" w:rsidRDefault="00083DDF" w:rsidP="00083DDF">
    <w:pPr>
      <w:tabs>
        <w:tab w:val="center" w:pos="1134"/>
      </w:tabs>
      <w:rPr>
        <w:rFonts w:ascii="Century Gothic" w:hAnsi="Century Gothic"/>
        <w:b/>
        <w:sz w:val="22"/>
      </w:rPr>
    </w:pPr>
    <w:r>
      <w:rPr>
        <w:rFonts w:ascii="Century Gothic" w:hAnsi="Century Gothic"/>
        <w:sz w:val="22"/>
      </w:rPr>
      <w:tab/>
    </w:r>
    <w:r>
      <w:rPr>
        <w:rFonts w:ascii="Century Gothic" w:hAnsi="Century Gothic"/>
        <w:b/>
        <w:sz w:val="22"/>
      </w:rPr>
      <w:t>CASTEJÓN</w:t>
    </w:r>
  </w:p>
  <w:p w:rsidR="00083DDF" w:rsidRDefault="00083DDF" w:rsidP="00083DDF">
    <w:pPr>
      <w:tabs>
        <w:tab w:val="center" w:pos="1134"/>
      </w:tabs>
      <w:rPr>
        <w:rFonts w:ascii="Century Gothic" w:hAnsi="Century Gothic"/>
        <w:sz w:val="22"/>
      </w:rPr>
    </w:pPr>
    <w:r>
      <w:rPr>
        <w:rFonts w:ascii="Century Gothic" w:hAnsi="Century Gothic"/>
        <w:b/>
        <w:sz w:val="22"/>
      </w:rPr>
      <w:tab/>
    </w:r>
    <w:r>
      <w:rPr>
        <w:rFonts w:ascii="Century Gothic" w:hAnsi="Century Gothic"/>
        <w:sz w:val="22"/>
      </w:rPr>
      <w:t>(Navarra)</w:t>
    </w:r>
  </w:p>
  <w:p w:rsidR="00083DDF" w:rsidRDefault="00083DDF">
    <w:pPr>
      <w:pStyle w:val="Encabezado"/>
    </w:pPr>
  </w:p>
  <w:p w:rsidR="00083DDF" w:rsidRDefault="00083DD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5DC"/>
    <w:rsid w:val="00001685"/>
    <w:rsid w:val="00017C2E"/>
    <w:rsid w:val="00083DDF"/>
    <w:rsid w:val="000C5C01"/>
    <w:rsid w:val="001B4D8D"/>
    <w:rsid w:val="001D73E4"/>
    <w:rsid w:val="002277AF"/>
    <w:rsid w:val="003E3BC6"/>
    <w:rsid w:val="00446C24"/>
    <w:rsid w:val="004F1C5E"/>
    <w:rsid w:val="005977D0"/>
    <w:rsid w:val="00655C28"/>
    <w:rsid w:val="00700B69"/>
    <w:rsid w:val="00742F05"/>
    <w:rsid w:val="00756341"/>
    <w:rsid w:val="00773883"/>
    <w:rsid w:val="007A631E"/>
    <w:rsid w:val="0080648E"/>
    <w:rsid w:val="008535DC"/>
    <w:rsid w:val="009950C7"/>
    <w:rsid w:val="009D4E88"/>
    <w:rsid w:val="009E00A3"/>
    <w:rsid w:val="00A1212E"/>
    <w:rsid w:val="00A4622D"/>
    <w:rsid w:val="00AA5D16"/>
    <w:rsid w:val="00B142F7"/>
    <w:rsid w:val="00B22407"/>
    <w:rsid w:val="00B946EC"/>
    <w:rsid w:val="00C2773F"/>
    <w:rsid w:val="00CC13A1"/>
    <w:rsid w:val="00D14073"/>
    <w:rsid w:val="00D21510"/>
    <w:rsid w:val="00E2260E"/>
    <w:rsid w:val="00E23B32"/>
    <w:rsid w:val="00E7567B"/>
    <w:rsid w:val="00ED7BA0"/>
    <w:rsid w:val="00F6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7AF"/>
    <w:pPr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inguno">
    <w:name w:val="Ninguno"/>
    <w:rsid w:val="008535DC"/>
  </w:style>
  <w:style w:type="paragraph" w:customStyle="1" w:styleId="Cuerpo">
    <w:name w:val="Cuerpo"/>
    <w:rsid w:val="008535DC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ourier New" w:eastAsia="Arial Unicode MS" w:hAnsi="Courier New" w:cs="Arial Unicode MS"/>
      <w:color w:val="00000A"/>
      <w:u w:color="00000A"/>
      <w:bdr w:val="nil"/>
      <w:lang w:val="es-ES_tradnl"/>
      <w14:textOutline w14:w="0" w14:cap="flat" w14:cmpd="sng" w14:algn="ctr">
        <w14:noFill/>
        <w14:prstDash w14:val="solid"/>
        <w14:bevel/>
      </w14:textOutline>
    </w:rPr>
  </w:style>
  <w:style w:type="paragraph" w:styleId="Encabezado">
    <w:name w:val="header"/>
    <w:basedOn w:val="Normal"/>
    <w:link w:val="EncabezadoCar"/>
    <w:uiPriority w:val="99"/>
    <w:unhideWhenUsed/>
    <w:rsid w:val="00083DD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3DDF"/>
    <w:rPr>
      <w:rFonts w:ascii="Arial" w:eastAsia="Times New Roman" w:hAnsi="Arial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83DD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3DDF"/>
    <w:rPr>
      <w:rFonts w:ascii="Arial" w:eastAsia="Times New Roman" w:hAnsi="Arial" w:cs="Times New Roman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3DD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3DDF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B22407"/>
    <w:pPr>
      <w:widowControl w:val="0"/>
      <w:ind w:left="107"/>
      <w:jc w:val="left"/>
    </w:pPr>
    <w:rPr>
      <w:rFonts w:eastAsia="Calibri"/>
      <w:sz w:val="16"/>
      <w:szCs w:val="16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22407"/>
    <w:rPr>
      <w:rFonts w:ascii="Arial" w:eastAsia="Calibri" w:hAnsi="Arial" w:cs="Times New Roman"/>
      <w:sz w:val="16"/>
      <w:szCs w:val="16"/>
      <w:lang w:val="en-US"/>
    </w:rPr>
  </w:style>
  <w:style w:type="paragraph" w:customStyle="1" w:styleId="Default">
    <w:name w:val="Default"/>
    <w:rsid w:val="00B22407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7AF"/>
    <w:pPr>
      <w:jc w:val="both"/>
    </w:pPr>
    <w:rPr>
      <w:rFonts w:ascii="Arial" w:eastAsia="Times New Roman" w:hAnsi="Arial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inguno">
    <w:name w:val="Ninguno"/>
    <w:rsid w:val="008535DC"/>
  </w:style>
  <w:style w:type="paragraph" w:customStyle="1" w:styleId="Cuerpo">
    <w:name w:val="Cuerpo"/>
    <w:rsid w:val="008535DC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ourier New" w:eastAsia="Arial Unicode MS" w:hAnsi="Courier New" w:cs="Arial Unicode MS"/>
      <w:color w:val="00000A"/>
      <w:u w:color="00000A"/>
      <w:bdr w:val="nil"/>
      <w:lang w:val="es-ES_tradnl"/>
      <w14:textOutline w14:w="0" w14:cap="flat" w14:cmpd="sng" w14:algn="ctr">
        <w14:noFill/>
        <w14:prstDash w14:val="solid"/>
        <w14:bevel/>
      </w14:textOutline>
    </w:rPr>
  </w:style>
  <w:style w:type="paragraph" w:styleId="Encabezado">
    <w:name w:val="header"/>
    <w:basedOn w:val="Normal"/>
    <w:link w:val="EncabezadoCar"/>
    <w:uiPriority w:val="99"/>
    <w:unhideWhenUsed/>
    <w:rsid w:val="00083DD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3DDF"/>
    <w:rPr>
      <w:rFonts w:ascii="Arial" w:eastAsia="Times New Roman" w:hAnsi="Arial" w:cs="Times New Roman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83DD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3DDF"/>
    <w:rPr>
      <w:rFonts w:ascii="Arial" w:eastAsia="Times New Roman" w:hAnsi="Arial" w:cs="Times New Roman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3DD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3DDF"/>
    <w:rPr>
      <w:rFonts w:ascii="Tahoma" w:eastAsia="Times New Roman" w:hAnsi="Tahoma" w:cs="Tahoma"/>
      <w:sz w:val="16"/>
      <w:szCs w:val="16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B22407"/>
    <w:pPr>
      <w:widowControl w:val="0"/>
      <w:ind w:left="107"/>
      <w:jc w:val="left"/>
    </w:pPr>
    <w:rPr>
      <w:rFonts w:eastAsia="Calibri"/>
      <w:sz w:val="16"/>
      <w:szCs w:val="16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22407"/>
    <w:rPr>
      <w:rFonts w:ascii="Arial" w:eastAsia="Calibri" w:hAnsi="Arial" w:cs="Times New Roman"/>
      <w:sz w:val="16"/>
      <w:szCs w:val="16"/>
      <w:lang w:val="en-US"/>
    </w:rPr>
  </w:style>
  <w:style w:type="paragraph" w:customStyle="1" w:styleId="Default">
    <w:name w:val="Default"/>
    <w:rsid w:val="00B22407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4B94E-1164-44E7-A55B-9F61E8100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662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 Mari Ramirez</dc:creator>
  <cp:lastModifiedBy>Cecilio Fernandez Azcona</cp:lastModifiedBy>
  <cp:revision>2</cp:revision>
  <cp:lastPrinted>2021-06-14T08:39:00Z</cp:lastPrinted>
  <dcterms:created xsi:type="dcterms:W3CDTF">2021-09-23T12:03:00Z</dcterms:created>
  <dcterms:modified xsi:type="dcterms:W3CDTF">2021-09-23T12:03:00Z</dcterms:modified>
</cp:coreProperties>
</file>