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651CB" w14:textId="77777777" w:rsidR="00061B5E" w:rsidRDefault="00061B5E" w:rsidP="00061B5E">
      <w:pPr>
        <w:spacing w:line="276" w:lineRule="auto"/>
        <w:jc w:val="both"/>
        <w:rPr>
          <w:rFonts w:ascii="Arial" w:hAnsi="Arial" w:cs="Arial"/>
          <w:b/>
          <w:bCs/>
          <w:i/>
        </w:rPr>
      </w:pPr>
    </w:p>
    <w:p w14:paraId="1124CE2A" w14:textId="0F75A47F" w:rsidR="009531EE" w:rsidRDefault="005D154D" w:rsidP="004E5332">
      <w:pPr>
        <w:spacing w:line="276" w:lineRule="auto"/>
        <w:jc w:val="both"/>
        <w:rPr>
          <w:rFonts w:ascii="Arial" w:hAnsi="Arial" w:cs="Arial"/>
          <w:b/>
          <w:bCs/>
          <w:i/>
        </w:rPr>
      </w:pPr>
      <w:r w:rsidRPr="00380DBE">
        <w:rPr>
          <w:rFonts w:ascii="Arial" w:hAnsi="Arial" w:cs="Arial"/>
          <w:b/>
          <w:bCs/>
          <w:i/>
        </w:rPr>
        <w:t>RESOLUCIÓN</w:t>
      </w:r>
      <w:r w:rsidR="006B579B" w:rsidRPr="00380DBE">
        <w:rPr>
          <w:rFonts w:ascii="Arial" w:hAnsi="Arial" w:cs="Arial"/>
          <w:b/>
          <w:bCs/>
          <w:i/>
        </w:rPr>
        <w:t xml:space="preserve"> </w:t>
      </w:r>
      <w:r w:rsidR="007C0E55" w:rsidRPr="00380DBE">
        <w:rPr>
          <w:rFonts w:ascii="Arial" w:hAnsi="Arial" w:cs="Arial"/>
          <w:b/>
          <w:bCs/>
          <w:i/>
        </w:rPr>
        <w:t>Nº</w:t>
      </w:r>
      <w:r w:rsidR="007A4796" w:rsidRPr="00380DBE">
        <w:rPr>
          <w:rFonts w:ascii="Arial" w:hAnsi="Arial" w:cs="Arial"/>
          <w:b/>
          <w:bCs/>
          <w:i/>
        </w:rPr>
        <w:t xml:space="preserve"> </w:t>
      </w:r>
      <w:r w:rsidR="00896C9E">
        <w:rPr>
          <w:rFonts w:ascii="Arial" w:hAnsi="Arial" w:cs="Arial"/>
          <w:b/>
          <w:bCs/>
          <w:i/>
        </w:rPr>
        <w:t>30</w:t>
      </w:r>
      <w:r w:rsidR="007C0E55" w:rsidRPr="00380DBE">
        <w:rPr>
          <w:rFonts w:ascii="Arial" w:hAnsi="Arial" w:cs="Arial"/>
          <w:b/>
          <w:bCs/>
          <w:i/>
        </w:rPr>
        <w:t xml:space="preserve">, </w:t>
      </w:r>
      <w:r w:rsidR="006B579B" w:rsidRPr="00380DBE">
        <w:rPr>
          <w:rFonts w:ascii="Arial" w:hAnsi="Arial" w:cs="Arial"/>
          <w:b/>
          <w:bCs/>
          <w:i/>
        </w:rPr>
        <w:t xml:space="preserve">de </w:t>
      </w:r>
      <w:r w:rsidR="00CD6D33">
        <w:rPr>
          <w:rFonts w:ascii="Arial" w:hAnsi="Arial" w:cs="Arial"/>
          <w:b/>
          <w:bCs/>
          <w:i/>
        </w:rPr>
        <w:t>1</w:t>
      </w:r>
      <w:r w:rsidR="00896C9E">
        <w:rPr>
          <w:rFonts w:ascii="Arial" w:hAnsi="Arial" w:cs="Arial"/>
          <w:b/>
          <w:bCs/>
          <w:i/>
        </w:rPr>
        <w:t>7</w:t>
      </w:r>
      <w:r w:rsidR="00CC2677" w:rsidRPr="00380DBE">
        <w:rPr>
          <w:rFonts w:ascii="Arial" w:hAnsi="Arial" w:cs="Arial"/>
          <w:b/>
          <w:bCs/>
          <w:i/>
        </w:rPr>
        <w:t xml:space="preserve"> de </w:t>
      </w:r>
      <w:r w:rsidR="00CD6D33">
        <w:rPr>
          <w:rFonts w:ascii="Arial" w:hAnsi="Arial" w:cs="Arial"/>
          <w:b/>
          <w:bCs/>
          <w:i/>
        </w:rPr>
        <w:t>diciembre</w:t>
      </w:r>
      <w:r w:rsidR="00CC2677" w:rsidRPr="00380DBE">
        <w:rPr>
          <w:rFonts w:ascii="Arial" w:hAnsi="Arial" w:cs="Arial"/>
          <w:b/>
          <w:bCs/>
          <w:i/>
        </w:rPr>
        <w:t xml:space="preserve"> </w:t>
      </w:r>
      <w:r w:rsidR="002F6E96" w:rsidRPr="00380DBE">
        <w:rPr>
          <w:rFonts w:ascii="Arial" w:hAnsi="Arial" w:cs="Arial"/>
          <w:b/>
          <w:bCs/>
          <w:i/>
        </w:rPr>
        <w:t xml:space="preserve">de </w:t>
      </w:r>
      <w:r w:rsidR="006B579B" w:rsidRPr="00380DBE">
        <w:rPr>
          <w:rFonts w:ascii="Arial" w:hAnsi="Arial" w:cs="Arial"/>
          <w:b/>
          <w:bCs/>
          <w:i/>
        </w:rPr>
        <w:t>20</w:t>
      </w:r>
      <w:r w:rsidR="002F6E96" w:rsidRPr="00380DBE">
        <w:rPr>
          <w:rFonts w:ascii="Arial" w:hAnsi="Arial" w:cs="Arial"/>
          <w:b/>
          <w:bCs/>
          <w:i/>
        </w:rPr>
        <w:t>2</w:t>
      </w:r>
      <w:r w:rsidR="00E36FF3" w:rsidRPr="00380DBE">
        <w:rPr>
          <w:rFonts w:ascii="Arial" w:hAnsi="Arial" w:cs="Arial"/>
          <w:b/>
          <w:bCs/>
          <w:i/>
        </w:rPr>
        <w:t>5</w:t>
      </w:r>
      <w:r w:rsidR="006B579B" w:rsidRPr="00380DBE">
        <w:rPr>
          <w:rFonts w:ascii="Arial" w:hAnsi="Arial" w:cs="Arial"/>
          <w:b/>
          <w:bCs/>
          <w:i/>
        </w:rPr>
        <w:t>,</w:t>
      </w:r>
      <w:r w:rsidR="00F64C7C" w:rsidRPr="00380DBE">
        <w:rPr>
          <w:rFonts w:ascii="Arial" w:hAnsi="Arial" w:cs="Arial"/>
          <w:b/>
          <w:bCs/>
          <w:i/>
        </w:rPr>
        <w:t xml:space="preserve"> de</w:t>
      </w:r>
      <w:r w:rsidR="00BE0032" w:rsidRPr="00380DBE">
        <w:rPr>
          <w:rFonts w:ascii="Arial" w:hAnsi="Arial" w:cs="Arial"/>
          <w:b/>
          <w:bCs/>
          <w:i/>
        </w:rPr>
        <w:t xml:space="preserve"> </w:t>
      </w:r>
      <w:r w:rsidR="00F64C7C" w:rsidRPr="00380DBE">
        <w:rPr>
          <w:rFonts w:ascii="Arial" w:hAnsi="Arial" w:cs="Arial"/>
          <w:b/>
          <w:bCs/>
          <w:i/>
        </w:rPr>
        <w:t>l</w:t>
      </w:r>
      <w:r w:rsidR="00BE0032" w:rsidRPr="00380DBE">
        <w:rPr>
          <w:rFonts w:ascii="Arial" w:hAnsi="Arial" w:cs="Arial"/>
          <w:b/>
          <w:bCs/>
          <w:i/>
        </w:rPr>
        <w:t>a</w:t>
      </w:r>
      <w:r w:rsidR="00F1790E" w:rsidRPr="00380DBE">
        <w:rPr>
          <w:rFonts w:ascii="Arial" w:hAnsi="Arial" w:cs="Arial"/>
          <w:b/>
          <w:bCs/>
          <w:i/>
        </w:rPr>
        <w:t xml:space="preserve"> </w:t>
      </w:r>
      <w:r w:rsidR="00BE0032" w:rsidRPr="00380DBE">
        <w:rPr>
          <w:rFonts w:ascii="Arial" w:hAnsi="Arial" w:cs="Arial"/>
          <w:b/>
          <w:bCs/>
          <w:i/>
        </w:rPr>
        <w:t>Presidencia</w:t>
      </w:r>
      <w:r w:rsidR="004B6D00" w:rsidRPr="00380DBE">
        <w:rPr>
          <w:rFonts w:ascii="Arial" w:hAnsi="Arial" w:cs="Arial"/>
          <w:b/>
          <w:bCs/>
          <w:i/>
        </w:rPr>
        <w:t xml:space="preserve"> de</w:t>
      </w:r>
      <w:r w:rsidR="006B579B" w:rsidRPr="00380DBE">
        <w:rPr>
          <w:rFonts w:ascii="Arial" w:hAnsi="Arial" w:cs="Arial"/>
          <w:b/>
          <w:bCs/>
          <w:i/>
        </w:rPr>
        <w:t xml:space="preserve"> </w:t>
      </w:r>
      <w:r w:rsidR="00B05EB0">
        <w:rPr>
          <w:rFonts w:ascii="Arial" w:hAnsi="Arial" w:cs="Arial"/>
          <w:b/>
          <w:bCs/>
          <w:i/>
        </w:rPr>
        <w:t xml:space="preserve">la Comisión Ejecutiva </w:t>
      </w:r>
      <w:r w:rsidR="005202FC" w:rsidRPr="00380DBE">
        <w:rPr>
          <w:rFonts w:ascii="Arial" w:hAnsi="Arial" w:cs="Arial"/>
          <w:b/>
          <w:bCs/>
          <w:i/>
        </w:rPr>
        <w:t xml:space="preserve">Consorcio EDER, </w:t>
      </w:r>
      <w:r w:rsidR="006B579B" w:rsidRPr="00380DBE">
        <w:rPr>
          <w:rFonts w:ascii="Arial" w:hAnsi="Arial" w:cs="Arial"/>
          <w:b/>
          <w:bCs/>
          <w:i/>
        </w:rPr>
        <w:t xml:space="preserve">por </w:t>
      </w:r>
      <w:r w:rsidR="00A22F38" w:rsidRPr="00380DBE">
        <w:rPr>
          <w:rFonts w:ascii="Arial" w:hAnsi="Arial" w:cs="Arial"/>
          <w:b/>
          <w:bCs/>
          <w:i/>
        </w:rPr>
        <w:t xml:space="preserve">la que se </w:t>
      </w:r>
      <w:bookmarkStart w:id="0" w:name="mybm"/>
      <w:r w:rsidR="00BA7447" w:rsidRPr="00380DBE">
        <w:rPr>
          <w:rFonts w:ascii="Arial" w:hAnsi="Arial" w:cs="Arial"/>
          <w:b/>
          <w:bCs/>
          <w:i/>
        </w:rPr>
        <w:t xml:space="preserve">aprueba </w:t>
      </w:r>
      <w:r w:rsidR="00380DBE">
        <w:rPr>
          <w:rFonts w:ascii="Arial" w:hAnsi="Arial" w:cs="Arial"/>
          <w:b/>
          <w:bCs/>
          <w:i/>
        </w:rPr>
        <w:t>declarar desiert</w:t>
      </w:r>
      <w:r w:rsidR="00272F34">
        <w:rPr>
          <w:rFonts w:ascii="Arial" w:hAnsi="Arial" w:cs="Arial"/>
          <w:b/>
          <w:bCs/>
          <w:i/>
        </w:rPr>
        <w:t>o</w:t>
      </w:r>
      <w:r w:rsidR="00380DBE">
        <w:rPr>
          <w:rFonts w:ascii="Arial" w:hAnsi="Arial" w:cs="Arial"/>
          <w:b/>
          <w:bCs/>
          <w:i/>
        </w:rPr>
        <w:t xml:space="preserve"> </w:t>
      </w:r>
      <w:r w:rsidR="00E84268">
        <w:rPr>
          <w:rFonts w:ascii="Arial" w:hAnsi="Arial" w:cs="Arial"/>
          <w:b/>
          <w:bCs/>
          <w:i/>
        </w:rPr>
        <w:t xml:space="preserve">los Lotes 1, 3, 4 y </w:t>
      </w:r>
      <w:r w:rsidR="007274A9">
        <w:rPr>
          <w:rFonts w:ascii="Arial" w:hAnsi="Arial" w:cs="Arial"/>
          <w:b/>
          <w:bCs/>
          <w:i/>
        </w:rPr>
        <w:t>5 y</w:t>
      </w:r>
      <w:r w:rsidR="00272F34">
        <w:rPr>
          <w:rFonts w:ascii="Arial" w:hAnsi="Arial" w:cs="Arial"/>
          <w:b/>
          <w:bCs/>
          <w:i/>
        </w:rPr>
        <w:t xml:space="preserve"> la adjudicación del Lote </w:t>
      </w:r>
      <w:r w:rsidR="00E84268">
        <w:rPr>
          <w:rFonts w:ascii="Arial" w:hAnsi="Arial" w:cs="Arial"/>
          <w:b/>
          <w:bCs/>
          <w:i/>
        </w:rPr>
        <w:t>2</w:t>
      </w:r>
      <w:r w:rsidR="00272F34">
        <w:rPr>
          <w:rFonts w:ascii="Arial" w:hAnsi="Arial" w:cs="Arial"/>
          <w:b/>
          <w:bCs/>
          <w:i/>
        </w:rPr>
        <w:t xml:space="preserve"> de</w:t>
      </w:r>
      <w:r w:rsidR="00380DBE">
        <w:rPr>
          <w:rFonts w:ascii="Arial" w:hAnsi="Arial" w:cs="Arial"/>
          <w:b/>
          <w:bCs/>
          <w:i/>
        </w:rPr>
        <w:t xml:space="preserve"> </w:t>
      </w:r>
      <w:r w:rsidR="00272F34">
        <w:rPr>
          <w:rFonts w:ascii="Arial" w:hAnsi="Arial" w:cs="Arial"/>
          <w:b/>
          <w:bCs/>
          <w:i/>
        </w:rPr>
        <w:t xml:space="preserve">la contratación de </w:t>
      </w:r>
      <w:bookmarkEnd w:id="0"/>
      <w:r w:rsidR="009076EF" w:rsidRPr="00380DBE">
        <w:rPr>
          <w:rFonts w:ascii="Arial" w:hAnsi="Arial" w:cs="Arial"/>
          <w:b/>
          <w:bCs/>
          <w:i/>
        </w:rPr>
        <w:t>suministro</w:t>
      </w:r>
      <w:r w:rsidR="00CD2607" w:rsidRPr="00380DBE">
        <w:rPr>
          <w:rFonts w:ascii="Arial" w:hAnsi="Arial" w:cs="Arial"/>
          <w:b/>
          <w:bCs/>
          <w:i/>
        </w:rPr>
        <w:t xml:space="preserve"> y obra</w:t>
      </w:r>
      <w:r w:rsidR="00380DBE">
        <w:rPr>
          <w:rFonts w:ascii="Arial" w:hAnsi="Arial" w:cs="Arial"/>
          <w:b/>
          <w:bCs/>
          <w:i/>
        </w:rPr>
        <w:t>,</w:t>
      </w:r>
      <w:r w:rsidR="009076EF" w:rsidRPr="00380DBE">
        <w:rPr>
          <w:rFonts w:ascii="Arial" w:hAnsi="Arial" w:cs="Arial"/>
          <w:b/>
          <w:bCs/>
          <w:i/>
        </w:rPr>
        <w:t xml:space="preserve"> para </w:t>
      </w:r>
      <w:r w:rsidR="00CD2607" w:rsidRPr="00380DBE">
        <w:rPr>
          <w:rFonts w:ascii="Arial" w:hAnsi="Arial" w:cs="Arial"/>
          <w:b/>
          <w:bCs/>
          <w:i/>
        </w:rPr>
        <w:t>la</w:t>
      </w:r>
      <w:r w:rsidR="00E84268">
        <w:rPr>
          <w:rFonts w:ascii="Arial" w:hAnsi="Arial" w:cs="Arial"/>
          <w:b/>
          <w:bCs/>
          <w:i/>
        </w:rPr>
        <w:t xml:space="preserve"> “</w:t>
      </w:r>
      <w:bookmarkStart w:id="1" w:name="_Hlk216682654"/>
      <w:r w:rsidR="00E84268" w:rsidRPr="00E84268">
        <w:rPr>
          <w:rFonts w:ascii="Arial" w:hAnsi="Arial" w:cs="Arial"/>
          <w:b/>
          <w:bCs/>
          <w:i/>
        </w:rPr>
        <w:t>Ejecución de obras de adecuación y suministro equipamiento para la creación de “Centros BTT Ribera de Navarra</w:t>
      </w:r>
      <w:bookmarkEnd w:id="1"/>
      <w:r w:rsidR="00E84268" w:rsidRPr="00E84268">
        <w:rPr>
          <w:rFonts w:ascii="Arial" w:hAnsi="Arial" w:cs="Arial"/>
          <w:b/>
          <w:bCs/>
          <w:i/>
        </w:rPr>
        <w:t>”</w:t>
      </w:r>
      <w:r w:rsidR="00E84268">
        <w:rPr>
          <w:rFonts w:ascii="Arial" w:hAnsi="Arial" w:cs="Arial"/>
          <w:b/>
          <w:bCs/>
          <w:i/>
        </w:rPr>
        <w:t xml:space="preserve">. </w:t>
      </w:r>
      <w:r w:rsidR="00CD6D33">
        <w:rPr>
          <w:rFonts w:ascii="Arial" w:hAnsi="Arial" w:cs="Arial"/>
          <w:b/>
          <w:bCs/>
          <w:i/>
        </w:rPr>
        <w:t xml:space="preserve"> </w:t>
      </w:r>
      <w:bookmarkStart w:id="2" w:name="_Hlk216680978"/>
    </w:p>
    <w:bookmarkEnd w:id="2"/>
    <w:p w14:paraId="09F810C7" w14:textId="77777777" w:rsidR="00E10668" w:rsidRPr="00E10668" w:rsidRDefault="00E10668" w:rsidP="004E5332">
      <w:pPr>
        <w:spacing w:line="276" w:lineRule="auto"/>
        <w:jc w:val="both"/>
        <w:rPr>
          <w:rFonts w:ascii="Arial" w:eastAsia="Times New Roman" w:hAnsi="Arial" w:cs="Arial"/>
          <w:sz w:val="10"/>
          <w:szCs w:val="10"/>
          <w:lang w:eastAsia="es-ES"/>
        </w:rPr>
      </w:pPr>
    </w:p>
    <w:p w14:paraId="0468E7AD" w14:textId="77777777" w:rsidR="009531EE" w:rsidRPr="004E5332" w:rsidRDefault="009531EE" w:rsidP="00061B5E">
      <w:pPr>
        <w:spacing w:line="276" w:lineRule="auto"/>
        <w:jc w:val="both"/>
        <w:rPr>
          <w:rFonts w:ascii="Arial" w:hAnsi="Arial" w:cs="Arial"/>
          <w:b/>
          <w:bCs/>
        </w:rPr>
      </w:pPr>
      <w:r w:rsidRPr="004E5332">
        <w:rPr>
          <w:rFonts w:ascii="Arial" w:hAnsi="Arial" w:cs="Arial"/>
          <w:b/>
          <w:bCs/>
        </w:rPr>
        <w:t>ANTECEDENTES DE HECHO</w:t>
      </w:r>
    </w:p>
    <w:p w14:paraId="478C79F1" w14:textId="431ECBFA" w:rsidR="009531EE" w:rsidRPr="004E5332" w:rsidRDefault="009531EE" w:rsidP="00E10668">
      <w:pPr>
        <w:spacing w:line="276" w:lineRule="auto"/>
        <w:jc w:val="both"/>
        <w:rPr>
          <w:rFonts w:ascii="Arial" w:eastAsia="Times New Roman" w:hAnsi="Arial" w:cs="Arial"/>
          <w:b/>
          <w:bCs/>
          <w:lang w:eastAsia="es-ES"/>
        </w:rPr>
      </w:pPr>
      <w:r w:rsidRPr="004E5332">
        <w:rPr>
          <w:rFonts w:ascii="Arial" w:hAnsi="Arial" w:cs="Arial"/>
          <w:b/>
          <w:bCs/>
        </w:rPr>
        <w:t>Primero.</w:t>
      </w:r>
      <w:r w:rsidRPr="004E5332">
        <w:rPr>
          <w:rFonts w:ascii="Arial" w:hAnsi="Arial" w:cs="Arial"/>
        </w:rPr>
        <w:t xml:space="preserve"> Para llevar a cabo el procedimiento de contratación de suministro y obra para </w:t>
      </w:r>
      <w:r w:rsidR="004E5332" w:rsidRPr="004E5332">
        <w:rPr>
          <w:rFonts w:ascii="Arial" w:hAnsi="Arial" w:cs="Arial"/>
        </w:rPr>
        <w:t>la “</w:t>
      </w:r>
      <w:bookmarkStart w:id="3" w:name="_Hlk216680924"/>
      <w:r w:rsidR="007274A9" w:rsidRPr="007274A9">
        <w:rPr>
          <w:rFonts w:ascii="Arial" w:hAnsi="Arial" w:cs="Arial"/>
        </w:rPr>
        <w:t>Ejecución de obras de adecuación y suministro equipamiento para la creación de “Centros BTT Ribera de Navarra</w:t>
      </w:r>
      <w:bookmarkEnd w:id="3"/>
      <w:r w:rsidR="004E5332" w:rsidRPr="004E5332">
        <w:rPr>
          <w:rFonts w:ascii="Arial" w:hAnsi="Arial" w:cs="Arial"/>
        </w:rPr>
        <w:t xml:space="preserve">” </w:t>
      </w:r>
      <w:r w:rsidRPr="004E5332">
        <w:rPr>
          <w:rFonts w:ascii="Arial" w:hAnsi="Arial" w:cs="Arial"/>
        </w:rPr>
        <w:t xml:space="preserve">el equipo técnico de Consorcio EDER redactó el pliego de condiciones esenciales para su contratación, estableciendo un importe máximo de </w:t>
      </w:r>
      <w:bookmarkStart w:id="4" w:name="_Hlk166679200"/>
      <w:r w:rsidR="00CD6D33">
        <w:rPr>
          <w:rFonts w:ascii="Arial" w:hAnsi="Arial" w:cs="Arial"/>
        </w:rPr>
        <w:t>11</w:t>
      </w:r>
      <w:r w:rsidR="007274A9">
        <w:rPr>
          <w:rFonts w:ascii="Arial" w:hAnsi="Arial" w:cs="Arial"/>
        </w:rPr>
        <w:t>3</w:t>
      </w:r>
      <w:r w:rsidR="004E5332" w:rsidRPr="004E5332">
        <w:rPr>
          <w:rFonts w:ascii="Arial" w:hAnsi="Arial" w:cs="Arial"/>
        </w:rPr>
        <w:t>.</w:t>
      </w:r>
      <w:r w:rsidR="007274A9">
        <w:rPr>
          <w:rFonts w:ascii="Arial" w:hAnsi="Arial" w:cs="Arial"/>
        </w:rPr>
        <w:t>585,14</w:t>
      </w:r>
      <w:r w:rsidRPr="004E5332">
        <w:rPr>
          <w:rFonts w:ascii="Arial" w:hAnsi="Arial" w:cs="Arial"/>
        </w:rPr>
        <w:t xml:space="preserve"> € (IVA excluido),</w:t>
      </w:r>
      <w:bookmarkEnd w:id="4"/>
      <w:r w:rsidR="00B62427" w:rsidRPr="004E5332">
        <w:rPr>
          <w:rFonts w:ascii="Arial" w:hAnsi="Arial" w:cs="Arial"/>
        </w:rPr>
        <w:t xml:space="preserve"> dividido en </w:t>
      </w:r>
      <w:r w:rsidR="007274A9">
        <w:rPr>
          <w:rFonts w:ascii="Arial" w:hAnsi="Arial" w:cs="Arial"/>
        </w:rPr>
        <w:t>cinco</w:t>
      </w:r>
      <w:r w:rsidR="004E5332" w:rsidRPr="004E5332">
        <w:rPr>
          <w:rFonts w:ascii="Arial" w:hAnsi="Arial" w:cs="Arial"/>
        </w:rPr>
        <w:t xml:space="preserve"> </w:t>
      </w:r>
      <w:r w:rsidR="00B62427" w:rsidRPr="004E5332">
        <w:rPr>
          <w:rFonts w:ascii="Arial" w:hAnsi="Arial" w:cs="Arial"/>
        </w:rPr>
        <w:t>lotes.</w:t>
      </w:r>
    </w:p>
    <w:p w14:paraId="732EDED3" w14:textId="77777777" w:rsidR="009531EE" w:rsidRPr="004E5332" w:rsidRDefault="009531EE" w:rsidP="00E10668">
      <w:pPr>
        <w:spacing w:line="276" w:lineRule="auto"/>
        <w:jc w:val="both"/>
        <w:rPr>
          <w:rFonts w:ascii="Arial" w:hAnsi="Arial" w:cs="Arial"/>
        </w:rPr>
      </w:pPr>
      <w:r w:rsidRPr="004E5332">
        <w:rPr>
          <w:rFonts w:ascii="Arial" w:hAnsi="Arial" w:cs="Arial"/>
          <w:b/>
          <w:bCs/>
        </w:rPr>
        <w:t>Segundo.</w:t>
      </w:r>
      <w:r w:rsidRPr="004E5332">
        <w:rPr>
          <w:rFonts w:ascii="Arial" w:hAnsi="Arial" w:cs="Arial"/>
        </w:rPr>
        <w:t xml:space="preserve"> Que la licitación ha contado con un procedimiento abierto de adjudicación.</w:t>
      </w:r>
    </w:p>
    <w:p w14:paraId="68274168" w14:textId="77777777" w:rsidR="009531EE" w:rsidRPr="004E5332" w:rsidRDefault="009531EE" w:rsidP="00E10668">
      <w:pPr>
        <w:spacing w:line="276" w:lineRule="auto"/>
        <w:jc w:val="both"/>
        <w:rPr>
          <w:rFonts w:ascii="Arial" w:hAnsi="Arial" w:cs="Arial"/>
        </w:rPr>
      </w:pPr>
      <w:r w:rsidRPr="004E5332">
        <w:rPr>
          <w:rFonts w:ascii="Arial" w:hAnsi="Arial" w:cs="Arial"/>
          <w:b/>
          <w:bCs/>
        </w:rPr>
        <w:t>Tercero.</w:t>
      </w:r>
      <w:r w:rsidRPr="004E5332">
        <w:rPr>
          <w:rFonts w:ascii="Arial" w:hAnsi="Arial" w:cs="Arial"/>
        </w:rPr>
        <w:t xml:space="preserve"> Que la licitación se ha llevado a cabo mediante la Plataforma de licitación electrónica de Navarra tal y como establece el artículo 95 de la LEY FORAL 2/2018, de 13 de abril.</w:t>
      </w:r>
    </w:p>
    <w:p w14:paraId="03309AE3" w14:textId="35078086" w:rsidR="00887154" w:rsidRDefault="009531EE" w:rsidP="00E10668">
      <w:pPr>
        <w:spacing w:line="276" w:lineRule="auto"/>
        <w:jc w:val="both"/>
        <w:rPr>
          <w:rFonts w:ascii="Arial" w:hAnsi="Arial" w:cs="Arial"/>
        </w:rPr>
      </w:pPr>
      <w:r w:rsidRPr="004E5332">
        <w:rPr>
          <w:rFonts w:ascii="Arial" w:hAnsi="Arial" w:cs="Arial"/>
          <w:b/>
          <w:bCs/>
        </w:rPr>
        <w:t>Cuarto.</w:t>
      </w:r>
      <w:r w:rsidRPr="004E5332">
        <w:rPr>
          <w:rFonts w:ascii="Arial" w:hAnsi="Arial" w:cs="Arial"/>
        </w:rPr>
        <w:t xml:space="preserve"> Que, una vez finalizado el plazo para la presentación de ofertas, de acuerdo con los datos obrantes en la plataforma de licitación electrónica de Navarra, </w:t>
      </w:r>
      <w:r w:rsidR="00A4300A">
        <w:rPr>
          <w:rFonts w:ascii="Arial" w:hAnsi="Arial" w:cs="Arial"/>
        </w:rPr>
        <w:t xml:space="preserve">se recibe en tiempo y forma, una oferta para el lote </w:t>
      </w:r>
      <w:r w:rsidR="005A50D5">
        <w:rPr>
          <w:rFonts w:ascii="Arial" w:hAnsi="Arial" w:cs="Arial"/>
        </w:rPr>
        <w:t>2</w:t>
      </w:r>
      <w:r w:rsidR="00A4300A">
        <w:rPr>
          <w:rFonts w:ascii="Arial" w:hAnsi="Arial" w:cs="Arial"/>
        </w:rPr>
        <w:t xml:space="preserve">, </w:t>
      </w:r>
      <w:r w:rsidR="00B62427" w:rsidRPr="004E5332">
        <w:rPr>
          <w:rFonts w:ascii="Arial" w:hAnsi="Arial" w:cs="Arial"/>
        </w:rPr>
        <w:t xml:space="preserve">no </w:t>
      </w:r>
      <w:r w:rsidRPr="004E5332">
        <w:rPr>
          <w:rFonts w:ascii="Arial" w:hAnsi="Arial" w:cs="Arial"/>
        </w:rPr>
        <w:t>se recib</w:t>
      </w:r>
      <w:r w:rsidR="00A4300A">
        <w:rPr>
          <w:rFonts w:ascii="Arial" w:hAnsi="Arial" w:cs="Arial"/>
        </w:rPr>
        <w:t>en ofertas para</w:t>
      </w:r>
      <w:r w:rsidR="00156691">
        <w:rPr>
          <w:rFonts w:ascii="Arial" w:hAnsi="Arial" w:cs="Arial"/>
        </w:rPr>
        <w:t xml:space="preserve"> </w:t>
      </w:r>
      <w:r w:rsidR="005A50D5">
        <w:rPr>
          <w:rFonts w:ascii="Arial" w:hAnsi="Arial" w:cs="Arial"/>
        </w:rPr>
        <w:t>los lotes 1, 3, 4 y 5</w:t>
      </w:r>
      <w:r w:rsidR="004E5332" w:rsidRPr="004E5332">
        <w:rPr>
          <w:rFonts w:ascii="Arial" w:hAnsi="Arial" w:cs="Arial"/>
        </w:rPr>
        <w:t xml:space="preserve">.  </w:t>
      </w:r>
    </w:p>
    <w:p w14:paraId="3E0C804B" w14:textId="6B285B26" w:rsidR="00FA0E05" w:rsidRDefault="004E5332" w:rsidP="00E10668">
      <w:pPr>
        <w:spacing w:line="276" w:lineRule="auto"/>
        <w:jc w:val="both"/>
        <w:rPr>
          <w:rFonts w:ascii="Arial" w:hAnsi="Arial" w:cs="Arial"/>
        </w:rPr>
      </w:pPr>
      <w:r w:rsidRPr="00887154">
        <w:rPr>
          <w:rFonts w:ascii="Arial" w:eastAsia="Times New Roman" w:hAnsi="Arial" w:cs="Arial"/>
          <w:b/>
          <w:bCs/>
          <w:lang w:eastAsia="es-ES"/>
        </w:rPr>
        <w:t xml:space="preserve">Quinto. </w:t>
      </w:r>
      <w:r w:rsidR="0069673A">
        <w:rPr>
          <w:rFonts w:ascii="Arial" w:hAnsi="Arial" w:cs="Arial"/>
        </w:rPr>
        <w:t>S</w:t>
      </w:r>
      <w:r w:rsidR="00C164D9" w:rsidRPr="00C164D9">
        <w:rPr>
          <w:rFonts w:ascii="Arial" w:hAnsi="Arial" w:cs="Arial"/>
        </w:rPr>
        <w:t>e</w:t>
      </w:r>
      <w:r w:rsidR="00C65E16">
        <w:rPr>
          <w:rFonts w:ascii="Arial" w:hAnsi="Arial" w:cs="Arial"/>
        </w:rPr>
        <w:t xml:space="preserve"> procede a la</w:t>
      </w:r>
      <w:r w:rsidR="00C164D9" w:rsidRPr="00C164D9">
        <w:rPr>
          <w:rFonts w:ascii="Arial" w:hAnsi="Arial" w:cs="Arial"/>
        </w:rPr>
        <w:t xml:space="preserve"> apertura de</w:t>
      </w:r>
      <w:r w:rsidR="00C164D9" w:rsidRPr="0069673A">
        <w:rPr>
          <w:rFonts w:ascii="Arial" w:hAnsi="Arial" w:cs="Arial"/>
        </w:rPr>
        <w:t xml:space="preserve"> la oferta presentada por </w:t>
      </w:r>
      <w:r w:rsidR="0069673A">
        <w:rPr>
          <w:rFonts w:ascii="Arial" w:hAnsi="Arial" w:cs="Arial"/>
        </w:rPr>
        <w:t>la empresa</w:t>
      </w:r>
      <w:r w:rsidR="005A50D5" w:rsidRPr="005A50D5">
        <w:t xml:space="preserve"> </w:t>
      </w:r>
      <w:bookmarkStart w:id="5" w:name="_Hlk216682589"/>
      <w:r w:rsidR="005A50D5" w:rsidRPr="005A50D5">
        <w:rPr>
          <w:rFonts w:ascii="Arial" w:hAnsi="Arial" w:cs="Arial"/>
        </w:rPr>
        <w:t>Inizia Turismo y Medio Ambiente S.L.</w:t>
      </w:r>
      <w:r w:rsidR="00C164D9" w:rsidRPr="00C164D9">
        <w:rPr>
          <w:rFonts w:ascii="Arial" w:hAnsi="Arial" w:cs="Arial"/>
        </w:rPr>
        <w:t xml:space="preserve"> </w:t>
      </w:r>
      <w:bookmarkEnd w:id="5"/>
      <w:r w:rsidR="00C65E16" w:rsidRPr="0069673A">
        <w:rPr>
          <w:rFonts w:ascii="Arial" w:hAnsi="Arial" w:cs="Arial"/>
        </w:rPr>
        <w:t xml:space="preserve">al </w:t>
      </w:r>
      <w:r w:rsidR="00C65E16">
        <w:rPr>
          <w:rFonts w:ascii="Arial" w:hAnsi="Arial" w:cs="Arial"/>
        </w:rPr>
        <w:t>“</w:t>
      </w:r>
      <w:r w:rsidR="00C65E16" w:rsidRPr="0069673A">
        <w:rPr>
          <w:rFonts w:ascii="Arial" w:hAnsi="Arial" w:cs="Arial"/>
        </w:rPr>
        <w:t xml:space="preserve">Lote </w:t>
      </w:r>
      <w:bookmarkStart w:id="6" w:name="_Hlk216680950"/>
      <w:r w:rsidR="001B2DBD">
        <w:rPr>
          <w:rFonts w:ascii="Arial" w:hAnsi="Arial" w:cs="Arial"/>
        </w:rPr>
        <w:t>2 Estaciones</w:t>
      </w:r>
      <w:r w:rsidR="005A50D5" w:rsidRPr="005A50D5">
        <w:rPr>
          <w:rFonts w:ascii="Arial" w:hAnsi="Arial" w:cs="Arial"/>
        </w:rPr>
        <w:t xml:space="preserve"> de reparación y aparcamientos bicicletas Centros BTT</w:t>
      </w:r>
      <w:r w:rsidR="001B2DBD">
        <w:rPr>
          <w:rFonts w:ascii="Arial" w:hAnsi="Arial" w:cs="Arial"/>
        </w:rPr>
        <w:t>”</w:t>
      </w:r>
      <w:r w:rsidR="005A50D5">
        <w:rPr>
          <w:rFonts w:ascii="Arial" w:hAnsi="Arial" w:cs="Arial"/>
        </w:rPr>
        <w:t>.</w:t>
      </w:r>
      <w:r w:rsidR="005A50D5" w:rsidRPr="005A50D5">
        <w:rPr>
          <w:rFonts w:ascii="Arial" w:hAnsi="Arial" w:cs="Arial"/>
        </w:rPr>
        <w:t xml:space="preserve"> </w:t>
      </w:r>
      <w:bookmarkEnd w:id="6"/>
      <w:r w:rsidR="0069673A">
        <w:rPr>
          <w:rFonts w:ascii="Arial" w:hAnsi="Arial" w:cs="Arial"/>
        </w:rPr>
        <w:t xml:space="preserve">Se </w:t>
      </w:r>
      <w:r w:rsidR="00C65E16">
        <w:rPr>
          <w:rFonts w:ascii="Arial" w:hAnsi="Arial" w:cs="Arial"/>
        </w:rPr>
        <w:t>examina</w:t>
      </w:r>
      <w:r w:rsidR="00887154" w:rsidRPr="00887154">
        <w:rPr>
          <w:rFonts w:ascii="Arial" w:hAnsi="Arial" w:cs="Arial"/>
        </w:rPr>
        <w:t xml:space="preserve"> la documentación aportada por la empresa y se </w:t>
      </w:r>
      <w:r w:rsidR="00156691">
        <w:rPr>
          <w:rFonts w:ascii="Arial" w:hAnsi="Arial" w:cs="Arial"/>
        </w:rPr>
        <w:t>valida.</w:t>
      </w:r>
      <w:r w:rsidR="00887154">
        <w:rPr>
          <w:rFonts w:ascii="Arial" w:hAnsi="Arial" w:cs="Arial"/>
        </w:rPr>
        <w:t xml:space="preserve"> </w:t>
      </w:r>
    </w:p>
    <w:p w14:paraId="7A50F39F" w14:textId="7F1D6ADC" w:rsidR="0069673A" w:rsidRDefault="00887154" w:rsidP="00E10668">
      <w:pPr>
        <w:spacing w:line="276" w:lineRule="auto"/>
        <w:jc w:val="both"/>
        <w:rPr>
          <w:rFonts w:ascii="Arial" w:eastAsia="Times New Roman" w:hAnsi="Arial" w:cs="Arial"/>
          <w:lang w:eastAsia="es-ES"/>
        </w:rPr>
      </w:pPr>
      <w:r w:rsidRPr="00887154">
        <w:rPr>
          <w:rFonts w:ascii="Arial" w:eastAsia="Times New Roman" w:hAnsi="Arial" w:cs="Arial"/>
          <w:b/>
          <w:bCs/>
          <w:lang w:eastAsia="es-ES"/>
        </w:rPr>
        <w:t>Sexto</w:t>
      </w:r>
      <w:r>
        <w:rPr>
          <w:rFonts w:ascii="Arial" w:eastAsia="Times New Roman" w:hAnsi="Arial" w:cs="Arial"/>
          <w:b/>
          <w:bCs/>
          <w:lang w:eastAsia="es-ES"/>
        </w:rPr>
        <w:t xml:space="preserve">. </w:t>
      </w:r>
      <w:bookmarkStart w:id="7" w:name="_Hlk169095308"/>
      <w:r w:rsidR="00156691">
        <w:rPr>
          <w:rFonts w:ascii="Arial" w:eastAsia="Times New Roman" w:hAnsi="Arial" w:cs="Arial"/>
          <w:lang w:eastAsia="es-ES"/>
        </w:rPr>
        <w:t>S</w:t>
      </w:r>
      <w:r w:rsidR="0069673A" w:rsidRPr="00C164D9">
        <w:rPr>
          <w:rFonts w:ascii="Arial" w:eastAsia="Times New Roman" w:hAnsi="Arial" w:cs="Arial"/>
          <w:lang w:eastAsia="es-ES"/>
        </w:rPr>
        <w:t xml:space="preserve">e </w:t>
      </w:r>
      <w:bookmarkEnd w:id="7"/>
      <w:r w:rsidR="00C65E16">
        <w:rPr>
          <w:rFonts w:ascii="Arial" w:eastAsia="Times New Roman" w:hAnsi="Arial" w:cs="Arial"/>
          <w:lang w:eastAsia="es-ES"/>
        </w:rPr>
        <w:t>realiza l</w:t>
      </w:r>
      <w:r w:rsidR="0069673A" w:rsidRPr="00C164D9">
        <w:rPr>
          <w:rFonts w:ascii="Arial" w:eastAsia="Times New Roman" w:hAnsi="Arial" w:cs="Arial"/>
          <w:lang w:eastAsia="es-ES"/>
        </w:rPr>
        <w:t>a apertura del sobre B Documentación Técnica y calificación de l</w:t>
      </w:r>
      <w:r w:rsidR="00C65E16">
        <w:rPr>
          <w:rFonts w:ascii="Arial" w:eastAsia="Times New Roman" w:hAnsi="Arial" w:cs="Arial"/>
          <w:lang w:eastAsia="es-ES"/>
        </w:rPr>
        <w:t xml:space="preserve">a propuesta técnica </w:t>
      </w:r>
      <w:r w:rsidR="0069673A" w:rsidRPr="00C164D9">
        <w:rPr>
          <w:rFonts w:ascii="Arial" w:eastAsia="Times New Roman" w:hAnsi="Arial" w:cs="Arial"/>
          <w:lang w:eastAsia="es-ES"/>
        </w:rPr>
        <w:t>presentad</w:t>
      </w:r>
      <w:r w:rsidR="00C65E16">
        <w:rPr>
          <w:rFonts w:ascii="Arial" w:eastAsia="Times New Roman" w:hAnsi="Arial" w:cs="Arial"/>
          <w:lang w:eastAsia="es-ES"/>
        </w:rPr>
        <w:t>a</w:t>
      </w:r>
      <w:r w:rsidR="0069673A" w:rsidRPr="00C164D9">
        <w:rPr>
          <w:rFonts w:ascii="Arial" w:eastAsia="Times New Roman" w:hAnsi="Arial" w:cs="Arial"/>
          <w:lang w:eastAsia="es-ES"/>
        </w:rPr>
        <w:t xml:space="preserve"> por la empresa, en base a los criterios de valoración establecidos en el pliego regulador</w:t>
      </w:r>
      <w:r w:rsidR="0069673A" w:rsidRPr="0069673A">
        <w:rPr>
          <w:rFonts w:ascii="Arial" w:eastAsia="Times New Roman" w:hAnsi="Arial" w:cs="Arial"/>
          <w:lang w:eastAsia="es-ES"/>
        </w:rPr>
        <w:t>.</w:t>
      </w:r>
      <w:r w:rsidR="0069673A">
        <w:rPr>
          <w:rFonts w:ascii="Arial" w:eastAsia="Times New Roman" w:hAnsi="Arial" w:cs="Arial"/>
          <w:lang w:eastAsia="es-ES"/>
        </w:rPr>
        <w:t xml:space="preserve"> </w:t>
      </w:r>
    </w:p>
    <w:p w14:paraId="6BDAE843" w14:textId="3C0F91BB" w:rsidR="0069673A" w:rsidRPr="0069673A" w:rsidRDefault="00E10668" w:rsidP="00E10668">
      <w:pPr>
        <w:spacing w:line="276" w:lineRule="auto"/>
        <w:jc w:val="both"/>
        <w:rPr>
          <w:rFonts w:ascii="Arial" w:eastAsia="Times New Roman" w:hAnsi="Arial" w:cs="Arial"/>
          <w:lang w:eastAsia="es-ES"/>
        </w:rPr>
      </w:pPr>
      <w:r w:rsidRPr="007076E6">
        <w:rPr>
          <w:rFonts w:ascii="Arial" w:eastAsia="Times New Roman" w:hAnsi="Arial" w:cs="Arial"/>
          <w:b/>
          <w:bCs/>
          <w:lang w:eastAsia="es-ES"/>
        </w:rPr>
        <w:t>Séptimo</w:t>
      </w:r>
      <w:r w:rsidR="0069673A" w:rsidRPr="007076E6">
        <w:rPr>
          <w:rFonts w:ascii="Arial" w:eastAsia="Times New Roman" w:hAnsi="Arial" w:cs="Arial"/>
          <w:b/>
          <w:bCs/>
          <w:lang w:eastAsia="es-ES"/>
        </w:rPr>
        <w:t>.</w:t>
      </w:r>
      <w:r w:rsidR="0069673A">
        <w:rPr>
          <w:rFonts w:ascii="Arial" w:eastAsia="Times New Roman" w:hAnsi="Arial" w:cs="Arial"/>
          <w:lang w:eastAsia="es-ES"/>
        </w:rPr>
        <w:t xml:space="preserve"> Se continua </w:t>
      </w:r>
      <w:r w:rsidR="00C65E16">
        <w:rPr>
          <w:rFonts w:ascii="Arial" w:eastAsia="Times New Roman" w:hAnsi="Arial" w:cs="Arial"/>
          <w:lang w:eastAsia="es-ES"/>
        </w:rPr>
        <w:t xml:space="preserve">con </w:t>
      </w:r>
      <w:r w:rsidR="0069673A">
        <w:rPr>
          <w:rFonts w:ascii="Arial" w:eastAsia="Times New Roman" w:hAnsi="Arial" w:cs="Arial"/>
          <w:lang w:eastAsia="es-ES"/>
        </w:rPr>
        <w:t xml:space="preserve">el procedimiento </w:t>
      </w:r>
      <w:r w:rsidR="00C65E16">
        <w:rPr>
          <w:rFonts w:ascii="Arial" w:eastAsia="Times New Roman" w:hAnsi="Arial" w:cs="Arial"/>
          <w:lang w:eastAsia="es-ES"/>
        </w:rPr>
        <w:t xml:space="preserve">procediendo </w:t>
      </w:r>
      <w:r w:rsidR="0069673A" w:rsidRPr="0069673A">
        <w:rPr>
          <w:rFonts w:ascii="Arial" w:eastAsia="Times New Roman" w:hAnsi="Arial" w:cs="Arial"/>
          <w:lang w:eastAsia="es-ES"/>
        </w:rPr>
        <w:t>a la apertura del Sobre C, referente a los criterios cuantificables mediante fórmula</w:t>
      </w:r>
      <w:r w:rsidR="007076E6">
        <w:rPr>
          <w:rFonts w:ascii="Arial" w:eastAsia="Times New Roman" w:hAnsi="Arial" w:cs="Arial"/>
          <w:lang w:eastAsia="es-ES"/>
        </w:rPr>
        <w:t xml:space="preserve">. Dando un resultado total de la </w:t>
      </w:r>
      <w:r w:rsidR="00C65E16">
        <w:rPr>
          <w:rFonts w:ascii="Arial" w:eastAsia="Times New Roman" w:hAnsi="Arial" w:cs="Arial"/>
          <w:lang w:eastAsia="es-ES"/>
        </w:rPr>
        <w:t>valoración</w:t>
      </w:r>
      <w:r w:rsidR="007076E6">
        <w:rPr>
          <w:rFonts w:ascii="Arial" w:eastAsia="Times New Roman" w:hAnsi="Arial" w:cs="Arial"/>
          <w:lang w:eastAsia="es-ES"/>
        </w:rPr>
        <w:t xml:space="preserve"> de la propuesta presentada por</w:t>
      </w:r>
      <w:r w:rsidR="005A50D5" w:rsidRPr="005A50D5">
        <w:t xml:space="preserve"> </w:t>
      </w:r>
      <w:r w:rsidR="005A50D5" w:rsidRPr="005A50D5">
        <w:rPr>
          <w:rFonts w:ascii="Arial" w:eastAsia="Times New Roman" w:hAnsi="Arial" w:cs="Arial"/>
          <w:lang w:eastAsia="es-ES"/>
        </w:rPr>
        <w:t>Inizia Turismo y Medio Ambiente S.L</w:t>
      </w:r>
      <w:r w:rsidR="005A50D5">
        <w:rPr>
          <w:rFonts w:ascii="Arial" w:eastAsia="Times New Roman" w:hAnsi="Arial" w:cs="Arial"/>
          <w:lang w:eastAsia="es-ES"/>
        </w:rPr>
        <w:t xml:space="preserve"> </w:t>
      </w:r>
      <w:r w:rsidR="007076E6">
        <w:rPr>
          <w:rFonts w:ascii="Arial" w:eastAsia="Times New Roman" w:hAnsi="Arial" w:cs="Arial"/>
          <w:lang w:eastAsia="es-ES"/>
        </w:rPr>
        <w:t xml:space="preserve">de </w:t>
      </w:r>
      <w:r w:rsidR="005A50D5">
        <w:rPr>
          <w:rFonts w:ascii="Arial" w:eastAsia="Times New Roman" w:hAnsi="Arial" w:cs="Arial"/>
          <w:lang w:eastAsia="es-ES"/>
        </w:rPr>
        <w:t>80</w:t>
      </w:r>
      <w:r w:rsidR="007076E6">
        <w:rPr>
          <w:rFonts w:ascii="Arial" w:eastAsia="Times New Roman" w:hAnsi="Arial" w:cs="Arial"/>
          <w:lang w:eastAsia="es-ES"/>
        </w:rPr>
        <w:t xml:space="preserve"> puntos. </w:t>
      </w:r>
    </w:p>
    <w:p w14:paraId="390010A9" w14:textId="1DD13425" w:rsidR="00887154" w:rsidRDefault="007076E6" w:rsidP="00E10668">
      <w:pPr>
        <w:spacing w:line="276" w:lineRule="auto"/>
        <w:jc w:val="both"/>
        <w:rPr>
          <w:rFonts w:ascii="Arial" w:hAnsi="Arial" w:cs="Arial"/>
        </w:rPr>
      </w:pPr>
      <w:r w:rsidRPr="007076E6">
        <w:rPr>
          <w:rFonts w:ascii="Arial" w:eastAsia="Times New Roman" w:hAnsi="Arial" w:cs="Arial"/>
          <w:b/>
          <w:bCs/>
          <w:lang w:eastAsia="es-ES"/>
        </w:rPr>
        <w:t>Octavo.</w:t>
      </w:r>
      <w:r>
        <w:rPr>
          <w:rFonts w:ascii="Arial" w:eastAsia="Times New Roman" w:hAnsi="Arial" w:cs="Arial"/>
          <w:lang w:eastAsia="es-ES"/>
        </w:rPr>
        <w:t xml:space="preserve"> </w:t>
      </w:r>
      <w:r w:rsidR="00887154" w:rsidRPr="00C67475">
        <w:rPr>
          <w:rFonts w:ascii="Arial" w:eastAsia="Times New Roman" w:hAnsi="Arial" w:cs="Arial"/>
          <w:lang w:eastAsia="es-ES"/>
        </w:rPr>
        <w:t>Se le requiere a la empresa</w:t>
      </w:r>
      <w:r w:rsidR="00887154">
        <w:rPr>
          <w:rFonts w:ascii="Arial" w:eastAsia="Times New Roman" w:hAnsi="Arial" w:cs="Arial"/>
          <w:b/>
          <w:bCs/>
          <w:lang w:eastAsia="es-ES"/>
        </w:rPr>
        <w:t xml:space="preserve"> </w:t>
      </w:r>
      <w:r w:rsidR="00887154">
        <w:rPr>
          <w:rFonts w:ascii="Arial" w:hAnsi="Arial" w:cs="Arial"/>
        </w:rPr>
        <w:t>a cuyo favor ha recaído la propuesta de adjudicación, la presentación, a través de PLENA, de la documentación para la formalización del contrato</w:t>
      </w:r>
      <w:r w:rsidR="00C65E16">
        <w:rPr>
          <w:rFonts w:ascii="Arial" w:hAnsi="Arial" w:cs="Arial"/>
        </w:rPr>
        <w:t xml:space="preserve">; la cual aporta en tiempo y forma. </w:t>
      </w:r>
    </w:p>
    <w:p w14:paraId="5081CDD5" w14:textId="77777777" w:rsidR="00C65E16" w:rsidRPr="00887154" w:rsidRDefault="00C65E16" w:rsidP="00E10668">
      <w:pPr>
        <w:spacing w:line="276" w:lineRule="auto"/>
        <w:jc w:val="both"/>
        <w:rPr>
          <w:rFonts w:ascii="Arial" w:eastAsia="Times New Roman" w:hAnsi="Arial" w:cs="Arial"/>
          <w:b/>
          <w:bCs/>
          <w:lang w:eastAsia="es-ES"/>
        </w:rPr>
      </w:pPr>
    </w:p>
    <w:p w14:paraId="78421036" w14:textId="5F061C95" w:rsidR="00E5427F" w:rsidRPr="00887154" w:rsidRDefault="00F10AFD" w:rsidP="00DE770A">
      <w:pPr>
        <w:spacing w:line="276" w:lineRule="auto"/>
        <w:jc w:val="both"/>
        <w:rPr>
          <w:rFonts w:ascii="Arial" w:hAnsi="Arial" w:cs="Arial"/>
        </w:rPr>
      </w:pPr>
      <w:r w:rsidRPr="00887154">
        <w:rPr>
          <w:rFonts w:ascii="Arial" w:hAnsi="Arial" w:cs="Arial"/>
        </w:rPr>
        <w:t xml:space="preserve">Conforme a los </w:t>
      </w:r>
      <w:r w:rsidR="00B62427" w:rsidRPr="00887154">
        <w:rPr>
          <w:rFonts w:ascii="Arial" w:hAnsi="Arial" w:cs="Arial"/>
        </w:rPr>
        <w:t xml:space="preserve">datos </w:t>
      </w:r>
      <w:r w:rsidRPr="00887154">
        <w:rPr>
          <w:rFonts w:ascii="Arial" w:hAnsi="Arial" w:cs="Arial"/>
        </w:rPr>
        <w:t>indicados, l</w:t>
      </w:r>
      <w:r w:rsidR="00E5427F" w:rsidRPr="00887154">
        <w:rPr>
          <w:rFonts w:ascii="Arial" w:hAnsi="Arial" w:cs="Arial"/>
        </w:rPr>
        <w:t>a presidencia de Consorcio EDER,</w:t>
      </w:r>
    </w:p>
    <w:p w14:paraId="7FA4C4D3" w14:textId="77777777" w:rsidR="004D72C0" w:rsidRPr="00272F34" w:rsidRDefault="004D72C0" w:rsidP="00DE770A">
      <w:pPr>
        <w:spacing w:line="276" w:lineRule="auto"/>
        <w:jc w:val="both"/>
        <w:rPr>
          <w:rFonts w:ascii="Arial" w:hAnsi="Arial" w:cs="Arial"/>
          <w:highlight w:val="yellow"/>
        </w:rPr>
      </w:pPr>
    </w:p>
    <w:p w14:paraId="7139963B" w14:textId="693743EF" w:rsidR="003D7735" w:rsidRPr="00C67475" w:rsidRDefault="005D154D" w:rsidP="00DE770A">
      <w:pPr>
        <w:spacing w:line="276" w:lineRule="auto"/>
        <w:jc w:val="both"/>
        <w:rPr>
          <w:rFonts w:ascii="Arial" w:hAnsi="Arial" w:cs="Arial"/>
          <w:b/>
          <w:bCs/>
        </w:rPr>
      </w:pPr>
      <w:r w:rsidRPr="00C67475">
        <w:rPr>
          <w:rFonts w:ascii="Arial" w:hAnsi="Arial" w:cs="Arial"/>
          <w:b/>
          <w:bCs/>
        </w:rPr>
        <w:t>RESUELVE</w:t>
      </w:r>
      <w:r w:rsidR="00F1790E" w:rsidRPr="00C67475">
        <w:rPr>
          <w:rFonts w:ascii="Arial" w:hAnsi="Arial" w:cs="Arial"/>
          <w:b/>
          <w:bCs/>
        </w:rPr>
        <w:t>:</w:t>
      </w:r>
    </w:p>
    <w:p w14:paraId="4233ED52" w14:textId="1E74504C" w:rsidR="001C0CEF" w:rsidRPr="00C67475" w:rsidRDefault="001C0CEF" w:rsidP="00E10668">
      <w:pPr>
        <w:spacing w:after="0" w:line="276" w:lineRule="auto"/>
        <w:ind w:left="284" w:hanging="284"/>
        <w:jc w:val="both"/>
        <w:rPr>
          <w:rFonts w:ascii="Arial" w:eastAsia="Times New Roman" w:hAnsi="Arial" w:cs="Arial"/>
          <w:lang w:eastAsia="es-ES"/>
        </w:rPr>
      </w:pPr>
      <w:r w:rsidRPr="00C67475">
        <w:rPr>
          <w:rFonts w:ascii="Arial" w:eastAsia="Times New Roman" w:hAnsi="Arial" w:cs="Arial"/>
          <w:lang w:eastAsia="es-ES"/>
        </w:rPr>
        <w:t>1º</w:t>
      </w:r>
      <w:r w:rsidR="00061B5E" w:rsidRPr="00C67475">
        <w:rPr>
          <w:rFonts w:ascii="Arial" w:eastAsia="Times New Roman" w:hAnsi="Arial" w:cs="Arial"/>
          <w:lang w:eastAsia="es-ES"/>
        </w:rPr>
        <w:t>.</w:t>
      </w:r>
      <w:r w:rsidRPr="00C67475">
        <w:rPr>
          <w:rFonts w:ascii="Arial" w:eastAsia="Times New Roman" w:hAnsi="Arial" w:cs="Arial"/>
          <w:lang w:eastAsia="es-ES"/>
        </w:rPr>
        <w:t xml:space="preserve"> </w:t>
      </w:r>
      <w:r w:rsidR="00B62427" w:rsidRPr="00C67475">
        <w:rPr>
          <w:rFonts w:ascii="Arial" w:eastAsia="Times New Roman" w:hAnsi="Arial" w:cs="Arial"/>
          <w:lang w:eastAsia="es-ES"/>
        </w:rPr>
        <w:t xml:space="preserve">Declarar </w:t>
      </w:r>
      <w:r w:rsidR="00165634" w:rsidRPr="00C67475">
        <w:rPr>
          <w:rFonts w:ascii="Arial" w:eastAsia="Times New Roman" w:hAnsi="Arial" w:cs="Arial"/>
          <w:lang w:eastAsia="es-ES"/>
        </w:rPr>
        <w:t>desierto</w:t>
      </w:r>
      <w:r w:rsidR="00156691">
        <w:rPr>
          <w:rFonts w:ascii="Arial" w:eastAsia="Times New Roman" w:hAnsi="Arial" w:cs="Arial"/>
          <w:lang w:eastAsia="es-ES"/>
        </w:rPr>
        <w:t xml:space="preserve"> </w:t>
      </w:r>
      <w:r w:rsidR="00F02A1B">
        <w:rPr>
          <w:rFonts w:ascii="Arial" w:eastAsia="Times New Roman" w:hAnsi="Arial" w:cs="Arial"/>
          <w:lang w:eastAsia="es-ES"/>
        </w:rPr>
        <w:t xml:space="preserve">los lotes 1, 3, 4 y 5 </w:t>
      </w:r>
      <w:r w:rsidR="00C67475" w:rsidRPr="00C67475">
        <w:rPr>
          <w:rFonts w:ascii="Arial" w:eastAsia="Times New Roman" w:hAnsi="Arial" w:cs="Arial"/>
          <w:lang w:eastAsia="es-ES"/>
        </w:rPr>
        <w:t>d</w:t>
      </w:r>
      <w:r w:rsidR="00165634" w:rsidRPr="00C67475">
        <w:rPr>
          <w:rFonts w:ascii="Arial" w:eastAsia="Times New Roman" w:hAnsi="Arial" w:cs="Arial"/>
          <w:lang w:eastAsia="es-ES"/>
        </w:rPr>
        <w:t xml:space="preserve">el expediente </w:t>
      </w:r>
      <w:r w:rsidR="00B62427" w:rsidRPr="00C67475">
        <w:rPr>
          <w:rFonts w:ascii="Arial" w:eastAsia="Times New Roman" w:hAnsi="Arial" w:cs="Arial"/>
          <w:lang w:eastAsia="es-ES"/>
        </w:rPr>
        <w:t xml:space="preserve">de </w:t>
      </w:r>
      <w:r w:rsidR="00165634" w:rsidRPr="00C67475">
        <w:rPr>
          <w:rFonts w:ascii="Arial" w:hAnsi="Arial" w:cs="Arial"/>
        </w:rPr>
        <w:t xml:space="preserve">contratación mediante contrato </w:t>
      </w:r>
      <w:r w:rsidR="00380DBE" w:rsidRPr="00C67475">
        <w:rPr>
          <w:rFonts w:ascii="Arial" w:hAnsi="Arial" w:cs="Arial"/>
        </w:rPr>
        <w:t xml:space="preserve">de suministros y obras para </w:t>
      </w:r>
      <w:r w:rsidR="00380DBE" w:rsidRPr="00C67475">
        <w:rPr>
          <w:rFonts w:ascii="Arial" w:hAnsi="Arial" w:cs="Arial"/>
          <w:iCs/>
        </w:rPr>
        <w:t xml:space="preserve">la </w:t>
      </w:r>
      <w:r w:rsidR="00C67475" w:rsidRPr="00C67475">
        <w:rPr>
          <w:rFonts w:ascii="Arial" w:hAnsi="Arial" w:cs="Arial"/>
          <w:iCs/>
        </w:rPr>
        <w:t>“</w:t>
      </w:r>
      <w:r w:rsidR="00F02A1B" w:rsidRPr="00F02A1B">
        <w:rPr>
          <w:rFonts w:ascii="Arial" w:hAnsi="Arial" w:cs="Arial"/>
          <w:iCs/>
        </w:rPr>
        <w:t>Ejecución de obras de adecuación y suministro equipamiento para la creación de “Centros BTT Ribera de Navarra</w:t>
      </w:r>
      <w:r w:rsidR="00F02A1B">
        <w:rPr>
          <w:rFonts w:ascii="Arial" w:hAnsi="Arial" w:cs="Arial"/>
          <w:iCs/>
        </w:rPr>
        <w:t>”</w:t>
      </w:r>
      <w:r w:rsidR="00151786">
        <w:rPr>
          <w:rFonts w:ascii="Arial" w:eastAsia="Times New Roman" w:hAnsi="Arial" w:cs="Arial"/>
          <w:lang w:eastAsia="es-ES"/>
        </w:rPr>
        <w:t>.</w:t>
      </w:r>
      <w:r w:rsidRPr="00C67475">
        <w:rPr>
          <w:rFonts w:ascii="Arial" w:eastAsia="Times New Roman" w:hAnsi="Arial" w:cs="Arial"/>
          <w:lang w:eastAsia="es-ES"/>
        </w:rPr>
        <w:t xml:space="preserve"> </w:t>
      </w:r>
    </w:p>
    <w:p w14:paraId="5CB9A7B0" w14:textId="77777777" w:rsidR="00165634" w:rsidRPr="00C67475" w:rsidRDefault="00165634" w:rsidP="00E10668">
      <w:pPr>
        <w:spacing w:after="0" w:line="276" w:lineRule="auto"/>
        <w:ind w:left="284" w:hanging="284"/>
        <w:jc w:val="both"/>
        <w:rPr>
          <w:rFonts w:ascii="Arial" w:eastAsia="Times New Roman" w:hAnsi="Arial" w:cs="Arial"/>
          <w:lang w:eastAsia="es-ES"/>
        </w:rPr>
      </w:pPr>
    </w:p>
    <w:p w14:paraId="5A4A3AD5" w14:textId="5056FDD7" w:rsidR="00FA0E05" w:rsidRDefault="00FA0E05" w:rsidP="00061B5E">
      <w:pPr>
        <w:spacing w:after="0" w:line="240" w:lineRule="auto"/>
        <w:ind w:left="284" w:hanging="284"/>
        <w:jc w:val="both"/>
        <w:rPr>
          <w:rFonts w:ascii="Arial" w:eastAsia="Times New Roman" w:hAnsi="Arial" w:cs="Arial"/>
          <w:lang w:eastAsia="es-ES"/>
        </w:rPr>
      </w:pPr>
    </w:p>
    <w:p w14:paraId="2FF531DE" w14:textId="77777777" w:rsidR="00E10668" w:rsidRDefault="00E10668" w:rsidP="00061B5E">
      <w:pPr>
        <w:spacing w:after="0" w:line="240" w:lineRule="auto"/>
        <w:ind w:left="284" w:hanging="284"/>
        <w:jc w:val="both"/>
        <w:rPr>
          <w:rFonts w:ascii="Arial" w:eastAsia="Times New Roman" w:hAnsi="Arial" w:cs="Arial"/>
          <w:lang w:eastAsia="es-ES"/>
        </w:rPr>
      </w:pPr>
    </w:p>
    <w:p w14:paraId="0DEF2C97" w14:textId="77777777" w:rsidR="00E10668" w:rsidRDefault="00E10668" w:rsidP="00061B5E">
      <w:pPr>
        <w:spacing w:after="0" w:line="240" w:lineRule="auto"/>
        <w:ind w:left="284" w:hanging="284"/>
        <w:jc w:val="both"/>
        <w:rPr>
          <w:rFonts w:ascii="Arial" w:eastAsia="Times New Roman" w:hAnsi="Arial" w:cs="Arial"/>
          <w:lang w:eastAsia="es-ES"/>
        </w:rPr>
      </w:pPr>
    </w:p>
    <w:p w14:paraId="18410760" w14:textId="77777777" w:rsidR="00896C9E" w:rsidRDefault="00896C9E" w:rsidP="00E10668">
      <w:pPr>
        <w:spacing w:after="0" w:line="276" w:lineRule="auto"/>
        <w:ind w:left="284" w:hanging="284"/>
        <w:jc w:val="both"/>
        <w:rPr>
          <w:rFonts w:ascii="Arial" w:eastAsia="Times New Roman" w:hAnsi="Arial" w:cs="Arial"/>
          <w:lang w:eastAsia="es-ES"/>
        </w:rPr>
      </w:pPr>
    </w:p>
    <w:p w14:paraId="6E001E56" w14:textId="11C4B669" w:rsidR="00C67475" w:rsidRDefault="007076E6" w:rsidP="00E10668">
      <w:pPr>
        <w:spacing w:after="0" w:line="276" w:lineRule="auto"/>
        <w:ind w:left="284" w:hanging="284"/>
        <w:jc w:val="both"/>
        <w:rPr>
          <w:rFonts w:ascii="Arial" w:hAnsi="Arial" w:cs="Arial"/>
        </w:rPr>
      </w:pPr>
      <w:r>
        <w:rPr>
          <w:rFonts w:ascii="Arial" w:eastAsia="Times New Roman" w:hAnsi="Arial" w:cs="Arial"/>
          <w:lang w:eastAsia="es-ES"/>
        </w:rPr>
        <w:t>2</w:t>
      </w:r>
      <w:r w:rsidR="00E10668">
        <w:rPr>
          <w:rFonts w:ascii="Arial" w:eastAsia="Times New Roman" w:hAnsi="Arial" w:cs="Arial"/>
          <w:lang w:eastAsia="es-ES"/>
        </w:rPr>
        <w:t>º</w:t>
      </w:r>
      <w:r w:rsidR="00C67475">
        <w:rPr>
          <w:rFonts w:ascii="Arial" w:eastAsia="Times New Roman" w:hAnsi="Arial" w:cs="Arial"/>
          <w:lang w:eastAsia="es-ES"/>
        </w:rPr>
        <w:t xml:space="preserve"> Adjudicar el contrato de</w:t>
      </w:r>
      <w:r w:rsidR="00151786">
        <w:rPr>
          <w:rFonts w:ascii="Arial" w:hAnsi="Arial" w:cs="Arial"/>
          <w:iCs/>
        </w:rPr>
        <w:t xml:space="preserve">l suministro “Lote </w:t>
      </w:r>
      <w:r w:rsidR="001B2DBD">
        <w:rPr>
          <w:rFonts w:ascii="Arial" w:hAnsi="Arial" w:cs="Arial"/>
          <w:iCs/>
        </w:rPr>
        <w:t>2</w:t>
      </w:r>
      <w:r w:rsidR="001B2DBD" w:rsidRPr="001B2DBD">
        <w:t xml:space="preserve"> </w:t>
      </w:r>
      <w:r w:rsidR="001B2DBD" w:rsidRPr="001B2DBD">
        <w:rPr>
          <w:rFonts w:ascii="Arial" w:hAnsi="Arial" w:cs="Arial"/>
          <w:iCs/>
        </w:rPr>
        <w:t>Estaciones de reparación y aparcamientos bicicletas Centros BTT</w:t>
      </w:r>
      <w:r w:rsidR="00151786">
        <w:rPr>
          <w:rFonts w:ascii="Arial" w:hAnsi="Arial" w:cs="Arial"/>
        </w:rPr>
        <w:t xml:space="preserve">” del procedimiento de contratación </w:t>
      </w:r>
      <w:r w:rsidR="00C67475" w:rsidRPr="00C67475">
        <w:rPr>
          <w:rFonts w:ascii="Arial" w:hAnsi="Arial" w:cs="Arial"/>
          <w:iCs/>
        </w:rPr>
        <w:t>“</w:t>
      </w:r>
      <w:r w:rsidR="001B2DBD" w:rsidRPr="001B2DBD">
        <w:rPr>
          <w:rFonts w:ascii="Arial" w:hAnsi="Arial" w:cs="Arial"/>
          <w:iCs/>
        </w:rPr>
        <w:t>Ejecución de obras de adecuación y suministro equipamiento para la creación de “Centros BTT Ribera de Navarra</w:t>
      </w:r>
      <w:r w:rsidR="00156691" w:rsidRPr="00156691">
        <w:rPr>
          <w:rFonts w:ascii="Arial" w:hAnsi="Arial" w:cs="Arial"/>
          <w:iCs/>
        </w:rPr>
        <w:t>”</w:t>
      </w:r>
      <w:r w:rsidR="00156691">
        <w:rPr>
          <w:rFonts w:ascii="Arial" w:hAnsi="Arial" w:cs="Arial"/>
          <w:iCs/>
        </w:rPr>
        <w:t xml:space="preserve"> </w:t>
      </w:r>
      <w:r w:rsidR="00C67475">
        <w:rPr>
          <w:rFonts w:ascii="Arial" w:hAnsi="Arial" w:cs="Arial"/>
          <w:iCs/>
        </w:rPr>
        <w:t>a la empresa</w:t>
      </w:r>
      <w:r w:rsidR="001B2DBD" w:rsidRPr="001B2DBD">
        <w:t xml:space="preserve"> </w:t>
      </w:r>
      <w:r w:rsidR="001B2DBD" w:rsidRPr="001B2DBD">
        <w:rPr>
          <w:rFonts w:ascii="Arial" w:hAnsi="Arial" w:cs="Arial"/>
          <w:iCs/>
        </w:rPr>
        <w:t xml:space="preserve">Inizia Turismo y Medio Ambiente S.L. </w:t>
      </w:r>
      <w:r w:rsidR="00C67475">
        <w:rPr>
          <w:rFonts w:ascii="Arial" w:hAnsi="Arial" w:cs="Arial"/>
          <w:iCs/>
        </w:rPr>
        <w:t xml:space="preserve"> </w:t>
      </w:r>
      <w:r w:rsidR="00C67475">
        <w:rPr>
          <w:rFonts w:ascii="Arial" w:hAnsi="Arial" w:cs="Arial"/>
        </w:rPr>
        <w:t>por un importe</w:t>
      </w:r>
      <w:r w:rsidR="00AC2671">
        <w:rPr>
          <w:rFonts w:ascii="Arial" w:hAnsi="Arial" w:cs="Arial"/>
        </w:rPr>
        <w:t xml:space="preserve"> de </w:t>
      </w:r>
      <w:r w:rsidR="001B2DBD">
        <w:rPr>
          <w:rFonts w:ascii="Arial" w:hAnsi="Arial" w:cs="Arial"/>
        </w:rPr>
        <w:t>9.150,00</w:t>
      </w:r>
      <w:r w:rsidR="00AC2671">
        <w:rPr>
          <w:rFonts w:ascii="Arial" w:hAnsi="Arial" w:cs="Arial"/>
        </w:rPr>
        <w:t xml:space="preserve">€ (IVA excluido), </w:t>
      </w:r>
      <w:r w:rsidR="001B2DBD">
        <w:rPr>
          <w:rFonts w:ascii="Arial" w:hAnsi="Arial" w:cs="Arial"/>
        </w:rPr>
        <w:t>11.071,50</w:t>
      </w:r>
      <w:r w:rsidR="00AC2671">
        <w:rPr>
          <w:rFonts w:ascii="Arial" w:hAnsi="Arial" w:cs="Arial"/>
        </w:rPr>
        <w:t>€ (IVA incluido).</w:t>
      </w:r>
    </w:p>
    <w:p w14:paraId="2B35441F" w14:textId="77777777" w:rsidR="00FA0E05" w:rsidRDefault="00FA0E05" w:rsidP="00061B5E">
      <w:pPr>
        <w:spacing w:after="0" w:line="240" w:lineRule="auto"/>
        <w:ind w:left="284" w:hanging="284"/>
        <w:jc w:val="both"/>
        <w:rPr>
          <w:rFonts w:ascii="Arial" w:hAnsi="Arial" w:cs="Arial"/>
        </w:rPr>
      </w:pPr>
    </w:p>
    <w:p w14:paraId="68714CBD" w14:textId="23C6E9D1" w:rsidR="00AC2671" w:rsidRDefault="00E10668" w:rsidP="00F87657">
      <w:pPr>
        <w:spacing w:after="0" w:line="240" w:lineRule="auto"/>
        <w:ind w:left="284" w:hanging="284"/>
        <w:jc w:val="both"/>
        <w:rPr>
          <w:rFonts w:ascii="Arial" w:eastAsia="Times New Roman" w:hAnsi="Arial" w:cs="Arial"/>
          <w:lang w:eastAsia="es-ES"/>
        </w:rPr>
      </w:pPr>
      <w:r>
        <w:rPr>
          <w:rFonts w:ascii="Arial" w:hAnsi="Arial" w:cs="Arial"/>
        </w:rPr>
        <w:t>3º</w:t>
      </w:r>
      <w:r w:rsidR="00AC2671" w:rsidRPr="00AC2671">
        <w:rPr>
          <w:rFonts w:ascii="Arial" w:eastAsia="Times New Roman" w:hAnsi="Arial" w:cs="Arial"/>
          <w:lang w:eastAsia="es-ES"/>
        </w:rPr>
        <w:t xml:space="preserve"> El contrato se formalizará en documento administrativo en un plazo máximo de 5 días </w:t>
      </w:r>
      <w:r w:rsidR="00F87657" w:rsidRPr="00AC2671">
        <w:rPr>
          <w:rFonts w:ascii="Arial" w:eastAsia="Times New Roman" w:hAnsi="Arial" w:cs="Arial"/>
          <w:lang w:eastAsia="es-ES"/>
        </w:rPr>
        <w:t>naturales,</w:t>
      </w:r>
      <w:r w:rsidR="00F87657">
        <w:rPr>
          <w:rFonts w:ascii="Arial" w:eastAsia="Times New Roman" w:hAnsi="Arial" w:cs="Arial"/>
          <w:lang w:eastAsia="es-ES"/>
        </w:rPr>
        <w:t xml:space="preserve"> a partir del día </w:t>
      </w:r>
      <w:r w:rsidR="00151786">
        <w:rPr>
          <w:rFonts w:ascii="Arial" w:eastAsia="Times New Roman" w:hAnsi="Arial" w:cs="Arial"/>
          <w:lang w:eastAsia="es-ES"/>
        </w:rPr>
        <w:t xml:space="preserve">siguiente </w:t>
      </w:r>
      <w:r w:rsidR="00151786" w:rsidRPr="00AC2671">
        <w:rPr>
          <w:rFonts w:ascii="Arial" w:eastAsia="Times New Roman" w:hAnsi="Arial" w:cs="Arial"/>
          <w:lang w:eastAsia="es-ES"/>
        </w:rPr>
        <w:t>de</w:t>
      </w:r>
      <w:r w:rsidR="00F87657">
        <w:rPr>
          <w:rFonts w:ascii="Arial" w:eastAsia="Times New Roman" w:hAnsi="Arial" w:cs="Arial"/>
          <w:lang w:eastAsia="es-ES"/>
        </w:rPr>
        <w:t xml:space="preserve"> la presente notificación</w:t>
      </w:r>
      <w:r w:rsidR="00896C9E">
        <w:rPr>
          <w:rFonts w:ascii="Arial" w:eastAsia="Times New Roman" w:hAnsi="Arial" w:cs="Arial"/>
          <w:lang w:eastAsia="es-ES"/>
        </w:rPr>
        <w:t>.</w:t>
      </w:r>
      <w:r w:rsidR="00AC2671" w:rsidRPr="00AC2671">
        <w:rPr>
          <w:rFonts w:ascii="Arial" w:eastAsia="Times New Roman" w:hAnsi="Arial" w:cs="Arial"/>
          <w:lang w:eastAsia="es-ES"/>
        </w:rPr>
        <w:t xml:space="preserve"> </w:t>
      </w:r>
    </w:p>
    <w:p w14:paraId="0094F470" w14:textId="77777777" w:rsidR="00FA0E05" w:rsidRDefault="00FA0E05" w:rsidP="00061B5E">
      <w:pPr>
        <w:spacing w:after="0" w:line="276" w:lineRule="auto"/>
        <w:ind w:left="284" w:hanging="284"/>
        <w:jc w:val="both"/>
        <w:rPr>
          <w:rFonts w:ascii="Arial" w:eastAsia="Times New Roman" w:hAnsi="Arial" w:cs="Arial"/>
          <w:lang w:eastAsia="es-ES"/>
        </w:rPr>
      </w:pPr>
    </w:p>
    <w:p w14:paraId="5F0D7191" w14:textId="07840E2A" w:rsidR="00AC2671" w:rsidRDefault="00E10668"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4º</w:t>
      </w:r>
      <w:r w:rsidR="00AC2671">
        <w:rPr>
          <w:rFonts w:ascii="Arial" w:eastAsia="Times New Roman" w:hAnsi="Arial" w:cs="Arial"/>
          <w:lang w:eastAsia="es-ES"/>
        </w:rPr>
        <w:t xml:space="preserve"> Con carácter previo a la formalización del contrato, la adjudicataria del contrato, deberá constituir garantía definitiva por </w:t>
      </w:r>
      <w:r w:rsidR="00FA0E05">
        <w:rPr>
          <w:rFonts w:ascii="Arial" w:eastAsia="Times New Roman" w:hAnsi="Arial" w:cs="Arial"/>
          <w:lang w:eastAsia="es-ES"/>
        </w:rPr>
        <w:t xml:space="preserve">importe del 4% del precio de adjudicación, con el fin de garantizar el cumplimiento de las obligaciones contraídas. </w:t>
      </w:r>
    </w:p>
    <w:p w14:paraId="4EE3F5F2" w14:textId="77777777" w:rsidR="00FA0E05" w:rsidRDefault="00FA0E05" w:rsidP="00061B5E">
      <w:pPr>
        <w:spacing w:after="0" w:line="276" w:lineRule="auto"/>
        <w:ind w:left="284" w:hanging="284"/>
        <w:jc w:val="both"/>
        <w:rPr>
          <w:rFonts w:ascii="Arial" w:eastAsia="Times New Roman" w:hAnsi="Arial" w:cs="Arial"/>
          <w:lang w:eastAsia="es-ES"/>
        </w:rPr>
      </w:pPr>
    </w:p>
    <w:p w14:paraId="76FD3A78" w14:textId="69EBD367" w:rsidR="00FA0E05" w:rsidRDefault="00E10668"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5º</w:t>
      </w:r>
      <w:r w:rsidR="00FA0E05">
        <w:rPr>
          <w:rFonts w:ascii="Arial" w:eastAsia="Times New Roman" w:hAnsi="Arial" w:cs="Arial"/>
          <w:lang w:eastAsia="es-ES"/>
        </w:rPr>
        <w:t xml:space="preserve">. En caso de haber algún tipo de modificación contractual en el proceso de ejecución del contrato, será ratificada por la Gerencia de Consorcio EDER. </w:t>
      </w:r>
    </w:p>
    <w:p w14:paraId="50FA4374" w14:textId="77777777" w:rsidR="00FA0E05" w:rsidRDefault="00FA0E05" w:rsidP="00061B5E">
      <w:pPr>
        <w:spacing w:after="0" w:line="276" w:lineRule="auto"/>
        <w:ind w:left="284" w:hanging="284"/>
        <w:jc w:val="both"/>
        <w:rPr>
          <w:rFonts w:ascii="Arial" w:eastAsia="Times New Roman" w:hAnsi="Arial" w:cs="Arial"/>
          <w:lang w:eastAsia="es-ES"/>
        </w:rPr>
      </w:pPr>
    </w:p>
    <w:p w14:paraId="415D6804" w14:textId="1C602308" w:rsidR="00FA0E05" w:rsidRPr="00AC2671" w:rsidRDefault="00E10668"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6º</w:t>
      </w:r>
      <w:r w:rsidR="00FA0E05">
        <w:rPr>
          <w:rFonts w:ascii="Arial" w:eastAsia="Times New Roman" w:hAnsi="Arial" w:cs="Arial"/>
          <w:lang w:eastAsia="es-ES"/>
        </w:rPr>
        <w:t xml:space="preserve"> Notificar la presente resolución a las personas y empresas interesadas.</w:t>
      </w:r>
    </w:p>
    <w:p w14:paraId="70FB192B" w14:textId="77777777" w:rsidR="00AC2671" w:rsidRDefault="00AC2671" w:rsidP="00061B5E">
      <w:pPr>
        <w:spacing w:after="0" w:line="276" w:lineRule="auto"/>
        <w:ind w:left="284" w:hanging="284"/>
        <w:jc w:val="both"/>
        <w:rPr>
          <w:rFonts w:ascii="Arial" w:eastAsia="Times New Roman" w:hAnsi="Arial" w:cs="Arial"/>
          <w:highlight w:val="yellow"/>
          <w:lang w:eastAsia="es-ES"/>
        </w:rPr>
      </w:pPr>
    </w:p>
    <w:p w14:paraId="0A6CE4CE" w14:textId="77777777" w:rsidR="00515D64" w:rsidRPr="00061B5E" w:rsidRDefault="00515D64" w:rsidP="00DE770A">
      <w:pPr>
        <w:spacing w:after="0" w:line="276" w:lineRule="auto"/>
        <w:jc w:val="both"/>
        <w:rPr>
          <w:rFonts w:ascii="Arial" w:eastAsia="Times New Roman" w:hAnsi="Arial" w:cs="Arial"/>
          <w:lang w:eastAsia="es-ES"/>
        </w:rPr>
      </w:pPr>
    </w:p>
    <w:p w14:paraId="1CD2CE40" w14:textId="77777777" w:rsidR="001C0CEF" w:rsidRPr="00061B5E" w:rsidRDefault="001C0CEF" w:rsidP="00DE770A">
      <w:p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Este acuerdo es definitivo en vía administrativa por lo que contra el mismo cabe interponer optativamente uno de los siguientes recursos (sin que quepa interponer ninguno de ellos mientras no se resuelva expresamente el que, en su caso, esté en trámite de resolución o se haya producido la desestimación presunta del mismo): </w:t>
      </w:r>
    </w:p>
    <w:p w14:paraId="4CE0D1F0" w14:textId="77777777" w:rsidR="003D7735" w:rsidRPr="00061B5E" w:rsidRDefault="003D7735" w:rsidP="00DE770A">
      <w:pPr>
        <w:spacing w:after="0" w:line="276" w:lineRule="auto"/>
        <w:jc w:val="both"/>
        <w:rPr>
          <w:rFonts w:ascii="Arial" w:eastAsia="Times New Roman" w:hAnsi="Arial" w:cs="Arial"/>
          <w:lang w:eastAsia="es-ES"/>
        </w:rPr>
      </w:pPr>
    </w:p>
    <w:p w14:paraId="5E3F2059" w14:textId="7F1AD06A" w:rsidR="001C0CEF"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Recurso de Reposición ante el mismo órgano autor de este acto, en el plazo de UN MES, contado a partir del día siguiente a la notificación de este Acuerdo. </w:t>
      </w:r>
    </w:p>
    <w:p w14:paraId="65A82831" w14:textId="77777777" w:rsidR="003D7735" w:rsidRPr="00061B5E" w:rsidRDefault="003D7735" w:rsidP="00DE770A">
      <w:pPr>
        <w:pStyle w:val="Prrafodelista"/>
        <w:spacing w:after="0" w:line="276" w:lineRule="auto"/>
        <w:jc w:val="both"/>
        <w:rPr>
          <w:rFonts w:ascii="Arial" w:eastAsia="Times New Roman" w:hAnsi="Arial" w:cs="Arial"/>
          <w:lang w:eastAsia="es-ES"/>
        </w:rPr>
      </w:pPr>
    </w:p>
    <w:p w14:paraId="34B859AC" w14:textId="56F3F0CD" w:rsidR="003D7735"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Recurso Contencioso-Administrativo ante el Juzgado de lo Contencioso-Administrativo, en el plazo de DOS MESES, contados a partir del día siguiente a la notificación de este Acuerdo. </w:t>
      </w:r>
    </w:p>
    <w:p w14:paraId="17F1354A" w14:textId="77777777" w:rsidR="003D7735" w:rsidRPr="00061B5E" w:rsidRDefault="003D7735" w:rsidP="00DE770A">
      <w:pPr>
        <w:spacing w:after="0" w:line="276" w:lineRule="auto"/>
        <w:jc w:val="both"/>
        <w:rPr>
          <w:rFonts w:ascii="Arial" w:eastAsia="Times New Roman" w:hAnsi="Arial" w:cs="Arial"/>
          <w:lang w:eastAsia="es-ES"/>
        </w:rPr>
      </w:pPr>
    </w:p>
    <w:p w14:paraId="55249D5B" w14:textId="5E7E92AB" w:rsidR="003D7735"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Reclamación especial en materia de contratación pública ante el Tribunal Administrativo de Contratos Públicos de Navarra en el plazo de DIEZ DÍAS NATURALES desde la notificación de este Acuerdo. </w:t>
      </w:r>
    </w:p>
    <w:p w14:paraId="02BE6D95" w14:textId="77777777" w:rsidR="003D7735" w:rsidRPr="00061B5E" w:rsidRDefault="003D7735" w:rsidP="00DE770A">
      <w:pPr>
        <w:pStyle w:val="Prrafodelista"/>
        <w:spacing w:after="0" w:line="276" w:lineRule="auto"/>
        <w:jc w:val="both"/>
        <w:rPr>
          <w:rFonts w:ascii="Arial" w:eastAsia="Times New Roman" w:hAnsi="Arial" w:cs="Arial"/>
          <w:lang w:eastAsia="es-ES"/>
        </w:rPr>
      </w:pPr>
    </w:p>
    <w:p w14:paraId="459E6937" w14:textId="62B50243" w:rsidR="003D7735" w:rsidRPr="00061B5E" w:rsidRDefault="001C0CEF" w:rsidP="00DE770A">
      <w:pPr>
        <w:spacing w:after="0" w:line="276" w:lineRule="auto"/>
        <w:jc w:val="both"/>
        <w:rPr>
          <w:rFonts w:ascii="Arial" w:hAnsi="Arial" w:cs="Arial"/>
        </w:rPr>
      </w:pPr>
      <w:r w:rsidRPr="00061B5E">
        <w:rPr>
          <w:rFonts w:ascii="Arial" w:hAnsi="Arial" w:cs="Arial"/>
        </w:rPr>
        <w:t> </w:t>
      </w:r>
    </w:p>
    <w:p w14:paraId="3B24A7B4" w14:textId="556BCF2C" w:rsidR="001C0CEF" w:rsidRPr="00061B5E" w:rsidRDefault="001C0CEF" w:rsidP="00DE770A">
      <w:pPr>
        <w:spacing w:line="276" w:lineRule="auto"/>
        <w:jc w:val="both"/>
        <w:rPr>
          <w:rFonts w:ascii="Arial" w:hAnsi="Arial" w:cs="Arial"/>
        </w:rPr>
      </w:pPr>
      <w:r w:rsidRPr="00061B5E">
        <w:rPr>
          <w:rFonts w:ascii="Arial" w:hAnsi="Arial" w:cs="Arial"/>
        </w:rPr>
        <w:t xml:space="preserve">Tudela, a </w:t>
      </w:r>
      <w:r w:rsidR="00806D22" w:rsidRPr="00061B5E">
        <w:rPr>
          <w:rFonts w:ascii="Arial" w:hAnsi="Arial" w:cs="Arial"/>
        </w:rPr>
        <w:t>1</w:t>
      </w:r>
      <w:r w:rsidR="002615AF">
        <w:rPr>
          <w:rFonts w:ascii="Arial" w:hAnsi="Arial" w:cs="Arial"/>
        </w:rPr>
        <w:t>7</w:t>
      </w:r>
      <w:r w:rsidRPr="00061B5E">
        <w:rPr>
          <w:rFonts w:ascii="Arial" w:hAnsi="Arial" w:cs="Arial"/>
        </w:rPr>
        <w:t xml:space="preserve"> de </w:t>
      </w:r>
      <w:r w:rsidR="000814FA">
        <w:rPr>
          <w:rFonts w:ascii="Arial" w:hAnsi="Arial" w:cs="Arial"/>
        </w:rPr>
        <w:t>diciembre</w:t>
      </w:r>
      <w:r w:rsidRPr="00061B5E">
        <w:rPr>
          <w:rFonts w:ascii="Arial" w:hAnsi="Arial" w:cs="Arial"/>
        </w:rPr>
        <w:t xml:space="preserve"> de 202</w:t>
      </w:r>
      <w:r w:rsidR="00806D22" w:rsidRPr="00061B5E">
        <w:rPr>
          <w:rFonts w:ascii="Arial" w:hAnsi="Arial" w:cs="Arial"/>
        </w:rPr>
        <w:t>5</w:t>
      </w:r>
    </w:p>
    <w:p w14:paraId="46767BF9" w14:textId="77777777" w:rsidR="003D7735" w:rsidRPr="00061B5E" w:rsidRDefault="003D7735" w:rsidP="00D760E9">
      <w:pPr>
        <w:spacing w:line="276" w:lineRule="auto"/>
        <w:jc w:val="both"/>
        <w:rPr>
          <w:rFonts w:ascii="Arial" w:hAnsi="Arial" w:cs="Arial"/>
        </w:rPr>
      </w:pPr>
    </w:p>
    <w:p w14:paraId="7BCE99A2" w14:textId="77777777" w:rsidR="001C0CEF" w:rsidRDefault="001C0CEF" w:rsidP="00D760E9">
      <w:pPr>
        <w:spacing w:line="276" w:lineRule="auto"/>
        <w:jc w:val="both"/>
        <w:rPr>
          <w:rFonts w:ascii="Arial" w:hAnsi="Arial" w:cs="Arial"/>
        </w:rPr>
      </w:pPr>
    </w:p>
    <w:p w14:paraId="660749D1" w14:textId="77777777" w:rsidR="00103F19" w:rsidRDefault="00103F19" w:rsidP="00D760E9">
      <w:pPr>
        <w:spacing w:line="276" w:lineRule="auto"/>
        <w:jc w:val="both"/>
        <w:rPr>
          <w:rFonts w:ascii="Arial" w:hAnsi="Arial" w:cs="Arial"/>
        </w:rPr>
      </w:pPr>
    </w:p>
    <w:p w14:paraId="4FA5E4AC" w14:textId="7EE9F017" w:rsidR="009E45B1" w:rsidRPr="00061B5E" w:rsidRDefault="00103F19" w:rsidP="009E45B1">
      <w:pPr>
        <w:spacing w:line="276" w:lineRule="auto"/>
        <w:jc w:val="center"/>
        <w:rPr>
          <w:rFonts w:ascii="Arial" w:hAnsi="Arial" w:cs="Arial"/>
        </w:rPr>
      </w:pPr>
      <w:r>
        <w:rPr>
          <w:rFonts w:ascii="Arial" w:hAnsi="Arial" w:cs="Arial"/>
        </w:rPr>
        <w:t>D. Eusebio Sáez Garcia</w:t>
      </w:r>
    </w:p>
    <w:p w14:paraId="1423C23C" w14:textId="2FA24CCF" w:rsidR="009E45B1" w:rsidRPr="00380DBE" w:rsidRDefault="009E45B1" w:rsidP="009E45B1">
      <w:pPr>
        <w:spacing w:line="276" w:lineRule="auto"/>
        <w:jc w:val="center"/>
        <w:rPr>
          <w:rFonts w:ascii="Arial" w:hAnsi="Arial" w:cs="Arial"/>
        </w:rPr>
      </w:pPr>
      <w:r w:rsidRPr="00380DBE">
        <w:rPr>
          <w:rFonts w:ascii="Arial" w:hAnsi="Arial" w:cs="Arial"/>
        </w:rPr>
        <w:t xml:space="preserve">Presidente </w:t>
      </w:r>
      <w:r w:rsidR="002B790D" w:rsidRPr="00380DBE">
        <w:rPr>
          <w:rFonts w:ascii="Arial" w:hAnsi="Arial" w:cs="Arial"/>
        </w:rPr>
        <w:t xml:space="preserve">de </w:t>
      </w:r>
      <w:r w:rsidR="00103F19">
        <w:rPr>
          <w:rFonts w:ascii="Arial" w:hAnsi="Arial" w:cs="Arial"/>
        </w:rPr>
        <w:t xml:space="preserve">la Comisión Ejecutiva de </w:t>
      </w:r>
      <w:r w:rsidRPr="00380DBE">
        <w:rPr>
          <w:rFonts w:ascii="Arial" w:hAnsi="Arial" w:cs="Arial"/>
        </w:rPr>
        <w:t>Consorcio EDER</w:t>
      </w:r>
    </w:p>
    <w:sectPr w:rsidR="009E45B1" w:rsidRPr="00380DBE" w:rsidSect="00761CDF">
      <w:headerReference w:type="default" r:id="rId8"/>
      <w:pgSz w:w="11906" w:h="16838"/>
      <w:pgMar w:top="1417" w:right="1416"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89D8C" w14:textId="77777777" w:rsidR="00953863" w:rsidRDefault="00953863" w:rsidP="000D4EE5">
      <w:pPr>
        <w:spacing w:after="0" w:line="240" w:lineRule="auto"/>
      </w:pPr>
      <w:r>
        <w:separator/>
      </w:r>
    </w:p>
  </w:endnote>
  <w:endnote w:type="continuationSeparator" w:id="0">
    <w:p w14:paraId="3F0BB7D8" w14:textId="77777777" w:rsidR="00953863" w:rsidRDefault="00953863" w:rsidP="000D4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40BAB" w14:textId="77777777" w:rsidR="00953863" w:rsidRDefault="00953863" w:rsidP="000D4EE5">
      <w:pPr>
        <w:spacing w:after="0" w:line="240" w:lineRule="auto"/>
      </w:pPr>
      <w:r>
        <w:separator/>
      </w:r>
    </w:p>
  </w:footnote>
  <w:footnote w:type="continuationSeparator" w:id="0">
    <w:p w14:paraId="2C017AF1" w14:textId="77777777" w:rsidR="00953863" w:rsidRDefault="00953863" w:rsidP="000D4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1D4C7" w14:textId="1F25CF10" w:rsidR="000D4EE5" w:rsidRDefault="007327F0">
    <w:pPr>
      <w:pStyle w:val="Encabezado"/>
      <w:rPr>
        <w:noProof/>
      </w:rPr>
    </w:pPr>
    <w:r>
      <w:rPr>
        <w:noProof/>
      </w:rPr>
      <w:drawing>
        <wp:anchor distT="0" distB="0" distL="114300" distR="114300" simplePos="0" relativeHeight="251661312" behindDoc="0" locked="0" layoutInCell="1" allowOverlap="1" wp14:anchorId="43DDB4FA" wp14:editId="7CFA827B">
          <wp:simplePos x="0" y="0"/>
          <wp:positionH relativeFrom="column">
            <wp:posOffset>3623945</wp:posOffset>
          </wp:positionH>
          <wp:positionV relativeFrom="paragraph">
            <wp:posOffset>148590</wp:posOffset>
          </wp:positionV>
          <wp:extent cx="1304925" cy="397510"/>
          <wp:effectExtent l="0" t="0" r="9525" b="254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97510"/>
                  </a:xfrm>
                  <a:prstGeom prst="rect">
                    <a:avLst/>
                  </a:prstGeom>
                  <a:noFill/>
                  <a:ln>
                    <a:noFill/>
                  </a:ln>
                </pic:spPr>
              </pic:pic>
            </a:graphicData>
          </a:graphic>
          <wp14:sizeRelH relativeFrom="page">
            <wp14:pctWidth>0</wp14:pctWidth>
          </wp14:sizeRelH>
          <wp14:sizeRelV relativeFrom="page">
            <wp14:pctHeight>0</wp14:pctHeight>
          </wp14:sizeRelV>
        </wp:anchor>
      </w:drawing>
    </w:r>
    <w:r w:rsidR="002E35C2">
      <w:rPr>
        <w:noProof/>
      </w:rPr>
      <w:drawing>
        <wp:anchor distT="0" distB="0" distL="114300" distR="114300" simplePos="0" relativeHeight="251659264" behindDoc="0" locked="0" layoutInCell="1" allowOverlap="1" wp14:anchorId="325CDEDA" wp14:editId="6AB3F0A4">
          <wp:simplePos x="0" y="0"/>
          <wp:positionH relativeFrom="column">
            <wp:posOffset>2709545</wp:posOffset>
          </wp:positionH>
          <wp:positionV relativeFrom="paragraph">
            <wp:posOffset>167640</wp:posOffset>
          </wp:positionV>
          <wp:extent cx="790575" cy="44513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445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889D6" w14:textId="7DC98404" w:rsidR="00F14C95" w:rsidRDefault="007327F0" w:rsidP="00761CDF">
    <w:pPr>
      <w:pStyle w:val="Encabezado"/>
      <w:jc w:val="center"/>
    </w:pPr>
    <w:r>
      <w:rPr>
        <w:noProof/>
      </w:rPr>
      <w:drawing>
        <wp:anchor distT="0" distB="0" distL="114300" distR="114300" simplePos="0" relativeHeight="251660288" behindDoc="0" locked="0" layoutInCell="1" allowOverlap="1" wp14:anchorId="725452DB" wp14:editId="728F8E1B">
          <wp:simplePos x="0" y="0"/>
          <wp:positionH relativeFrom="column">
            <wp:posOffset>1395095</wp:posOffset>
          </wp:positionH>
          <wp:positionV relativeFrom="paragraph">
            <wp:posOffset>6350</wp:posOffset>
          </wp:positionV>
          <wp:extent cx="1152525" cy="37096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4657" cy="371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23153C3" wp14:editId="76FB3EC9">
          <wp:simplePos x="0" y="0"/>
          <wp:positionH relativeFrom="column">
            <wp:posOffset>5080635</wp:posOffset>
          </wp:positionH>
          <wp:positionV relativeFrom="paragraph">
            <wp:posOffset>25400</wp:posOffset>
          </wp:positionV>
          <wp:extent cx="510540" cy="403225"/>
          <wp:effectExtent l="0" t="0" r="381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0540" cy="403225"/>
                  </a:xfrm>
                  <a:prstGeom prst="rect">
                    <a:avLst/>
                  </a:prstGeom>
                  <a:noFill/>
                  <a:ln>
                    <a:noFill/>
                  </a:ln>
                </pic:spPr>
              </pic:pic>
            </a:graphicData>
          </a:graphic>
          <wp14:sizeRelH relativeFrom="page">
            <wp14:pctWidth>0</wp14:pctWidth>
          </wp14:sizeRelH>
          <wp14:sizeRelV relativeFrom="page">
            <wp14:pctHeight>0</wp14:pctHeight>
          </wp14:sizeRelV>
        </wp:anchor>
      </w:drawing>
    </w:r>
    <w:r w:rsidR="002E35C2">
      <w:rPr>
        <w:noProof/>
      </w:rPr>
      <w:drawing>
        <wp:anchor distT="0" distB="0" distL="114300" distR="114300" simplePos="0" relativeHeight="251658240" behindDoc="0" locked="0" layoutInCell="1" allowOverlap="1" wp14:anchorId="3141308D" wp14:editId="72C52255">
          <wp:simplePos x="0" y="0"/>
          <wp:positionH relativeFrom="column">
            <wp:posOffset>5080</wp:posOffset>
          </wp:positionH>
          <wp:positionV relativeFrom="paragraph">
            <wp:posOffset>15875</wp:posOffset>
          </wp:positionV>
          <wp:extent cx="1314450" cy="384175"/>
          <wp:effectExtent l="0" t="0" r="0" b="0"/>
          <wp:wrapNone/>
          <wp:docPr id="1" name="Imagen 1" descr="Interfaz de usuario gráfica, Aplicación, Team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Teams&#10;&#10;El contenido generado por IA puede ser incorrecto."/>
                  <pic:cNvPicPr/>
                </pic:nvPicPr>
                <pic:blipFill>
                  <a:blip r:embed="rId5">
                    <a:extLst>
                      <a:ext uri="{28A0092B-C50C-407E-A947-70E740481C1C}">
                        <a14:useLocalDpi xmlns:a14="http://schemas.microsoft.com/office/drawing/2010/main" val="0"/>
                      </a:ext>
                    </a:extLst>
                  </a:blip>
                  <a:stretch>
                    <a:fillRect/>
                  </a:stretch>
                </pic:blipFill>
                <pic:spPr>
                  <a:xfrm>
                    <a:off x="0" y="0"/>
                    <a:ext cx="1314450" cy="384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6A7"/>
    <w:multiLevelType w:val="hybridMultilevel"/>
    <w:tmpl w:val="E8C8E778"/>
    <w:lvl w:ilvl="0" w:tplc="893C5C28">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 w15:restartNumberingAfterBreak="0">
    <w:nsid w:val="04D16F24"/>
    <w:multiLevelType w:val="hybridMultilevel"/>
    <w:tmpl w:val="5E3A43BC"/>
    <w:lvl w:ilvl="0" w:tplc="1C789054">
      <w:numFmt w:val="bullet"/>
      <w:lvlText w:val="-"/>
      <w:lvlJc w:val="left"/>
      <w:pPr>
        <w:ind w:left="1428" w:hanging="360"/>
      </w:pPr>
      <w:rPr>
        <w:rFonts w:ascii="Arial" w:eastAsiaTheme="minorHAnsi" w:hAnsi="Arial" w:cs="Arial" w:hint="default"/>
        <w:sz w:val="20"/>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8123FDE"/>
    <w:multiLevelType w:val="hybridMultilevel"/>
    <w:tmpl w:val="660AE3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FD311C"/>
    <w:multiLevelType w:val="hybridMultilevel"/>
    <w:tmpl w:val="739C9B9C"/>
    <w:lvl w:ilvl="0" w:tplc="FFFFFFFF">
      <w:start w:val="1"/>
      <w:numFmt w:val="decimal"/>
      <w:lvlText w:val="%1."/>
      <w:lvlJc w:val="left"/>
      <w:pPr>
        <w:tabs>
          <w:tab w:val="num" w:pos="786"/>
        </w:tabs>
        <w:ind w:left="786" w:hanging="360"/>
      </w:pPr>
    </w:lvl>
    <w:lvl w:ilvl="1" w:tplc="FFFFFFFF">
      <w:start w:val="1"/>
      <w:numFmt w:val="lowerLetter"/>
      <w:lvlText w:val="%2."/>
      <w:lvlJc w:val="left"/>
      <w:pPr>
        <w:tabs>
          <w:tab w:val="num" w:pos="1506"/>
        </w:tabs>
        <w:ind w:left="1506" w:hanging="360"/>
      </w:pPr>
    </w:lvl>
    <w:lvl w:ilvl="2" w:tplc="FFFFFFFF">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start w:val="1"/>
      <w:numFmt w:val="lowerLetter"/>
      <w:lvlText w:val="%5."/>
      <w:lvlJc w:val="left"/>
      <w:pPr>
        <w:tabs>
          <w:tab w:val="num" w:pos="3666"/>
        </w:tabs>
        <w:ind w:left="3666" w:hanging="360"/>
      </w:pPr>
    </w:lvl>
    <w:lvl w:ilvl="5" w:tplc="FFFFFFFF">
      <w:start w:val="1"/>
      <w:numFmt w:val="lowerRoman"/>
      <w:lvlText w:val="%6."/>
      <w:lvlJc w:val="right"/>
      <w:pPr>
        <w:tabs>
          <w:tab w:val="num" w:pos="4386"/>
        </w:tabs>
        <w:ind w:left="4386" w:hanging="180"/>
      </w:pPr>
    </w:lvl>
    <w:lvl w:ilvl="6" w:tplc="FFFFFFFF">
      <w:start w:val="1"/>
      <w:numFmt w:val="decimal"/>
      <w:lvlText w:val="%7."/>
      <w:lvlJc w:val="left"/>
      <w:pPr>
        <w:tabs>
          <w:tab w:val="num" w:pos="5106"/>
        </w:tabs>
        <w:ind w:left="5106" w:hanging="360"/>
      </w:pPr>
    </w:lvl>
    <w:lvl w:ilvl="7" w:tplc="FFFFFFFF">
      <w:start w:val="1"/>
      <w:numFmt w:val="lowerLetter"/>
      <w:lvlText w:val="%8."/>
      <w:lvlJc w:val="left"/>
      <w:pPr>
        <w:tabs>
          <w:tab w:val="num" w:pos="5826"/>
        </w:tabs>
        <w:ind w:left="5826" w:hanging="360"/>
      </w:pPr>
    </w:lvl>
    <w:lvl w:ilvl="8" w:tplc="FFFFFFFF">
      <w:start w:val="1"/>
      <w:numFmt w:val="lowerRoman"/>
      <w:lvlText w:val="%9."/>
      <w:lvlJc w:val="right"/>
      <w:pPr>
        <w:tabs>
          <w:tab w:val="num" w:pos="6546"/>
        </w:tabs>
        <w:ind w:left="6546" w:hanging="180"/>
      </w:pPr>
    </w:lvl>
  </w:abstractNum>
  <w:abstractNum w:abstractNumId="4" w15:restartNumberingAfterBreak="0">
    <w:nsid w:val="0F6E21BF"/>
    <w:multiLevelType w:val="hybridMultilevel"/>
    <w:tmpl w:val="B44E91AE"/>
    <w:lvl w:ilvl="0" w:tplc="F58800F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C823F4"/>
    <w:multiLevelType w:val="hybridMultilevel"/>
    <w:tmpl w:val="973A3AC8"/>
    <w:lvl w:ilvl="0" w:tplc="AC46747E">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5EF1681"/>
    <w:multiLevelType w:val="hybridMultilevel"/>
    <w:tmpl w:val="DBAE26DA"/>
    <w:lvl w:ilvl="0" w:tplc="27E4E042">
      <w:start w:val="38"/>
      <w:numFmt w:val="decimal"/>
      <w:lvlText w:val="%1"/>
      <w:lvlJc w:val="left"/>
      <w:pPr>
        <w:ind w:left="720" w:hanging="360"/>
      </w:pPr>
      <w:rPr>
        <w:rFonts w:ascii="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E51431"/>
    <w:multiLevelType w:val="hybridMultilevel"/>
    <w:tmpl w:val="A25AC7E4"/>
    <w:lvl w:ilvl="0" w:tplc="88BAB35A">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8" w15:restartNumberingAfterBreak="0">
    <w:nsid w:val="276B7A0F"/>
    <w:multiLevelType w:val="hybridMultilevel"/>
    <w:tmpl w:val="93A6AD98"/>
    <w:lvl w:ilvl="0" w:tplc="5C98CC4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2D8B5A43"/>
    <w:multiLevelType w:val="hybridMultilevel"/>
    <w:tmpl w:val="13DA0A36"/>
    <w:lvl w:ilvl="0" w:tplc="887C981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31054BBB"/>
    <w:multiLevelType w:val="hybridMultilevel"/>
    <w:tmpl w:val="414203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81C34"/>
    <w:multiLevelType w:val="hybridMultilevel"/>
    <w:tmpl w:val="3DDEFD6A"/>
    <w:lvl w:ilvl="0" w:tplc="964C82B6">
      <w:start w:val="1"/>
      <w:numFmt w:val="decimal"/>
      <w:lvlText w:val="%1."/>
      <w:lvlJc w:val="left"/>
      <w:pPr>
        <w:ind w:left="720" w:hanging="360"/>
      </w:pPr>
      <w:rPr>
        <w:rFonts w:ascii="Arial" w:eastAsiaTheme="minorHAnsi" w:hAnsi="Arial" w:cs="Arial"/>
        <w:b w:val="0"/>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CC809FD"/>
    <w:multiLevelType w:val="hybridMultilevel"/>
    <w:tmpl w:val="3DDEFD6A"/>
    <w:lvl w:ilvl="0" w:tplc="FFFFFFFF">
      <w:start w:val="1"/>
      <w:numFmt w:val="decimal"/>
      <w:lvlText w:val="%1."/>
      <w:lvlJc w:val="left"/>
      <w:pPr>
        <w:ind w:left="720" w:hanging="360"/>
      </w:pPr>
      <w:rPr>
        <w:rFonts w:ascii="Arial" w:eastAsiaTheme="minorHAnsi" w:hAnsi="Arial" w:cs="Arial"/>
        <w:b w:val="0"/>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D1C1306"/>
    <w:multiLevelType w:val="hybridMultilevel"/>
    <w:tmpl w:val="16D41AA2"/>
    <w:lvl w:ilvl="0" w:tplc="48C65AA0">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41F04C72"/>
    <w:multiLevelType w:val="hybridMultilevel"/>
    <w:tmpl w:val="7BACFF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C005B34"/>
    <w:multiLevelType w:val="hybridMultilevel"/>
    <w:tmpl w:val="6A4C497E"/>
    <w:lvl w:ilvl="0" w:tplc="FA4826D0">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1878B2"/>
    <w:multiLevelType w:val="hybridMultilevel"/>
    <w:tmpl w:val="27E62844"/>
    <w:lvl w:ilvl="0" w:tplc="26CA6CDC">
      <w:start w:val="1"/>
      <w:numFmt w:val="decimal"/>
      <w:lvlText w:val="%1."/>
      <w:lvlJc w:val="left"/>
      <w:pPr>
        <w:tabs>
          <w:tab w:val="num" w:pos="360"/>
        </w:tabs>
        <w:ind w:left="360" w:hanging="360"/>
      </w:pPr>
      <w:rPr>
        <w:rFonts w:ascii="Arial" w:eastAsia="Times New Roman" w:hAnsi="Arial" w:cs="Arial"/>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E0C1F00"/>
    <w:multiLevelType w:val="hybridMultilevel"/>
    <w:tmpl w:val="D7F09848"/>
    <w:lvl w:ilvl="0" w:tplc="DFA0873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35B311F"/>
    <w:multiLevelType w:val="hybridMultilevel"/>
    <w:tmpl w:val="4F12C544"/>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BC2841"/>
    <w:multiLevelType w:val="hybridMultilevel"/>
    <w:tmpl w:val="B1FEEA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75AA57A5"/>
    <w:multiLevelType w:val="hybridMultilevel"/>
    <w:tmpl w:val="1B74A878"/>
    <w:lvl w:ilvl="0" w:tplc="0C0A0003">
      <w:start w:val="1"/>
      <w:numFmt w:val="bullet"/>
      <w:lvlText w:val="o"/>
      <w:lvlJc w:val="left"/>
      <w:pPr>
        <w:ind w:left="2130" w:hanging="360"/>
      </w:pPr>
      <w:rPr>
        <w:rFonts w:ascii="Courier New" w:hAnsi="Courier New" w:cs="Courier New" w:hint="default"/>
      </w:rPr>
    </w:lvl>
    <w:lvl w:ilvl="1" w:tplc="0C0A0003">
      <w:start w:val="1"/>
      <w:numFmt w:val="bullet"/>
      <w:lvlText w:val="o"/>
      <w:lvlJc w:val="left"/>
      <w:pPr>
        <w:ind w:left="2850" w:hanging="360"/>
      </w:pPr>
      <w:rPr>
        <w:rFonts w:ascii="Courier New" w:hAnsi="Courier New" w:cs="Courier New" w:hint="default"/>
      </w:rPr>
    </w:lvl>
    <w:lvl w:ilvl="2" w:tplc="0C0A0005">
      <w:start w:val="1"/>
      <w:numFmt w:val="bullet"/>
      <w:lvlText w:val=""/>
      <w:lvlJc w:val="left"/>
      <w:pPr>
        <w:ind w:left="3570" w:hanging="360"/>
      </w:pPr>
      <w:rPr>
        <w:rFonts w:ascii="Wingdings" w:hAnsi="Wingdings" w:hint="default"/>
      </w:rPr>
    </w:lvl>
    <w:lvl w:ilvl="3" w:tplc="0C0A0001">
      <w:start w:val="1"/>
      <w:numFmt w:val="bullet"/>
      <w:lvlText w:val=""/>
      <w:lvlJc w:val="left"/>
      <w:pPr>
        <w:ind w:left="4290" w:hanging="360"/>
      </w:pPr>
      <w:rPr>
        <w:rFonts w:ascii="Symbol" w:hAnsi="Symbol" w:hint="default"/>
      </w:rPr>
    </w:lvl>
    <w:lvl w:ilvl="4" w:tplc="0C0A0003">
      <w:start w:val="1"/>
      <w:numFmt w:val="bullet"/>
      <w:lvlText w:val="o"/>
      <w:lvlJc w:val="left"/>
      <w:pPr>
        <w:ind w:left="5010" w:hanging="360"/>
      </w:pPr>
      <w:rPr>
        <w:rFonts w:ascii="Courier New" w:hAnsi="Courier New" w:cs="Courier New" w:hint="default"/>
      </w:rPr>
    </w:lvl>
    <w:lvl w:ilvl="5" w:tplc="0C0A0005">
      <w:start w:val="1"/>
      <w:numFmt w:val="bullet"/>
      <w:lvlText w:val=""/>
      <w:lvlJc w:val="left"/>
      <w:pPr>
        <w:ind w:left="5730" w:hanging="360"/>
      </w:pPr>
      <w:rPr>
        <w:rFonts w:ascii="Wingdings" w:hAnsi="Wingdings" w:hint="default"/>
      </w:rPr>
    </w:lvl>
    <w:lvl w:ilvl="6" w:tplc="0C0A0001">
      <w:start w:val="1"/>
      <w:numFmt w:val="bullet"/>
      <w:lvlText w:val=""/>
      <w:lvlJc w:val="left"/>
      <w:pPr>
        <w:ind w:left="6450" w:hanging="360"/>
      </w:pPr>
      <w:rPr>
        <w:rFonts w:ascii="Symbol" w:hAnsi="Symbol" w:hint="default"/>
      </w:rPr>
    </w:lvl>
    <w:lvl w:ilvl="7" w:tplc="0C0A0003">
      <w:start w:val="1"/>
      <w:numFmt w:val="bullet"/>
      <w:lvlText w:val="o"/>
      <w:lvlJc w:val="left"/>
      <w:pPr>
        <w:ind w:left="7170" w:hanging="360"/>
      </w:pPr>
      <w:rPr>
        <w:rFonts w:ascii="Courier New" w:hAnsi="Courier New" w:cs="Courier New" w:hint="default"/>
      </w:rPr>
    </w:lvl>
    <w:lvl w:ilvl="8" w:tplc="0C0A0005">
      <w:start w:val="1"/>
      <w:numFmt w:val="bullet"/>
      <w:lvlText w:val=""/>
      <w:lvlJc w:val="left"/>
      <w:pPr>
        <w:ind w:left="7890" w:hanging="360"/>
      </w:pPr>
      <w:rPr>
        <w:rFonts w:ascii="Wingdings" w:hAnsi="Wingdings" w:hint="default"/>
      </w:rPr>
    </w:lvl>
  </w:abstractNum>
  <w:abstractNum w:abstractNumId="21" w15:restartNumberingAfterBreak="0">
    <w:nsid w:val="76211A39"/>
    <w:multiLevelType w:val="hybridMultilevel"/>
    <w:tmpl w:val="15D618A2"/>
    <w:lvl w:ilvl="0" w:tplc="F086D5A8">
      <w:start w:val="1"/>
      <w:numFmt w:val="decimal"/>
      <w:lvlText w:val="%1."/>
      <w:lvlJc w:val="left"/>
      <w:pPr>
        <w:ind w:left="800" w:hanging="516"/>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15:restartNumberingAfterBreak="0">
    <w:nsid w:val="7ADA59C1"/>
    <w:multiLevelType w:val="hybridMultilevel"/>
    <w:tmpl w:val="F516E1D4"/>
    <w:lvl w:ilvl="0" w:tplc="5DBC89B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7D2E2006"/>
    <w:multiLevelType w:val="hybridMultilevel"/>
    <w:tmpl w:val="9B3E38CE"/>
    <w:lvl w:ilvl="0" w:tplc="8034C28A">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F571418"/>
    <w:multiLevelType w:val="hybridMultilevel"/>
    <w:tmpl w:val="B41053FC"/>
    <w:lvl w:ilvl="0" w:tplc="A3F8DE46">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2131320625">
    <w:abstractNumId w:val="11"/>
  </w:num>
  <w:num w:numId="2" w16cid:durableId="397049539">
    <w:abstractNumId w:val="24"/>
  </w:num>
  <w:num w:numId="3" w16cid:durableId="215046411">
    <w:abstractNumId w:val="11"/>
  </w:num>
  <w:num w:numId="4" w16cid:durableId="1607887357">
    <w:abstractNumId w:val="22"/>
  </w:num>
  <w:num w:numId="5" w16cid:durableId="574318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2443913">
    <w:abstractNumId w:val="0"/>
  </w:num>
  <w:num w:numId="7" w16cid:durableId="1127703644">
    <w:abstractNumId w:val="21"/>
  </w:num>
  <w:num w:numId="8" w16cid:durableId="336275386">
    <w:abstractNumId w:val="7"/>
  </w:num>
  <w:num w:numId="9" w16cid:durableId="3598628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8477167">
    <w:abstractNumId w:val="20"/>
  </w:num>
  <w:num w:numId="11" w16cid:durableId="580993540">
    <w:abstractNumId w:val="23"/>
  </w:num>
  <w:num w:numId="12" w16cid:durableId="1830440496">
    <w:abstractNumId w:val="7"/>
  </w:num>
  <w:num w:numId="13" w16cid:durableId="724258313">
    <w:abstractNumId w:val="17"/>
  </w:num>
  <w:num w:numId="14" w16cid:durableId="280499864">
    <w:abstractNumId w:val="8"/>
  </w:num>
  <w:num w:numId="15" w16cid:durableId="461268295">
    <w:abstractNumId w:val="1"/>
  </w:num>
  <w:num w:numId="16" w16cid:durableId="1300721203">
    <w:abstractNumId w:val="18"/>
  </w:num>
  <w:num w:numId="17" w16cid:durableId="398675162">
    <w:abstractNumId w:val="16"/>
  </w:num>
  <w:num w:numId="18" w16cid:durableId="1799299321">
    <w:abstractNumId w:val="13"/>
  </w:num>
  <w:num w:numId="19" w16cid:durableId="1434277623">
    <w:abstractNumId w:val="4"/>
  </w:num>
  <w:num w:numId="20" w16cid:durableId="1899977410">
    <w:abstractNumId w:val="2"/>
  </w:num>
  <w:num w:numId="21" w16cid:durableId="1486819115">
    <w:abstractNumId w:val="10"/>
  </w:num>
  <w:num w:numId="22" w16cid:durableId="1426681813">
    <w:abstractNumId w:val="12"/>
  </w:num>
  <w:num w:numId="23" w16cid:durableId="156268555">
    <w:abstractNumId w:val="15"/>
  </w:num>
  <w:num w:numId="24" w16cid:durableId="183636978">
    <w:abstractNumId w:val="5"/>
  </w:num>
  <w:num w:numId="25" w16cid:durableId="1029337576">
    <w:abstractNumId w:val="6"/>
  </w:num>
  <w:num w:numId="26" w16cid:durableId="278804084">
    <w:abstractNumId w:val="9"/>
  </w:num>
  <w:num w:numId="27" w16cid:durableId="10791349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E5"/>
    <w:rsid w:val="0000344F"/>
    <w:rsid w:val="0001001A"/>
    <w:rsid w:val="00011557"/>
    <w:rsid w:val="00024853"/>
    <w:rsid w:val="00027F9E"/>
    <w:rsid w:val="000330E2"/>
    <w:rsid w:val="0003499C"/>
    <w:rsid w:val="00053B86"/>
    <w:rsid w:val="00054EE8"/>
    <w:rsid w:val="00056615"/>
    <w:rsid w:val="00061B5E"/>
    <w:rsid w:val="000701E3"/>
    <w:rsid w:val="00070640"/>
    <w:rsid w:val="000779D8"/>
    <w:rsid w:val="000814FA"/>
    <w:rsid w:val="00081FBB"/>
    <w:rsid w:val="000839B6"/>
    <w:rsid w:val="0009193A"/>
    <w:rsid w:val="00092341"/>
    <w:rsid w:val="000A138D"/>
    <w:rsid w:val="000A7697"/>
    <w:rsid w:val="000B31FD"/>
    <w:rsid w:val="000B3463"/>
    <w:rsid w:val="000B5D07"/>
    <w:rsid w:val="000D00D9"/>
    <w:rsid w:val="000D2D84"/>
    <w:rsid w:val="000D4EE5"/>
    <w:rsid w:val="000E6255"/>
    <w:rsid w:val="00101943"/>
    <w:rsid w:val="00103F19"/>
    <w:rsid w:val="0010511D"/>
    <w:rsid w:val="00105B37"/>
    <w:rsid w:val="001070E4"/>
    <w:rsid w:val="0011383A"/>
    <w:rsid w:val="00120C33"/>
    <w:rsid w:val="00122B15"/>
    <w:rsid w:val="00124803"/>
    <w:rsid w:val="0012697A"/>
    <w:rsid w:val="00151786"/>
    <w:rsid w:val="0015327B"/>
    <w:rsid w:val="001536C6"/>
    <w:rsid w:val="00156691"/>
    <w:rsid w:val="00161DA3"/>
    <w:rsid w:val="00165634"/>
    <w:rsid w:val="00167A57"/>
    <w:rsid w:val="00172B1B"/>
    <w:rsid w:val="001761B3"/>
    <w:rsid w:val="0018190C"/>
    <w:rsid w:val="001862B9"/>
    <w:rsid w:val="001872FB"/>
    <w:rsid w:val="00193FC5"/>
    <w:rsid w:val="00194732"/>
    <w:rsid w:val="001A450D"/>
    <w:rsid w:val="001A5A4F"/>
    <w:rsid w:val="001B2DBD"/>
    <w:rsid w:val="001C00C0"/>
    <w:rsid w:val="001C0CEF"/>
    <w:rsid w:val="001C5762"/>
    <w:rsid w:val="001D0307"/>
    <w:rsid w:val="001D21F0"/>
    <w:rsid w:val="00206758"/>
    <w:rsid w:val="00213527"/>
    <w:rsid w:val="00216492"/>
    <w:rsid w:val="00220EA6"/>
    <w:rsid w:val="002232AC"/>
    <w:rsid w:val="00234B27"/>
    <w:rsid w:val="002360E0"/>
    <w:rsid w:val="0024394D"/>
    <w:rsid w:val="002536BF"/>
    <w:rsid w:val="002615AF"/>
    <w:rsid w:val="00262EF8"/>
    <w:rsid w:val="00265B09"/>
    <w:rsid w:val="00272F34"/>
    <w:rsid w:val="00282DD4"/>
    <w:rsid w:val="00290656"/>
    <w:rsid w:val="00295182"/>
    <w:rsid w:val="002A1419"/>
    <w:rsid w:val="002A5804"/>
    <w:rsid w:val="002B47BE"/>
    <w:rsid w:val="002B790D"/>
    <w:rsid w:val="002C06D5"/>
    <w:rsid w:val="002C3A30"/>
    <w:rsid w:val="002C40F4"/>
    <w:rsid w:val="002C66EA"/>
    <w:rsid w:val="002D3978"/>
    <w:rsid w:val="002E35C2"/>
    <w:rsid w:val="002E47C1"/>
    <w:rsid w:val="002F4C7D"/>
    <w:rsid w:val="002F6E96"/>
    <w:rsid w:val="0030108A"/>
    <w:rsid w:val="003131D1"/>
    <w:rsid w:val="00323F5D"/>
    <w:rsid w:val="00330CD6"/>
    <w:rsid w:val="00335B0D"/>
    <w:rsid w:val="00336E61"/>
    <w:rsid w:val="00341200"/>
    <w:rsid w:val="003458AA"/>
    <w:rsid w:val="003622C7"/>
    <w:rsid w:val="00373D47"/>
    <w:rsid w:val="00374E4B"/>
    <w:rsid w:val="00375A94"/>
    <w:rsid w:val="0037620B"/>
    <w:rsid w:val="00377290"/>
    <w:rsid w:val="0038007D"/>
    <w:rsid w:val="00380DBE"/>
    <w:rsid w:val="003B2AC7"/>
    <w:rsid w:val="003B5F65"/>
    <w:rsid w:val="003C595F"/>
    <w:rsid w:val="003D18FA"/>
    <w:rsid w:val="003D3AAC"/>
    <w:rsid w:val="003D3FA9"/>
    <w:rsid w:val="003D7735"/>
    <w:rsid w:val="003E536A"/>
    <w:rsid w:val="003F3D22"/>
    <w:rsid w:val="00404BF6"/>
    <w:rsid w:val="00415B2C"/>
    <w:rsid w:val="0042241D"/>
    <w:rsid w:val="0042314B"/>
    <w:rsid w:val="004238FD"/>
    <w:rsid w:val="0042758E"/>
    <w:rsid w:val="004435B3"/>
    <w:rsid w:val="004454D4"/>
    <w:rsid w:val="0046250A"/>
    <w:rsid w:val="00486A4A"/>
    <w:rsid w:val="004A3081"/>
    <w:rsid w:val="004B102C"/>
    <w:rsid w:val="004B5058"/>
    <w:rsid w:val="004B6D00"/>
    <w:rsid w:val="004D46C3"/>
    <w:rsid w:val="004D72C0"/>
    <w:rsid w:val="004E498E"/>
    <w:rsid w:val="004E5332"/>
    <w:rsid w:val="005155C6"/>
    <w:rsid w:val="00515D64"/>
    <w:rsid w:val="005202FC"/>
    <w:rsid w:val="0055156E"/>
    <w:rsid w:val="00552EA1"/>
    <w:rsid w:val="005707FA"/>
    <w:rsid w:val="00572780"/>
    <w:rsid w:val="00577328"/>
    <w:rsid w:val="00591D57"/>
    <w:rsid w:val="005A0D16"/>
    <w:rsid w:val="005A4F36"/>
    <w:rsid w:val="005A50D5"/>
    <w:rsid w:val="005A5DE6"/>
    <w:rsid w:val="005A7260"/>
    <w:rsid w:val="005B106F"/>
    <w:rsid w:val="005B18AA"/>
    <w:rsid w:val="005B1C35"/>
    <w:rsid w:val="005B2BEB"/>
    <w:rsid w:val="005C15D0"/>
    <w:rsid w:val="005C1F44"/>
    <w:rsid w:val="005D154D"/>
    <w:rsid w:val="005F2C91"/>
    <w:rsid w:val="006219D4"/>
    <w:rsid w:val="00622AE8"/>
    <w:rsid w:val="00634859"/>
    <w:rsid w:val="00650C92"/>
    <w:rsid w:val="0065424D"/>
    <w:rsid w:val="0067696A"/>
    <w:rsid w:val="00692642"/>
    <w:rsid w:val="00693F03"/>
    <w:rsid w:val="0069673A"/>
    <w:rsid w:val="006A34DC"/>
    <w:rsid w:val="006A6F99"/>
    <w:rsid w:val="006B2274"/>
    <w:rsid w:val="006B3101"/>
    <w:rsid w:val="006B579B"/>
    <w:rsid w:val="006C1622"/>
    <w:rsid w:val="006C6B82"/>
    <w:rsid w:val="006D0E6E"/>
    <w:rsid w:val="006D107E"/>
    <w:rsid w:val="006D1A3F"/>
    <w:rsid w:val="006D42C3"/>
    <w:rsid w:val="006D60D3"/>
    <w:rsid w:val="006E1A64"/>
    <w:rsid w:val="006E1B9E"/>
    <w:rsid w:val="006F354B"/>
    <w:rsid w:val="00701FE8"/>
    <w:rsid w:val="00706990"/>
    <w:rsid w:val="007076E6"/>
    <w:rsid w:val="00707AEB"/>
    <w:rsid w:val="00713748"/>
    <w:rsid w:val="00714AE6"/>
    <w:rsid w:val="0072475D"/>
    <w:rsid w:val="0072613F"/>
    <w:rsid w:val="007274A9"/>
    <w:rsid w:val="00727F05"/>
    <w:rsid w:val="007327F0"/>
    <w:rsid w:val="0073694D"/>
    <w:rsid w:val="00747CDC"/>
    <w:rsid w:val="00761CDF"/>
    <w:rsid w:val="00762687"/>
    <w:rsid w:val="00766845"/>
    <w:rsid w:val="007733B2"/>
    <w:rsid w:val="00785540"/>
    <w:rsid w:val="00786B80"/>
    <w:rsid w:val="007A4402"/>
    <w:rsid w:val="007A4796"/>
    <w:rsid w:val="007B1F80"/>
    <w:rsid w:val="007B357D"/>
    <w:rsid w:val="007B40C7"/>
    <w:rsid w:val="007B4C37"/>
    <w:rsid w:val="007B4FE7"/>
    <w:rsid w:val="007B62FF"/>
    <w:rsid w:val="007C0E55"/>
    <w:rsid w:val="007C14A7"/>
    <w:rsid w:val="007D2B4F"/>
    <w:rsid w:val="007F2BCE"/>
    <w:rsid w:val="007F6AF6"/>
    <w:rsid w:val="00806D22"/>
    <w:rsid w:val="008171A5"/>
    <w:rsid w:val="00823D7D"/>
    <w:rsid w:val="00826A81"/>
    <w:rsid w:val="00827BB9"/>
    <w:rsid w:val="0083605B"/>
    <w:rsid w:val="0084060D"/>
    <w:rsid w:val="00841DB2"/>
    <w:rsid w:val="00853976"/>
    <w:rsid w:val="00870E86"/>
    <w:rsid w:val="00877BB5"/>
    <w:rsid w:val="00882627"/>
    <w:rsid w:val="00886AAB"/>
    <w:rsid w:val="00887154"/>
    <w:rsid w:val="008913E3"/>
    <w:rsid w:val="00896C9E"/>
    <w:rsid w:val="008A48FC"/>
    <w:rsid w:val="008B2735"/>
    <w:rsid w:val="008B688A"/>
    <w:rsid w:val="008C14D1"/>
    <w:rsid w:val="008D107C"/>
    <w:rsid w:val="008E334A"/>
    <w:rsid w:val="008E3F42"/>
    <w:rsid w:val="008F0361"/>
    <w:rsid w:val="008F536B"/>
    <w:rsid w:val="009076EF"/>
    <w:rsid w:val="009147BC"/>
    <w:rsid w:val="00925820"/>
    <w:rsid w:val="00925DAD"/>
    <w:rsid w:val="009421A0"/>
    <w:rsid w:val="00946B18"/>
    <w:rsid w:val="009531EE"/>
    <w:rsid w:val="00953863"/>
    <w:rsid w:val="00957592"/>
    <w:rsid w:val="00967063"/>
    <w:rsid w:val="009776D5"/>
    <w:rsid w:val="00984833"/>
    <w:rsid w:val="009871E0"/>
    <w:rsid w:val="0099523E"/>
    <w:rsid w:val="009958C5"/>
    <w:rsid w:val="00997A62"/>
    <w:rsid w:val="009B0433"/>
    <w:rsid w:val="009C6C31"/>
    <w:rsid w:val="009D0163"/>
    <w:rsid w:val="009D6CEA"/>
    <w:rsid w:val="009E17B6"/>
    <w:rsid w:val="009E45B1"/>
    <w:rsid w:val="009F168C"/>
    <w:rsid w:val="00A0162B"/>
    <w:rsid w:val="00A144A8"/>
    <w:rsid w:val="00A15668"/>
    <w:rsid w:val="00A15BC2"/>
    <w:rsid w:val="00A22F38"/>
    <w:rsid w:val="00A22FC7"/>
    <w:rsid w:val="00A4300A"/>
    <w:rsid w:val="00A43DE5"/>
    <w:rsid w:val="00A44052"/>
    <w:rsid w:val="00A44A19"/>
    <w:rsid w:val="00A640D3"/>
    <w:rsid w:val="00A66ED9"/>
    <w:rsid w:val="00A76493"/>
    <w:rsid w:val="00A770AD"/>
    <w:rsid w:val="00A90A2C"/>
    <w:rsid w:val="00A9158D"/>
    <w:rsid w:val="00A97113"/>
    <w:rsid w:val="00AA0BE1"/>
    <w:rsid w:val="00AA6741"/>
    <w:rsid w:val="00AB1316"/>
    <w:rsid w:val="00AC0EC9"/>
    <w:rsid w:val="00AC2671"/>
    <w:rsid w:val="00AC6432"/>
    <w:rsid w:val="00AD6C52"/>
    <w:rsid w:val="00AE01E0"/>
    <w:rsid w:val="00AF2A9F"/>
    <w:rsid w:val="00B00A46"/>
    <w:rsid w:val="00B00C59"/>
    <w:rsid w:val="00B01446"/>
    <w:rsid w:val="00B0514C"/>
    <w:rsid w:val="00B05EB0"/>
    <w:rsid w:val="00B07F56"/>
    <w:rsid w:val="00B11760"/>
    <w:rsid w:val="00B173C5"/>
    <w:rsid w:val="00B176FE"/>
    <w:rsid w:val="00B17DEB"/>
    <w:rsid w:val="00B22C8A"/>
    <w:rsid w:val="00B24F3C"/>
    <w:rsid w:val="00B25479"/>
    <w:rsid w:val="00B40D9A"/>
    <w:rsid w:val="00B41C40"/>
    <w:rsid w:val="00B452D9"/>
    <w:rsid w:val="00B6127B"/>
    <w:rsid w:val="00B62427"/>
    <w:rsid w:val="00B71773"/>
    <w:rsid w:val="00B7320C"/>
    <w:rsid w:val="00B93691"/>
    <w:rsid w:val="00B95ED8"/>
    <w:rsid w:val="00B96C21"/>
    <w:rsid w:val="00B97E6E"/>
    <w:rsid w:val="00BA314B"/>
    <w:rsid w:val="00BA4FAA"/>
    <w:rsid w:val="00BA7447"/>
    <w:rsid w:val="00BB2B65"/>
    <w:rsid w:val="00BC1E11"/>
    <w:rsid w:val="00BD0349"/>
    <w:rsid w:val="00BD77F2"/>
    <w:rsid w:val="00BE0032"/>
    <w:rsid w:val="00BE2855"/>
    <w:rsid w:val="00BE3DEC"/>
    <w:rsid w:val="00BE6B3F"/>
    <w:rsid w:val="00BF339A"/>
    <w:rsid w:val="00BF35D6"/>
    <w:rsid w:val="00BF753B"/>
    <w:rsid w:val="00C108EB"/>
    <w:rsid w:val="00C14AF8"/>
    <w:rsid w:val="00C164D9"/>
    <w:rsid w:val="00C2205E"/>
    <w:rsid w:val="00C2495F"/>
    <w:rsid w:val="00C536F5"/>
    <w:rsid w:val="00C63C09"/>
    <w:rsid w:val="00C65B4B"/>
    <w:rsid w:val="00C65E16"/>
    <w:rsid w:val="00C67475"/>
    <w:rsid w:val="00C71CC6"/>
    <w:rsid w:val="00C75E3E"/>
    <w:rsid w:val="00C870E6"/>
    <w:rsid w:val="00C97B8D"/>
    <w:rsid w:val="00CA36CB"/>
    <w:rsid w:val="00CA50E7"/>
    <w:rsid w:val="00CB0E53"/>
    <w:rsid w:val="00CB7707"/>
    <w:rsid w:val="00CC2677"/>
    <w:rsid w:val="00CC35BE"/>
    <w:rsid w:val="00CC54F4"/>
    <w:rsid w:val="00CC5CE4"/>
    <w:rsid w:val="00CD2607"/>
    <w:rsid w:val="00CD342D"/>
    <w:rsid w:val="00CD6D33"/>
    <w:rsid w:val="00CE370A"/>
    <w:rsid w:val="00CE612F"/>
    <w:rsid w:val="00CF1C15"/>
    <w:rsid w:val="00CF5DBD"/>
    <w:rsid w:val="00D02C85"/>
    <w:rsid w:val="00D12526"/>
    <w:rsid w:val="00D12B3B"/>
    <w:rsid w:val="00D16582"/>
    <w:rsid w:val="00D209F6"/>
    <w:rsid w:val="00D233C8"/>
    <w:rsid w:val="00D3758A"/>
    <w:rsid w:val="00D42698"/>
    <w:rsid w:val="00D70C30"/>
    <w:rsid w:val="00D760E9"/>
    <w:rsid w:val="00D82894"/>
    <w:rsid w:val="00D9295C"/>
    <w:rsid w:val="00D931B0"/>
    <w:rsid w:val="00DA0447"/>
    <w:rsid w:val="00DA3547"/>
    <w:rsid w:val="00DA7A99"/>
    <w:rsid w:val="00DB05F1"/>
    <w:rsid w:val="00DD4C7C"/>
    <w:rsid w:val="00DE2843"/>
    <w:rsid w:val="00DE770A"/>
    <w:rsid w:val="00DF053A"/>
    <w:rsid w:val="00DF7FC5"/>
    <w:rsid w:val="00E07796"/>
    <w:rsid w:val="00E10668"/>
    <w:rsid w:val="00E24A31"/>
    <w:rsid w:val="00E27A36"/>
    <w:rsid w:val="00E30AA5"/>
    <w:rsid w:val="00E33022"/>
    <w:rsid w:val="00E330D3"/>
    <w:rsid w:val="00E36FF3"/>
    <w:rsid w:val="00E41486"/>
    <w:rsid w:val="00E459B0"/>
    <w:rsid w:val="00E50AF3"/>
    <w:rsid w:val="00E5427F"/>
    <w:rsid w:val="00E65233"/>
    <w:rsid w:val="00E76341"/>
    <w:rsid w:val="00E76402"/>
    <w:rsid w:val="00E84268"/>
    <w:rsid w:val="00E915A7"/>
    <w:rsid w:val="00EA16D6"/>
    <w:rsid w:val="00EB1F4A"/>
    <w:rsid w:val="00EB407E"/>
    <w:rsid w:val="00EB6C1C"/>
    <w:rsid w:val="00EE4389"/>
    <w:rsid w:val="00EF241D"/>
    <w:rsid w:val="00EF3998"/>
    <w:rsid w:val="00F02A1B"/>
    <w:rsid w:val="00F04A03"/>
    <w:rsid w:val="00F103CD"/>
    <w:rsid w:val="00F10AFD"/>
    <w:rsid w:val="00F14C95"/>
    <w:rsid w:val="00F1790E"/>
    <w:rsid w:val="00F2342F"/>
    <w:rsid w:val="00F35352"/>
    <w:rsid w:val="00F64C7C"/>
    <w:rsid w:val="00F71F73"/>
    <w:rsid w:val="00F76CB8"/>
    <w:rsid w:val="00F829FE"/>
    <w:rsid w:val="00F85D82"/>
    <w:rsid w:val="00F87657"/>
    <w:rsid w:val="00F9094D"/>
    <w:rsid w:val="00FA0E05"/>
    <w:rsid w:val="00FB6567"/>
    <w:rsid w:val="00FC1BC7"/>
    <w:rsid w:val="00FC4228"/>
    <w:rsid w:val="00FD53A5"/>
    <w:rsid w:val="00FF74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A76CD"/>
  <w15:chartTrackingRefBased/>
  <w15:docId w15:val="{E4A01DEE-B394-48F4-8161-836EB7E5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4E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4EE5"/>
  </w:style>
  <w:style w:type="paragraph" w:styleId="Piedepgina">
    <w:name w:val="footer"/>
    <w:basedOn w:val="Normal"/>
    <w:link w:val="PiedepginaCar"/>
    <w:uiPriority w:val="99"/>
    <w:unhideWhenUsed/>
    <w:rsid w:val="000D4EE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4EE5"/>
  </w:style>
  <w:style w:type="paragraph" w:styleId="Textodeglobo">
    <w:name w:val="Balloon Text"/>
    <w:basedOn w:val="Normal"/>
    <w:link w:val="TextodegloboCar"/>
    <w:uiPriority w:val="99"/>
    <w:semiHidden/>
    <w:unhideWhenUsed/>
    <w:rsid w:val="00A90A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A2C"/>
    <w:rPr>
      <w:rFonts w:ascii="Segoe UI" w:hAnsi="Segoe UI" w:cs="Segoe UI"/>
      <w:sz w:val="18"/>
      <w:szCs w:val="18"/>
    </w:rPr>
  </w:style>
  <w:style w:type="paragraph" w:styleId="Prrafodelista">
    <w:name w:val="List Paragraph"/>
    <w:basedOn w:val="Normal"/>
    <w:uiPriority w:val="34"/>
    <w:qFormat/>
    <w:rsid w:val="00415B2C"/>
    <w:pPr>
      <w:ind w:left="720"/>
      <w:contextualSpacing/>
    </w:pPr>
  </w:style>
  <w:style w:type="table" w:styleId="Tablaconcuadrcula">
    <w:name w:val="Table Grid"/>
    <w:basedOn w:val="Tablanormal"/>
    <w:uiPriority w:val="39"/>
    <w:rsid w:val="00F829FE"/>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241D"/>
    <w:pPr>
      <w:autoSpaceDE w:val="0"/>
      <w:autoSpaceDN w:val="0"/>
      <w:adjustRightInd w:val="0"/>
      <w:spacing w:after="0" w:line="240" w:lineRule="auto"/>
    </w:pPr>
    <w:rPr>
      <w:rFonts w:ascii="Arial" w:hAnsi="Arial" w:cs="Arial"/>
      <w:color w:val="000000"/>
      <w:sz w:val="24"/>
      <w:szCs w:val="24"/>
    </w:rPr>
  </w:style>
  <w:style w:type="paragraph" w:customStyle="1" w:styleId="Normal2">
    <w:name w:val="Normal_2"/>
    <w:qFormat/>
    <w:rsid w:val="00707AEB"/>
    <w:pPr>
      <w:spacing w:after="0"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B00C59"/>
    <w:pPr>
      <w:spacing w:before="100" w:beforeAutospacing="1" w:after="100" w:afterAutospacing="1" w:line="240" w:lineRule="auto"/>
    </w:pPr>
    <w:rPr>
      <w:rFonts w:ascii="Calibri" w:hAnsi="Calibri" w:cs="Calibri"/>
      <w:lang w:eastAsia="es-ES"/>
    </w:rPr>
  </w:style>
  <w:style w:type="paragraph" w:customStyle="1" w:styleId="Normal0">
    <w:name w:val="Normal_0"/>
    <w:qFormat/>
    <w:rsid w:val="002536BF"/>
    <w:pPr>
      <w:spacing w:after="0" w:line="240" w:lineRule="auto"/>
    </w:pPr>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39"/>
    <w:rsid w:val="002E47C1"/>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6768">
      <w:bodyDiv w:val="1"/>
      <w:marLeft w:val="0"/>
      <w:marRight w:val="0"/>
      <w:marTop w:val="0"/>
      <w:marBottom w:val="0"/>
      <w:divBdr>
        <w:top w:val="none" w:sz="0" w:space="0" w:color="auto"/>
        <w:left w:val="none" w:sz="0" w:space="0" w:color="auto"/>
        <w:bottom w:val="none" w:sz="0" w:space="0" w:color="auto"/>
        <w:right w:val="none" w:sz="0" w:space="0" w:color="auto"/>
      </w:divBdr>
    </w:div>
    <w:div w:id="227958336">
      <w:bodyDiv w:val="1"/>
      <w:marLeft w:val="0"/>
      <w:marRight w:val="0"/>
      <w:marTop w:val="0"/>
      <w:marBottom w:val="0"/>
      <w:divBdr>
        <w:top w:val="none" w:sz="0" w:space="0" w:color="auto"/>
        <w:left w:val="none" w:sz="0" w:space="0" w:color="auto"/>
        <w:bottom w:val="none" w:sz="0" w:space="0" w:color="auto"/>
        <w:right w:val="none" w:sz="0" w:space="0" w:color="auto"/>
      </w:divBdr>
    </w:div>
    <w:div w:id="303699794">
      <w:bodyDiv w:val="1"/>
      <w:marLeft w:val="0"/>
      <w:marRight w:val="0"/>
      <w:marTop w:val="0"/>
      <w:marBottom w:val="0"/>
      <w:divBdr>
        <w:top w:val="none" w:sz="0" w:space="0" w:color="auto"/>
        <w:left w:val="none" w:sz="0" w:space="0" w:color="auto"/>
        <w:bottom w:val="none" w:sz="0" w:space="0" w:color="auto"/>
        <w:right w:val="none" w:sz="0" w:space="0" w:color="auto"/>
      </w:divBdr>
    </w:div>
    <w:div w:id="414742249">
      <w:bodyDiv w:val="1"/>
      <w:marLeft w:val="0"/>
      <w:marRight w:val="0"/>
      <w:marTop w:val="0"/>
      <w:marBottom w:val="0"/>
      <w:divBdr>
        <w:top w:val="none" w:sz="0" w:space="0" w:color="auto"/>
        <w:left w:val="none" w:sz="0" w:space="0" w:color="auto"/>
        <w:bottom w:val="none" w:sz="0" w:space="0" w:color="auto"/>
        <w:right w:val="none" w:sz="0" w:space="0" w:color="auto"/>
      </w:divBdr>
    </w:div>
    <w:div w:id="561867535">
      <w:bodyDiv w:val="1"/>
      <w:marLeft w:val="0"/>
      <w:marRight w:val="0"/>
      <w:marTop w:val="0"/>
      <w:marBottom w:val="0"/>
      <w:divBdr>
        <w:top w:val="none" w:sz="0" w:space="0" w:color="auto"/>
        <w:left w:val="none" w:sz="0" w:space="0" w:color="auto"/>
        <w:bottom w:val="none" w:sz="0" w:space="0" w:color="auto"/>
        <w:right w:val="none" w:sz="0" w:space="0" w:color="auto"/>
      </w:divBdr>
    </w:div>
    <w:div w:id="570234037">
      <w:bodyDiv w:val="1"/>
      <w:marLeft w:val="0"/>
      <w:marRight w:val="0"/>
      <w:marTop w:val="0"/>
      <w:marBottom w:val="0"/>
      <w:divBdr>
        <w:top w:val="none" w:sz="0" w:space="0" w:color="auto"/>
        <w:left w:val="none" w:sz="0" w:space="0" w:color="auto"/>
        <w:bottom w:val="none" w:sz="0" w:space="0" w:color="auto"/>
        <w:right w:val="none" w:sz="0" w:space="0" w:color="auto"/>
      </w:divBdr>
    </w:div>
    <w:div w:id="579753565">
      <w:bodyDiv w:val="1"/>
      <w:marLeft w:val="0"/>
      <w:marRight w:val="0"/>
      <w:marTop w:val="0"/>
      <w:marBottom w:val="0"/>
      <w:divBdr>
        <w:top w:val="none" w:sz="0" w:space="0" w:color="auto"/>
        <w:left w:val="none" w:sz="0" w:space="0" w:color="auto"/>
        <w:bottom w:val="none" w:sz="0" w:space="0" w:color="auto"/>
        <w:right w:val="none" w:sz="0" w:space="0" w:color="auto"/>
      </w:divBdr>
    </w:div>
    <w:div w:id="588124785">
      <w:bodyDiv w:val="1"/>
      <w:marLeft w:val="0"/>
      <w:marRight w:val="0"/>
      <w:marTop w:val="0"/>
      <w:marBottom w:val="0"/>
      <w:divBdr>
        <w:top w:val="none" w:sz="0" w:space="0" w:color="auto"/>
        <w:left w:val="none" w:sz="0" w:space="0" w:color="auto"/>
        <w:bottom w:val="none" w:sz="0" w:space="0" w:color="auto"/>
        <w:right w:val="none" w:sz="0" w:space="0" w:color="auto"/>
      </w:divBdr>
    </w:div>
    <w:div w:id="690029735">
      <w:bodyDiv w:val="1"/>
      <w:marLeft w:val="0"/>
      <w:marRight w:val="0"/>
      <w:marTop w:val="0"/>
      <w:marBottom w:val="0"/>
      <w:divBdr>
        <w:top w:val="none" w:sz="0" w:space="0" w:color="auto"/>
        <w:left w:val="none" w:sz="0" w:space="0" w:color="auto"/>
        <w:bottom w:val="none" w:sz="0" w:space="0" w:color="auto"/>
        <w:right w:val="none" w:sz="0" w:space="0" w:color="auto"/>
      </w:divBdr>
    </w:div>
    <w:div w:id="801385496">
      <w:bodyDiv w:val="1"/>
      <w:marLeft w:val="0"/>
      <w:marRight w:val="0"/>
      <w:marTop w:val="0"/>
      <w:marBottom w:val="0"/>
      <w:divBdr>
        <w:top w:val="none" w:sz="0" w:space="0" w:color="auto"/>
        <w:left w:val="none" w:sz="0" w:space="0" w:color="auto"/>
        <w:bottom w:val="none" w:sz="0" w:space="0" w:color="auto"/>
        <w:right w:val="none" w:sz="0" w:space="0" w:color="auto"/>
      </w:divBdr>
    </w:div>
    <w:div w:id="847138248">
      <w:bodyDiv w:val="1"/>
      <w:marLeft w:val="0"/>
      <w:marRight w:val="0"/>
      <w:marTop w:val="0"/>
      <w:marBottom w:val="0"/>
      <w:divBdr>
        <w:top w:val="none" w:sz="0" w:space="0" w:color="auto"/>
        <w:left w:val="none" w:sz="0" w:space="0" w:color="auto"/>
        <w:bottom w:val="none" w:sz="0" w:space="0" w:color="auto"/>
        <w:right w:val="none" w:sz="0" w:space="0" w:color="auto"/>
      </w:divBdr>
    </w:div>
    <w:div w:id="914321259">
      <w:bodyDiv w:val="1"/>
      <w:marLeft w:val="0"/>
      <w:marRight w:val="0"/>
      <w:marTop w:val="0"/>
      <w:marBottom w:val="0"/>
      <w:divBdr>
        <w:top w:val="none" w:sz="0" w:space="0" w:color="auto"/>
        <w:left w:val="none" w:sz="0" w:space="0" w:color="auto"/>
        <w:bottom w:val="none" w:sz="0" w:space="0" w:color="auto"/>
        <w:right w:val="none" w:sz="0" w:space="0" w:color="auto"/>
      </w:divBdr>
    </w:div>
    <w:div w:id="1000307658">
      <w:bodyDiv w:val="1"/>
      <w:marLeft w:val="0"/>
      <w:marRight w:val="0"/>
      <w:marTop w:val="0"/>
      <w:marBottom w:val="0"/>
      <w:divBdr>
        <w:top w:val="none" w:sz="0" w:space="0" w:color="auto"/>
        <w:left w:val="none" w:sz="0" w:space="0" w:color="auto"/>
        <w:bottom w:val="none" w:sz="0" w:space="0" w:color="auto"/>
        <w:right w:val="none" w:sz="0" w:space="0" w:color="auto"/>
      </w:divBdr>
    </w:div>
    <w:div w:id="1034694154">
      <w:bodyDiv w:val="1"/>
      <w:marLeft w:val="0"/>
      <w:marRight w:val="0"/>
      <w:marTop w:val="0"/>
      <w:marBottom w:val="0"/>
      <w:divBdr>
        <w:top w:val="none" w:sz="0" w:space="0" w:color="auto"/>
        <w:left w:val="none" w:sz="0" w:space="0" w:color="auto"/>
        <w:bottom w:val="none" w:sz="0" w:space="0" w:color="auto"/>
        <w:right w:val="none" w:sz="0" w:space="0" w:color="auto"/>
      </w:divBdr>
    </w:div>
    <w:div w:id="1140348515">
      <w:bodyDiv w:val="1"/>
      <w:marLeft w:val="0"/>
      <w:marRight w:val="0"/>
      <w:marTop w:val="0"/>
      <w:marBottom w:val="0"/>
      <w:divBdr>
        <w:top w:val="none" w:sz="0" w:space="0" w:color="auto"/>
        <w:left w:val="none" w:sz="0" w:space="0" w:color="auto"/>
        <w:bottom w:val="none" w:sz="0" w:space="0" w:color="auto"/>
        <w:right w:val="none" w:sz="0" w:space="0" w:color="auto"/>
      </w:divBdr>
    </w:div>
    <w:div w:id="1190920245">
      <w:bodyDiv w:val="1"/>
      <w:marLeft w:val="0"/>
      <w:marRight w:val="0"/>
      <w:marTop w:val="0"/>
      <w:marBottom w:val="0"/>
      <w:divBdr>
        <w:top w:val="none" w:sz="0" w:space="0" w:color="auto"/>
        <w:left w:val="none" w:sz="0" w:space="0" w:color="auto"/>
        <w:bottom w:val="none" w:sz="0" w:space="0" w:color="auto"/>
        <w:right w:val="none" w:sz="0" w:space="0" w:color="auto"/>
      </w:divBdr>
    </w:div>
    <w:div w:id="1302149110">
      <w:bodyDiv w:val="1"/>
      <w:marLeft w:val="0"/>
      <w:marRight w:val="0"/>
      <w:marTop w:val="0"/>
      <w:marBottom w:val="0"/>
      <w:divBdr>
        <w:top w:val="none" w:sz="0" w:space="0" w:color="auto"/>
        <w:left w:val="none" w:sz="0" w:space="0" w:color="auto"/>
        <w:bottom w:val="none" w:sz="0" w:space="0" w:color="auto"/>
        <w:right w:val="none" w:sz="0" w:space="0" w:color="auto"/>
      </w:divBdr>
    </w:div>
    <w:div w:id="1388919674">
      <w:bodyDiv w:val="1"/>
      <w:marLeft w:val="0"/>
      <w:marRight w:val="0"/>
      <w:marTop w:val="0"/>
      <w:marBottom w:val="0"/>
      <w:divBdr>
        <w:top w:val="none" w:sz="0" w:space="0" w:color="auto"/>
        <w:left w:val="none" w:sz="0" w:space="0" w:color="auto"/>
        <w:bottom w:val="none" w:sz="0" w:space="0" w:color="auto"/>
        <w:right w:val="none" w:sz="0" w:space="0" w:color="auto"/>
      </w:divBdr>
    </w:div>
    <w:div w:id="1393693869">
      <w:bodyDiv w:val="1"/>
      <w:marLeft w:val="0"/>
      <w:marRight w:val="0"/>
      <w:marTop w:val="0"/>
      <w:marBottom w:val="0"/>
      <w:divBdr>
        <w:top w:val="none" w:sz="0" w:space="0" w:color="auto"/>
        <w:left w:val="none" w:sz="0" w:space="0" w:color="auto"/>
        <w:bottom w:val="none" w:sz="0" w:space="0" w:color="auto"/>
        <w:right w:val="none" w:sz="0" w:space="0" w:color="auto"/>
      </w:divBdr>
    </w:div>
    <w:div w:id="1410080015">
      <w:bodyDiv w:val="1"/>
      <w:marLeft w:val="0"/>
      <w:marRight w:val="0"/>
      <w:marTop w:val="0"/>
      <w:marBottom w:val="0"/>
      <w:divBdr>
        <w:top w:val="none" w:sz="0" w:space="0" w:color="auto"/>
        <w:left w:val="none" w:sz="0" w:space="0" w:color="auto"/>
        <w:bottom w:val="none" w:sz="0" w:space="0" w:color="auto"/>
        <w:right w:val="none" w:sz="0" w:space="0" w:color="auto"/>
      </w:divBdr>
    </w:div>
    <w:div w:id="1436441723">
      <w:bodyDiv w:val="1"/>
      <w:marLeft w:val="0"/>
      <w:marRight w:val="0"/>
      <w:marTop w:val="0"/>
      <w:marBottom w:val="0"/>
      <w:divBdr>
        <w:top w:val="none" w:sz="0" w:space="0" w:color="auto"/>
        <w:left w:val="none" w:sz="0" w:space="0" w:color="auto"/>
        <w:bottom w:val="none" w:sz="0" w:space="0" w:color="auto"/>
        <w:right w:val="none" w:sz="0" w:space="0" w:color="auto"/>
      </w:divBdr>
    </w:div>
    <w:div w:id="1597402350">
      <w:bodyDiv w:val="1"/>
      <w:marLeft w:val="0"/>
      <w:marRight w:val="0"/>
      <w:marTop w:val="0"/>
      <w:marBottom w:val="0"/>
      <w:divBdr>
        <w:top w:val="none" w:sz="0" w:space="0" w:color="auto"/>
        <w:left w:val="none" w:sz="0" w:space="0" w:color="auto"/>
        <w:bottom w:val="none" w:sz="0" w:space="0" w:color="auto"/>
        <w:right w:val="none" w:sz="0" w:space="0" w:color="auto"/>
      </w:divBdr>
    </w:div>
    <w:div w:id="1609266101">
      <w:bodyDiv w:val="1"/>
      <w:marLeft w:val="0"/>
      <w:marRight w:val="0"/>
      <w:marTop w:val="0"/>
      <w:marBottom w:val="0"/>
      <w:divBdr>
        <w:top w:val="none" w:sz="0" w:space="0" w:color="auto"/>
        <w:left w:val="none" w:sz="0" w:space="0" w:color="auto"/>
        <w:bottom w:val="none" w:sz="0" w:space="0" w:color="auto"/>
        <w:right w:val="none" w:sz="0" w:space="0" w:color="auto"/>
      </w:divBdr>
    </w:div>
    <w:div w:id="1641419450">
      <w:bodyDiv w:val="1"/>
      <w:marLeft w:val="0"/>
      <w:marRight w:val="0"/>
      <w:marTop w:val="0"/>
      <w:marBottom w:val="0"/>
      <w:divBdr>
        <w:top w:val="none" w:sz="0" w:space="0" w:color="auto"/>
        <w:left w:val="none" w:sz="0" w:space="0" w:color="auto"/>
        <w:bottom w:val="none" w:sz="0" w:space="0" w:color="auto"/>
        <w:right w:val="none" w:sz="0" w:space="0" w:color="auto"/>
      </w:divBdr>
    </w:div>
    <w:div w:id="1645819624">
      <w:bodyDiv w:val="1"/>
      <w:marLeft w:val="0"/>
      <w:marRight w:val="0"/>
      <w:marTop w:val="0"/>
      <w:marBottom w:val="0"/>
      <w:divBdr>
        <w:top w:val="none" w:sz="0" w:space="0" w:color="auto"/>
        <w:left w:val="none" w:sz="0" w:space="0" w:color="auto"/>
        <w:bottom w:val="none" w:sz="0" w:space="0" w:color="auto"/>
        <w:right w:val="none" w:sz="0" w:space="0" w:color="auto"/>
      </w:divBdr>
    </w:div>
    <w:div w:id="1649286398">
      <w:bodyDiv w:val="1"/>
      <w:marLeft w:val="0"/>
      <w:marRight w:val="0"/>
      <w:marTop w:val="0"/>
      <w:marBottom w:val="0"/>
      <w:divBdr>
        <w:top w:val="none" w:sz="0" w:space="0" w:color="auto"/>
        <w:left w:val="none" w:sz="0" w:space="0" w:color="auto"/>
        <w:bottom w:val="none" w:sz="0" w:space="0" w:color="auto"/>
        <w:right w:val="none" w:sz="0" w:space="0" w:color="auto"/>
      </w:divBdr>
    </w:div>
    <w:div w:id="1665933373">
      <w:bodyDiv w:val="1"/>
      <w:marLeft w:val="0"/>
      <w:marRight w:val="0"/>
      <w:marTop w:val="0"/>
      <w:marBottom w:val="0"/>
      <w:divBdr>
        <w:top w:val="none" w:sz="0" w:space="0" w:color="auto"/>
        <w:left w:val="none" w:sz="0" w:space="0" w:color="auto"/>
        <w:bottom w:val="none" w:sz="0" w:space="0" w:color="auto"/>
        <w:right w:val="none" w:sz="0" w:space="0" w:color="auto"/>
      </w:divBdr>
    </w:div>
    <w:div w:id="1687635473">
      <w:bodyDiv w:val="1"/>
      <w:marLeft w:val="0"/>
      <w:marRight w:val="0"/>
      <w:marTop w:val="0"/>
      <w:marBottom w:val="0"/>
      <w:divBdr>
        <w:top w:val="none" w:sz="0" w:space="0" w:color="auto"/>
        <w:left w:val="none" w:sz="0" w:space="0" w:color="auto"/>
        <w:bottom w:val="none" w:sz="0" w:space="0" w:color="auto"/>
        <w:right w:val="none" w:sz="0" w:space="0" w:color="auto"/>
      </w:divBdr>
    </w:div>
    <w:div w:id="1744833625">
      <w:bodyDiv w:val="1"/>
      <w:marLeft w:val="0"/>
      <w:marRight w:val="0"/>
      <w:marTop w:val="0"/>
      <w:marBottom w:val="0"/>
      <w:divBdr>
        <w:top w:val="none" w:sz="0" w:space="0" w:color="auto"/>
        <w:left w:val="none" w:sz="0" w:space="0" w:color="auto"/>
        <w:bottom w:val="none" w:sz="0" w:space="0" w:color="auto"/>
        <w:right w:val="none" w:sz="0" w:space="0" w:color="auto"/>
      </w:divBdr>
    </w:div>
    <w:div w:id="1803420175">
      <w:bodyDiv w:val="1"/>
      <w:marLeft w:val="0"/>
      <w:marRight w:val="0"/>
      <w:marTop w:val="0"/>
      <w:marBottom w:val="0"/>
      <w:divBdr>
        <w:top w:val="none" w:sz="0" w:space="0" w:color="auto"/>
        <w:left w:val="none" w:sz="0" w:space="0" w:color="auto"/>
        <w:bottom w:val="none" w:sz="0" w:space="0" w:color="auto"/>
        <w:right w:val="none" w:sz="0" w:space="0" w:color="auto"/>
      </w:divBdr>
    </w:div>
    <w:div w:id="1913195729">
      <w:bodyDiv w:val="1"/>
      <w:marLeft w:val="0"/>
      <w:marRight w:val="0"/>
      <w:marTop w:val="0"/>
      <w:marBottom w:val="0"/>
      <w:divBdr>
        <w:top w:val="none" w:sz="0" w:space="0" w:color="auto"/>
        <w:left w:val="none" w:sz="0" w:space="0" w:color="auto"/>
        <w:bottom w:val="none" w:sz="0" w:space="0" w:color="auto"/>
        <w:right w:val="none" w:sz="0" w:space="0" w:color="auto"/>
      </w:divBdr>
    </w:div>
    <w:div w:id="204783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BA23D-4E35-4DCD-A427-A7C8640D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703</Words>
  <Characters>3871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Fernández</dc:creator>
  <cp:keywords/>
  <dc:description/>
  <cp:lastModifiedBy>Belen Sanchez - Consorcio Eder</cp:lastModifiedBy>
  <cp:revision>12</cp:revision>
  <cp:lastPrinted>2023-04-25T11:37:00Z</cp:lastPrinted>
  <dcterms:created xsi:type="dcterms:W3CDTF">2025-11-18T10:16:00Z</dcterms:created>
  <dcterms:modified xsi:type="dcterms:W3CDTF">2025-12-17T10:59:00Z</dcterms:modified>
</cp:coreProperties>
</file>