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60321" w:rsidRDefault="00160321" w:rsidP="003150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s-ES" w:eastAsia="es-ES"/>
        </w:rPr>
      </w:pPr>
    </w:p>
    <w:p w:rsidR="00160321" w:rsidRDefault="00160321" w:rsidP="002E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s-ES" w:eastAsia="es-ES"/>
        </w:rPr>
      </w:pPr>
    </w:p>
    <w:p w:rsidR="002E694F" w:rsidRPr="002E694F" w:rsidRDefault="002E694F" w:rsidP="002E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s-ES" w:eastAsia="es-ES"/>
        </w:rPr>
      </w:pPr>
      <w:r w:rsidRPr="002E694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s-ES" w:eastAsia="es-ES"/>
        </w:rPr>
        <w:t>2ª ACTA DE LA MESA DE CONTRATACIÓN</w:t>
      </w:r>
    </w:p>
    <w:p w:rsidR="002E694F" w:rsidRPr="002E694F" w:rsidRDefault="002E694F" w:rsidP="002E694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C62F6" w:rsidRDefault="00366B9A" w:rsidP="00EC62F6">
      <w:pPr>
        <w:jc w:val="both"/>
        <w:rPr>
          <w:rFonts w:ascii="Times New Roman" w:eastAsia="Times New Roman" w:hAnsi="Times New Roman" w:cs="Times New Roman"/>
          <w:b/>
          <w:u w:val="single"/>
          <w:lang w:val="es-ES"/>
        </w:rPr>
      </w:pPr>
      <w:r w:rsidRPr="009C695E">
        <w:rPr>
          <w:rFonts w:ascii="Times New Roman" w:eastAsia="Times New Roman" w:hAnsi="Times New Roman" w:cs="Times New Roman"/>
          <w:b/>
          <w:u w:val="single"/>
        </w:rPr>
        <w:t>“Asunto:</w:t>
      </w:r>
      <w:r w:rsidRPr="009C695E">
        <w:rPr>
          <w:rFonts w:ascii="Times New Roman" w:eastAsia="Times New Roman" w:hAnsi="Times New Roman" w:cs="Times New Roman"/>
          <w:b/>
          <w:u w:val="single"/>
        </w:rPr>
        <w:tab/>
      </w:r>
      <w:r w:rsidR="00EC62F6" w:rsidRPr="008E281F">
        <w:rPr>
          <w:rFonts w:ascii="Times New Roman" w:eastAsia="Times New Roman" w:hAnsi="Times New Roman" w:cs="Times New Roman"/>
          <w:b/>
          <w:u w:val="single"/>
          <w:lang w:val="es-ES"/>
        </w:rPr>
        <w:t xml:space="preserve">CONTRATACIÓN DE LAS OBRAS DE EJECUCIÓN DE LA CONSTRUCCIÓN DE UN EDIFICIO CON FUTURO USO DE ALBERGUE PARA PEREGRINOS Y CICLOTURISTAS EN ITXESI. FASE 2 EJECUCIÓN DE ESTRUCTURA y ENVOLVENTE </w:t>
      </w:r>
    </w:p>
    <w:p w:rsidR="00EC62F6" w:rsidRPr="009C695E" w:rsidRDefault="00EC62F6" w:rsidP="00EC62F6">
      <w:pPr>
        <w:jc w:val="both"/>
        <w:rPr>
          <w:rFonts w:ascii="Times New Roman" w:eastAsia="Times New Roman" w:hAnsi="Times New Roman" w:cs="Times New Roman"/>
          <w:lang w:val="es-ES" w:eastAsia="es-ES"/>
        </w:rPr>
      </w:pPr>
      <w:r>
        <w:rPr>
          <w:rFonts w:ascii="Times New Roman" w:eastAsia="Times New Roman" w:hAnsi="Times New Roman" w:cs="Times New Roman"/>
          <w:lang w:val="es-ES" w:eastAsia="es-ES"/>
        </w:rPr>
        <w:t xml:space="preserve">ADMINISTRACIÓN CONTRATANTE: </w:t>
      </w:r>
      <w:r w:rsidRPr="009C695E">
        <w:rPr>
          <w:rFonts w:ascii="Times New Roman" w:eastAsia="Times New Roman" w:hAnsi="Times New Roman" w:cs="Times New Roman"/>
          <w:lang w:val="es-ES" w:eastAsia="es-ES"/>
        </w:rPr>
        <w:t xml:space="preserve">Ayuntamiento de </w:t>
      </w:r>
      <w:r>
        <w:rPr>
          <w:rFonts w:ascii="Times New Roman" w:eastAsia="Times New Roman" w:hAnsi="Times New Roman" w:cs="Times New Roman"/>
          <w:lang w:val="es-ES" w:eastAsia="es-ES"/>
        </w:rPr>
        <w:t>Uharte Arakil</w:t>
      </w:r>
    </w:p>
    <w:p w:rsidR="00EC62F6" w:rsidRPr="009C695E" w:rsidRDefault="00EC62F6" w:rsidP="00EC62F6">
      <w:pPr>
        <w:jc w:val="both"/>
        <w:rPr>
          <w:rFonts w:ascii="Times New Roman" w:eastAsia="Times New Roman" w:hAnsi="Times New Roman" w:cs="Times New Roman"/>
          <w:lang w:val="es-ES" w:eastAsia="es-ES"/>
        </w:rPr>
      </w:pPr>
      <w:r>
        <w:rPr>
          <w:rFonts w:ascii="Times New Roman" w:eastAsia="Times New Roman" w:hAnsi="Times New Roman" w:cs="Times New Roman"/>
          <w:lang w:val="es-ES" w:eastAsia="es-ES"/>
        </w:rPr>
        <w:t>PROCEDIMIENTO:</w:t>
      </w:r>
      <w:r>
        <w:rPr>
          <w:rFonts w:ascii="Times New Roman" w:eastAsia="Times New Roman" w:hAnsi="Times New Roman" w:cs="Times New Roman"/>
          <w:lang w:val="es-ES" w:eastAsia="es-ES"/>
        </w:rPr>
        <w:tab/>
      </w:r>
      <w:r w:rsidRPr="008E281F">
        <w:rPr>
          <w:rFonts w:ascii="Times New Roman" w:eastAsia="Times New Roman" w:hAnsi="Times New Roman" w:cs="Times New Roman"/>
          <w:lang w:val="es-ES" w:eastAsia="es-ES"/>
        </w:rPr>
        <w:t>Abierto</w:t>
      </w:r>
      <w:r w:rsidRPr="00485B74">
        <w:rPr>
          <w:rFonts w:ascii="Times New Roman" w:eastAsia="Times New Roman" w:hAnsi="Times New Roman" w:cs="Times New Roman"/>
          <w:lang w:val="es-ES" w:eastAsia="es-ES"/>
        </w:rPr>
        <w:t xml:space="preserve">, de conformidad con lo dispuesto en el artículo </w:t>
      </w:r>
      <w:r>
        <w:rPr>
          <w:rFonts w:ascii="Times New Roman" w:eastAsia="Times New Roman" w:hAnsi="Times New Roman" w:cs="Times New Roman"/>
          <w:lang w:val="es-ES" w:eastAsia="es-ES"/>
        </w:rPr>
        <w:t xml:space="preserve">72 </w:t>
      </w:r>
      <w:r w:rsidRPr="00485B74">
        <w:rPr>
          <w:rFonts w:ascii="Times New Roman" w:eastAsia="Times New Roman" w:hAnsi="Times New Roman" w:cs="Times New Roman"/>
          <w:lang w:val="es-ES" w:eastAsia="es-ES"/>
        </w:rPr>
        <w:t>de la Ley Foral 2/2018, de 13 de abril, de Contratos Públicos</w:t>
      </w:r>
      <w:r w:rsidRPr="009C695E">
        <w:rPr>
          <w:rFonts w:ascii="Times New Roman" w:eastAsia="Times New Roman" w:hAnsi="Times New Roman" w:cs="Times New Roman"/>
          <w:lang w:val="es-ES" w:eastAsia="es-ES"/>
        </w:rPr>
        <w:t>.</w:t>
      </w:r>
    </w:p>
    <w:p w:rsidR="00EC62F6" w:rsidRPr="009C695E" w:rsidRDefault="00EC62F6" w:rsidP="00EC62F6">
      <w:pPr>
        <w:jc w:val="both"/>
        <w:rPr>
          <w:rFonts w:ascii="Times New Roman" w:eastAsia="Times New Roman" w:hAnsi="Times New Roman" w:cs="Times New Roman"/>
          <w:lang w:val="es-ES" w:eastAsia="es-ES"/>
        </w:rPr>
      </w:pPr>
      <w:r>
        <w:rPr>
          <w:rFonts w:ascii="Times New Roman" w:eastAsia="Times New Roman" w:hAnsi="Times New Roman" w:cs="Times New Roman"/>
          <w:lang w:val="es-ES" w:eastAsia="es-ES"/>
        </w:rPr>
        <w:t xml:space="preserve">ORGANO DE CONTRATACIÓN: Pleno </w:t>
      </w:r>
      <w:r w:rsidRPr="009C695E">
        <w:rPr>
          <w:rFonts w:ascii="Times New Roman" w:eastAsia="Times New Roman" w:hAnsi="Times New Roman" w:cs="Times New Roman"/>
          <w:lang w:val="es-ES" w:eastAsia="es-ES"/>
        </w:rPr>
        <w:t xml:space="preserve">del Ayuntamiento de </w:t>
      </w:r>
      <w:r>
        <w:rPr>
          <w:rFonts w:ascii="Times New Roman" w:eastAsia="Times New Roman" w:hAnsi="Times New Roman" w:cs="Times New Roman"/>
          <w:lang w:val="es-ES" w:eastAsia="es-ES"/>
        </w:rPr>
        <w:t>Uharte Arakil</w:t>
      </w:r>
      <w:r w:rsidRPr="009C695E">
        <w:rPr>
          <w:rFonts w:ascii="Times New Roman" w:eastAsia="Times New Roman" w:hAnsi="Times New Roman" w:cs="Times New Roman"/>
          <w:lang w:val="es-ES" w:eastAsia="es-ES"/>
        </w:rPr>
        <w:t>.</w:t>
      </w:r>
    </w:p>
    <w:p w:rsidR="00EC62F6" w:rsidRPr="009C695E" w:rsidRDefault="00EC62F6" w:rsidP="00EC62F6">
      <w:pPr>
        <w:jc w:val="both"/>
        <w:rPr>
          <w:rFonts w:ascii="Times New Roman" w:eastAsia="Times New Roman" w:hAnsi="Times New Roman" w:cs="Times New Roman"/>
          <w:lang w:val="es-ES" w:eastAsia="es-ES"/>
        </w:rPr>
      </w:pPr>
      <w:r w:rsidRPr="009C695E">
        <w:rPr>
          <w:rFonts w:ascii="Times New Roman" w:eastAsia="Times New Roman" w:hAnsi="Times New Roman" w:cs="Times New Roman"/>
          <w:lang w:val="es-ES" w:eastAsia="es-ES"/>
        </w:rPr>
        <w:t>UNIDAD GESTORA:</w:t>
      </w:r>
      <w:r w:rsidRPr="009C695E">
        <w:rPr>
          <w:rFonts w:ascii="Times New Roman" w:eastAsia="Times New Roman" w:hAnsi="Times New Roman" w:cs="Times New Roman"/>
          <w:lang w:val="es-ES" w:eastAsia="es-ES"/>
        </w:rPr>
        <w:tab/>
        <w:t>Alcaldía asistida por la secretaria.</w:t>
      </w:r>
    </w:p>
    <w:p w:rsidR="00EC62F6" w:rsidRPr="00900580" w:rsidRDefault="00EC62F6" w:rsidP="00EC62F6">
      <w:pPr>
        <w:jc w:val="both"/>
        <w:rPr>
          <w:rFonts w:ascii="Times New Roman" w:eastAsia="Times New Roman" w:hAnsi="Times New Roman" w:cs="Times New Roman"/>
          <w:lang w:val="es-ES" w:eastAsia="es-ES"/>
        </w:rPr>
      </w:pPr>
      <w:r>
        <w:rPr>
          <w:rFonts w:ascii="Times New Roman" w:eastAsia="Times New Roman" w:hAnsi="Times New Roman" w:cs="Times New Roman"/>
          <w:lang w:val="es-ES" w:eastAsia="es-ES"/>
        </w:rPr>
        <w:t xml:space="preserve">PRECIO BASE DE LICITACIÓN: </w:t>
      </w:r>
      <w:r w:rsidRPr="008E281F">
        <w:rPr>
          <w:rFonts w:ascii="Times New Roman" w:eastAsia="Times New Roman" w:hAnsi="Times New Roman" w:cs="Times New Roman"/>
          <w:lang w:val="es-ES" w:eastAsia="es-ES"/>
        </w:rPr>
        <w:t>292.200,24</w:t>
      </w:r>
      <w:r>
        <w:rPr>
          <w:rFonts w:ascii="Times New Roman" w:eastAsia="Times New Roman" w:hAnsi="Times New Roman" w:cs="Times New Roman"/>
          <w:lang w:val="es-ES" w:eastAsia="es-ES"/>
        </w:rPr>
        <w:t xml:space="preserve">€ </w:t>
      </w:r>
      <w:r w:rsidRPr="000E7303">
        <w:rPr>
          <w:rFonts w:ascii="Times New Roman" w:eastAsia="Times New Roman" w:hAnsi="Times New Roman" w:cs="Times New Roman"/>
          <w:lang w:val="es-ES" w:eastAsia="es-ES"/>
        </w:rPr>
        <w:t xml:space="preserve">(IVA excluido) y a </w:t>
      </w:r>
      <w:r w:rsidRPr="008E281F">
        <w:rPr>
          <w:rFonts w:ascii="Times New Roman" w:eastAsia="Times New Roman" w:hAnsi="Times New Roman" w:cs="Times New Roman"/>
          <w:lang w:val="es-ES" w:eastAsia="es-ES"/>
        </w:rPr>
        <w:t xml:space="preserve">353.562,29 </w:t>
      </w:r>
      <w:r>
        <w:rPr>
          <w:rFonts w:ascii="Times New Roman" w:eastAsia="Times New Roman" w:hAnsi="Times New Roman" w:cs="Times New Roman"/>
          <w:lang w:val="es-ES" w:eastAsia="es-ES"/>
        </w:rPr>
        <w:t>€</w:t>
      </w:r>
      <w:r w:rsidRPr="000E7303">
        <w:rPr>
          <w:rFonts w:ascii="Times New Roman" w:eastAsia="Times New Roman" w:hAnsi="Times New Roman" w:cs="Times New Roman"/>
          <w:lang w:val="es-ES" w:eastAsia="es-ES"/>
        </w:rPr>
        <w:t xml:space="preserve"> (IVA incluido).</w:t>
      </w:r>
    </w:p>
    <w:p w:rsidR="00EC62F6" w:rsidRPr="009C695E" w:rsidRDefault="00EC62F6" w:rsidP="00EC62F6">
      <w:pPr>
        <w:jc w:val="both"/>
        <w:rPr>
          <w:rFonts w:ascii="Times New Roman" w:eastAsia="Times New Roman" w:hAnsi="Times New Roman" w:cs="Times New Roman"/>
          <w:u w:val="single"/>
          <w:lang w:val="es-ES" w:eastAsia="es-ES"/>
        </w:rPr>
      </w:pPr>
    </w:p>
    <w:p w:rsidR="00EC62F6" w:rsidRPr="009C695E" w:rsidRDefault="00EC62F6" w:rsidP="00EC62F6">
      <w:pPr>
        <w:rPr>
          <w:rFonts w:ascii="Times New Roman" w:eastAsia="Times New Roman" w:hAnsi="Times New Roman" w:cs="Times New Roman"/>
          <w:lang w:val="es-ES" w:eastAsia="es-ES"/>
        </w:rPr>
      </w:pPr>
      <w:r w:rsidRPr="009C695E">
        <w:rPr>
          <w:rFonts w:ascii="Times New Roman" w:eastAsia="Times New Roman" w:hAnsi="Times New Roman" w:cs="Times New Roman"/>
          <w:lang w:val="es-ES" w:eastAsia="es-ES"/>
        </w:rPr>
        <w:t xml:space="preserve">En Uharte-Arakil, a </w:t>
      </w:r>
      <w:r>
        <w:rPr>
          <w:rFonts w:ascii="Times New Roman" w:eastAsia="Times New Roman" w:hAnsi="Times New Roman" w:cs="Times New Roman"/>
          <w:lang w:val="es-ES" w:eastAsia="es-ES"/>
        </w:rPr>
        <w:t xml:space="preserve">15 </w:t>
      </w:r>
      <w:r w:rsidRPr="009C695E">
        <w:rPr>
          <w:rFonts w:ascii="Times New Roman" w:eastAsia="Times New Roman" w:hAnsi="Times New Roman" w:cs="Times New Roman"/>
          <w:lang w:val="es-ES" w:eastAsia="es-ES"/>
        </w:rPr>
        <w:t xml:space="preserve">de </w:t>
      </w:r>
      <w:r>
        <w:rPr>
          <w:rFonts w:ascii="Times New Roman" w:eastAsia="Times New Roman" w:hAnsi="Times New Roman" w:cs="Times New Roman"/>
          <w:lang w:val="es-ES" w:eastAsia="es-ES"/>
        </w:rPr>
        <w:t>abril</w:t>
      </w:r>
      <w:r w:rsidRPr="009C695E">
        <w:rPr>
          <w:rFonts w:ascii="Times New Roman" w:eastAsia="Times New Roman" w:hAnsi="Times New Roman" w:cs="Times New Roman"/>
          <w:lang w:val="es-ES" w:eastAsia="es-ES"/>
        </w:rPr>
        <w:t xml:space="preserve"> de 202</w:t>
      </w:r>
      <w:r>
        <w:rPr>
          <w:rFonts w:ascii="Times New Roman" w:eastAsia="Times New Roman" w:hAnsi="Times New Roman" w:cs="Times New Roman"/>
          <w:lang w:val="es-ES" w:eastAsia="es-ES"/>
        </w:rPr>
        <w:t>5</w:t>
      </w:r>
      <w:r w:rsidRPr="009C695E">
        <w:rPr>
          <w:rFonts w:ascii="Times New Roman" w:eastAsia="Times New Roman" w:hAnsi="Times New Roman" w:cs="Times New Roman"/>
          <w:lang w:val="es-ES" w:eastAsia="es-ES"/>
        </w:rPr>
        <w:t>.</w:t>
      </w:r>
    </w:p>
    <w:p w:rsidR="002E694F" w:rsidRPr="002E694F" w:rsidRDefault="002E694F" w:rsidP="00EC62F6">
      <w:pPr>
        <w:jc w:val="both"/>
        <w:rPr>
          <w:rFonts w:ascii="Times New Roman" w:eastAsia="Times New Roman" w:hAnsi="Times New Roman" w:cs="Times New Roman"/>
          <w:lang w:val="es-ES"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 xml:space="preserve">En el Salón de Actos de la Casa Consistorial del Ayuntamiento de Uharte-Arakil, siendo las </w:t>
      </w:r>
      <w:r>
        <w:rPr>
          <w:rFonts w:ascii="Times New Roman" w:eastAsia="Times New Roman" w:hAnsi="Times New Roman" w:cs="Times New Roman"/>
          <w:lang w:eastAsia="es-ES"/>
        </w:rPr>
        <w:t xml:space="preserve">catorce horas treinta minutos del mediodía, </w:t>
      </w:r>
      <w:r w:rsidRPr="00EC62F6">
        <w:rPr>
          <w:rFonts w:ascii="Times New Roman" w:eastAsia="Times New Roman" w:hAnsi="Times New Roman" w:cs="Times New Roman"/>
          <w:lang w:eastAsia="es-ES"/>
        </w:rPr>
        <w:t>se reúne la Mesa de Contratación integrada por las siguientes personas: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>•</w:t>
      </w:r>
      <w:r w:rsidRPr="00EC62F6">
        <w:rPr>
          <w:rFonts w:ascii="Times New Roman" w:eastAsia="Times New Roman" w:hAnsi="Times New Roman" w:cs="Times New Roman"/>
          <w:lang w:eastAsia="es-ES"/>
        </w:rPr>
        <w:tab/>
        <w:t xml:space="preserve">Presidencia: Jose Domingo Huarte Baleztena, alcalde del Ayuntamiento de Uharte Arakil y, como suplente, Arkaitz Los Arcos </w:t>
      </w:r>
      <w:proofErr w:type="spellStart"/>
      <w:r w:rsidRPr="00EC62F6">
        <w:rPr>
          <w:rFonts w:ascii="Times New Roman" w:eastAsia="Times New Roman" w:hAnsi="Times New Roman" w:cs="Times New Roman"/>
          <w:lang w:eastAsia="es-ES"/>
        </w:rPr>
        <w:t>Bertiz</w:t>
      </w:r>
      <w:proofErr w:type="spellEnd"/>
      <w:r w:rsidRPr="00EC62F6">
        <w:rPr>
          <w:rFonts w:ascii="Times New Roman" w:eastAsia="Times New Roman" w:hAnsi="Times New Roman" w:cs="Times New Roman"/>
          <w:lang w:eastAsia="es-ES"/>
        </w:rPr>
        <w:t>, segundo teniente de alcalde.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>•</w:t>
      </w:r>
      <w:r w:rsidRPr="00EC62F6">
        <w:rPr>
          <w:rFonts w:ascii="Times New Roman" w:eastAsia="Times New Roman" w:hAnsi="Times New Roman" w:cs="Times New Roman"/>
          <w:lang w:eastAsia="es-ES"/>
        </w:rPr>
        <w:tab/>
        <w:t xml:space="preserve">Vocal 1: </w:t>
      </w:r>
      <w:proofErr w:type="spellStart"/>
      <w:r w:rsidRPr="00EC62F6">
        <w:rPr>
          <w:rFonts w:ascii="Times New Roman" w:eastAsia="Times New Roman" w:hAnsi="Times New Roman" w:cs="Times New Roman"/>
          <w:lang w:eastAsia="es-ES"/>
        </w:rPr>
        <w:t>Amagoia</w:t>
      </w:r>
      <w:proofErr w:type="spellEnd"/>
      <w:r w:rsidRPr="00EC62F6">
        <w:rPr>
          <w:rFonts w:ascii="Times New Roman" w:eastAsia="Times New Roman" w:hAnsi="Times New Roman" w:cs="Times New Roman"/>
          <w:lang w:eastAsia="es-ES"/>
        </w:rPr>
        <w:t xml:space="preserve"> Betelu Aldaz, concejala del Ayuntamiento de Uharte Arakil y, como suplente, </w:t>
      </w:r>
      <w:proofErr w:type="spellStart"/>
      <w:r w:rsidRPr="00EC62F6">
        <w:rPr>
          <w:rFonts w:ascii="Times New Roman" w:eastAsia="Times New Roman" w:hAnsi="Times New Roman" w:cs="Times New Roman"/>
          <w:lang w:eastAsia="es-ES"/>
        </w:rPr>
        <w:t>Arantzazu</w:t>
      </w:r>
      <w:proofErr w:type="spellEnd"/>
      <w:r w:rsidRPr="00EC62F6">
        <w:rPr>
          <w:rFonts w:ascii="Times New Roman" w:eastAsia="Times New Roman" w:hAnsi="Times New Roman" w:cs="Times New Roman"/>
          <w:lang w:eastAsia="es-ES"/>
        </w:rPr>
        <w:t xml:space="preserve"> Larrañaga Urien, concejala del Ayuntamiento de Uharte Arakil.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>•</w:t>
      </w:r>
      <w:r w:rsidRPr="00EC62F6">
        <w:rPr>
          <w:rFonts w:ascii="Times New Roman" w:eastAsia="Times New Roman" w:hAnsi="Times New Roman" w:cs="Times New Roman"/>
          <w:lang w:eastAsia="es-ES"/>
        </w:rPr>
        <w:tab/>
        <w:t>Vocal 2: Alaitz Ibarguren Beloki, arquitecta y, como suplente, Ainara Iparraguirre Comunión, arquitecto.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>•</w:t>
      </w:r>
      <w:r w:rsidRPr="00EC62F6">
        <w:rPr>
          <w:rFonts w:ascii="Times New Roman" w:eastAsia="Times New Roman" w:hAnsi="Times New Roman" w:cs="Times New Roman"/>
          <w:lang w:eastAsia="es-ES"/>
        </w:rPr>
        <w:tab/>
        <w:t>Vocal 3: Miriam Larumbe Vinuesa, arquitecta técnica, y, como suplente, Guillermo Muruzabal Mendia, arquitecto.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>•</w:t>
      </w:r>
      <w:r w:rsidRPr="00EC62F6">
        <w:rPr>
          <w:rFonts w:ascii="Times New Roman" w:eastAsia="Times New Roman" w:hAnsi="Times New Roman" w:cs="Times New Roman"/>
          <w:lang w:eastAsia="es-ES"/>
        </w:rPr>
        <w:tab/>
      </w:r>
      <w:proofErr w:type="gramStart"/>
      <w:r w:rsidRPr="00EC62F6">
        <w:rPr>
          <w:rFonts w:ascii="Times New Roman" w:eastAsia="Times New Roman" w:hAnsi="Times New Roman" w:cs="Times New Roman"/>
          <w:lang w:eastAsia="es-ES"/>
        </w:rPr>
        <w:t>Secretaria</w:t>
      </w:r>
      <w:proofErr w:type="gramEnd"/>
      <w:r w:rsidRPr="00EC62F6">
        <w:rPr>
          <w:rFonts w:ascii="Times New Roman" w:eastAsia="Times New Roman" w:hAnsi="Times New Roman" w:cs="Times New Roman"/>
          <w:lang w:eastAsia="es-ES"/>
        </w:rPr>
        <w:t xml:space="preserve">: </w:t>
      </w:r>
      <w:proofErr w:type="spellStart"/>
      <w:r w:rsidRPr="00EC62F6">
        <w:rPr>
          <w:rFonts w:ascii="Times New Roman" w:eastAsia="Times New Roman" w:hAnsi="Times New Roman" w:cs="Times New Roman"/>
          <w:lang w:eastAsia="es-ES"/>
        </w:rPr>
        <w:t>Ione</w:t>
      </w:r>
      <w:proofErr w:type="spellEnd"/>
      <w:r w:rsidRPr="00EC62F6">
        <w:rPr>
          <w:rFonts w:ascii="Times New Roman" w:eastAsia="Times New Roman" w:hAnsi="Times New Roman" w:cs="Times New Roman"/>
          <w:lang w:eastAsia="es-ES"/>
        </w:rPr>
        <w:t xml:space="preserve"> Miren Lazkoz </w:t>
      </w:r>
      <w:proofErr w:type="spellStart"/>
      <w:r w:rsidRPr="00EC62F6">
        <w:rPr>
          <w:rFonts w:ascii="Times New Roman" w:eastAsia="Times New Roman" w:hAnsi="Times New Roman" w:cs="Times New Roman"/>
          <w:lang w:eastAsia="es-ES"/>
        </w:rPr>
        <w:t>Maiza</w:t>
      </w:r>
      <w:proofErr w:type="spellEnd"/>
      <w:r w:rsidRPr="00EC62F6">
        <w:rPr>
          <w:rFonts w:ascii="Times New Roman" w:eastAsia="Times New Roman" w:hAnsi="Times New Roman" w:cs="Times New Roman"/>
          <w:lang w:eastAsia="es-ES"/>
        </w:rPr>
        <w:t xml:space="preserve">, secretaria del Ayuntamiento de Uharte Arakil y, como suplente María </w:t>
      </w:r>
      <w:proofErr w:type="spellStart"/>
      <w:r w:rsidRPr="00EC62F6">
        <w:rPr>
          <w:rFonts w:ascii="Times New Roman" w:eastAsia="Times New Roman" w:hAnsi="Times New Roman" w:cs="Times New Roman"/>
          <w:lang w:eastAsia="es-ES"/>
        </w:rPr>
        <w:t>Barkos</w:t>
      </w:r>
      <w:proofErr w:type="spellEnd"/>
      <w:r w:rsidRPr="00EC62F6">
        <w:rPr>
          <w:rFonts w:ascii="Times New Roman" w:eastAsia="Times New Roman" w:hAnsi="Times New Roman" w:cs="Times New Roman"/>
          <w:lang w:eastAsia="es-ES"/>
        </w:rPr>
        <w:t>, secretaria del Ayuntamiento de Lakuntza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 xml:space="preserve">Constituida la Mesa de Contratación de acuerdo con el contenido de la Cláusula </w:t>
      </w:r>
      <w:r>
        <w:rPr>
          <w:rFonts w:ascii="Times New Roman" w:eastAsia="Times New Roman" w:hAnsi="Times New Roman" w:cs="Times New Roman"/>
          <w:lang w:eastAsia="es-ES"/>
        </w:rPr>
        <w:t>17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y </w:t>
      </w:r>
      <w:r>
        <w:rPr>
          <w:rFonts w:ascii="Times New Roman" w:eastAsia="Times New Roman" w:hAnsi="Times New Roman" w:cs="Times New Roman"/>
          <w:lang w:eastAsia="es-ES"/>
        </w:rPr>
        <w:t>18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del Pliego de Condiciones Reguladoras Económico-Administrativas Particulares que rigen </w:t>
      </w:r>
      <w:r>
        <w:rPr>
          <w:rFonts w:ascii="Times New Roman" w:eastAsia="Times New Roman" w:hAnsi="Times New Roman" w:cs="Times New Roman"/>
          <w:lang w:eastAsia="es-ES"/>
        </w:rPr>
        <w:t xml:space="preserve">la </w:t>
      </w:r>
      <w:r w:rsidRPr="00EC62F6">
        <w:rPr>
          <w:rFonts w:ascii="Times New Roman" w:eastAsia="Times New Roman" w:hAnsi="Times New Roman" w:cs="Times New Roman"/>
          <w:lang w:eastAsia="es-ES"/>
        </w:rPr>
        <w:t>presente contratación se procede a las actuaciones siguientes: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es-ES"/>
        </w:rPr>
      </w:pPr>
      <w:r w:rsidRPr="00EC62F6">
        <w:rPr>
          <w:rFonts w:ascii="Times New Roman" w:eastAsia="Times New Roman" w:hAnsi="Times New Roman" w:cs="Times New Roman"/>
          <w:b/>
          <w:bCs/>
          <w:u w:val="single"/>
          <w:lang w:eastAsia="es-ES"/>
        </w:rPr>
        <w:t>Valoración del Sobre BC (Criterios cuantificables mediante fórmulas)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 xml:space="preserve">Seguidamente, en acto interno, la Mesa de Contratación procede a la apertura del SOBRE </w:t>
      </w:r>
      <w:r w:rsidR="00750E3C">
        <w:rPr>
          <w:rFonts w:ascii="Times New Roman" w:eastAsia="Times New Roman" w:hAnsi="Times New Roman" w:cs="Times New Roman"/>
          <w:lang w:eastAsia="es-ES"/>
        </w:rPr>
        <w:t>BC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(Criterios cuantificables mediante fórmulas).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 xml:space="preserve">En la apertura del mismo se procede a analizar todos los documentos </w:t>
      </w:r>
      <w:r w:rsidR="00750E3C">
        <w:rPr>
          <w:rFonts w:ascii="Times New Roman" w:eastAsia="Times New Roman" w:hAnsi="Times New Roman" w:cs="Times New Roman"/>
          <w:lang w:eastAsia="es-ES"/>
        </w:rPr>
        <w:t>aportados por las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empresa</w:t>
      </w:r>
      <w:r w:rsidR="00750E3C">
        <w:rPr>
          <w:rFonts w:ascii="Times New Roman" w:eastAsia="Times New Roman" w:hAnsi="Times New Roman" w:cs="Times New Roman"/>
          <w:lang w:eastAsia="es-ES"/>
        </w:rPr>
        <w:t>s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</w:t>
      </w:r>
      <w:r w:rsidR="00750E3C">
        <w:rPr>
          <w:rFonts w:ascii="Times New Roman" w:eastAsia="Times New Roman" w:hAnsi="Times New Roman" w:cs="Times New Roman"/>
          <w:lang w:eastAsia="es-ES"/>
        </w:rPr>
        <w:t xml:space="preserve">licitadoras que </w:t>
      </w:r>
      <w:r w:rsidRPr="00EC62F6">
        <w:rPr>
          <w:rFonts w:ascii="Times New Roman" w:eastAsia="Times New Roman" w:hAnsi="Times New Roman" w:cs="Times New Roman"/>
          <w:lang w:eastAsia="es-ES"/>
        </w:rPr>
        <w:t>ha</w:t>
      </w:r>
      <w:r w:rsidR="00750E3C">
        <w:rPr>
          <w:rFonts w:ascii="Times New Roman" w:eastAsia="Times New Roman" w:hAnsi="Times New Roman" w:cs="Times New Roman"/>
          <w:lang w:eastAsia="es-ES"/>
        </w:rPr>
        <w:t>n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presentado dentro del </w:t>
      </w:r>
      <w:r w:rsidR="00750E3C">
        <w:rPr>
          <w:rFonts w:ascii="Times New Roman" w:eastAsia="Times New Roman" w:hAnsi="Times New Roman" w:cs="Times New Roman"/>
          <w:lang w:eastAsia="es-ES"/>
        </w:rPr>
        <w:t>S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obre </w:t>
      </w:r>
      <w:r w:rsidR="00750E3C">
        <w:rPr>
          <w:rFonts w:ascii="Times New Roman" w:eastAsia="Times New Roman" w:hAnsi="Times New Roman" w:cs="Times New Roman"/>
          <w:lang w:eastAsia="es-ES"/>
        </w:rPr>
        <w:t>BC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, ya que en el mismo la documentación a presentar es </w:t>
      </w:r>
      <w:r w:rsidR="00750E3C">
        <w:rPr>
          <w:rFonts w:ascii="Times New Roman" w:eastAsia="Times New Roman" w:hAnsi="Times New Roman" w:cs="Times New Roman"/>
          <w:lang w:eastAsia="es-ES"/>
        </w:rPr>
        <w:t>la recogida en el Anexo VII: 18.1.1 Oferta económica; 18.1.2 plazo de ejecución; 18.1.3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</w:t>
      </w:r>
      <w:r w:rsidR="00750E3C">
        <w:rPr>
          <w:rFonts w:ascii="Times New Roman" w:eastAsia="Times New Roman" w:hAnsi="Times New Roman" w:cs="Times New Roman"/>
          <w:lang w:eastAsia="es-ES"/>
        </w:rPr>
        <w:t xml:space="preserve">criterios sociales; 18.1.4 garantía complementaria. 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Pudiendo conseguir un máximo de </w:t>
      </w:r>
      <w:r w:rsidR="00750E3C">
        <w:rPr>
          <w:rFonts w:ascii="Times New Roman" w:eastAsia="Times New Roman" w:hAnsi="Times New Roman" w:cs="Times New Roman"/>
          <w:lang w:eastAsia="es-ES"/>
        </w:rPr>
        <w:t>100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puntos.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Default="00750E3C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lastRenderedPageBreak/>
        <w:t>Primeramente,</w:t>
      </w:r>
      <w:r w:rsidR="00EC62F6" w:rsidRPr="00EC62F6">
        <w:rPr>
          <w:rFonts w:ascii="Times New Roman" w:eastAsia="Times New Roman" w:hAnsi="Times New Roman" w:cs="Times New Roman"/>
          <w:lang w:eastAsia="es-ES"/>
        </w:rPr>
        <w:t xml:space="preserve"> se valora la oferta económica en base a la fórmula establecida en el pliego aprobado al respecto, dando el resultado siguiente:</w:t>
      </w:r>
    </w:p>
    <w:p w:rsidR="00750E3C" w:rsidRDefault="00750E3C" w:rsidP="00750E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</w:p>
    <w:p w:rsidR="00750E3C" w:rsidRPr="00750E3C" w:rsidRDefault="00750E3C" w:rsidP="00750E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  <w:r w:rsidRPr="00750E3C">
        <w:rPr>
          <w:rFonts w:ascii="Times New Roman" w:eastAsia="Times New Roman" w:hAnsi="Times New Roman" w:cs="Times New Roman"/>
          <w:lang w:eastAsia="es-ES"/>
        </w:rPr>
        <w:t>1.- Oferta económica: hasta 50 puntos.</w:t>
      </w:r>
    </w:p>
    <w:p w:rsidR="00750E3C" w:rsidRPr="00750E3C" w:rsidRDefault="00750E3C" w:rsidP="00750E3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750E3C" w:rsidRPr="00750E3C" w:rsidRDefault="00750E3C" w:rsidP="00750E3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750E3C">
        <w:rPr>
          <w:rFonts w:ascii="Times New Roman" w:eastAsia="Times New Roman" w:hAnsi="Times New Roman" w:cs="Times New Roman"/>
          <w:lang w:eastAsia="es-ES"/>
        </w:rPr>
        <w:t>La valoración de las ofertas económicas se realizará aplicando la fórmula que se indica. Se utilizarán como máximo dos decimales.</w:t>
      </w:r>
    </w:p>
    <w:p w:rsidR="00750E3C" w:rsidRPr="00750E3C" w:rsidRDefault="00750E3C" w:rsidP="00750E3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750E3C" w:rsidRPr="00750E3C" w:rsidRDefault="00750E3C" w:rsidP="00750E3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750E3C">
        <w:rPr>
          <w:rFonts w:ascii="Times New Roman" w:eastAsia="Times New Roman" w:hAnsi="Times New Roman" w:cs="Times New Roman"/>
          <w:lang w:eastAsia="es-ES"/>
        </w:rPr>
        <w:t>Puntuación Oferta = 50 x   Precio mínimo ofertado</w:t>
      </w:r>
    </w:p>
    <w:p w:rsidR="00750E3C" w:rsidRDefault="00750E3C" w:rsidP="00750E3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750E3C">
        <w:rPr>
          <w:rFonts w:ascii="Times New Roman" w:eastAsia="Times New Roman" w:hAnsi="Times New Roman" w:cs="Times New Roman"/>
          <w:lang w:eastAsia="es-ES"/>
        </w:rPr>
        <w:t xml:space="preserve">                                                Oferta presentada</w:t>
      </w:r>
    </w:p>
    <w:p w:rsidR="00750E3C" w:rsidRPr="00EC62F6" w:rsidRDefault="00750E3C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750E3C" w:rsidTr="009747C0">
        <w:tc>
          <w:tcPr>
            <w:tcW w:w="2831" w:type="dxa"/>
            <w:shd w:val="clear" w:color="auto" w:fill="92D050"/>
          </w:tcPr>
          <w:p w:rsidR="00750E3C" w:rsidRPr="00750E3C" w:rsidRDefault="00750E3C" w:rsidP="00750E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bookmarkStart w:id="0" w:name="_Hlk195623382"/>
            <w:r w:rsidRPr="00750E3C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LICITADOR</w:t>
            </w:r>
          </w:p>
        </w:tc>
        <w:tc>
          <w:tcPr>
            <w:tcW w:w="2831" w:type="dxa"/>
            <w:shd w:val="clear" w:color="auto" w:fill="92D050"/>
          </w:tcPr>
          <w:p w:rsidR="00750E3C" w:rsidRPr="00750E3C" w:rsidRDefault="00750E3C" w:rsidP="00750E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750E3C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OFERTA ECONOMICA</w:t>
            </w:r>
          </w:p>
        </w:tc>
        <w:tc>
          <w:tcPr>
            <w:tcW w:w="2832" w:type="dxa"/>
            <w:shd w:val="clear" w:color="auto" w:fill="92D050"/>
          </w:tcPr>
          <w:p w:rsidR="00750E3C" w:rsidRPr="00750E3C" w:rsidRDefault="00750E3C" w:rsidP="00750E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750E3C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PUNTUACIÓN</w:t>
            </w:r>
          </w:p>
        </w:tc>
      </w:tr>
      <w:tr w:rsidR="00750E3C" w:rsidTr="00750E3C">
        <w:tc>
          <w:tcPr>
            <w:tcW w:w="2831" w:type="dxa"/>
          </w:tcPr>
          <w:p w:rsidR="00750E3C" w:rsidRPr="00750E3C" w:rsidRDefault="00750E3C" w:rsidP="00750E3C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750E3C">
              <w:rPr>
                <w:rFonts w:ascii="Times New Roman" w:eastAsia="Times New Roman" w:hAnsi="Times New Roman" w:cs="Times New Roman"/>
                <w:lang w:eastAsia="es-ES"/>
              </w:rPr>
              <w:t>FLORENCIO SUESCUN CONSTRUCCIONES S.L</w:t>
            </w:r>
          </w:p>
          <w:p w:rsidR="00750E3C" w:rsidRDefault="00750E3C" w:rsidP="00750E3C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750E3C">
              <w:rPr>
                <w:rFonts w:ascii="Times New Roman" w:eastAsia="Times New Roman" w:hAnsi="Times New Roman" w:cs="Times New Roman"/>
                <w:lang w:eastAsia="es-ES"/>
              </w:rPr>
              <w:t>CIF 31555642</w:t>
            </w:r>
          </w:p>
        </w:tc>
        <w:tc>
          <w:tcPr>
            <w:tcW w:w="2831" w:type="dxa"/>
          </w:tcPr>
          <w:p w:rsidR="00750E3C" w:rsidRDefault="00750E3C" w:rsidP="00750E3C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277.590,23€</w:t>
            </w:r>
          </w:p>
        </w:tc>
        <w:tc>
          <w:tcPr>
            <w:tcW w:w="2832" w:type="dxa"/>
          </w:tcPr>
          <w:p w:rsidR="00750E3C" w:rsidRDefault="006C178D" w:rsidP="006C178D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50 PUNTOS</w:t>
            </w:r>
          </w:p>
        </w:tc>
      </w:tr>
      <w:tr w:rsidR="00750E3C" w:rsidTr="00750E3C">
        <w:tc>
          <w:tcPr>
            <w:tcW w:w="2831" w:type="dxa"/>
          </w:tcPr>
          <w:p w:rsidR="00750E3C" w:rsidRPr="00750E3C" w:rsidRDefault="00750E3C" w:rsidP="00750E3C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750E3C">
              <w:rPr>
                <w:rFonts w:ascii="Times New Roman" w:eastAsia="Times New Roman" w:hAnsi="Times New Roman" w:cs="Times New Roman"/>
                <w:lang w:eastAsia="es-ES"/>
              </w:rPr>
              <w:t>OBRAS Y SERVICIOS ALTAGRA, S.L</w:t>
            </w:r>
          </w:p>
          <w:p w:rsidR="00750E3C" w:rsidRDefault="00750E3C" w:rsidP="00750E3C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750E3C">
              <w:rPr>
                <w:rFonts w:ascii="Times New Roman" w:eastAsia="Times New Roman" w:hAnsi="Times New Roman" w:cs="Times New Roman"/>
                <w:lang w:eastAsia="es-ES"/>
              </w:rPr>
              <w:t>B71380331</w:t>
            </w:r>
          </w:p>
        </w:tc>
        <w:tc>
          <w:tcPr>
            <w:tcW w:w="2831" w:type="dxa"/>
          </w:tcPr>
          <w:p w:rsidR="00750E3C" w:rsidRDefault="00750E3C" w:rsidP="00750E3C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292.200,24€</w:t>
            </w:r>
          </w:p>
        </w:tc>
        <w:tc>
          <w:tcPr>
            <w:tcW w:w="2832" w:type="dxa"/>
          </w:tcPr>
          <w:p w:rsidR="00750E3C" w:rsidRDefault="006C178D" w:rsidP="006C178D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47,50 PUNTOS</w:t>
            </w:r>
          </w:p>
        </w:tc>
      </w:tr>
      <w:bookmarkEnd w:id="0"/>
    </w:tbl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1B1EA1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>Acto seguido se da paso a la valoración de</w:t>
      </w:r>
      <w:r w:rsidR="001B1EA1">
        <w:rPr>
          <w:rFonts w:ascii="Times New Roman" w:eastAsia="Times New Roman" w:hAnsi="Times New Roman" w:cs="Times New Roman"/>
          <w:lang w:eastAsia="es-ES"/>
        </w:rPr>
        <w:t xml:space="preserve">l plazo de ejecución. </w:t>
      </w:r>
    </w:p>
    <w:p w:rsidR="001B1EA1" w:rsidRDefault="001B1EA1" w:rsidP="001B1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</w:p>
    <w:p w:rsidR="001B1EA1" w:rsidRPr="001B1EA1" w:rsidRDefault="001B1EA1" w:rsidP="001B1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  <w:r w:rsidRPr="001B1EA1">
        <w:rPr>
          <w:rFonts w:ascii="Times New Roman" w:eastAsia="Times New Roman" w:hAnsi="Times New Roman" w:cs="Times New Roman"/>
          <w:lang w:eastAsia="es-ES"/>
        </w:rPr>
        <w:t>2.- Plazo de ejecución: Hasta 30 puntos.</w:t>
      </w:r>
    </w:p>
    <w:p w:rsidR="001B1EA1" w:rsidRDefault="001B1EA1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1B1EA1" w:rsidRPr="001B1EA1" w:rsidRDefault="001B1EA1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1B1EA1">
        <w:rPr>
          <w:rFonts w:ascii="Times New Roman" w:eastAsia="Times New Roman" w:hAnsi="Times New Roman" w:cs="Times New Roman"/>
          <w:lang w:eastAsia="es-ES"/>
        </w:rPr>
        <w:t>Se deberá expresar en días.</w:t>
      </w:r>
    </w:p>
    <w:p w:rsidR="001B1EA1" w:rsidRPr="001B1EA1" w:rsidRDefault="001B1EA1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Default="001B1EA1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1B1EA1">
        <w:rPr>
          <w:rFonts w:ascii="Times New Roman" w:eastAsia="Times New Roman" w:hAnsi="Times New Roman" w:cs="Times New Roman"/>
          <w:lang w:eastAsia="es-ES"/>
        </w:rPr>
        <w:t>Se otorgarán 30 puntos a la licitadora que oferte el plazo de ejecución más corto, y se asignará la puntuación de las restantes ofertas de forma inversamente proporcional con relación al menor número de días ofertado.</w:t>
      </w:r>
    </w:p>
    <w:p w:rsidR="001B1EA1" w:rsidRDefault="001B1EA1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1B1EA1" w:rsidRPr="001B1EA1" w:rsidTr="009747C0">
        <w:tc>
          <w:tcPr>
            <w:tcW w:w="2831" w:type="dxa"/>
            <w:shd w:val="clear" w:color="auto" w:fill="92D050"/>
          </w:tcPr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LICITADOR</w:t>
            </w:r>
            <w:bookmarkStart w:id="1" w:name="_Hlk195623788"/>
          </w:p>
        </w:tc>
        <w:tc>
          <w:tcPr>
            <w:tcW w:w="2831" w:type="dxa"/>
            <w:shd w:val="clear" w:color="auto" w:fill="92D050"/>
          </w:tcPr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PLAZO DE EJECUIÓN</w:t>
            </w:r>
          </w:p>
        </w:tc>
        <w:tc>
          <w:tcPr>
            <w:tcW w:w="2832" w:type="dxa"/>
            <w:shd w:val="clear" w:color="auto" w:fill="92D050"/>
          </w:tcPr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PUNTUACIÓN</w:t>
            </w:r>
          </w:p>
        </w:tc>
      </w:tr>
      <w:tr w:rsidR="001B1EA1" w:rsidRPr="001B1EA1" w:rsidTr="00B3139B">
        <w:tc>
          <w:tcPr>
            <w:tcW w:w="2831" w:type="dxa"/>
          </w:tcPr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FLORENCIO SUESCUN CONSTRUCCIONES S.L</w:t>
            </w:r>
          </w:p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CIF 31555642</w:t>
            </w:r>
          </w:p>
        </w:tc>
        <w:tc>
          <w:tcPr>
            <w:tcW w:w="2831" w:type="dxa"/>
          </w:tcPr>
          <w:p w:rsidR="001B1EA1" w:rsidRPr="001B1EA1" w:rsidRDefault="001B1EA1" w:rsidP="001B1EA1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130 DÍAS</w:t>
            </w:r>
          </w:p>
        </w:tc>
        <w:tc>
          <w:tcPr>
            <w:tcW w:w="2832" w:type="dxa"/>
          </w:tcPr>
          <w:p w:rsidR="001B1EA1" w:rsidRPr="001B1EA1" w:rsidRDefault="001B1EA1" w:rsidP="001B1EA1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30</w:t>
            </w: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 xml:space="preserve"> PUNTOS</w:t>
            </w:r>
          </w:p>
        </w:tc>
      </w:tr>
      <w:tr w:rsidR="001B1EA1" w:rsidRPr="001B1EA1" w:rsidTr="00B3139B">
        <w:tc>
          <w:tcPr>
            <w:tcW w:w="2831" w:type="dxa"/>
          </w:tcPr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OBRAS Y SERVICIOS ALTAGRA, S.L</w:t>
            </w:r>
          </w:p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B71380331</w:t>
            </w:r>
          </w:p>
        </w:tc>
        <w:tc>
          <w:tcPr>
            <w:tcW w:w="2831" w:type="dxa"/>
          </w:tcPr>
          <w:p w:rsidR="001B1EA1" w:rsidRPr="001B1EA1" w:rsidRDefault="001B1EA1" w:rsidP="001B1EA1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150 DÍAS</w:t>
            </w:r>
          </w:p>
        </w:tc>
        <w:tc>
          <w:tcPr>
            <w:tcW w:w="2832" w:type="dxa"/>
          </w:tcPr>
          <w:p w:rsidR="001B1EA1" w:rsidRPr="001B1EA1" w:rsidRDefault="009747C0" w:rsidP="001B1EA1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26</w:t>
            </w:r>
            <w:r w:rsidR="001B1EA1" w:rsidRPr="001B1EA1">
              <w:rPr>
                <w:rFonts w:ascii="Times New Roman" w:eastAsia="Times New Roman" w:hAnsi="Times New Roman" w:cs="Times New Roman"/>
                <w:lang w:eastAsia="es-ES"/>
              </w:rPr>
              <w:t xml:space="preserve"> PUNTOS</w:t>
            </w:r>
          </w:p>
        </w:tc>
      </w:tr>
      <w:bookmarkEnd w:id="1"/>
    </w:tbl>
    <w:p w:rsidR="001B1EA1" w:rsidRDefault="001B1EA1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F85C72" w:rsidRDefault="00F85C72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F85C72" w:rsidRDefault="00F85C72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>
        <w:rPr>
          <w:rFonts w:ascii="Times New Roman" w:eastAsia="Times New Roman" w:hAnsi="Times New Roman" w:cs="Times New Roman"/>
          <w:lang w:eastAsia="es-ES"/>
        </w:rPr>
        <w:t>A continuación, se valoran los criterios sociales.</w:t>
      </w:r>
    </w:p>
    <w:p w:rsidR="00F85C72" w:rsidRDefault="00F85C72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1B1EA1" w:rsidRPr="001B1EA1" w:rsidRDefault="001B1EA1" w:rsidP="00F85C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  <w:r w:rsidRPr="001B1EA1">
        <w:rPr>
          <w:rFonts w:ascii="Times New Roman" w:eastAsia="Times New Roman" w:hAnsi="Times New Roman" w:cs="Times New Roman"/>
          <w:lang w:eastAsia="es-ES"/>
        </w:rPr>
        <w:t>3.- Criterios sociales: Hasta 10 puntos.</w:t>
      </w:r>
    </w:p>
    <w:p w:rsidR="001B1EA1" w:rsidRPr="001B1EA1" w:rsidRDefault="001B1EA1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1B1EA1" w:rsidRPr="001B1EA1" w:rsidRDefault="001B1EA1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1B1EA1">
        <w:rPr>
          <w:rFonts w:ascii="Times New Roman" w:eastAsia="Times New Roman" w:hAnsi="Times New Roman" w:cs="Times New Roman"/>
          <w:lang w:eastAsia="es-ES"/>
        </w:rPr>
        <w:t>a) Subcontratación con Centros Especiales de Empleo o Centros de Inserción (hasta 5 puntos).</w:t>
      </w:r>
    </w:p>
    <w:p w:rsidR="001B1EA1" w:rsidRDefault="001B1EA1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1B1EA1">
        <w:rPr>
          <w:rFonts w:ascii="Times New Roman" w:eastAsia="Times New Roman" w:hAnsi="Times New Roman" w:cs="Times New Roman"/>
          <w:lang w:eastAsia="es-ES"/>
        </w:rPr>
        <w:t>b) Sensibilización y formación a la plantilla en materia de igualdad y de conciliación (hasta 5 puntos)</w:t>
      </w:r>
      <w:r w:rsidR="00BF2A07">
        <w:rPr>
          <w:rFonts w:ascii="Times New Roman" w:eastAsia="Times New Roman" w:hAnsi="Times New Roman" w:cs="Times New Roman"/>
          <w:lang w:eastAsia="es-ES"/>
        </w:rPr>
        <w:t>.</w:t>
      </w:r>
    </w:p>
    <w:p w:rsidR="00BF2A07" w:rsidRDefault="00BF2A07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BF2A07" w:rsidRDefault="00BF2A07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BF2A07" w:rsidRDefault="00BF2A07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BF2A07" w:rsidRDefault="00BF2A07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BF2A07" w:rsidRDefault="00BF2A07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BF2A07" w:rsidRDefault="00BF2A07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BF2A07" w:rsidRPr="00EC62F6" w:rsidRDefault="00BF2A07" w:rsidP="001B1E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93"/>
        <w:gridCol w:w="1879"/>
        <w:gridCol w:w="73"/>
        <w:gridCol w:w="1806"/>
        <w:gridCol w:w="2243"/>
      </w:tblGrid>
      <w:tr w:rsidR="00F85C72" w:rsidRPr="001B1EA1" w:rsidTr="009747C0">
        <w:tc>
          <w:tcPr>
            <w:tcW w:w="2493" w:type="dxa"/>
            <w:shd w:val="clear" w:color="auto" w:fill="92D050"/>
          </w:tcPr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lastRenderedPageBreak/>
              <w:t>LICITADOR</w:t>
            </w:r>
          </w:p>
        </w:tc>
        <w:tc>
          <w:tcPr>
            <w:tcW w:w="3758" w:type="dxa"/>
            <w:gridSpan w:val="3"/>
            <w:shd w:val="clear" w:color="auto" w:fill="92D050"/>
          </w:tcPr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CRITERIOS SOCIALES</w:t>
            </w:r>
          </w:p>
        </w:tc>
        <w:tc>
          <w:tcPr>
            <w:tcW w:w="2243" w:type="dxa"/>
            <w:shd w:val="clear" w:color="auto" w:fill="92D050"/>
          </w:tcPr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PUNTUACIÓN</w:t>
            </w:r>
          </w:p>
        </w:tc>
      </w:tr>
      <w:tr w:rsidR="00F85C72" w:rsidRPr="001B1EA1" w:rsidTr="009747C0">
        <w:tc>
          <w:tcPr>
            <w:tcW w:w="2493" w:type="dxa"/>
            <w:shd w:val="clear" w:color="auto" w:fill="92D050"/>
          </w:tcPr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</w:p>
        </w:tc>
        <w:tc>
          <w:tcPr>
            <w:tcW w:w="1952" w:type="dxa"/>
            <w:gridSpan w:val="2"/>
            <w:shd w:val="clear" w:color="auto" w:fill="92D050"/>
          </w:tcPr>
          <w:p w:rsid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a)Subcontratación</w:t>
            </w:r>
            <w:proofErr w:type="gramEnd"/>
          </w:p>
        </w:tc>
        <w:tc>
          <w:tcPr>
            <w:tcW w:w="1806" w:type="dxa"/>
            <w:shd w:val="clear" w:color="auto" w:fill="92D050"/>
          </w:tcPr>
          <w:p w:rsidR="001B1EA1" w:rsidRDefault="00F85C72" w:rsidP="001B1EA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b)Sensibilización</w:t>
            </w:r>
            <w:proofErr w:type="gramEnd"/>
          </w:p>
        </w:tc>
        <w:tc>
          <w:tcPr>
            <w:tcW w:w="2243" w:type="dxa"/>
            <w:shd w:val="clear" w:color="auto" w:fill="92D050"/>
          </w:tcPr>
          <w:p w:rsidR="001B1EA1" w:rsidRPr="001B1EA1" w:rsidRDefault="001B1EA1" w:rsidP="001B1EA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</w:p>
        </w:tc>
      </w:tr>
      <w:tr w:rsidR="00F85C72" w:rsidRPr="001B1EA1" w:rsidTr="009260B7">
        <w:trPr>
          <w:trHeight w:val="1265"/>
        </w:trPr>
        <w:tc>
          <w:tcPr>
            <w:tcW w:w="2493" w:type="dxa"/>
          </w:tcPr>
          <w:p w:rsidR="00F85C72" w:rsidRPr="001B1EA1" w:rsidRDefault="00F85C72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FLORENCIO SUESCUN CONSTRUCCIONES S.L</w:t>
            </w:r>
          </w:p>
          <w:p w:rsidR="00F85C72" w:rsidRPr="001B1EA1" w:rsidRDefault="00F85C72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CIF 31555642</w:t>
            </w:r>
          </w:p>
        </w:tc>
        <w:tc>
          <w:tcPr>
            <w:tcW w:w="1879" w:type="dxa"/>
          </w:tcPr>
          <w:p w:rsidR="00F85C72" w:rsidRPr="001B1EA1" w:rsidRDefault="00F85C72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15%-----5 puntos</w:t>
            </w:r>
          </w:p>
        </w:tc>
        <w:tc>
          <w:tcPr>
            <w:tcW w:w="1879" w:type="dxa"/>
            <w:gridSpan w:val="2"/>
          </w:tcPr>
          <w:p w:rsidR="00F85C72" w:rsidRPr="001B1EA1" w:rsidRDefault="00F85C72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25 horas----5 puntos</w:t>
            </w:r>
          </w:p>
        </w:tc>
        <w:tc>
          <w:tcPr>
            <w:tcW w:w="2243" w:type="dxa"/>
          </w:tcPr>
          <w:p w:rsidR="00F85C72" w:rsidRPr="001B1EA1" w:rsidRDefault="00F85C72" w:rsidP="00894FA0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10 PUNTOS</w:t>
            </w:r>
          </w:p>
        </w:tc>
      </w:tr>
      <w:tr w:rsidR="00F85C72" w:rsidRPr="001B1EA1" w:rsidTr="00EA5BEE">
        <w:trPr>
          <w:trHeight w:val="775"/>
        </w:trPr>
        <w:tc>
          <w:tcPr>
            <w:tcW w:w="2493" w:type="dxa"/>
          </w:tcPr>
          <w:p w:rsidR="00F85C72" w:rsidRPr="001B1EA1" w:rsidRDefault="00F85C72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OBRAS Y SERVICIOS ALTAGRA, S.L</w:t>
            </w:r>
          </w:p>
          <w:p w:rsidR="00F85C72" w:rsidRPr="001B1EA1" w:rsidRDefault="00F85C72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B71380331</w:t>
            </w:r>
          </w:p>
        </w:tc>
        <w:tc>
          <w:tcPr>
            <w:tcW w:w="1879" w:type="dxa"/>
          </w:tcPr>
          <w:p w:rsidR="00F85C72" w:rsidRPr="001B1EA1" w:rsidRDefault="00F85C72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0</w:t>
            </w:r>
          </w:p>
        </w:tc>
        <w:tc>
          <w:tcPr>
            <w:tcW w:w="1879" w:type="dxa"/>
            <w:gridSpan w:val="2"/>
          </w:tcPr>
          <w:p w:rsidR="00F85C72" w:rsidRPr="001B1EA1" w:rsidRDefault="00F85C72" w:rsidP="001B1EA1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0</w:t>
            </w:r>
          </w:p>
        </w:tc>
        <w:tc>
          <w:tcPr>
            <w:tcW w:w="2243" w:type="dxa"/>
          </w:tcPr>
          <w:p w:rsidR="00F85C72" w:rsidRPr="001B1EA1" w:rsidRDefault="00F85C72" w:rsidP="00BF2A07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0 PUNTOS</w:t>
            </w:r>
          </w:p>
        </w:tc>
      </w:tr>
    </w:tbl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F85C72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 xml:space="preserve">Por último, se valora el plazo de garantía </w:t>
      </w:r>
      <w:r w:rsidR="00F85C72">
        <w:rPr>
          <w:rFonts w:ascii="Times New Roman" w:eastAsia="Times New Roman" w:hAnsi="Times New Roman" w:cs="Times New Roman"/>
          <w:lang w:eastAsia="es-ES"/>
        </w:rPr>
        <w:t xml:space="preserve">complementaria </w:t>
      </w:r>
      <w:r w:rsidRPr="00EC62F6">
        <w:rPr>
          <w:rFonts w:ascii="Times New Roman" w:eastAsia="Times New Roman" w:hAnsi="Times New Roman" w:cs="Times New Roman"/>
          <w:lang w:eastAsia="es-ES"/>
        </w:rPr>
        <w:t>en base a la fórmula recogida en el pliego</w:t>
      </w:r>
      <w:r w:rsidR="00F85C72">
        <w:rPr>
          <w:rFonts w:ascii="Times New Roman" w:eastAsia="Times New Roman" w:hAnsi="Times New Roman" w:cs="Times New Roman"/>
          <w:lang w:eastAsia="es-ES"/>
        </w:rPr>
        <w:t>:</w:t>
      </w:r>
    </w:p>
    <w:p w:rsidR="00F85C72" w:rsidRDefault="00F85C72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F85C72" w:rsidRPr="00F85C72" w:rsidRDefault="00F85C72" w:rsidP="00F85C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  <w:r w:rsidRPr="00F85C72">
        <w:rPr>
          <w:rFonts w:ascii="Times New Roman" w:eastAsia="Times New Roman" w:hAnsi="Times New Roman" w:cs="Times New Roman"/>
          <w:lang w:eastAsia="es-ES"/>
        </w:rPr>
        <w:t>4.- Garantías complementarias: Hasta 10 puntos.</w:t>
      </w:r>
    </w:p>
    <w:p w:rsidR="00F85C72" w:rsidRPr="00F85C72" w:rsidRDefault="00F85C72" w:rsidP="00F85C7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F85C72" w:rsidRPr="00F85C72" w:rsidRDefault="00F85C72" w:rsidP="00F85C7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F85C72">
        <w:rPr>
          <w:rFonts w:ascii="Times New Roman" w:eastAsia="Times New Roman" w:hAnsi="Times New Roman" w:cs="Times New Roman"/>
          <w:lang w:eastAsia="es-ES"/>
        </w:rPr>
        <w:t>Se otorgarán como máximo 10 puntos por el compromiso de formalización de garantía complementaria, consistente en la extensión de la duración del plazo de garantía de las obras.</w:t>
      </w:r>
    </w:p>
    <w:p w:rsidR="00F85C72" w:rsidRPr="00F85C72" w:rsidRDefault="00F85C72" w:rsidP="00F85C7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F85C72" w:rsidRPr="00F85C72" w:rsidRDefault="00F85C72" w:rsidP="00F85C7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F85C72">
        <w:rPr>
          <w:rFonts w:ascii="Times New Roman" w:eastAsia="Times New Roman" w:hAnsi="Times New Roman" w:cs="Times New Roman"/>
          <w:lang w:eastAsia="es-ES"/>
        </w:rPr>
        <w:t>Se asignará la mayor puntuación (10 puntos) a la propuesta más alta por encima del plazo mínimo de garantía (24 meses) y 0 puntos a la extensión del plazo de 0 meses. Las restantes ofertas se valorarán de forma directamente proporcional según la fórmula:</w:t>
      </w:r>
    </w:p>
    <w:p w:rsidR="00F85C72" w:rsidRPr="00F85C72" w:rsidRDefault="00F85C72" w:rsidP="00F85C7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F85C72" w:rsidRPr="00F85C72" w:rsidRDefault="00F85C72" w:rsidP="00F85C7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F85C72">
        <w:rPr>
          <w:rFonts w:ascii="Times New Roman" w:eastAsia="Times New Roman" w:hAnsi="Times New Roman" w:cs="Times New Roman"/>
          <w:lang w:eastAsia="es-ES"/>
        </w:rPr>
        <w:t xml:space="preserve">Puntos conseguidos = 10 x   Oferta de meses extra </w:t>
      </w:r>
    </w:p>
    <w:p w:rsidR="00EC62F6" w:rsidRPr="00EC62F6" w:rsidRDefault="00F85C72" w:rsidP="00F85C7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F85C72">
        <w:rPr>
          <w:rFonts w:ascii="Times New Roman" w:eastAsia="Times New Roman" w:hAnsi="Times New Roman" w:cs="Times New Roman"/>
          <w:lang w:eastAsia="es-ES"/>
        </w:rPr>
        <w:t xml:space="preserve">                                          Mejor oferta de meses extra</w:t>
      </w:r>
    </w:p>
    <w:p w:rsid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F85C72" w:rsidRPr="001B1EA1" w:rsidTr="009747C0">
        <w:tc>
          <w:tcPr>
            <w:tcW w:w="2831" w:type="dxa"/>
            <w:shd w:val="clear" w:color="auto" w:fill="92D050"/>
          </w:tcPr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bookmarkStart w:id="2" w:name="_Hlk195624442"/>
            <w:r w:rsidRPr="001B1EA1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LICITADOR</w:t>
            </w:r>
          </w:p>
        </w:tc>
        <w:tc>
          <w:tcPr>
            <w:tcW w:w="2831" w:type="dxa"/>
            <w:shd w:val="clear" w:color="auto" w:fill="92D050"/>
          </w:tcPr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GRANATIA COMPLEMENTARIA</w:t>
            </w:r>
          </w:p>
        </w:tc>
        <w:tc>
          <w:tcPr>
            <w:tcW w:w="2832" w:type="dxa"/>
            <w:shd w:val="clear" w:color="auto" w:fill="92D050"/>
          </w:tcPr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PUNTUACIÓN</w:t>
            </w:r>
          </w:p>
        </w:tc>
      </w:tr>
      <w:tr w:rsidR="00F85C72" w:rsidRPr="001B1EA1" w:rsidTr="00B3139B">
        <w:tc>
          <w:tcPr>
            <w:tcW w:w="2831" w:type="dxa"/>
          </w:tcPr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FLORENCIO SUESCUN CONSTRUCCIONES S.L</w:t>
            </w:r>
          </w:p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CIF 31555642</w:t>
            </w:r>
          </w:p>
        </w:tc>
        <w:tc>
          <w:tcPr>
            <w:tcW w:w="2831" w:type="dxa"/>
          </w:tcPr>
          <w:p w:rsidR="00F85C72" w:rsidRPr="001B1EA1" w:rsidRDefault="00F85C72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3 AÑOS</w:t>
            </w:r>
          </w:p>
        </w:tc>
        <w:tc>
          <w:tcPr>
            <w:tcW w:w="2832" w:type="dxa"/>
          </w:tcPr>
          <w:p w:rsidR="00F85C72" w:rsidRPr="001B1EA1" w:rsidRDefault="00F85C72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10</w:t>
            </w: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 xml:space="preserve"> PUNTOS</w:t>
            </w:r>
          </w:p>
        </w:tc>
      </w:tr>
      <w:tr w:rsidR="00F85C72" w:rsidRPr="001B1EA1" w:rsidTr="00B3139B">
        <w:tc>
          <w:tcPr>
            <w:tcW w:w="2831" w:type="dxa"/>
          </w:tcPr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OBRAS Y SERVICIOS ALTAGRA, S.L</w:t>
            </w:r>
          </w:p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B71380331</w:t>
            </w:r>
          </w:p>
        </w:tc>
        <w:tc>
          <w:tcPr>
            <w:tcW w:w="2831" w:type="dxa"/>
          </w:tcPr>
          <w:p w:rsidR="00F85C72" w:rsidRPr="001B1EA1" w:rsidRDefault="00F85C72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2 AÑOS</w:t>
            </w:r>
          </w:p>
        </w:tc>
        <w:tc>
          <w:tcPr>
            <w:tcW w:w="2832" w:type="dxa"/>
          </w:tcPr>
          <w:p w:rsidR="00F85C72" w:rsidRPr="001B1EA1" w:rsidRDefault="00F85C72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6,66</w:t>
            </w: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 xml:space="preserve"> PUNTOS</w:t>
            </w:r>
          </w:p>
        </w:tc>
      </w:tr>
      <w:bookmarkEnd w:id="2"/>
    </w:tbl>
    <w:p w:rsidR="00F85C72" w:rsidRDefault="00F85C72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F85C72" w:rsidRPr="00EC62F6" w:rsidRDefault="00F85C72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>Teniendo en cuenta todos estos resultados y los obtenidos en la fase de valoración del Sobre B</w:t>
      </w:r>
      <w:r w:rsidR="00F85C72">
        <w:rPr>
          <w:rFonts w:ascii="Times New Roman" w:eastAsia="Times New Roman" w:hAnsi="Times New Roman" w:cs="Times New Roman"/>
          <w:lang w:eastAsia="es-ES"/>
        </w:rPr>
        <w:t>C</w:t>
      </w:r>
      <w:r w:rsidRPr="00EC62F6">
        <w:rPr>
          <w:rFonts w:ascii="Times New Roman" w:eastAsia="Times New Roman" w:hAnsi="Times New Roman" w:cs="Times New Roman"/>
          <w:lang w:eastAsia="es-ES"/>
        </w:rPr>
        <w:t>, en base a los mismos el resultado total de todos los criterios a valorar es de: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08"/>
        <w:gridCol w:w="1258"/>
        <w:gridCol w:w="1168"/>
        <w:gridCol w:w="1124"/>
        <w:gridCol w:w="1824"/>
        <w:gridCol w:w="1312"/>
      </w:tblGrid>
      <w:tr w:rsidR="00CB0A4C" w:rsidRPr="001B1EA1" w:rsidTr="00C65D5E">
        <w:tc>
          <w:tcPr>
            <w:tcW w:w="1808" w:type="dxa"/>
            <w:shd w:val="clear" w:color="auto" w:fill="92D050"/>
          </w:tcPr>
          <w:p w:rsidR="00F85C72" w:rsidRPr="00C65D5E" w:rsidRDefault="00F85C72" w:rsidP="00B3139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</w:pPr>
            <w:r w:rsidRPr="00C65D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  <w:t>LICITADOR</w:t>
            </w:r>
          </w:p>
        </w:tc>
        <w:tc>
          <w:tcPr>
            <w:tcW w:w="1258" w:type="dxa"/>
            <w:shd w:val="clear" w:color="auto" w:fill="92D050"/>
          </w:tcPr>
          <w:p w:rsidR="00F85C72" w:rsidRPr="00C65D5E" w:rsidRDefault="00F85C72" w:rsidP="00B3139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</w:pPr>
            <w:r w:rsidRPr="00C65D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  <w:t>OFERTA ECONOMICA</w:t>
            </w:r>
          </w:p>
        </w:tc>
        <w:tc>
          <w:tcPr>
            <w:tcW w:w="1168" w:type="dxa"/>
            <w:shd w:val="clear" w:color="auto" w:fill="92D050"/>
          </w:tcPr>
          <w:p w:rsidR="00F85C72" w:rsidRPr="00C65D5E" w:rsidRDefault="00CB0A4C" w:rsidP="00B3139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</w:pPr>
            <w:r w:rsidRPr="00C65D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  <w:t>PLAZO DE EJECUCIÓN</w:t>
            </w:r>
          </w:p>
        </w:tc>
        <w:tc>
          <w:tcPr>
            <w:tcW w:w="1124" w:type="dxa"/>
            <w:shd w:val="clear" w:color="auto" w:fill="92D050"/>
          </w:tcPr>
          <w:p w:rsidR="00F85C72" w:rsidRPr="00C65D5E" w:rsidRDefault="00CB0A4C" w:rsidP="00B3139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</w:pPr>
            <w:r w:rsidRPr="00C65D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  <w:t>CRITERIOS SOCIALES</w:t>
            </w:r>
          </w:p>
        </w:tc>
        <w:tc>
          <w:tcPr>
            <w:tcW w:w="1824" w:type="dxa"/>
            <w:shd w:val="clear" w:color="auto" w:fill="92D050"/>
          </w:tcPr>
          <w:p w:rsidR="00F85C72" w:rsidRPr="00C65D5E" w:rsidRDefault="00F85C72" w:rsidP="00B3139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</w:pPr>
            <w:r w:rsidRPr="00C65D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  <w:t>GRANATIA COMPLEMENTARIA</w:t>
            </w:r>
          </w:p>
        </w:tc>
        <w:tc>
          <w:tcPr>
            <w:tcW w:w="1312" w:type="dxa"/>
            <w:shd w:val="clear" w:color="auto" w:fill="92D050"/>
          </w:tcPr>
          <w:p w:rsidR="00F85C72" w:rsidRPr="00C65D5E" w:rsidRDefault="00F85C72" w:rsidP="00B3139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</w:pPr>
            <w:r w:rsidRPr="00C65D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ES"/>
              </w:rPr>
              <w:t>PUNTUACIÓN</w:t>
            </w:r>
          </w:p>
        </w:tc>
      </w:tr>
      <w:tr w:rsidR="00CB0A4C" w:rsidRPr="001B1EA1" w:rsidTr="00C65D5E">
        <w:tc>
          <w:tcPr>
            <w:tcW w:w="1808" w:type="dxa"/>
          </w:tcPr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FLORENCIO SUESCUN CONSTRUCCIONES S.L</w:t>
            </w:r>
          </w:p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CIF 31555642</w:t>
            </w:r>
          </w:p>
        </w:tc>
        <w:tc>
          <w:tcPr>
            <w:tcW w:w="1258" w:type="dxa"/>
          </w:tcPr>
          <w:p w:rsidR="00F85C72" w:rsidRDefault="00F85C72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50</w:t>
            </w:r>
          </w:p>
        </w:tc>
        <w:tc>
          <w:tcPr>
            <w:tcW w:w="1168" w:type="dxa"/>
          </w:tcPr>
          <w:p w:rsidR="00F85C72" w:rsidRDefault="00CB0A4C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30</w:t>
            </w:r>
          </w:p>
        </w:tc>
        <w:tc>
          <w:tcPr>
            <w:tcW w:w="1124" w:type="dxa"/>
          </w:tcPr>
          <w:p w:rsidR="00F85C72" w:rsidRDefault="00CB0A4C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10</w:t>
            </w:r>
          </w:p>
        </w:tc>
        <w:tc>
          <w:tcPr>
            <w:tcW w:w="1824" w:type="dxa"/>
          </w:tcPr>
          <w:p w:rsidR="00F85C72" w:rsidRPr="001B1EA1" w:rsidRDefault="00CB0A4C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10</w:t>
            </w:r>
          </w:p>
        </w:tc>
        <w:tc>
          <w:tcPr>
            <w:tcW w:w="1312" w:type="dxa"/>
          </w:tcPr>
          <w:p w:rsidR="00F85C72" w:rsidRPr="00894FA0" w:rsidRDefault="00CB0A4C" w:rsidP="00B3139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894FA0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 xml:space="preserve">100 </w:t>
            </w:r>
            <w:r w:rsidR="00F85C72" w:rsidRPr="00894FA0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PUNTOS</w:t>
            </w:r>
          </w:p>
        </w:tc>
      </w:tr>
      <w:tr w:rsidR="00CB0A4C" w:rsidRPr="001B1EA1" w:rsidTr="00C65D5E">
        <w:tc>
          <w:tcPr>
            <w:tcW w:w="1808" w:type="dxa"/>
          </w:tcPr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OBRAS Y SERVICIOS ALTAGRA, S.L</w:t>
            </w:r>
          </w:p>
          <w:p w:rsidR="00F85C72" w:rsidRPr="001B1EA1" w:rsidRDefault="00F85C72" w:rsidP="00B3139B">
            <w:pPr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  <w:r w:rsidRPr="001B1EA1">
              <w:rPr>
                <w:rFonts w:ascii="Times New Roman" w:eastAsia="Times New Roman" w:hAnsi="Times New Roman" w:cs="Times New Roman"/>
                <w:lang w:eastAsia="es-ES"/>
              </w:rPr>
              <w:t>B71380331</w:t>
            </w:r>
          </w:p>
        </w:tc>
        <w:tc>
          <w:tcPr>
            <w:tcW w:w="1258" w:type="dxa"/>
          </w:tcPr>
          <w:p w:rsidR="00F85C72" w:rsidRDefault="00F85C72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47,50</w:t>
            </w:r>
          </w:p>
        </w:tc>
        <w:tc>
          <w:tcPr>
            <w:tcW w:w="1168" w:type="dxa"/>
          </w:tcPr>
          <w:p w:rsidR="00F85C72" w:rsidRDefault="007F2169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26</w:t>
            </w:r>
          </w:p>
        </w:tc>
        <w:tc>
          <w:tcPr>
            <w:tcW w:w="1124" w:type="dxa"/>
          </w:tcPr>
          <w:p w:rsidR="00F85C72" w:rsidRDefault="00CB0A4C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0</w:t>
            </w:r>
          </w:p>
        </w:tc>
        <w:tc>
          <w:tcPr>
            <w:tcW w:w="1824" w:type="dxa"/>
          </w:tcPr>
          <w:p w:rsidR="00F85C72" w:rsidRPr="001B1EA1" w:rsidRDefault="00CB0A4C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lang w:eastAsia="es-ES"/>
              </w:rPr>
              <w:t>6,66</w:t>
            </w:r>
          </w:p>
        </w:tc>
        <w:tc>
          <w:tcPr>
            <w:tcW w:w="1312" w:type="dxa"/>
          </w:tcPr>
          <w:p w:rsidR="007F2169" w:rsidRPr="00894FA0" w:rsidRDefault="007F2169" w:rsidP="00B3139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894FA0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80,16</w:t>
            </w:r>
          </w:p>
          <w:p w:rsidR="00F85C72" w:rsidRPr="001B1EA1" w:rsidRDefault="00F85C72" w:rsidP="00B3139B">
            <w:pPr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894FA0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PUNTOS</w:t>
            </w:r>
          </w:p>
        </w:tc>
      </w:tr>
    </w:tbl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24387F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es-ES"/>
        </w:rPr>
      </w:pPr>
      <w:r w:rsidRPr="0024387F">
        <w:rPr>
          <w:rFonts w:ascii="Times New Roman" w:eastAsia="Times New Roman" w:hAnsi="Times New Roman" w:cs="Times New Roman"/>
          <w:b/>
          <w:bCs/>
          <w:u w:val="single"/>
          <w:lang w:eastAsia="es-ES"/>
        </w:rPr>
        <w:lastRenderedPageBreak/>
        <w:t>Propuesta de la Mesa de Contratación: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 xml:space="preserve">Según esto, la Mesa de Contratación, PROPONE al Órgano de Contratación la adjudicación de la contratación de las </w:t>
      </w:r>
      <w:r w:rsidR="00BF2A07">
        <w:rPr>
          <w:rFonts w:ascii="Times New Roman" w:eastAsia="Times New Roman" w:hAnsi="Times New Roman" w:cs="Times New Roman"/>
          <w:lang w:eastAsia="es-ES"/>
        </w:rPr>
        <w:t>“</w:t>
      </w:r>
      <w:r w:rsidR="00F02317" w:rsidRPr="00F02317">
        <w:rPr>
          <w:rFonts w:ascii="Times New Roman" w:eastAsia="Times New Roman" w:hAnsi="Times New Roman" w:cs="Times New Roman"/>
          <w:lang w:eastAsia="es-ES"/>
        </w:rPr>
        <w:t>OBRAS DE EJECUCIÓN DE LA CONSTRUCCIÓN DE UN EDIFICIO CON FUTURO USO DE ALBERGUE PARA PEREGRINOS Y CICLOTURISTAS EN ITXESI. FASE 2 EJECUCIÓN DE ESTRUCTURA y ENVOLVENTE</w:t>
      </w:r>
      <w:r w:rsidR="00F02317">
        <w:rPr>
          <w:rFonts w:ascii="Times New Roman" w:eastAsia="Times New Roman" w:hAnsi="Times New Roman" w:cs="Times New Roman"/>
          <w:lang w:eastAsia="es-ES"/>
        </w:rPr>
        <w:t>”</w:t>
      </w:r>
      <w:r w:rsidR="00F902E7">
        <w:rPr>
          <w:rFonts w:ascii="Times New Roman" w:eastAsia="Times New Roman" w:hAnsi="Times New Roman" w:cs="Times New Roman"/>
          <w:lang w:eastAsia="es-ES"/>
        </w:rPr>
        <w:t xml:space="preserve"> </w:t>
      </w:r>
      <w:r w:rsidRPr="00EC62F6">
        <w:rPr>
          <w:rFonts w:ascii="Times New Roman" w:eastAsia="Times New Roman" w:hAnsi="Times New Roman" w:cs="Times New Roman"/>
          <w:lang w:eastAsia="es-ES"/>
        </w:rPr>
        <w:t>a la siguiente: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BF2A07">
        <w:rPr>
          <w:rFonts w:ascii="Times New Roman" w:eastAsia="Times New Roman" w:hAnsi="Times New Roman" w:cs="Times New Roman"/>
          <w:b/>
          <w:bCs/>
          <w:u w:val="single"/>
          <w:lang w:eastAsia="es-ES"/>
        </w:rPr>
        <w:t>Empresa: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FLORENCIO SUESCUN CONSTRUCCIONES S.L, con CIF 31555642, Carretera Estella-Tafalla s/n, 31251 Larraga, Navarra.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BF2A07">
        <w:rPr>
          <w:rFonts w:ascii="Times New Roman" w:eastAsia="Times New Roman" w:hAnsi="Times New Roman" w:cs="Times New Roman"/>
          <w:b/>
          <w:bCs/>
          <w:u w:val="single"/>
          <w:lang w:eastAsia="es-ES"/>
        </w:rPr>
        <w:t>Cuantía de la adjudicación:</w:t>
      </w:r>
      <w:r w:rsidRPr="00EC62F6">
        <w:rPr>
          <w:rFonts w:ascii="Times New Roman" w:eastAsia="Times New Roman" w:hAnsi="Times New Roman" w:cs="Times New Roman"/>
          <w:lang w:eastAsia="es-ES"/>
        </w:rPr>
        <w:tab/>
      </w:r>
      <w:r w:rsidR="00F02317" w:rsidRPr="00F02317">
        <w:rPr>
          <w:rFonts w:ascii="Times New Roman" w:eastAsia="Times New Roman" w:hAnsi="Times New Roman" w:cs="Times New Roman"/>
          <w:lang w:eastAsia="es-ES"/>
        </w:rPr>
        <w:t>277.590,23</w:t>
      </w:r>
      <w:r w:rsidRPr="00EC62F6">
        <w:rPr>
          <w:rFonts w:ascii="Times New Roman" w:eastAsia="Times New Roman" w:hAnsi="Times New Roman" w:cs="Times New Roman"/>
          <w:lang w:eastAsia="es-ES"/>
        </w:rPr>
        <w:t>€ (</w:t>
      </w:r>
      <w:r w:rsidR="00F02317" w:rsidRPr="00F02317">
        <w:rPr>
          <w:rFonts w:ascii="Times New Roman" w:eastAsia="Times New Roman" w:hAnsi="Times New Roman" w:cs="Times New Roman"/>
          <w:lang w:eastAsia="es-ES"/>
        </w:rPr>
        <w:t>DOSCIENTOS SETENTA Y SIETE MIL QUINIENTOS NOVENTA EUROS CON VEINTITRES CÉNTIMOS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) IVA excluido; más el correspondiente I.V.A. (21%) </w:t>
      </w:r>
      <w:r w:rsidR="00F02317">
        <w:rPr>
          <w:rFonts w:ascii="Times New Roman" w:eastAsia="Times New Roman" w:hAnsi="Times New Roman" w:cs="Times New Roman"/>
          <w:lang w:eastAsia="es-ES"/>
        </w:rPr>
        <w:t>58.293,95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€ lo que da un total de </w:t>
      </w:r>
      <w:r w:rsidR="00F02317">
        <w:rPr>
          <w:rFonts w:ascii="Times New Roman" w:eastAsia="Times New Roman" w:hAnsi="Times New Roman" w:cs="Times New Roman"/>
          <w:lang w:eastAsia="es-ES"/>
        </w:rPr>
        <w:t>335.884,18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€ IVA incluido.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BF2A07">
        <w:rPr>
          <w:rFonts w:ascii="Times New Roman" w:eastAsia="Times New Roman" w:hAnsi="Times New Roman" w:cs="Times New Roman"/>
          <w:b/>
          <w:bCs/>
          <w:u w:val="single"/>
          <w:lang w:eastAsia="es-ES"/>
        </w:rPr>
        <w:t>Plazo de ejecución: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</w:t>
      </w:r>
      <w:r w:rsidR="00F02317" w:rsidRPr="00F02317">
        <w:rPr>
          <w:rFonts w:ascii="Times New Roman" w:eastAsia="Times New Roman" w:hAnsi="Times New Roman" w:cs="Times New Roman"/>
          <w:lang w:eastAsia="es-ES"/>
        </w:rPr>
        <w:t>De conformidad con lo dispuesto en el artículo 167 de la Ley Foral de Contratos Públicos, en el plazo de 10 días desde la formalización del contrato se procederá a la comprobación del replanteo de las obras</w:t>
      </w:r>
      <w:r w:rsidR="00F02317">
        <w:rPr>
          <w:rFonts w:ascii="Times New Roman" w:eastAsia="Times New Roman" w:hAnsi="Times New Roman" w:cs="Times New Roman"/>
          <w:lang w:eastAsia="es-ES"/>
        </w:rPr>
        <w:t>. Siendo el plazo de ejecución de 130 días.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BF2A07">
        <w:rPr>
          <w:rFonts w:ascii="Times New Roman" w:eastAsia="Times New Roman" w:hAnsi="Times New Roman" w:cs="Times New Roman"/>
          <w:b/>
          <w:bCs/>
          <w:u w:val="single"/>
          <w:lang w:eastAsia="es-ES"/>
        </w:rPr>
        <w:t>Plazo de garantía total:</w:t>
      </w:r>
      <w:r w:rsidRPr="00EC62F6">
        <w:rPr>
          <w:rFonts w:ascii="Times New Roman" w:eastAsia="Times New Roman" w:hAnsi="Times New Roman" w:cs="Times New Roman"/>
          <w:lang w:eastAsia="es-ES"/>
        </w:rPr>
        <w:tab/>
      </w:r>
      <w:r w:rsidR="00F02317">
        <w:rPr>
          <w:rFonts w:ascii="Times New Roman" w:eastAsia="Times New Roman" w:hAnsi="Times New Roman" w:cs="Times New Roman"/>
          <w:lang w:eastAsia="es-ES"/>
        </w:rPr>
        <w:t>CINCO</w:t>
      </w:r>
      <w:r w:rsidRPr="00EC62F6">
        <w:rPr>
          <w:rFonts w:ascii="Times New Roman" w:eastAsia="Times New Roman" w:hAnsi="Times New Roman" w:cs="Times New Roman"/>
          <w:lang w:eastAsia="es-ES"/>
        </w:rPr>
        <w:t xml:space="preserve"> años desde la entrega / recepción provisional de las obras, </w:t>
      </w:r>
      <w:r w:rsidR="00F02317">
        <w:rPr>
          <w:rFonts w:ascii="Times New Roman" w:eastAsia="Times New Roman" w:hAnsi="Times New Roman" w:cs="Times New Roman"/>
          <w:lang w:eastAsia="es-ES"/>
        </w:rPr>
        <w:t>DOS años establecidos por el pliego y TRES AÑOS adicionales ofertados por el licitador.</w:t>
      </w:r>
    </w:p>
    <w:p w:rsidR="00F02317" w:rsidRPr="00EC62F6" w:rsidRDefault="00F02317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BF2A07">
        <w:rPr>
          <w:rFonts w:ascii="Times New Roman" w:eastAsia="Times New Roman" w:hAnsi="Times New Roman" w:cs="Times New Roman"/>
          <w:b/>
          <w:bCs/>
          <w:u w:val="single"/>
          <w:lang w:eastAsia="es-ES"/>
        </w:rPr>
        <w:t>Resto de condiciones:</w:t>
      </w:r>
      <w:r w:rsidRPr="00EC62F6">
        <w:rPr>
          <w:rFonts w:ascii="Times New Roman" w:eastAsia="Times New Roman" w:hAnsi="Times New Roman" w:cs="Times New Roman"/>
          <w:lang w:eastAsia="es-ES"/>
        </w:rPr>
        <w:tab/>
        <w:t>Se estará a lo dispuesto en la documentación que consta en el Expediente y en particular al contenido del Pliego de Cláusulas Administrativas, del Pliego de Prescripciones Técnicas, y de la propuesta de la empresa adjudicataria.</w:t>
      </w: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F902E7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  <w:r w:rsidRPr="00EC62F6">
        <w:rPr>
          <w:rFonts w:ascii="Times New Roman" w:eastAsia="Times New Roman" w:hAnsi="Times New Roman" w:cs="Times New Roman"/>
          <w:lang w:eastAsia="es-ES"/>
        </w:rPr>
        <w:t>Finalmente,</w:t>
      </w:r>
      <w:r w:rsidR="00EC62F6" w:rsidRPr="00EC62F6">
        <w:rPr>
          <w:rFonts w:ascii="Times New Roman" w:eastAsia="Times New Roman" w:hAnsi="Times New Roman" w:cs="Times New Roman"/>
          <w:lang w:eastAsia="es-ES"/>
        </w:rPr>
        <w:t xml:space="preserve"> el Sr. </w:t>
      </w:r>
      <w:proofErr w:type="gramStart"/>
      <w:r w:rsidR="00EC62F6" w:rsidRPr="00EC62F6">
        <w:rPr>
          <w:rFonts w:ascii="Times New Roman" w:eastAsia="Times New Roman" w:hAnsi="Times New Roman" w:cs="Times New Roman"/>
          <w:lang w:eastAsia="es-ES"/>
        </w:rPr>
        <w:t>Presidente</w:t>
      </w:r>
      <w:proofErr w:type="gramEnd"/>
      <w:r w:rsidR="00EC62F6" w:rsidRPr="00EC62F6">
        <w:rPr>
          <w:rFonts w:ascii="Times New Roman" w:eastAsia="Times New Roman" w:hAnsi="Times New Roman" w:cs="Times New Roman"/>
          <w:lang w:eastAsia="es-ES"/>
        </w:rPr>
        <w:t xml:space="preserve"> da por terminada la reunión y para constancia de lo tratado se redacta por parte de la </w:t>
      </w:r>
      <w:r w:rsidR="00BF2A07" w:rsidRPr="00EC62F6">
        <w:rPr>
          <w:rFonts w:ascii="Times New Roman" w:eastAsia="Times New Roman" w:hAnsi="Times New Roman" w:cs="Times New Roman"/>
          <w:lang w:eastAsia="es-ES"/>
        </w:rPr>
        <w:t>secretaria</w:t>
      </w:r>
      <w:r w:rsidR="00EC62F6" w:rsidRPr="00EC62F6">
        <w:rPr>
          <w:rFonts w:ascii="Times New Roman" w:eastAsia="Times New Roman" w:hAnsi="Times New Roman" w:cs="Times New Roman"/>
          <w:lang w:eastAsia="es-ES"/>
        </w:rPr>
        <w:t xml:space="preserve"> la presente Acta la cual es firmada a continuación por el Sr. </w:t>
      </w:r>
      <w:proofErr w:type="gramStart"/>
      <w:r w:rsidR="00EC62F6" w:rsidRPr="00EC62F6">
        <w:rPr>
          <w:rFonts w:ascii="Times New Roman" w:eastAsia="Times New Roman" w:hAnsi="Times New Roman" w:cs="Times New Roman"/>
          <w:lang w:eastAsia="es-ES"/>
        </w:rPr>
        <w:t>Presidente</w:t>
      </w:r>
      <w:proofErr w:type="gramEnd"/>
      <w:r w:rsidR="00EC62F6" w:rsidRPr="00EC62F6">
        <w:rPr>
          <w:rFonts w:ascii="Times New Roman" w:eastAsia="Times New Roman" w:hAnsi="Times New Roman" w:cs="Times New Roman"/>
          <w:lang w:eastAsia="es-ES"/>
        </w:rPr>
        <w:t xml:space="preserve"> y Vocales.</w:t>
      </w:r>
    </w:p>
    <w:p w:rsid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7F2169" w:rsidRDefault="007F2169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7F2169" w:rsidRPr="00EC62F6" w:rsidRDefault="007F2169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EC62F6" w:rsidRPr="00EC62F6" w:rsidRDefault="00EC62F6" w:rsidP="00EC62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S"/>
        </w:rPr>
      </w:pPr>
    </w:p>
    <w:p w:rsidR="00F902E7" w:rsidRDefault="00F902E7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  <w:r w:rsidRPr="008E281F">
        <w:rPr>
          <w:rFonts w:ascii="Times New Roman" w:eastAsia="Times New Roman" w:hAnsi="Times New Roman" w:cs="Times New Roman"/>
          <w:lang w:eastAsia="es-ES"/>
        </w:rPr>
        <w:t>Presidente.</w:t>
      </w:r>
      <w:r w:rsidRPr="008E281F">
        <w:rPr>
          <w:rFonts w:ascii="Times New Roman" w:eastAsia="Times New Roman" w:hAnsi="Times New Roman" w:cs="Times New Roman"/>
          <w:lang w:eastAsia="es-ES"/>
        </w:rPr>
        <w:tab/>
      </w:r>
      <w:r>
        <w:rPr>
          <w:rFonts w:ascii="Times New Roman" w:eastAsia="Times New Roman" w:hAnsi="Times New Roman" w:cs="Times New Roman"/>
          <w:lang w:eastAsia="es-ES"/>
        </w:rPr>
        <w:t xml:space="preserve">                                                            </w:t>
      </w:r>
      <w:r w:rsidRPr="00F50863">
        <w:rPr>
          <w:rFonts w:ascii="Times New Roman" w:eastAsia="Times New Roman" w:hAnsi="Times New Roman" w:cs="Times New Roman"/>
          <w:lang w:eastAsia="es-ES"/>
        </w:rPr>
        <w:t xml:space="preserve">Vocal 1: </w:t>
      </w:r>
      <w:proofErr w:type="spellStart"/>
      <w:r w:rsidRPr="00F50863">
        <w:rPr>
          <w:rFonts w:ascii="Times New Roman" w:eastAsia="Times New Roman" w:hAnsi="Times New Roman" w:cs="Times New Roman"/>
          <w:lang w:eastAsia="es-ES"/>
        </w:rPr>
        <w:t>Amagoia</w:t>
      </w:r>
      <w:proofErr w:type="spellEnd"/>
      <w:r w:rsidRPr="00F50863">
        <w:rPr>
          <w:rFonts w:ascii="Times New Roman" w:eastAsia="Times New Roman" w:hAnsi="Times New Roman" w:cs="Times New Roman"/>
          <w:lang w:eastAsia="es-ES"/>
        </w:rPr>
        <w:t xml:space="preserve"> Betelu Aldaz</w:t>
      </w:r>
    </w:p>
    <w:p w:rsidR="00F902E7" w:rsidRPr="008E281F" w:rsidRDefault="00F902E7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  <w:r w:rsidRPr="008E281F">
        <w:rPr>
          <w:rFonts w:ascii="Times New Roman" w:eastAsia="Times New Roman" w:hAnsi="Times New Roman" w:cs="Times New Roman"/>
          <w:lang w:eastAsia="es-ES"/>
        </w:rPr>
        <w:tab/>
      </w:r>
      <w:r w:rsidRPr="008E281F">
        <w:rPr>
          <w:rFonts w:ascii="Times New Roman" w:eastAsia="Times New Roman" w:hAnsi="Times New Roman" w:cs="Times New Roman"/>
          <w:lang w:eastAsia="es-ES"/>
        </w:rPr>
        <w:tab/>
      </w:r>
      <w:r w:rsidRPr="008E281F">
        <w:rPr>
          <w:rFonts w:ascii="Times New Roman" w:eastAsia="Times New Roman" w:hAnsi="Times New Roman" w:cs="Times New Roman"/>
          <w:lang w:eastAsia="es-ES"/>
        </w:rPr>
        <w:tab/>
      </w:r>
      <w:r w:rsidRPr="008E281F">
        <w:rPr>
          <w:rFonts w:ascii="Times New Roman" w:eastAsia="Times New Roman" w:hAnsi="Times New Roman" w:cs="Times New Roman"/>
          <w:lang w:eastAsia="es-ES"/>
        </w:rPr>
        <w:tab/>
      </w:r>
      <w:r w:rsidRPr="008E281F">
        <w:rPr>
          <w:rFonts w:ascii="Times New Roman" w:eastAsia="Times New Roman" w:hAnsi="Times New Roman" w:cs="Times New Roman"/>
          <w:lang w:eastAsia="es-ES"/>
        </w:rPr>
        <w:tab/>
      </w:r>
      <w:r w:rsidRPr="008E281F">
        <w:rPr>
          <w:rFonts w:ascii="Times New Roman" w:eastAsia="Times New Roman" w:hAnsi="Times New Roman" w:cs="Times New Roman"/>
          <w:lang w:eastAsia="es-ES"/>
        </w:rPr>
        <w:tab/>
      </w:r>
    </w:p>
    <w:p w:rsidR="00F902E7" w:rsidRDefault="00F902E7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</w:p>
    <w:p w:rsidR="007F2169" w:rsidRDefault="007F2169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</w:p>
    <w:p w:rsidR="007F2169" w:rsidRPr="008E281F" w:rsidRDefault="007F2169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</w:p>
    <w:p w:rsidR="00F902E7" w:rsidRPr="008E281F" w:rsidRDefault="00F902E7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</w:p>
    <w:p w:rsidR="00F902E7" w:rsidRPr="008E281F" w:rsidRDefault="00F902E7" w:rsidP="00F902E7">
      <w:pPr>
        <w:jc w:val="both"/>
        <w:rPr>
          <w:rFonts w:ascii="Times New Roman" w:eastAsia="Times New Roman" w:hAnsi="Times New Roman" w:cs="Times New Roman"/>
          <w:lang w:eastAsia="es-ES"/>
        </w:rPr>
      </w:pPr>
      <w:r w:rsidRPr="00F50863">
        <w:rPr>
          <w:rFonts w:ascii="Times New Roman" w:eastAsia="Times New Roman" w:hAnsi="Times New Roman" w:cs="Times New Roman"/>
          <w:lang w:eastAsia="es-ES"/>
        </w:rPr>
        <w:t>Vocal 2: Alaitz Ibarguren Beloki</w:t>
      </w:r>
      <w:r>
        <w:rPr>
          <w:rFonts w:ascii="Times New Roman" w:eastAsia="Times New Roman" w:hAnsi="Times New Roman" w:cs="Times New Roman"/>
          <w:lang w:eastAsia="es-ES"/>
        </w:rPr>
        <w:t xml:space="preserve">                                         </w:t>
      </w:r>
      <w:r w:rsidRPr="00F50863">
        <w:rPr>
          <w:rFonts w:ascii="Times New Roman" w:eastAsia="Times New Roman" w:hAnsi="Times New Roman" w:cs="Times New Roman"/>
          <w:lang w:eastAsia="es-ES"/>
        </w:rPr>
        <w:t>Vocal 3: Miriam Larumbe Vinuesa</w:t>
      </w:r>
    </w:p>
    <w:p w:rsidR="00F902E7" w:rsidRPr="008E281F" w:rsidRDefault="00F902E7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</w:p>
    <w:p w:rsidR="00F902E7" w:rsidRDefault="00F902E7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</w:p>
    <w:p w:rsidR="007F2169" w:rsidRPr="008E281F" w:rsidRDefault="007F2169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</w:p>
    <w:p w:rsidR="00F902E7" w:rsidRDefault="00F902E7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  <w:r>
        <w:rPr>
          <w:rFonts w:ascii="Times New Roman" w:eastAsia="Times New Roman" w:hAnsi="Times New Roman" w:cs="Times New Roman"/>
          <w:lang w:eastAsia="es-ES"/>
        </w:rPr>
        <w:t xml:space="preserve">                                 </w:t>
      </w:r>
    </w:p>
    <w:p w:rsidR="00F902E7" w:rsidRDefault="00F902E7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</w:p>
    <w:p w:rsidR="00F902E7" w:rsidRPr="008E281F" w:rsidRDefault="00F902E7" w:rsidP="00F902E7">
      <w:pPr>
        <w:ind w:firstLine="708"/>
        <w:jc w:val="both"/>
        <w:rPr>
          <w:rFonts w:ascii="Times New Roman" w:eastAsia="Times New Roman" w:hAnsi="Times New Roman" w:cs="Times New Roman"/>
          <w:lang w:eastAsia="es-ES"/>
        </w:rPr>
      </w:pPr>
      <w:r>
        <w:rPr>
          <w:rFonts w:ascii="Times New Roman" w:eastAsia="Times New Roman" w:hAnsi="Times New Roman" w:cs="Times New Roman"/>
          <w:lang w:eastAsia="es-ES"/>
        </w:rPr>
        <w:t xml:space="preserve">                              </w:t>
      </w:r>
      <w:r w:rsidRPr="00F11917">
        <w:rPr>
          <w:rFonts w:ascii="Times New Roman" w:eastAsia="Times New Roman" w:hAnsi="Times New Roman" w:cs="Times New Roman"/>
          <w:lang w:eastAsia="es-ES"/>
        </w:rPr>
        <w:t xml:space="preserve">Secretaria: </w:t>
      </w:r>
      <w:proofErr w:type="spellStart"/>
      <w:r w:rsidRPr="00F11917">
        <w:rPr>
          <w:rFonts w:ascii="Times New Roman" w:eastAsia="Times New Roman" w:hAnsi="Times New Roman" w:cs="Times New Roman"/>
          <w:lang w:eastAsia="es-ES"/>
        </w:rPr>
        <w:t>Ione</w:t>
      </w:r>
      <w:proofErr w:type="spellEnd"/>
      <w:r w:rsidRPr="00F11917">
        <w:rPr>
          <w:rFonts w:ascii="Times New Roman" w:eastAsia="Times New Roman" w:hAnsi="Times New Roman" w:cs="Times New Roman"/>
          <w:lang w:eastAsia="es-ES"/>
        </w:rPr>
        <w:t xml:space="preserve"> Miren Lazkoz </w:t>
      </w:r>
      <w:proofErr w:type="spellStart"/>
      <w:r w:rsidRPr="00F11917">
        <w:rPr>
          <w:rFonts w:ascii="Times New Roman" w:eastAsia="Times New Roman" w:hAnsi="Times New Roman" w:cs="Times New Roman"/>
          <w:lang w:eastAsia="es-ES"/>
        </w:rPr>
        <w:t>Maiza</w:t>
      </w:r>
      <w:proofErr w:type="spellEnd"/>
    </w:p>
    <w:p w:rsidR="002E694F" w:rsidRPr="002E694F" w:rsidRDefault="002E694F" w:rsidP="002E69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60321" w:rsidRPr="00160321" w:rsidRDefault="00160321" w:rsidP="00160321">
      <w:pPr>
        <w:jc w:val="both"/>
        <w:textAlignment w:val="baseline"/>
        <w:rPr>
          <w:rFonts w:ascii="Times New Roman" w:eastAsia="Times New Roman" w:hAnsi="Times New Roman" w:cs="Times New Roman"/>
          <w:lang w:eastAsia="es-ES"/>
        </w:rPr>
      </w:pPr>
      <w:r w:rsidRPr="00160321">
        <w:rPr>
          <w:rFonts w:ascii="Times New Roman" w:eastAsia="Times New Roman" w:hAnsi="Times New Roman" w:cs="Times New Roman"/>
          <w:lang w:eastAsia="es-ES"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lang w:eastAsia="es-ES"/>
        </w:rPr>
        <w:t xml:space="preserve">                                                                                        </w:t>
      </w:r>
      <w:r w:rsidRPr="00160321">
        <w:rPr>
          <w:rFonts w:ascii="Times New Roman" w:eastAsia="Times New Roman" w:hAnsi="Times New Roman" w:cs="Times New Roman"/>
          <w:lang w:eastAsia="es-ES"/>
        </w:rPr>
        <w:t xml:space="preserve">                                                         </w:t>
      </w:r>
    </w:p>
    <w:p w:rsidR="00160321" w:rsidRPr="00160321" w:rsidRDefault="00160321" w:rsidP="00160321">
      <w:pPr>
        <w:jc w:val="both"/>
        <w:textAlignment w:val="baseline"/>
        <w:rPr>
          <w:rFonts w:ascii="Times New Roman" w:eastAsia="Times New Roman" w:hAnsi="Times New Roman" w:cs="Times New Roman"/>
          <w:lang w:eastAsia="es-ES"/>
        </w:rPr>
      </w:pPr>
    </w:p>
    <w:p w:rsidR="00554E90" w:rsidRDefault="00554E90"/>
    <w:sectPr w:rsidR="00554E9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694F" w:rsidRDefault="002E694F" w:rsidP="002E694F">
      <w:pPr>
        <w:spacing w:after="0" w:line="240" w:lineRule="auto"/>
      </w:pPr>
      <w:r>
        <w:separator/>
      </w:r>
    </w:p>
  </w:endnote>
  <w:endnote w:type="continuationSeparator" w:id="0">
    <w:p w:rsidR="002E694F" w:rsidRDefault="002E694F" w:rsidP="002E6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694F" w:rsidRDefault="002E694F" w:rsidP="002E694F">
      <w:pPr>
        <w:spacing w:after="0" w:line="240" w:lineRule="auto"/>
      </w:pPr>
      <w:r>
        <w:separator/>
      </w:r>
    </w:p>
  </w:footnote>
  <w:footnote w:type="continuationSeparator" w:id="0">
    <w:p w:rsidR="002E694F" w:rsidRDefault="002E694F" w:rsidP="002E6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E694F" w:rsidRDefault="00EC62F6">
    <w:pPr>
      <w:pStyle w:val="Encabezado"/>
    </w:pPr>
    <w:r>
      <w:rPr>
        <w:noProof/>
      </w:rPr>
      <w:drawing>
        <wp:inline distT="0" distB="0" distL="0" distR="0" wp14:anchorId="470E6421">
          <wp:extent cx="5907405" cy="231775"/>
          <wp:effectExtent l="0" t="0" r="0" b="0"/>
          <wp:docPr id="62922382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7405" cy="231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94F"/>
    <w:rsid w:val="00005899"/>
    <w:rsid w:val="00021AA3"/>
    <w:rsid w:val="00061D1C"/>
    <w:rsid w:val="00087F9C"/>
    <w:rsid w:val="00160321"/>
    <w:rsid w:val="0019187D"/>
    <w:rsid w:val="001B1EA1"/>
    <w:rsid w:val="0024387F"/>
    <w:rsid w:val="002E694F"/>
    <w:rsid w:val="003150CF"/>
    <w:rsid w:val="00366B9A"/>
    <w:rsid w:val="004E06C3"/>
    <w:rsid w:val="005208D7"/>
    <w:rsid w:val="00554E90"/>
    <w:rsid w:val="00692915"/>
    <w:rsid w:val="006C178D"/>
    <w:rsid w:val="0074330D"/>
    <w:rsid w:val="00750E3C"/>
    <w:rsid w:val="007745C6"/>
    <w:rsid w:val="007F01B8"/>
    <w:rsid w:val="007F2169"/>
    <w:rsid w:val="00800575"/>
    <w:rsid w:val="00812200"/>
    <w:rsid w:val="00894FA0"/>
    <w:rsid w:val="00967D0B"/>
    <w:rsid w:val="009747C0"/>
    <w:rsid w:val="00AD310C"/>
    <w:rsid w:val="00B05736"/>
    <w:rsid w:val="00BF2A07"/>
    <w:rsid w:val="00C50AA1"/>
    <w:rsid w:val="00C65D5E"/>
    <w:rsid w:val="00CB0A4C"/>
    <w:rsid w:val="00CB23DF"/>
    <w:rsid w:val="00EC62F6"/>
    <w:rsid w:val="00F02317"/>
    <w:rsid w:val="00F85C72"/>
    <w:rsid w:val="00F9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B9EEC8"/>
  <w15:chartTrackingRefBased/>
  <w15:docId w15:val="{20FAE7C8-6F24-4F33-AB17-D9EEAA8D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C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E6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E69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94F"/>
  </w:style>
  <w:style w:type="paragraph" w:styleId="Piedepgina">
    <w:name w:val="footer"/>
    <w:basedOn w:val="Normal"/>
    <w:link w:val="PiedepginaCar"/>
    <w:uiPriority w:val="99"/>
    <w:unhideWhenUsed/>
    <w:rsid w:val="002E69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94F"/>
  </w:style>
  <w:style w:type="paragraph" w:styleId="NormalWeb">
    <w:name w:val="Normal (Web)"/>
    <w:basedOn w:val="Normal"/>
    <w:uiPriority w:val="99"/>
    <w:unhideWhenUsed/>
    <w:rsid w:val="002E694F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_tradnl"/>
    </w:rPr>
  </w:style>
  <w:style w:type="paragraph" w:styleId="Sinespaciado">
    <w:name w:val="No Spacing"/>
    <w:uiPriority w:val="1"/>
    <w:qFormat/>
    <w:rsid w:val="00021A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2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28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7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4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893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4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61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2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1153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28</cp:revision>
  <dcterms:created xsi:type="dcterms:W3CDTF">2024-05-29T11:53:00Z</dcterms:created>
  <dcterms:modified xsi:type="dcterms:W3CDTF">2025-04-16T06:15:00Z</dcterms:modified>
</cp:coreProperties>
</file>