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0E9" w:rsidRDefault="00BF534A">
      <w:r w:rsidRPr="00BF534A">
        <w:drawing>
          <wp:inline distT="0" distB="0" distL="0" distR="0" wp14:anchorId="4156DAC1" wp14:editId="0BBAB7E5">
            <wp:extent cx="3743847" cy="7478169"/>
            <wp:effectExtent l="0" t="0" r="9525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43847" cy="7478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100E9" w:rsidSect="00BF53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34A"/>
    <w:rsid w:val="001A3EF3"/>
    <w:rsid w:val="002D2581"/>
    <w:rsid w:val="009A7FDD"/>
    <w:rsid w:val="00BF534A"/>
    <w:rsid w:val="00CA4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066FDD-AF8B-4DE1-8340-A266A8E7E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García Fidalgo, Marga (Inst. Navarro del Deporte)</dc:creator>
  <cp:keywords/>
  <dc:description/>
  <cp:lastModifiedBy>García Fidalgo, Marga (Inst. Navarro del Deporte)</cp:lastModifiedBy>
  <cp:revision>1</cp:revision>
  <dcterms:created xsi:type="dcterms:W3CDTF">2025-07-21T10:10:00Z</dcterms:created>
  <dcterms:modified xsi:type="dcterms:W3CDTF">2025-07-21T10:18:00Z</dcterms:modified>
</cp:coreProperties>
</file>