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949" w:rsidRDefault="002335D4" w:rsidP="00033949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400040" cy="753745"/>
            <wp:effectExtent l="0" t="0" r="0" b="825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ge Nav Dep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5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792B" w:rsidRDefault="0052792B" w:rsidP="00033949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sz w:val="20"/>
          <w:szCs w:val="20"/>
        </w:rPr>
      </w:pPr>
    </w:p>
    <w:p w:rsidR="00033949" w:rsidRDefault="0047398B" w:rsidP="00033949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Siendo las 13:00</w:t>
      </w:r>
      <w:r w:rsidR="002335D4">
        <w:rPr>
          <w:rFonts w:ascii="Arial" w:hAnsi="Arial" w:cs="Arial"/>
          <w:sz w:val="20"/>
          <w:szCs w:val="20"/>
        </w:rPr>
        <w:t xml:space="preserve"> del día </w:t>
      </w:r>
      <w:r w:rsidR="00C31244">
        <w:rPr>
          <w:rFonts w:ascii="Arial" w:hAnsi="Arial" w:cs="Arial"/>
          <w:sz w:val="20"/>
          <w:szCs w:val="20"/>
        </w:rPr>
        <w:t>12</w:t>
      </w:r>
      <w:r w:rsidR="00033949">
        <w:rPr>
          <w:rFonts w:ascii="Arial" w:hAnsi="Arial" w:cs="Arial"/>
          <w:sz w:val="20"/>
          <w:szCs w:val="20"/>
        </w:rPr>
        <w:t xml:space="preserve"> de </w:t>
      </w:r>
      <w:r w:rsidR="00C31244">
        <w:rPr>
          <w:rFonts w:ascii="Arial" w:hAnsi="Arial" w:cs="Arial"/>
          <w:sz w:val="20"/>
          <w:szCs w:val="20"/>
        </w:rPr>
        <w:t>abril</w:t>
      </w:r>
      <w:r w:rsidR="002335D4">
        <w:rPr>
          <w:rFonts w:ascii="Arial" w:hAnsi="Arial" w:cs="Arial"/>
          <w:sz w:val="20"/>
          <w:szCs w:val="20"/>
        </w:rPr>
        <w:t xml:space="preserve"> de 2024</w:t>
      </w:r>
      <w:r w:rsidR="00033949">
        <w:rPr>
          <w:rFonts w:ascii="Arial" w:hAnsi="Arial" w:cs="Arial"/>
          <w:sz w:val="20"/>
          <w:szCs w:val="20"/>
        </w:rPr>
        <w:t xml:space="preserve">, en la sede de la Agencia Navarra de Autonomía y Desarrollo de las Personas, debidamente convocados por </w:t>
      </w:r>
      <w:r w:rsidR="009D6BFD">
        <w:rPr>
          <w:rFonts w:ascii="Arial" w:hAnsi="Arial" w:cs="Arial"/>
          <w:sz w:val="20"/>
          <w:szCs w:val="20"/>
        </w:rPr>
        <w:t>la Unidad gestora del contrato de</w:t>
      </w:r>
      <w:r w:rsidR="002335D4">
        <w:rPr>
          <w:rFonts w:ascii="Arial" w:hAnsi="Arial" w:cs="Arial"/>
          <w:sz w:val="20"/>
          <w:szCs w:val="20"/>
        </w:rPr>
        <w:t xml:space="preserve"> suministros de equipamiento de mobiliario escolar para el Centro de Atención Temprana</w:t>
      </w:r>
      <w:r w:rsidR="00C31244">
        <w:rPr>
          <w:rFonts w:ascii="Arial" w:hAnsi="Arial" w:cs="Arial"/>
          <w:sz w:val="20"/>
          <w:szCs w:val="20"/>
        </w:rPr>
        <w:t>, con objeto de pro</w:t>
      </w:r>
      <w:r>
        <w:rPr>
          <w:rFonts w:ascii="Arial" w:hAnsi="Arial" w:cs="Arial"/>
          <w:sz w:val="20"/>
          <w:szCs w:val="20"/>
        </w:rPr>
        <w:t>ceder a la valorar la Proposición Económica y otros criterios valorables con fórmulas objetivas</w:t>
      </w:r>
      <w:r w:rsidR="00033949">
        <w:rPr>
          <w:rFonts w:ascii="Arial" w:hAnsi="Arial" w:cs="Arial"/>
          <w:sz w:val="20"/>
          <w:szCs w:val="20"/>
        </w:rPr>
        <w:t xml:space="preserve">, los siguientes miembros de la </w:t>
      </w:r>
      <w:r w:rsidR="002D0F91">
        <w:rPr>
          <w:rFonts w:ascii="Arial" w:hAnsi="Arial" w:cs="Arial"/>
          <w:sz w:val="20"/>
          <w:szCs w:val="20"/>
        </w:rPr>
        <w:t>Unidad Gestora</w:t>
      </w:r>
      <w:r w:rsidR="00033949">
        <w:rPr>
          <w:rFonts w:ascii="Arial" w:hAnsi="Arial" w:cs="Arial"/>
          <w:sz w:val="20"/>
          <w:szCs w:val="20"/>
        </w:rPr>
        <w:t>:</w:t>
      </w:r>
    </w:p>
    <w:p w:rsidR="00033949" w:rsidRDefault="00033949" w:rsidP="00033949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sz w:val="20"/>
          <w:szCs w:val="20"/>
        </w:rPr>
      </w:pPr>
    </w:p>
    <w:p w:rsidR="005E6D7D" w:rsidRDefault="005E6D7D" w:rsidP="005E6D7D">
      <w:pPr>
        <w:pStyle w:val="Prrafodelista"/>
        <w:numPr>
          <w:ilvl w:val="0"/>
          <w:numId w:val="1"/>
        </w:num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Ana Barbarin López, Jefa de la Sección de Inversiones, Obras y Suministros.</w:t>
      </w:r>
    </w:p>
    <w:p w:rsidR="00031C30" w:rsidRDefault="00031C30" w:rsidP="005E6D7D">
      <w:pPr>
        <w:pStyle w:val="Prrafodelista"/>
        <w:numPr>
          <w:ilvl w:val="0"/>
          <w:numId w:val="1"/>
        </w:num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Mikel Armendariz Carrascón, Jefe de Negociado de la Sección de Inversiones, Obras y Suministros</w:t>
      </w:r>
    </w:p>
    <w:p w:rsidR="005E6D7D" w:rsidRDefault="005E6D7D" w:rsidP="005E6D7D">
      <w:pPr>
        <w:pStyle w:val="Prrafodelista"/>
        <w:numPr>
          <w:ilvl w:val="0"/>
          <w:numId w:val="1"/>
        </w:num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Silvia Elía García, Diplomada en Ciencias Empresariales de la Sección de Inversiones Obras y Suministros.</w:t>
      </w:r>
    </w:p>
    <w:p w:rsidR="0047398B" w:rsidRDefault="0047398B" w:rsidP="0047398B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7398B" w:rsidRDefault="0047398B" w:rsidP="0047398B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>Las ofertas presentadas por los licitadores son las siguientes:</w:t>
      </w:r>
    </w:p>
    <w:p w:rsidR="000C0B2E" w:rsidRDefault="000C0B2E" w:rsidP="0047398B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C0B2E" w:rsidRDefault="000C0B2E" w:rsidP="000C0B2E">
      <w:pPr>
        <w:pStyle w:val="Prrafodelista"/>
        <w:numPr>
          <w:ilvl w:val="0"/>
          <w:numId w:val="7"/>
        </w:num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FELIX RUIZ MIGUEL, SL con CIF: B26279398 es de 18.971 €</w:t>
      </w:r>
    </w:p>
    <w:p w:rsidR="000C0B2E" w:rsidRPr="000C0B2E" w:rsidRDefault="000C0B2E" w:rsidP="000C0B2E">
      <w:pPr>
        <w:pStyle w:val="Prrafodelista"/>
        <w:numPr>
          <w:ilvl w:val="0"/>
          <w:numId w:val="7"/>
        </w:num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ALMENARA EQUIPA</w:t>
      </w:r>
      <w:r w:rsidR="00F839BA">
        <w:rPr>
          <w:rFonts w:ascii="Arial" w:hAnsi="Arial" w:cs="Arial"/>
          <w:sz w:val="20"/>
          <w:szCs w:val="20"/>
        </w:rPr>
        <w:t xml:space="preserve">MIENTO, SLL con CIF: B11824174 </w:t>
      </w:r>
      <w:r>
        <w:rPr>
          <w:rFonts w:ascii="Arial" w:hAnsi="Arial" w:cs="Arial"/>
          <w:sz w:val="20"/>
          <w:szCs w:val="20"/>
        </w:rPr>
        <w:t>es de 17.497,52 €</w:t>
      </w:r>
    </w:p>
    <w:bookmarkEnd w:id="0"/>
    <w:p w:rsidR="005E6D7D" w:rsidRPr="005E6D7D" w:rsidRDefault="005E6D7D" w:rsidP="005E6D7D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05446" w:rsidRDefault="00F05602" w:rsidP="008A18BE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05446">
        <w:rPr>
          <w:rFonts w:ascii="Arial" w:hAnsi="Arial" w:cs="Arial"/>
          <w:sz w:val="20"/>
          <w:szCs w:val="20"/>
        </w:rPr>
        <w:t>Conforme el punto 10.1 del Cuadro de Características del Contrato de suministros de equipamiento de mobiliario escolar para el Centro de Atención T</w:t>
      </w:r>
      <w:r w:rsidR="0047398B">
        <w:rPr>
          <w:rFonts w:ascii="Arial" w:hAnsi="Arial" w:cs="Arial"/>
          <w:sz w:val="20"/>
          <w:szCs w:val="20"/>
        </w:rPr>
        <w:t>emprana ha</w:t>
      </w:r>
      <w:r w:rsidR="00F839BA">
        <w:rPr>
          <w:rFonts w:ascii="Arial" w:hAnsi="Arial" w:cs="Arial"/>
          <w:sz w:val="20"/>
          <w:szCs w:val="20"/>
        </w:rPr>
        <w:t>n</w:t>
      </w:r>
      <w:r w:rsidR="0047398B">
        <w:rPr>
          <w:rFonts w:ascii="Arial" w:hAnsi="Arial" w:cs="Arial"/>
          <w:sz w:val="20"/>
          <w:szCs w:val="20"/>
        </w:rPr>
        <w:t xml:space="preserve"> presentado el Sobre C- Proposición Económica</w:t>
      </w:r>
      <w:r w:rsidR="00005446">
        <w:rPr>
          <w:rFonts w:ascii="Arial" w:hAnsi="Arial" w:cs="Arial"/>
          <w:sz w:val="20"/>
          <w:szCs w:val="20"/>
        </w:rPr>
        <w:t xml:space="preserve"> y criterios cualitativos sometidos a juicios de valor. Dicha documentación se va a baremar basándose en estos puntos:</w:t>
      </w:r>
    </w:p>
    <w:p w:rsidR="0047398B" w:rsidRDefault="0047398B" w:rsidP="008A18BE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7398B" w:rsidRDefault="0047398B" w:rsidP="0047398B">
      <w:pPr>
        <w:pStyle w:val="Prrafodelista"/>
        <w:numPr>
          <w:ilvl w:val="0"/>
          <w:numId w:val="5"/>
        </w:num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Proposición económica (hasta 40 puntos)</w:t>
      </w:r>
    </w:p>
    <w:p w:rsidR="0047398B" w:rsidRDefault="0047398B" w:rsidP="0047398B">
      <w:pPr>
        <w:pStyle w:val="Prrafodelista"/>
        <w:numPr>
          <w:ilvl w:val="0"/>
          <w:numId w:val="5"/>
        </w:num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Otros criterios valorables con fórmulas objetivas (hasta 20 puntos)</w:t>
      </w:r>
    </w:p>
    <w:p w:rsidR="0047398B" w:rsidRDefault="0047398B" w:rsidP="0047398B">
      <w:pPr>
        <w:pStyle w:val="Prrafodelista"/>
        <w:numPr>
          <w:ilvl w:val="1"/>
          <w:numId w:val="5"/>
        </w:num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Ampliación del periodo de garantía (fijada inicialmente en 24 meses): hasta 10 puntos</w:t>
      </w:r>
    </w:p>
    <w:p w:rsidR="0047398B" w:rsidRPr="0047398B" w:rsidRDefault="0047398B" w:rsidP="0047398B">
      <w:pPr>
        <w:pStyle w:val="Prrafodelista"/>
        <w:numPr>
          <w:ilvl w:val="1"/>
          <w:numId w:val="6"/>
        </w:numPr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47398B">
        <w:rPr>
          <w:rFonts w:ascii="Arial" w:hAnsi="Arial" w:cs="Arial"/>
          <w:sz w:val="20"/>
          <w:szCs w:val="20"/>
        </w:rPr>
        <w:t xml:space="preserve">12 meses adicionales a </w:t>
      </w:r>
      <w:proofErr w:type="gramStart"/>
      <w:r w:rsidRPr="0047398B">
        <w:rPr>
          <w:rFonts w:ascii="Arial" w:hAnsi="Arial" w:cs="Arial"/>
          <w:sz w:val="20"/>
          <w:szCs w:val="20"/>
        </w:rPr>
        <w:t>los 24 iniciales</w:t>
      </w:r>
      <w:proofErr w:type="gramEnd"/>
      <w:r w:rsidRPr="0047398B">
        <w:rPr>
          <w:rFonts w:ascii="Arial" w:hAnsi="Arial" w:cs="Arial"/>
          <w:sz w:val="20"/>
          <w:szCs w:val="20"/>
        </w:rPr>
        <w:t>: 2,5 puntos</w:t>
      </w:r>
    </w:p>
    <w:p w:rsidR="0047398B" w:rsidRPr="0047398B" w:rsidRDefault="0047398B" w:rsidP="0047398B">
      <w:pPr>
        <w:pStyle w:val="Prrafodelista"/>
        <w:numPr>
          <w:ilvl w:val="1"/>
          <w:numId w:val="6"/>
        </w:numPr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47398B">
        <w:rPr>
          <w:rFonts w:ascii="Arial" w:hAnsi="Arial" w:cs="Arial"/>
          <w:sz w:val="20"/>
          <w:szCs w:val="20"/>
        </w:rPr>
        <w:t xml:space="preserve">24 meses adicionales a </w:t>
      </w:r>
      <w:proofErr w:type="gramStart"/>
      <w:r w:rsidRPr="0047398B">
        <w:rPr>
          <w:rFonts w:ascii="Arial" w:hAnsi="Arial" w:cs="Arial"/>
          <w:sz w:val="20"/>
          <w:szCs w:val="20"/>
        </w:rPr>
        <w:t>los 24 iniciales</w:t>
      </w:r>
      <w:proofErr w:type="gramEnd"/>
      <w:r w:rsidRPr="0047398B">
        <w:rPr>
          <w:rFonts w:ascii="Arial" w:hAnsi="Arial" w:cs="Arial"/>
          <w:sz w:val="20"/>
          <w:szCs w:val="20"/>
        </w:rPr>
        <w:t>: 5 puntos</w:t>
      </w:r>
    </w:p>
    <w:p w:rsidR="0047398B" w:rsidRPr="0047398B" w:rsidRDefault="0047398B" w:rsidP="0047398B">
      <w:pPr>
        <w:pStyle w:val="Prrafodelista"/>
        <w:numPr>
          <w:ilvl w:val="1"/>
          <w:numId w:val="6"/>
        </w:numPr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47398B">
        <w:rPr>
          <w:rFonts w:ascii="Arial" w:hAnsi="Arial" w:cs="Arial"/>
          <w:sz w:val="20"/>
          <w:szCs w:val="20"/>
        </w:rPr>
        <w:t xml:space="preserve">36 meses adicionales a </w:t>
      </w:r>
      <w:proofErr w:type="gramStart"/>
      <w:r w:rsidRPr="0047398B">
        <w:rPr>
          <w:rFonts w:ascii="Arial" w:hAnsi="Arial" w:cs="Arial"/>
          <w:sz w:val="20"/>
          <w:szCs w:val="20"/>
        </w:rPr>
        <w:t>los 24 iniciales</w:t>
      </w:r>
      <w:proofErr w:type="gramEnd"/>
      <w:r w:rsidRPr="0047398B">
        <w:rPr>
          <w:rFonts w:ascii="Arial" w:hAnsi="Arial" w:cs="Arial"/>
          <w:sz w:val="20"/>
          <w:szCs w:val="20"/>
        </w:rPr>
        <w:t>: 7,5 puntos</w:t>
      </w:r>
    </w:p>
    <w:p w:rsidR="0047398B" w:rsidRDefault="0047398B" w:rsidP="0047398B">
      <w:pPr>
        <w:pStyle w:val="Prrafodelista"/>
        <w:numPr>
          <w:ilvl w:val="1"/>
          <w:numId w:val="6"/>
        </w:numPr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47398B">
        <w:rPr>
          <w:rFonts w:ascii="Arial" w:hAnsi="Arial" w:cs="Arial"/>
          <w:sz w:val="20"/>
          <w:szCs w:val="20"/>
        </w:rPr>
        <w:t xml:space="preserve">48 meses adicionales a </w:t>
      </w:r>
      <w:proofErr w:type="gramStart"/>
      <w:r w:rsidRPr="0047398B">
        <w:rPr>
          <w:rFonts w:ascii="Arial" w:hAnsi="Arial" w:cs="Arial"/>
          <w:sz w:val="20"/>
          <w:szCs w:val="20"/>
        </w:rPr>
        <w:t>los 24 iniciales</w:t>
      </w:r>
      <w:proofErr w:type="gramEnd"/>
      <w:r w:rsidRPr="0047398B">
        <w:rPr>
          <w:rFonts w:ascii="Arial" w:hAnsi="Arial" w:cs="Arial"/>
          <w:sz w:val="20"/>
          <w:szCs w:val="20"/>
        </w:rPr>
        <w:t>: 10 puntos</w:t>
      </w:r>
    </w:p>
    <w:p w:rsidR="0047398B" w:rsidRDefault="0047398B" w:rsidP="007D4496">
      <w:pPr>
        <w:spacing w:before="100" w:after="100"/>
        <w:jc w:val="both"/>
        <w:rPr>
          <w:rFonts w:ascii="Arial" w:hAnsi="Arial" w:cs="Arial"/>
          <w:sz w:val="20"/>
          <w:szCs w:val="20"/>
        </w:rPr>
      </w:pPr>
    </w:p>
    <w:p w:rsidR="007D4496" w:rsidRDefault="007D4496" w:rsidP="007D4496">
      <w:pPr>
        <w:pStyle w:val="Prrafodelista"/>
        <w:numPr>
          <w:ilvl w:val="1"/>
          <w:numId w:val="5"/>
        </w:num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Condiciones medioambientales: hasta 10 puntos</w:t>
      </w:r>
    </w:p>
    <w:p w:rsidR="007D4496" w:rsidRDefault="007D4496" w:rsidP="007D4496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D4496" w:rsidRDefault="007D4496" w:rsidP="007D4496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Una vez abiertas las proposiciones económicas y valoradas estas conforme a la puntuación asignada al precio en el Pliego Regulador, </w:t>
      </w:r>
    </w:p>
    <w:p w:rsidR="007D4496" w:rsidRDefault="007D4496" w:rsidP="007D4496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D4496" w:rsidRDefault="007D4496" w:rsidP="007D4496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D4496" w:rsidRDefault="007D4496" w:rsidP="007D4496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D4496" w:rsidRDefault="007D4496" w:rsidP="007D4496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807"/>
        <w:gridCol w:w="1565"/>
        <w:gridCol w:w="1502"/>
        <w:gridCol w:w="2272"/>
        <w:gridCol w:w="1574"/>
      </w:tblGrid>
      <w:tr w:rsidR="007D4496" w:rsidTr="007D4496">
        <w:trPr>
          <w:jc w:val="center"/>
        </w:trPr>
        <w:tc>
          <w:tcPr>
            <w:tcW w:w="1521" w:type="dxa"/>
            <w:vAlign w:val="center"/>
          </w:tcPr>
          <w:p w:rsidR="007D4496" w:rsidRDefault="007D4496" w:rsidP="00A66012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EMPRESA</w:t>
            </w:r>
          </w:p>
        </w:tc>
        <w:tc>
          <w:tcPr>
            <w:tcW w:w="1651" w:type="dxa"/>
            <w:vAlign w:val="center"/>
          </w:tcPr>
          <w:p w:rsidR="007D4496" w:rsidRDefault="007D4496" w:rsidP="00A66012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VALORACION ECONÓMICA (MAX 40 PUNTOS)</w:t>
            </w:r>
          </w:p>
        </w:tc>
        <w:tc>
          <w:tcPr>
            <w:tcW w:w="1621" w:type="dxa"/>
            <w:vAlign w:val="center"/>
          </w:tcPr>
          <w:p w:rsidR="007D4496" w:rsidRDefault="007D4496" w:rsidP="00A66012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AMPLIACION PLAZO DE GARANTIA (MAX 10 PUNTOS)</w:t>
            </w:r>
          </w:p>
        </w:tc>
        <w:tc>
          <w:tcPr>
            <w:tcW w:w="2272" w:type="dxa"/>
            <w:vAlign w:val="center"/>
          </w:tcPr>
          <w:p w:rsidR="007D4496" w:rsidRDefault="007D4496" w:rsidP="00A66012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CONDICIONES MEDIOAMBIENTALES</w:t>
            </w:r>
          </w:p>
          <w:p w:rsidR="007D4496" w:rsidRDefault="007D4496" w:rsidP="00A66012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MAX 10 PUNTOS)</w:t>
            </w:r>
          </w:p>
        </w:tc>
        <w:tc>
          <w:tcPr>
            <w:tcW w:w="1655" w:type="dxa"/>
            <w:vAlign w:val="center"/>
          </w:tcPr>
          <w:p w:rsidR="007D4496" w:rsidRDefault="00A66012" w:rsidP="00A66012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TOTAL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D4496">
              <w:rPr>
                <w:rFonts w:ascii="Arial" w:hAnsi="Arial" w:cs="Arial"/>
                <w:sz w:val="20"/>
                <w:szCs w:val="20"/>
              </w:rPr>
              <w:t>PUNTUACIÓN</w:t>
            </w:r>
          </w:p>
          <w:p w:rsidR="007D4496" w:rsidRDefault="007D4496" w:rsidP="00A66012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(MAX 60 PUNTOS)</w:t>
            </w:r>
          </w:p>
        </w:tc>
      </w:tr>
      <w:tr w:rsidR="007D4496" w:rsidTr="007D4496">
        <w:trPr>
          <w:jc w:val="center"/>
        </w:trPr>
        <w:tc>
          <w:tcPr>
            <w:tcW w:w="1521" w:type="dxa"/>
          </w:tcPr>
          <w:p w:rsidR="007D4496" w:rsidRDefault="007D4496" w:rsidP="007D449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ALMENARA EQUIPAMIENTO, SLL</w:t>
            </w:r>
          </w:p>
        </w:tc>
        <w:tc>
          <w:tcPr>
            <w:tcW w:w="1651" w:type="dxa"/>
            <w:vAlign w:val="center"/>
          </w:tcPr>
          <w:p w:rsidR="007D4496" w:rsidRDefault="007D4496" w:rsidP="007D4496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11,78</w:t>
            </w:r>
          </w:p>
        </w:tc>
        <w:tc>
          <w:tcPr>
            <w:tcW w:w="1621" w:type="dxa"/>
            <w:vAlign w:val="center"/>
          </w:tcPr>
          <w:p w:rsidR="007D4496" w:rsidRDefault="007D4496" w:rsidP="007D4496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2,50</w:t>
            </w:r>
          </w:p>
        </w:tc>
        <w:tc>
          <w:tcPr>
            <w:tcW w:w="2272" w:type="dxa"/>
            <w:vAlign w:val="center"/>
          </w:tcPr>
          <w:p w:rsidR="007D4496" w:rsidRDefault="007D4496" w:rsidP="007D4496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655" w:type="dxa"/>
            <w:vAlign w:val="center"/>
          </w:tcPr>
          <w:p w:rsidR="007D4496" w:rsidRDefault="007D4496" w:rsidP="007D4496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24,28</w:t>
            </w:r>
          </w:p>
        </w:tc>
      </w:tr>
      <w:tr w:rsidR="007D4496" w:rsidTr="007D4496">
        <w:trPr>
          <w:jc w:val="center"/>
        </w:trPr>
        <w:tc>
          <w:tcPr>
            <w:tcW w:w="1521" w:type="dxa"/>
          </w:tcPr>
          <w:p w:rsidR="007D4496" w:rsidRDefault="007D4496" w:rsidP="007D449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FELIX RUIZ MIGUEL</w:t>
            </w:r>
            <w:r w:rsidR="00F839BA">
              <w:rPr>
                <w:rFonts w:ascii="Arial" w:hAnsi="Arial" w:cs="Arial"/>
                <w:sz w:val="20"/>
                <w:szCs w:val="20"/>
              </w:rPr>
              <w:t>, SL</w:t>
            </w:r>
          </w:p>
        </w:tc>
        <w:tc>
          <w:tcPr>
            <w:tcW w:w="1651" w:type="dxa"/>
            <w:vAlign w:val="center"/>
          </w:tcPr>
          <w:p w:rsidR="007D4496" w:rsidRDefault="007D4496" w:rsidP="007D4496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1,55</w:t>
            </w:r>
          </w:p>
        </w:tc>
        <w:tc>
          <w:tcPr>
            <w:tcW w:w="1621" w:type="dxa"/>
            <w:vAlign w:val="center"/>
          </w:tcPr>
          <w:p w:rsidR="007D4496" w:rsidRDefault="007D4496" w:rsidP="007D4496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272" w:type="dxa"/>
            <w:vAlign w:val="center"/>
          </w:tcPr>
          <w:p w:rsidR="007D4496" w:rsidRDefault="007D4496" w:rsidP="007D4496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655" w:type="dxa"/>
            <w:vAlign w:val="center"/>
          </w:tcPr>
          <w:p w:rsidR="007D4496" w:rsidRDefault="007D4496" w:rsidP="007D4496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11,55</w:t>
            </w:r>
          </w:p>
        </w:tc>
      </w:tr>
    </w:tbl>
    <w:p w:rsidR="007D4496" w:rsidRPr="007D4496" w:rsidRDefault="007D4496" w:rsidP="007D4496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D4496" w:rsidRDefault="007D4496" w:rsidP="007D4496">
      <w:pPr>
        <w:spacing w:before="100" w:after="1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Una vez valoradas en su </w:t>
      </w:r>
      <w:r w:rsidR="000C0B2E">
        <w:rPr>
          <w:rFonts w:ascii="Arial" w:hAnsi="Arial" w:cs="Arial"/>
          <w:sz w:val="20"/>
          <w:szCs w:val="20"/>
        </w:rPr>
        <w:t>conjunto con la proposición técnica es:</w:t>
      </w:r>
    </w:p>
    <w:p w:rsidR="000C0B2E" w:rsidRPr="007D4496" w:rsidRDefault="000C0B2E" w:rsidP="007D4496">
      <w:pPr>
        <w:spacing w:before="100" w:after="100"/>
        <w:jc w:val="both"/>
        <w:rPr>
          <w:rFonts w:ascii="Arial" w:hAnsi="Arial" w:cs="Arial"/>
          <w:sz w:val="20"/>
          <w:szCs w:val="20"/>
        </w:rPr>
      </w:pPr>
    </w:p>
    <w:p w:rsidR="0047398B" w:rsidRPr="0047398B" w:rsidRDefault="0047398B" w:rsidP="0047398B">
      <w:pPr>
        <w:pStyle w:val="Prrafodelista"/>
        <w:tabs>
          <w:tab w:val="left" w:pos="142"/>
        </w:tabs>
        <w:spacing w:line="360" w:lineRule="auto"/>
        <w:ind w:left="1440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15"/>
        <w:gridCol w:w="1984"/>
        <w:gridCol w:w="2126"/>
        <w:gridCol w:w="1528"/>
      </w:tblGrid>
      <w:tr w:rsidR="00F839BA" w:rsidTr="002711F5">
        <w:trPr>
          <w:jc w:val="center"/>
        </w:trPr>
        <w:tc>
          <w:tcPr>
            <w:tcW w:w="2515" w:type="dxa"/>
            <w:vAlign w:val="center"/>
          </w:tcPr>
          <w:p w:rsidR="00F839BA" w:rsidRDefault="00F839BA" w:rsidP="002711F5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EMPRESA</w:t>
            </w:r>
          </w:p>
        </w:tc>
        <w:tc>
          <w:tcPr>
            <w:tcW w:w="1984" w:type="dxa"/>
            <w:vAlign w:val="center"/>
          </w:tcPr>
          <w:p w:rsidR="002711F5" w:rsidRDefault="00F839BA" w:rsidP="002711F5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VALORACION TÉCNICA </w:t>
            </w:r>
          </w:p>
          <w:p w:rsidR="00F839BA" w:rsidRDefault="00F839BA" w:rsidP="002711F5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(MAX 40 PUNTOS)</w:t>
            </w:r>
          </w:p>
        </w:tc>
        <w:tc>
          <w:tcPr>
            <w:tcW w:w="2126" w:type="dxa"/>
            <w:vAlign w:val="center"/>
          </w:tcPr>
          <w:p w:rsidR="002711F5" w:rsidRDefault="00F839BA" w:rsidP="002711F5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VALORACION ECONÓMICA </w:t>
            </w:r>
          </w:p>
          <w:p w:rsidR="00F839BA" w:rsidRDefault="00F839BA" w:rsidP="002711F5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(MAX 60 PUNTOS)</w:t>
            </w:r>
          </w:p>
        </w:tc>
        <w:tc>
          <w:tcPr>
            <w:tcW w:w="1520" w:type="dxa"/>
            <w:vAlign w:val="center"/>
          </w:tcPr>
          <w:p w:rsidR="00F839BA" w:rsidRDefault="00F839BA" w:rsidP="002711F5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TOTAL VALORACION</w:t>
            </w:r>
          </w:p>
        </w:tc>
      </w:tr>
      <w:tr w:rsidR="00F839BA" w:rsidTr="002711F5">
        <w:trPr>
          <w:jc w:val="center"/>
        </w:trPr>
        <w:tc>
          <w:tcPr>
            <w:tcW w:w="2515" w:type="dxa"/>
          </w:tcPr>
          <w:p w:rsidR="00F839BA" w:rsidRDefault="00F839BA" w:rsidP="00F839B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ALMENARA EQUIPAMIENTO, SLL</w:t>
            </w:r>
          </w:p>
        </w:tc>
        <w:tc>
          <w:tcPr>
            <w:tcW w:w="1984" w:type="dxa"/>
            <w:vAlign w:val="center"/>
          </w:tcPr>
          <w:p w:rsidR="00F839BA" w:rsidRDefault="00F839BA" w:rsidP="00F839B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23,80</w:t>
            </w:r>
          </w:p>
        </w:tc>
        <w:tc>
          <w:tcPr>
            <w:tcW w:w="2126" w:type="dxa"/>
            <w:vAlign w:val="center"/>
          </w:tcPr>
          <w:p w:rsidR="00F839BA" w:rsidRDefault="00F839BA" w:rsidP="00F839BA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24,28</w:t>
            </w:r>
          </w:p>
        </w:tc>
        <w:tc>
          <w:tcPr>
            <w:tcW w:w="1520" w:type="dxa"/>
            <w:vAlign w:val="center"/>
          </w:tcPr>
          <w:p w:rsidR="00F839BA" w:rsidRDefault="00F839BA" w:rsidP="00F839BA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48,08</w:t>
            </w:r>
          </w:p>
        </w:tc>
      </w:tr>
      <w:tr w:rsidR="00F839BA" w:rsidTr="002711F5">
        <w:trPr>
          <w:jc w:val="center"/>
        </w:trPr>
        <w:tc>
          <w:tcPr>
            <w:tcW w:w="2515" w:type="dxa"/>
          </w:tcPr>
          <w:p w:rsidR="00F839BA" w:rsidRDefault="00F839BA" w:rsidP="00F839B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FELIX RUIZ MIGUEL, SL</w:t>
            </w:r>
          </w:p>
        </w:tc>
        <w:tc>
          <w:tcPr>
            <w:tcW w:w="1984" w:type="dxa"/>
            <w:vAlign w:val="center"/>
          </w:tcPr>
          <w:p w:rsidR="00F839BA" w:rsidRDefault="00F839BA" w:rsidP="00F839B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39,20</w:t>
            </w:r>
          </w:p>
        </w:tc>
        <w:tc>
          <w:tcPr>
            <w:tcW w:w="2126" w:type="dxa"/>
            <w:vAlign w:val="center"/>
          </w:tcPr>
          <w:p w:rsidR="00F839BA" w:rsidRDefault="00F839BA" w:rsidP="00F839BA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11,55</w:t>
            </w:r>
          </w:p>
        </w:tc>
        <w:tc>
          <w:tcPr>
            <w:tcW w:w="1520" w:type="dxa"/>
            <w:vAlign w:val="center"/>
          </w:tcPr>
          <w:p w:rsidR="00F839BA" w:rsidRDefault="00F839BA" w:rsidP="00F839BA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50,75</w:t>
            </w:r>
          </w:p>
        </w:tc>
      </w:tr>
    </w:tbl>
    <w:p w:rsidR="0047398B" w:rsidRPr="0047398B" w:rsidRDefault="0047398B" w:rsidP="008A18BE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839BA" w:rsidRDefault="00B42696" w:rsidP="00F839BA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unidad gestora </w:t>
      </w:r>
      <w:proofErr w:type="spellStart"/>
      <w:r w:rsidR="002711F5">
        <w:rPr>
          <w:rFonts w:ascii="Arial" w:hAnsi="Arial" w:cs="Arial"/>
          <w:sz w:val="20"/>
          <w:szCs w:val="20"/>
        </w:rPr>
        <w:t>formula</w:t>
      </w:r>
      <w:proofErr w:type="spellEnd"/>
      <w:r w:rsidR="00F839BA">
        <w:rPr>
          <w:rFonts w:ascii="Arial" w:hAnsi="Arial" w:cs="Arial"/>
          <w:sz w:val="20"/>
          <w:szCs w:val="20"/>
        </w:rPr>
        <w:t xml:space="preserve"> propuesta de adjudicación a favor de la empresa </w:t>
      </w:r>
      <w:r w:rsidR="002711F5">
        <w:rPr>
          <w:rFonts w:ascii="Arial" w:hAnsi="Arial" w:cs="Arial"/>
          <w:sz w:val="20"/>
          <w:szCs w:val="20"/>
        </w:rPr>
        <w:t>Félix</w:t>
      </w:r>
      <w:r w:rsidR="00F839BA">
        <w:rPr>
          <w:rFonts w:ascii="Arial" w:hAnsi="Arial" w:cs="Arial"/>
          <w:sz w:val="20"/>
          <w:szCs w:val="20"/>
        </w:rPr>
        <w:t xml:space="preserve"> Ruiz Miguel, SL, procediendo a continuación, a la solicitud de la documentación requerida en el punto 13 del Pliego Regulador.</w:t>
      </w:r>
    </w:p>
    <w:p w:rsidR="000E12C4" w:rsidRDefault="000E12C4" w:rsidP="00033949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sz w:val="20"/>
          <w:szCs w:val="20"/>
        </w:rPr>
      </w:pPr>
    </w:p>
    <w:p w:rsidR="00FB338E" w:rsidRDefault="00FB338E" w:rsidP="00033949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70"/>
        <w:gridCol w:w="4350"/>
      </w:tblGrid>
      <w:tr w:rsidR="00980BB0" w:rsidTr="002711F5">
        <w:trPr>
          <w:trHeight w:val="2015"/>
        </w:trPr>
        <w:tc>
          <w:tcPr>
            <w:tcW w:w="4370" w:type="dxa"/>
          </w:tcPr>
          <w:p w:rsidR="00DB26AF" w:rsidRDefault="0052792B" w:rsidP="00DB26AF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PRESIDENTE</w:t>
            </w:r>
          </w:p>
          <w:p w:rsidR="00DB26AF" w:rsidRDefault="00DB26AF" w:rsidP="00DB26AF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B26AF" w:rsidRDefault="00DB26AF" w:rsidP="00DB26AF">
            <w:pPr>
              <w:tabs>
                <w:tab w:val="left" w:pos="142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943EEA" w:rsidRDefault="00943EEA" w:rsidP="00DB26AF">
            <w:pPr>
              <w:tabs>
                <w:tab w:val="left" w:pos="142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980BB0" w:rsidRDefault="00DB26AF" w:rsidP="00DB26AF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Ana Barbarin López </w:t>
            </w:r>
          </w:p>
        </w:tc>
        <w:tc>
          <w:tcPr>
            <w:tcW w:w="4350" w:type="dxa"/>
          </w:tcPr>
          <w:p w:rsidR="00DB26AF" w:rsidRDefault="002711F5" w:rsidP="00DB26AF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SECRETARIA</w:t>
            </w:r>
          </w:p>
          <w:p w:rsidR="00DB26AF" w:rsidRDefault="00DB26AF" w:rsidP="00DB26AF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71081" w:rsidRDefault="00B71081" w:rsidP="00DB26AF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43EEA" w:rsidRDefault="00943EEA" w:rsidP="00DB26AF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B26AF" w:rsidRDefault="00DB26AF" w:rsidP="00DB26AF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Silvia Elía García</w:t>
            </w:r>
          </w:p>
          <w:p w:rsidR="00B71081" w:rsidRDefault="00B71081" w:rsidP="00FA022D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BB0" w:rsidTr="00C4246C">
        <w:tc>
          <w:tcPr>
            <w:tcW w:w="4370" w:type="dxa"/>
          </w:tcPr>
          <w:p w:rsidR="00980BB0" w:rsidRDefault="00980BB0" w:rsidP="00FA022D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80BB0" w:rsidRDefault="00980BB0" w:rsidP="00FA022D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50005" w:rsidRPr="00B50005" w:rsidRDefault="00B50005" w:rsidP="00B50005">
            <w:pPr>
              <w:tabs>
                <w:tab w:val="left" w:pos="142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D0F91" w:rsidRDefault="002D0F91" w:rsidP="00C4246C">
            <w:pPr>
              <w:tabs>
                <w:tab w:val="left" w:pos="142"/>
              </w:tabs>
              <w:spacing w:line="360" w:lineRule="auto"/>
              <w:ind w:firstLine="85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50" w:type="dxa"/>
          </w:tcPr>
          <w:p w:rsidR="00980BB0" w:rsidRDefault="00C4246C" w:rsidP="00FA022D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005">
              <w:rPr>
                <w:rFonts w:ascii="Arial" w:hAnsi="Arial" w:cs="Arial"/>
                <w:sz w:val="20"/>
                <w:szCs w:val="20"/>
              </w:rPr>
              <w:t>VOCAL</w:t>
            </w:r>
          </w:p>
          <w:p w:rsidR="00C4246C" w:rsidRDefault="00C4246C" w:rsidP="00FA022D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4246C" w:rsidRDefault="00C4246C" w:rsidP="00FA022D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4246C" w:rsidRDefault="00C4246C" w:rsidP="00FA022D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80BB0" w:rsidRDefault="00C4246C" w:rsidP="00943EEA">
            <w:pPr>
              <w:tabs>
                <w:tab w:val="left" w:pos="142"/>
              </w:tabs>
              <w:spacing w:line="360" w:lineRule="auto"/>
              <w:ind w:firstLine="8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Mikel Armendariz Carrascón</w:t>
            </w:r>
          </w:p>
        </w:tc>
      </w:tr>
    </w:tbl>
    <w:p w:rsidR="00952D20" w:rsidRPr="00033949" w:rsidRDefault="00952D20" w:rsidP="000F74DA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952D20" w:rsidRPr="000339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34AD2"/>
    <w:multiLevelType w:val="hybridMultilevel"/>
    <w:tmpl w:val="292AA8AA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53A55"/>
    <w:multiLevelType w:val="hybridMultilevel"/>
    <w:tmpl w:val="27427DE8"/>
    <w:lvl w:ilvl="0" w:tplc="074C40E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9FF2A9D"/>
    <w:multiLevelType w:val="hybridMultilevel"/>
    <w:tmpl w:val="D786D29E"/>
    <w:lvl w:ilvl="0" w:tplc="8BACB6A8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3D2F0782"/>
    <w:multiLevelType w:val="hybridMultilevel"/>
    <w:tmpl w:val="8078E7AC"/>
    <w:lvl w:ilvl="0" w:tplc="7306159E">
      <w:numFmt w:val="bullet"/>
      <w:lvlText w:val="-"/>
      <w:lvlJc w:val="left"/>
      <w:pPr>
        <w:ind w:left="1571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446228F4"/>
    <w:multiLevelType w:val="hybridMultilevel"/>
    <w:tmpl w:val="A73E6F34"/>
    <w:lvl w:ilvl="0" w:tplc="7306159E">
      <w:numFmt w:val="bullet"/>
      <w:lvlText w:val="-"/>
      <w:lvlJc w:val="left"/>
      <w:pPr>
        <w:ind w:left="1068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62424DC"/>
    <w:multiLevelType w:val="hybridMultilevel"/>
    <w:tmpl w:val="8250B16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7306159E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506EF6"/>
    <w:multiLevelType w:val="multilevel"/>
    <w:tmpl w:val="4B94D1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49D"/>
    <w:rsid w:val="00005446"/>
    <w:rsid w:val="00031C30"/>
    <w:rsid w:val="00033949"/>
    <w:rsid w:val="00070FA5"/>
    <w:rsid w:val="000C0B2E"/>
    <w:rsid w:val="000E12C4"/>
    <w:rsid w:val="000F74DA"/>
    <w:rsid w:val="00121CD9"/>
    <w:rsid w:val="00122833"/>
    <w:rsid w:val="001A0C70"/>
    <w:rsid w:val="002335D4"/>
    <w:rsid w:val="00251E30"/>
    <w:rsid w:val="002711F5"/>
    <w:rsid w:val="002A16F3"/>
    <w:rsid w:val="002D0F91"/>
    <w:rsid w:val="002D5B8C"/>
    <w:rsid w:val="00326EFD"/>
    <w:rsid w:val="0047398B"/>
    <w:rsid w:val="004B6CEA"/>
    <w:rsid w:val="004D272D"/>
    <w:rsid w:val="004F335B"/>
    <w:rsid w:val="0051449D"/>
    <w:rsid w:val="0052792B"/>
    <w:rsid w:val="005867E3"/>
    <w:rsid w:val="005E6D7D"/>
    <w:rsid w:val="005F38A3"/>
    <w:rsid w:val="0061326E"/>
    <w:rsid w:val="00660D89"/>
    <w:rsid w:val="006A1DC1"/>
    <w:rsid w:val="006B3B77"/>
    <w:rsid w:val="00765CAC"/>
    <w:rsid w:val="007C55FD"/>
    <w:rsid w:val="007C5AF9"/>
    <w:rsid w:val="007D4496"/>
    <w:rsid w:val="007F1262"/>
    <w:rsid w:val="008A18BE"/>
    <w:rsid w:val="00916934"/>
    <w:rsid w:val="00943EEA"/>
    <w:rsid w:val="00952D20"/>
    <w:rsid w:val="00980BB0"/>
    <w:rsid w:val="009D6BFD"/>
    <w:rsid w:val="009F2356"/>
    <w:rsid w:val="00A2794F"/>
    <w:rsid w:val="00A66012"/>
    <w:rsid w:val="00A74737"/>
    <w:rsid w:val="00A822BF"/>
    <w:rsid w:val="00AB49C7"/>
    <w:rsid w:val="00AF11CA"/>
    <w:rsid w:val="00B42696"/>
    <w:rsid w:val="00B50005"/>
    <w:rsid w:val="00B71081"/>
    <w:rsid w:val="00B74CC8"/>
    <w:rsid w:val="00BB3706"/>
    <w:rsid w:val="00C31244"/>
    <w:rsid w:val="00C4246C"/>
    <w:rsid w:val="00C641C0"/>
    <w:rsid w:val="00CE5868"/>
    <w:rsid w:val="00D038EA"/>
    <w:rsid w:val="00D5596A"/>
    <w:rsid w:val="00D7581B"/>
    <w:rsid w:val="00DA3B40"/>
    <w:rsid w:val="00DB0FCD"/>
    <w:rsid w:val="00DB26AF"/>
    <w:rsid w:val="00E301A8"/>
    <w:rsid w:val="00E53C6B"/>
    <w:rsid w:val="00F05602"/>
    <w:rsid w:val="00F13FD6"/>
    <w:rsid w:val="00F47553"/>
    <w:rsid w:val="00F5707E"/>
    <w:rsid w:val="00F839BA"/>
    <w:rsid w:val="00F84E90"/>
    <w:rsid w:val="00FB338E"/>
    <w:rsid w:val="00FB4715"/>
    <w:rsid w:val="00FC2004"/>
    <w:rsid w:val="00FF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6FF4FBD-645A-44EE-BD5D-C505DFF5F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3949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33949"/>
    <w:pPr>
      <w:ind w:left="720"/>
      <w:contextualSpacing/>
    </w:pPr>
  </w:style>
  <w:style w:type="paragraph" w:styleId="Textodeglobo">
    <w:name w:val="Balloon Text"/>
    <w:basedOn w:val="Normal"/>
    <w:link w:val="TextodegloboCar"/>
    <w:rsid w:val="0003394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03394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B4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E53C6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Piedepgina">
    <w:name w:val="footer"/>
    <w:basedOn w:val="Normal"/>
    <w:link w:val="PiedepginaCar"/>
    <w:rsid w:val="00916934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9169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0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13176-F0E3-4F8B-8892-57B094338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406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Ayerbe Ostiza, Sara (SGT Derechos Sociales)</dc:creator>
  <cp:lastModifiedBy>x072801</cp:lastModifiedBy>
  <cp:revision>44</cp:revision>
  <cp:lastPrinted>2024-04-15T07:01:00Z</cp:lastPrinted>
  <dcterms:created xsi:type="dcterms:W3CDTF">2019-04-29T07:58:00Z</dcterms:created>
  <dcterms:modified xsi:type="dcterms:W3CDTF">2024-04-22T12:58:00Z</dcterms:modified>
</cp:coreProperties>
</file>