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88" w:type="dxa"/>
        <w:tblInd w:w="-110" w:type="dxa"/>
        <w:tblBorders>
          <w:bottom w:val="single" w:sz="12" w:space="0" w:color="999999"/>
        </w:tblBorders>
        <w:tblCellMar>
          <w:left w:w="70" w:type="dxa"/>
          <w:right w:w="70" w:type="dxa"/>
        </w:tblCellMar>
        <w:tblLook w:val="0000"/>
      </w:tblPr>
      <w:tblGrid>
        <w:gridCol w:w="1080"/>
        <w:gridCol w:w="3605"/>
        <w:gridCol w:w="4903"/>
      </w:tblGrid>
      <w:tr w:rsidR="00170A64" w:rsidRPr="00B02F3E" w:rsidTr="00170A64">
        <w:tc>
          <w:tcPr>
            <w:tcW w:w="1080" w:type="dxa"/>
          </w:tcPr>
          <w:p w:rsidR="00170A64" w:rsidRDefault="00170A64" w:rsidP="00170A64">
            <w:pPr>
              <w:ind w:left="-180"/>
              <w:jc w:val="center"/>
              <w:rPr>
                <w:rFonts w:ascii="Arial" w:hAnsi="Arial" w:cs="Arial"/>
                <w:sz w:val="18"/>
              </w:rPr>
            </w:pPr>
          </w:p>
          <w:p w:rsidR="00170A64" w:rsidRDefault="00170A64" w:rsidP="00170A64">
            <w:pPr>
              <w:ind w:left="-180"/>
              <w:jc w:val="center"/>
              <w:rPr>
                <w:rFonts w:ascii="Arial" w:hAnsi="Arial" w:cs="Arial"/>
                <w:sz w:val="18"/>
              </w:rPr>
            </w:pPr>
            <w:r>
              <w:rPr>
                <w:noProof/>
              </w:rPr>
              <w:drawing>
                <wp:inline distT="0" distB="0" distL="0" distR="0">
                  <wp:extent cx="552450" cy="666750"/>
                  <wp:effectExtent l="19050" t="0" r="0" b="0"/>
                  <wp:docPr id="1" name="Imagen 1" descr="untitl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0A64" w:rsidRDefault="00170A64" w:rsidP="00170A64">
            <w:pPr>
              <w:ind w:left="-180"/>
              <w:rPr>
                <w:rFonts w:ascii="Arial" w:hAnsi="Arial" w:cs="Arial"/>
                <w:sz w:val="18"/>
              </w:rPr>
            </w:pPr>
          </w:p>
        </w:tc>
        <w:tc>
          <w:tcPr>
            <w:tcW w:w="3605" w:type="dxa"/>
          </w:tcPr>
          <w:p w:rsidR="00170A64" w:rsidRPr="00FD2597" w:rsidRDefault="00170A64" w:rsidP="00170A64">
            <w:pPr>
              <w:pStyle w:val="Ttulo1"/>
              <w:rPr>
                <w:sz w:val="22"/>
                <w:szCs w:val="22"/>
              </w:rPr>
            </w:pPr>
            <w:r w:rsidRPr="00FD2597">
              <w:rPr>
                <w:sz w:val="22"/>
                <w:szCs w:val="22"/>
              </w:rPr>
              <w:t>Ayuntamiento de Tudela</w:t>
            </w:r>
          </w:p>
          <w:p w:rsidR="00170A64" w:rsidRPr="007E69CC" w:rsidRDefault="00170A64" w:rsidP="00170A64">
            <w:pPr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CALIDAD DE VIDA URBANA</w:t>
            </w:r>
          </w:p>
          <w:p w:rsidR="00170A64" w:rsidRPr="00FD2597" w:rsidRDefault="00170A64" w:rsidP="00170A64">
            <w:pPr>
              <w:rPr>
                <w:rFonts w:ascii="Arial" w:hAnsi="Arial" w:cs="Arial"/>
                <w:caps/>
                <w:sz w:val="18"/>
                <w:u w:val="single"/>
              </w:rPr>
            </w:pPr>
            <w:r w:rsidRPr="007E69CC">
              <w:rPr>
                <w:rFonts w:ascii="Arial" w:hAnsi="Arial" w:cs="Arial"/>
                <w:caps/>
                <w:sz w:val="18"/>
                <w:szCs w:val="18"/>
                <w:u w:val="single"/>
              </w:rPr>
              <w:t>CENTROS CIVICOS</w:t>
            </w:r>
          </w:p>
        </w:tc>
        <w:tc>
          <w:tcPr>
            <w:tcW w:w="4903" w:type="dxa"/>
          </w:tcPr>
          <w:p w:rsidR="00170A64" w:rsidRDefault="00170A64" w:rsidP="00170A64">
            <w:pPr>
              <w:ind w:left="1368" w:firstLine="537"/>
              <w:rPr>
                <w:rFonts w:ascii="Arial" w:hAnsi="Arial" w:cs="Arial"/>
                <w:sz w:val="18"/>
              </w:rPr>
            </w:pPr>
          </w:p>
          <w:p w:rsidR="00170A64" w:rsidRDefault="00170A64" w:rsidP="00170A64">
            <w:pPr>
              <w:ind w:left="1368" w:firstLine="53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Plaza Vieja, 1</w:t>
            </w:r>
          </w:p>
          <w:p w:rsidR="00170A64" w:rsidRDefault="00170A64" w:rsidP="00170A64">
            <w:pPr>
              <w:ind w:left="1368" w:firstLine="53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31500 TUDELA</w:t>
            </w:r>
          </w:p>
          <w:p w:rsidR="00170A64" w:rsidRDefault="00170A64" w:rsidP="00170A64">
            <w:pPr>
              <w:ind w:left="1368" w:firstLine="53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Tel. 948 41 71 00</w:t>
            </w:r>
          </w:p>
          <w:p w:rsidR="00170A64" w:rsidRPr="00B02F3E" w:rsidRDefault="00170A64" w:rsidP="00170A64">
            <w:pPr>
              <w:ind w:left="1368" w:firstLine="537"/>
              <w:rPr>
                <w:rFonts w:ascii="Arial" w:hAnsi="Arial" w:cs="Arial"/>
                <w:sz w:val="18"/>
              </w:rPr>
            </w:pPr>
            <w:r w:rsidRPr="00B02F3E">
              <w:rPr>
                <w:rFonts w:ascii="Arial" w:hAnsi="Arial" w:cs="Arial"/>
                <w:sz w:val="18"/>
              </w:rPr>
              <w:t>Fax.948 41 71 19</w:t>
            </w:r>
          </w:p>
          <w:p w:rsidR="00170A64" w:rsidRPr="00B02F3E" w:rsidRDefault="00170A64" w:rsidP="00170A64">
            <w:pPr>
              <w:ind w:left="1368" w:firstLine="537"/>
              <w:rPr>
                <w:rFonts w:ascii="Arial" w:hAnsi="Arial" w:cs="Arial"/>
                <w:sz w:val="18"/>
              </w:rPr>
            </w:pPr>
          </w:p>
        </w:tc>
      </w:tr>
    </w:tbl>
    <w:p w:rsidR="00170A64" w:rsidRPr="00BE7221" w:rsidRDefault="00170A64" w:rsidP="00170A64">
      <w:pPr>
        <w:jc w:val="center"/>
        <w:rPr>
          <w:rFonts w:ascii="Arial" w:hAnsi="Arial" w:cs="Arial"/>
          <w:sz w:val="20"/>
          <w:szCs w:val="20"/>
        </w:rPr>
      </w:pPr>
    </w:p>
    <w:p w:rsidR="00170A64" w:rsidRPr="00BE7221" w:rsidRDefault="00170A64" w:rsidP="00170A64">
      <w:pPr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PLIEGO DE CONDICIONES REGULADOR DE LA CONCESIÓN</w:t>
      </w:r>
    </w:p>
    <w:p w:rsidR="00170A64" w:rsidRPr="00BE7221" w:rsidRDefault="00170A64" w:rsidP="00170A64">
      <w:pPr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 xml:space="preserve"> ADMINISTRATIVA PARA LA GESTIÓN DEL SERVICIO</w:t>
      </w:r>
    </w:p>
    <w:p w:rsidR="00170A64" w:rsidRPr="00BE7221" w:rsidRDefault="00170A64" w:rsidP="00170A64">
      <w:pPr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PÚBLICO MUNICIPAL DE EQUIPAMIENTOS CÍVICOS.</w:t>
      </w:r>
    </w:p>
    <w:p w:rsidR="00170A64" w:rsidRPr="00BE7221" w:rsidRDefault="00170A64" w:rsidP="00170A64">
      <w:pPr>
        <w:jc w:val="both"/>
        <w:rPr>
          <w:rFonts w:ascii="Arial" w:hAnsi="Arial" w:cs="Arial"/>
          <w:b/>
          <w:sz w:val="20"/>
          <w:szCs w:val="20"/>
        </w:rPr>
      </w:pPr>
    </w:p>
    <w:p w:rsidR="00170A64" w:rsidRPr="00BE7221" w:rsidRDefault="00170A64" w:rsidP="003115EA">
      <w:pPr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ACTA DE LA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TERCERA</w:t>
      </w:r>
      <w:r w:rsidRPr="00530FF5">
        <w:rPr>
          <w:rFonts w:ascii="Arial" w:hAnsi="Arial" w:cs="Arial"/>
          <w:b/>
          <w:sz w:val="20"/>
          <w:szCs w:val="20"/>
          <w:u w:val="single"/>
        </w:rPr>
        <w:t xml:space="preserve"> SESIÓN</w:t>
      </w:r>
      <w:r w:rsidRPr="00BE7221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170A64" w:rsidRPr="00BE7221" w:rsidRDefault="00170A64" w:rsidP="003115EA">
      <w:pPr>
        <w:jc w:val="center"/>
        <w:rPr>
          <w:rFonts w:ascii="Arial" w:hAnsi="Arial" w:cs="Arial"/>
          <w:b/>
          <w:i/>
          <w:sz w:val="20"/>
          <w:szCs w:val="20"/>
        </w:rPr>
      </w:pPr>
      <w:r w:rsidRPr="00BE7221">
        <w:rPr>
          <w:rFonts w:ascii="Arial" w:hAnsi="Arial" w:cs="Arial"/>
          <w:b/>
          <w:i/>
          <w:sz w:val="20"/>
          <w:szCs w:val="20"/>
        </w:rPr>
        <w:t xml:space="preserve">APERTURA DEL SOBRE </w:t>
      </w:r>
      <w:r>
        <w:rPr>
          <w:rFonts w:ascii="Arial" w:hAnsi="Arial" w:cs="Arial"/>
          <w:b/>
          <w:i/>
          <w:sz w:val="20"/>
          <w:szCs w:val="20"/>
        </w:rPr>
        <w:t>3:</w:t>
      </w:r>
      <w:r w:rsidRPr="00BE7221">
        <w:rPr>
          <w:rFonts w:ascii="Arial" w:hAnsi="Arial" w:cs="Arial"/>
          <w:b/>
          <w:i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PROPOSICIÓN ECONÓMICA</w:t>
      </w:r>
    </w:p>
    <w:p w:rsidR="00170A64" w:rsidRPr="00BE7221" w:rsidRDefault="00170A64" w:rsidP="00170A64">
      <w:pPr>
        <w:rPr>
          <w:rFonts w:ascii="Arial" w:hAnsi="Arial" w:cs="Arial"/>
          <w:i/>
          <w:sz w:val="20"/>
          <w:szCs w:val="20"/>
        </w:rPr>
      </w:pPr>
    </w:p>
    <w:p w:rsidR="00170A64" w:rsidRPr="00BE7221" w:rsidRDefault="00170A64" w:rsidP="00170A64">
      <w:pPr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Lugar</w:t>
      </w:r>
      <w:r w:rsidRPr="00BE7221">
        <w:rPr>
          <w:rFonts w:ascii="Arial" w:hAnsi="Arial" w:cs="Arial"/>
          <w:sz w:val="20"/>
          <w:szCs w:val="20"/>
        </w:rPr>
        <w:t xml:space="preserve">: Centro Cívico Rúa, día </w:t>
      </w:r>
      <w:r>
        <w:rPr>
          <w:rFonts w:ascii="Arial" w:hAnsi="Arial" w:cs="Arial"/>
          <w:sz w:val="20"/>
          <w:szCs w:val="20"/>
        </w:rPr>
        <w:t>10</w:t>
      </w:r>
      <w:r w:rsidRPr="00BE7221">
        <w:rPr>
          <w:rFonts w:ascii="Arial" w:hAnsi="Arial" w:cs="Arial"/>
          <w:sz w:val="20"/>
          <w:szCs w:val="20"/>
        </w:rPr>
        <w:t xml:space="preserve"> de ju</w:t>
      </w:r>
      <w:r>
        <w:rPr>
          <w:rFonts w:ascii="Arial" w:hAnsi="Arial" w:cs="Arial"/>
          <w:sz w:val="20"/>
          <w:szCs w:val="20"/>
        </w:rPr>
        <w:t>l</w:t>
      </w:r>
      <w:r w:rsidRPr="00BE7221">
        <w:rPr>
          <w:rFonts w:ascii="Arial" w:hAnsi="Arial" w:cs="Arial"/>
          <w:sz w:val="20"/>
          <w:szCs w:val="20"/>
        </w:rPr>
        <w:t xml:space="preserve">io de 2017 a las </w:t>
      </w:r>
      <w:r>
        <w:rPr>
          <w:rFonts w:ascii="Arial" w:hAnsi="Arial" w:cs="Arial"/>
          <w:sz w:val="20"/>
          <w:szCs w:val="20"/>
        </w:rPr>
        <w:t>9.15</w:t>
      </w:r>
      <w:r w:rsidRPr="00BE7221">
        <w:rPr>
          <w:rFonts w:ascii="Arial" w:hAnsi="Arial" w:cs="Arial"/>
          <w:sz w:val="20"/>
          <w:szCs w:val="20"/>
        </w:rPr>
        <w:t xml:space="preserve"> horas.</w:t>
      </w:r>
    </w:p>
    <w:p w:rsidR="00170A64" w:rsidRPr="00BE7221" w:rsidRDefault="00170A64" w:rsidP="00170A64">
      <w:pPr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 xml:space="preserve">Asistentes: </w:t>
      </w:r>
    </w:p>
    <w:p w:rsidR="00170A64" w:rsidRPr="00BE7221" w:rsidRDefault="00170A64" w:rsidP="00170A64">
      <w:pPr>
        <w:rPr>
          <w:rFonts w:ascii="Arial" w:hAnsi="Arial" w:cs="Arial"/>
          <w:sz w:val="8"/>
          <w:szCs w:val="8"/>
        </w:rPr>
      </w:pPr>
    </w:p>
    <w:tbl>
      <w:tblPr>
        <w:tblStyle w:val="Tablaconcuadrcula"/>
        <w:tblW w:w="7230" w:type="dxa"/>
        <w:tblInd w:w="1242" w:type="dxa"/>
        <w:tblLook w:val="04A0"/>
      </w:tblPr>
      <w:tblGrid>
        <w:gridCol w:w="2552"/>
        <w:gridCol w:w="4678"/>
      </w:tblGrid>
      <w:tr w:rsidR="00170A64" w:rsidRPr="00BE7221" w:rsidTr="00170A64">
        <w:tc>
          <w:tcPr>
            <w:tcW w:w="2552" w:type="dxa"/>
            <w:shd w:val="clear" w:color="auto" w:fill="auto"/>
          </w:tcPr>
          <w:p w:rsidR="00170A64" w:rsidRPr="00BE7221" w:rsidRDefault="00170A64" w:rsidP="00170A6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 xml:space="preserve">Daniel López </w:t>
            </w:r>
          </w:p>
        </w:tc>
        <w:tc>
          <w:tcPr>
            <w:tcW w:w="4678" w:type="dxa"/>
            <w:shd w:val="clear" w:color="auto" w:fill="auto"/>
          </w:tcPr>
          <w:p w:rsidR="00170A64" w:rsidRPr="00BE7221" w:rsidRDefault="00170A64" w:rsidP="00170A6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Presidente</w:t>
            </w:r>
          </w:p>
        </w:tc>
      </w:tr>
      <w:tr w:rsidR="00170A64" w:rsidRPr="00BE7221" w:rsidTr="00170A64">
        <w:tc>
          <w:tcPr>
            <w:tcW w:w="2552" w:type="dxa"/>
            <w:shd w:val="clear" w:color="auto" w:fill="auto"/>
          </w:tcPr>
          <w:p w:rsidR="00170A64" w:rsidRPr="00BE7221" w:rsidRDefault="00170A64" w:rsidP="00170A6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José Suárez</w:t>
            </w:r>
          </w:p>
        </w:tc>
        <w:tc>
          <w:tcPr>
            <w:tcW w:w="4678" w:type="dxa"/>
            <w:shd w:val="clear" w:color="auto" w:fill="auto"/>
          </w:tcPr>
          <w:p w:rsidR="00170A64" w:rsidRPr="00BE7221" w:rsidRDefault="00170A64" w:rsidP="00170A6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</w:t>
            </w:r>
          </w:p>
        </w:tc>
      </w:tr>
      <w:tr w:rsidR="00170A64" w:rsidRPr="00BE7221" w:rsidTr="00170A64">
        <w:tc>
          <w:tcPr>
            <w:tcW w:w="2552" w:type="dxa"/>
            <w:shd w:val="clear" w:color="auto" w:fill="auto"/>
          </w:tcPr>
          <w:p w:rsidR="00170A64" w:rsidRPr="00BE7221" w:rsidRDefault="00170A64" w:rsidP="00170A6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 xml:space="preserve">Mikel </w:t>
            </w:r>
            <w:proofErr w:type="spellStart"/>
            <w:r w:rsidRPr="00BE7221">
              <w:rPr>
                <w:rFonts w:ascii="Arial" w:hAnsi="Arial" w:cs="Arial"/>
                <w:sz w:val="20"/>
                <w:szCs w:val="20"/>
              </w:rPr>
              <w:t>Ziordia</w:t>
            </w:r>
            <w:proofErr w:type="spellEnd"/>
            <w:r w:rsidRPr="00BE7221">
              <w:rPr>
                <w:rFonts w:ascii="Arial" w:hAnsi="Arial" w:cs="Arial"/>
                <w:sz w:val="20"/>
                <w:szCs w:val="20"/>
              </w:rPr>
              <w:t xml:space="preserve"> Osta</w:t>
            </w:r>
          </w:p>
        </w:tc>
        <w:tc>
          <w:tcPr>
            <w:tcW w:w="4678" w:type="dxa"/>
            <w:shd w:val="clear" w:color="auto" w:fill="auto"/>
          </w:tcPr>
          <w:p w:rsidR="00170A64" w:rsidRPr="00BE7221" w:rsidRDefault="00170A64" w:rsidP="00170A6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Vocal-Técnico</w:t>
            </w:r>
          </w:p>
        </w:tc>
      </w:tr>
      <w:tr w:rsidR="00170A64" w:rsidRPr="00BE7221" w:rsidTr="00170A64">
        <w:tc>
          <w:tcPr>
            <w:tcW w:w="2552" w:type="dxa"/>
            <w:shd w:val="clear" w:color="auto" w:fill="auto"/>
          </w:tcPr>
          <w:p w:rsidR="00170A64" w:rsidRPr="00BE7221" w:rsidRDefault="00170A64" w:rsidP="00170A6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José Huguet</w:t>
            </w:r>
          </w:p>
        </w:tc>
        <w:tc>
          <w:tcPr>
            <w:tcW w:w="4678" w:type="dxa"/>
            <w:shd w:val="clear" w:color="auto" w:fill="auto"/>
          </w:tcPr>
          <w:p w:rsidR="00170A64" w:rsidRPr="00BE7221" w:rsidRDefault="00170A64" w:rsidP="00170A6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Vocal-Secretario</w:t>
            </w:r>
          </w:p>
        </w:tc>
      </w:tr>
    </w:tbl>
    <w:p w:rsidR="00170A64" w:rsidRPr="00BE7221" w:rsidRDefault="00170A64" w:rsidP="00170A64">
      <w:pPr>
        <w:rPr>
          <w:rFonts w:ascii="Arial" w:hAnsi="Arial" w:cs="Arial"/>
          <w:sz w:val="20"/>
          <w:szCs w:val="20"/>
        </w:rPr>
      </w:pPr>
    </w:p>
    <w:p w:rsidR="00170A64" w:rsidRDefault="00170A64" w:rsidP="00170A64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>Se inicia la sesión</w:t>
      </w:r>
      <w:r>
        <w:rPr>
          <w:rFonts w:ascii="Arial" w:hAnsi="Arial" w:cs="Arial"/>
          <w:sz w:val="20"/>
          <w:szCs w:val="20"/>
        </w:rPr>
        <w:t xml:space="preserve"> con la firma del acta de la sesión anterior</w:t>
      </w:r>
      <w:r w:rsidRPr="00BE7221">
        <w:rPr>
          <w:rFonts w:ascii="Arial" w:hAnsi="Arial" w:cs="Arial"/>
          <w:sz w:val="20"/>
          <w:szCs w:val="20"/>
        </w:rPr>
        <w:t>.</w:t>
      </w:r>
    </w:p>
    <w:p w:rsidR="00170A64" w:rsidRPr="003115EA" w:rsidRDefault="00170A64" w:rsidP="00170A64">
      <w:pPr>
        <w:jc w:val="both"/>
        <w:rPr>
          <w:rFonts w:ascii="Arial" w:hAnsi="Arial" w:cs="Arial"/>
          <w:sz w:val="16"/>
          <w:szCs w:val="16"/>
        </w:rPr>
      </w:pPr>
    </w:p>
    <w:p w:rsidR="00170A64" w:rsidRDefault="00170A64" w:rsidP="00170A6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vocal técnico informa de que tiene comunicación, por parte de la empresa, de que no será posible que nadie acuda al acto por un asunto familiar grave de última hora.</w:t>
      </w:r>
    </w:p>
    <w:p w:rsidR="00170A64" w:rsidRPr="003115EA" w:rsidRDefault="00170A64" w:rsidP="00170A64">
      <w:pPr>
        <w:jc w:val="both"/>
        <w:rPr>
          <w:rFonts w:ascii="Arial" w:hAnsi="Arial" w:cs="Arial"/>
          <w:sz w:val="16"/>
          <w:szCs w:val="16"/>
        </w:rPr>
      </w:pPr>
    </w:p>
    <w:p w:rsidR="00170A64" w:rsidRDefault="00170A64" w:rsidP="00170A6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secretario de la mesa procede a la apertura del sobre y a la lectura de su contenido verificándose que es acorde con las cuantías máximas fijadas en el pliego.</w:t>
      </w:r>
    </w:p>
    <w:p w:rsidR="00170A64" w:rsidRPr="003115EA" w:rsidRDefault="00170A64" w:rsidP="00170A64">
      <w:pPr>
        <w:jc w:val="both"/>
        <w:rPr>
          <w:rFonts w:ascii="Arial" w:hAnsi="Arial" w:cs="Arial"/>
          <w:sz w:val="16"/>
          <w:szCs w:val="16"/>
        </w:rPr>
      </w:pPr>
    </w:p>
    <w:p w:rsidR="00170A64" w:rsidRDefault="00170A64" w:rsidP="00170A6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mesa acuerda otorgar la puntuación máxima prevista en la oferta económica a la empresa licitante de acuerdo a lo estipulado en los criterios de</w:t>
      </w:r>
      <w:r w:rsidR="00615F78">
        <w:rPr>
          <w:rFonts w:ascii="Arial" w:hAnsi="Arial" w:cs="Arial"/>
          <w:sz w:val="20"/>
          <w:szCs w:val="20"/>
        </w:rPr>
        <w:t>l baremo</w:t>
      </w:r>
      <w:r>
        <w:rPr>
          <w:rFonts w:ascii="Arial" w:hAnsi="Arial" w:cs="Arial"/>
          <w:sz w:val="20"/>
          <w:szCs w:val="20"/>
        </w:rPr>
        <w:t xml:space="preserve"> cuyo resultado es el que sigue:</w:t>
      </w:r>
    </w:p>
    <w:p w:rsidR="00170A64" w:rsidRPr="003115EA" w:rsidRDefault="00170A64" w:rsidP="00170A64">
      <w:pPr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024"/>
        <w:gridCol w:w="2620"/>
      </w:tblGrid>
      <w:tr w:rsidR="00170A64" w:rsidRPr="00E00B5A" w:rsidTr="00170A64">
        <w:trPr>
          <w:trHeight w:val="210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70A64" w:rsidRPr="00E00B5A" w:rsidRDefault="00170A64" w:rsidP="00170A64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OFERTA ECONÓMICA.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70A64" w:rsidRPr="00E00B5A" w:rsidRDefault="00170A64" w:rsidP="00170A64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50 puntos</w:t>
            </w:r>
          </w:p>
        </w:tc>
      </w:tr>
      <w:tr w:rsidR="00170A64" w:rsidRPr="00E00B5A" w:rsidTr="00170A64">
        <w:trPr>
          <w:trHeight w:val="135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64" w:rsidRPr="00E00B5A" w:rsidRDefault="00170A64" w:rsidP="00170A64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Gestión anual (15 %)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64" w:rsidRPr="00170A64" w:rsidRDefault="00170A64" w:rsidP="00170A64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>15 puntos</w:t>
            </w:r>
          </w:p>
        </w:tc>
      </w:tr>
      <w:tr w:rsidR="00170A64" w:rsidRPr="00E00B5A" w:rsidTr="00170A64">
        <w:trPr>
          <w:trHeight w:val="135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64" w:rsidRPr="00E00B5A" w:rsidRDefault="00170A64" w:rsidP="00170A64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Programación anual (10 %)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64" w:rsidRPr="00E00B5A" w:rsidRDefault="00170A64" w:rsidP="00170A64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10</w:t>
            </w: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puntos</w:t>
            </w:r>
          </w:p>
        </w:tc>
      </w:tr>
      <w:tr w:rsidR="00170A64" w:rsidRPr="00E00B5A" w:rsidTr="00170A64">
        <w:trPr>
          <w:trHeight w:val="177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64" w:rsidRPr="00E00B5A" w:rsidRDefault="00170A64" w:rsidP="00170A64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Sueldo bruto (10 %)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64" w:rsidRPr="00E00B5A" w:rsidRDefault="00170A64" w:rsidP="00170A64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0</w:t>
            </w: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puntos</w:t>
            </w:r>
          </w:p>
        </w:tc>
      </w:tr>
      <w:tr w:rsidR="00170A64" w:rsidRPr="00E00B5A" w:rsidTr="00170A64">
        <w:trPr>
          <w:trHeight w:val="455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64" w:rsidRPr="00E00B5A" w:rsidRDefault="00170A64" w:rsidP="00170A64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Precio hora:</w:t>
            </w:r>
          </w:p>
          <w:p w:rsidR="00170A64" w:rsidRPr="00E00B5A" w:rsidRDefault="00170A64" w:rsidP="00170A64">
            <w:pPr>
              <w:numPr>
                <w:ilvl w:val="1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Para ampliación/reducción del contrato (10 %)</w:t>
            </w:r>
          </w:p>
          <w:p w:rsidR="00170A64" w:rsidRPr="00106B96" w:rsidRDefault="00170A64" w:rsidP="00170A64">
            <w:pPr>
              <w:numPr>
                <w:ilvl w:val="1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Para apertura extraordinaria (5%)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64" w:rsidRDefault="00170A64" w:rsidP="00170A64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170A64" w:rsidRPr="00E00B5A" w:rsidRDefault="00170A64" w:rsidP="00170A64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>15 puntos</w:t>
            </w:r>
          </w:p>
        </w:tc>
      </w:tr>
    </w:tbl>
    <w:p w:rsidR="00170A64" w:rsidRPr="00BE7221" w:rsidRDefault="00170A64" w:rsidP="00170A64">
      <w:pPr>
        <w:jc w:val="both"/>
        <w:rPr>
          <w:rFonts w:ascii="Arial" w:hAnsi="Arial" w:cs="Arial"/>
          <w:sz w:val="20"/>
          <w:szCs w:val="20"/>
        </w:rPr>
      </w:pPr>
    </w:p>
    <w:p w:rsidR="005F5DD0" w:rsidRDefault="00170A64">
      <w:r>
        <w:rPr>
          <w:rFonts w:ascii="Arial" w:hAnsi="Arial" w:cs="Arial"/>
          <w:sz w:val="20"/>
          <w:szCs w:val="20"/>
        </w:rPr>
        <w:t>Teniendo en cuenta que la asignación de puntuaciones, según lo acordado por la mesa para la propuesta técnica, sería la siguiente:</w:t>
      </w:r>
    </w:p>
    <w:p w:rsidR="005F5DD0" w:rsidRPr="003115EA" w:rsidRDefault="005F5DD0">
      <w:pPr>
        <w:rPr>
          <w:sz w:val="10"/>
          <w:szCs w:val="1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344"/>
      </w:tblGrid>
      <w:tr w:rsidR="005F5DD0" w:rsidRPr="00E00B5A" w:rsidTr="00615F78">
        <w:trPr>
          <w:trHeight w:val="180"/>
        </w:trPr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F5DD0" w:rsidRPr="00E00B5A" w:rsidRDefault="005F5DD0" w:rsidP="00170A64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PLANTEAMIENTO DE GESTIÓN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F5DD0" w:rsidRPr="00615F78" w:rsidRDefault="00106B96" w:rsidP="00106B96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44</w:t>
            </w:r>
            <w:r w:rsidR="00615F78" w:rsidRPr="00615F7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puntos</w:t>
            </w:r>
          </w:p>
        </w:tc>
      </w:tr>
      <w:tr w:rsidR="005F5DD0" w:rsidRPr="00E00B5A" w:rsidTr="00106B96">
        <w:trPr>
          <w:trHeight w:val="240"/>
        </w:trPr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DD0" w:rsidRPr="00E00B5A" w:rsidRDefault="005F5DD0" w:rsidP="00106B9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Gestión del Servicio Cesión de Espacios y Recursos (10 %).  Art. 11 2.2.b)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DD0" w:rsidRPr="00170A64" w:rsidRDefault="00170A64" w:rsidP="00170A64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>9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puntos</w:t>
            </w: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</w:tc>
      </w:tr>
      <w:tr w:rsidR="00170A64" w:rsidRPr="00E00B5A" w:rsidTr="00106B96">
        <w:trPr>
          <w:trHeight w:val="240"/>
        </w:trPr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64" w:rsidRPr="00E00B5A" w:rsidRDefault="00170A64" w:rsidP="00106B9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Gestión del Servicio de Animación y Participación (10 %). Art. 11 2.2.c)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64" w:rsidRPr="00170A64" w:rsidRDefault="00170A64" w:rsidP="00170A64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>9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puntos</w:t>
            </w: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</w:tc>
      </w:tr>
      <w:tr w:rsidR="00615F78" w:rsidRPr="00E00B5A" w:rsidTr="00106B96">
        <w:trPr>
          <w:trHeight w:val="240"/>
        </w:trPr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8" w:rsidRPr="00E00B5A" w:rsidRDefault="00615F78" w:rsidP="00106B9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Programación Anual de Centros Cívicos (10 %).  Art. 11 2.2.d)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8" w:rsidRPr="00170A64" w:rsidRDefault="00615F78" w:rsidP="00615F78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>9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puntos</w:t>
            </w: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</w:tc>
      </w:tr>
      <w:tr w:rsidR="00615F78" w:rsidRPr="00E00B5A" w:rsidTr="00106B96">
        <w:trPr>
          <w:trHeight w:val="120"/>
        </w:trPr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8" w:rsidRPr="00E00B5A" w:rsidRDefault="00615F78" w:rsidP="00106B9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Marco conceptual y estrategia general de gestión (5 %).  Art. 11 2.2.a)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8" w:rsidRPr="00170A64" w:rsidRDefault="00615F78" w:rsidP="00170A64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4 puntos</w:t>
            </w: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</w:tc>
      </w:tr>
      <w:tr w:rsidR="00615F78" w:rsidRPr="00E00B5A" w:rsidTr="00106B96">
        <w:trPr>
          <w:trHeight w:val="134"/>
        </w:trPr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8" w:rsidRPr="00E00B5A" w:rsidRDefault="00615F78" w:rsidP="00106B9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Materiales y recursos (5 %).  Art. 11 2.2.e)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78" w:rsidRPr="00170A64" w:rsidRDefault="00615F78" w:rsidP="00170A64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4 puntos</w:t>
            </w:r>
            <w:r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</w:tc>
      </w:tr>
      <w:tr w:rsidR="00615F78" w:rsidRPr="00E00B5A" w:rsidTr="00106B96"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F78" w:rsidRPr="00E00B5A" w:rsidRDefault="00615F78" w:rsidP="00106B96">
            <w:p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Acreditación de:</w:t>
            </w:r>
          </w:p>
          <w:p w:rsidR="00615F78" w:rsidRPr="00E00B5A" w:rsidRDefault="00615F78" w:rsidP="00106B9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Sistemas de Gestión de Calidad: </w:t>
            </w:r>
            <w:r w:rsidRPr="00E00B5A">
              <w:rPr>
                <w:rFonts w:ascii="Arial" w:hAnsi="Arial" w:cs="Arial"/>
                <w:sz w:val="20"/>
                <w:szCs w:val="20"/>
              </w:rPr>
              <w:t>certificaciones, homologaciones, cartas de servicios...</w:t>
            </w: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(5 %). Art.11  2.2.f)</w:t>
            </w:r>
          </w:p>
          <w:p w:rsidR="00615F78" w:rsidRPr="00106B96" w:rsidRDefault="00615F78" w:rsidP="00170A64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E00B5A">
              <w:rPr>
                <w:rFonts w:ascii="Arial" w:hAnsi="Arial" w:cs="Arial"/>
                <w:bCs/>
                <w:iCs/>
                <w:sz w:val="20"/>
                <w:szCs w:val="20"/>
              </w:rPr>
              <w:t>Medidas de igualdad, contratación social… (5 %). Art.11  2.2.f)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F78" w:rsidRPr="00170A64" w:rsidRDefault="00106B96" w:rsidP="00170A64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9</w:t>
            </w:r>
            <w:r w:rsidR="00615F78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puntos</w:t>
            </w:r>
            <w:r w:rsidR="00615F78" w:rsidRPr="00170A64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</w:tc>
      </w:tr>
    </w:tbl>
    <w:p w:rsidR="00615F78" w:rsidRPr="00106B96" w:rsidRDefault="00615F78">
      <w:pPr>
        <w:rPr>
          <w:sz w:val="16"/>
          <w:szCs w:val="16"/>
        </w:rPr>
      </w:pPr>
    </w:p>
    <w:p w:rsidR="00106B96" w:rsidRDefault="00106B96" w:rsidP="00106B9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</w:t>
      </w:r>
      <w:r w:rsidR="003115EA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 xml:space="preserve">esa de </w:t>
      </w:r>
      <w:r w:rsidR="003115EA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ontratación</w:t>
      </w:r>
      <w:r w:rsidR="00CF1E5E">
        <w:rPr>
          <w:rFonts w:ascii="Arial" w:hAnsi="Arial" w:cs="Arial"/>
          <w:sz w:val="20"/>
          <w:szCs w:val="20"/>
        </w:rPr>
        <w:t>, tras reincidir sobre los aspectos recogidos en el acta de la primera sesión,</w:t>
      </w:r>
      <w:r>
        <w:rPr>
          <w:rFonts w:ascii="Arial" w:hAnsi="Arial" w:cs="Arial"/>
          <w:sz w:val="20"/>
          <w:szCs w:val="20"/>
        </w:rPr>
        <w:t xml:space="preserve"> acuerda proponer la adjudicación del contrato de la concesión administrativa para la gestión del servicio público municipal de equipamientos cívicos a la proposición presentada por la empresa SEDENA S.L.</w:t>
      </w:r>
    </w:p>
    <w:p w:rsidR="00CF1E5E" w:rsidRDefault="00CF1E5E" w:rsidP="00106B96">
      <w:pPr>
        <w:jc w:val="both"/>
        <w:rPr>
          <w:rFonts w:ascii="Arial" w:hAnsi="Arial" w:cs="Arial"/>
          <w:sz w:val="20"/>
          <w:szCs w:val="20"/>
        </w:rPr>
      </w:pPr>
    </w:p>
    <w:p w:rsidR="00CF1E5E" w:rsidRPr="00106B96" w:rsidRDefault="00CF1E5E" w:rsidP="00106B9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 más asuntos que tratar se levanta la última sesión a las 9.45 horas.</w:t>
      </w:r>
    </w:p>
    <w:p w:rsidR="00106B96" w:rsidRPr="00106B96" w:rsidRDefault="00106B96" w:rsidP="00106B96">
      <w:pPr>
        <w:jc w:val="both"/>
        <w:rPr>
          <w:rFonts w:ascii="Arial" w:hAnsi="Arial" w:cs="Arial"/>
          <w:sz w:val="20"/>
          <w:szCs w:val="20"/>
        </w:rPr>
      </w:pPr>
    </w:p>
    <w:sectPr w:rsidR="00106B96" w:rsidRPr="00106B96" w:rsidSect="00D11F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6C33CD"/>
    <w:multiLevelType w:val="hybridMultilevel"/>
    <w:tmpl w:val="64CED3AE"/>
    <w:lvl w:ilvl="0" w:tplc="EEBC490A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5DD0"/>
    <w:rsid w:val="000B322F"/>
    <w:rsid w:val="00106B96"/>
    <w:rsid w:val="00170A64"/>
    <w:rsid w:val="003115EA"/>
    <w:rsid w:val="00564BD5"/>
    <w:rsid w:val="005F5DD0"/>
    <w:rsid w:val="00615F78"/>
    <w:rsid w:val="00CF1E5E"/>
    <w:rsid w:val="00D11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70A6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70A64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table" w:styleId="Tablaconcuadrcula">
    <w:name w:val="Table Grid"/>
    <w:basedOn w:val="Tablanormal"/>
    <w:uiPriority w:val="59"/>
    <w:rsid w:val="00170A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70A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0A64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mikel.ziordia</dc:creator>
  <cp:keywords/>
  <dc:description/>
  <cp:lastModifiedBy>mikel.ziordia</cp:lastModifiedBy>
  <cp:revision>4</cp:revision>
  <cp:lastPrinted>2017-07-10T10:53:00Z</cp:lastPrinted>
  <dcterms:created xsi:type="dcterms:W3CDTF">2017-07-10T08:53:00Z</dcterms:created>
  <dcterms:modified xsi:type="dcterms:W3CDTF">2017-07-10T10:53:00Z</dcterms:modified>
</cp:coreProperties>
</file>