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88" w:type="dxa"/>
        <w:tblInd w:w="-110" w:type="dxa"/>
        <w:tblBorders>
          <w:bottom w:val="single" w:sz="12" w:space="0" w:color="999999"/>
        </w:tblBorders>
        <w:tblCellMar>
          <w:left w:w="70" w:type="dxa"/>
          <w:right w:w="70" w:type="dxa"/>
        </w:tblCellMar>
        <w:tblLook w:val="0000"/>
      </w:tblPr>
      <w:tblGrid>
        <w:gridCol w:w="1080"/>
        <w:gridCol w:w="3605"/>
        <w:gridCol w:w="4903"/>
      </w:tblGrid>
      <w:tr w:rsidR="00AE6BEB" w:rsidRPr="00B02F3E" w:rsidTr="00AE6BEB">
        <w:tc>
          <w:tcPr>
            <w:tcW w:w="1080" w:type="dxa"/>
          </w:tcPr>
          <w:p w:rsidR="00AE6BEB" w:rsidRDefault="00AE6BEB" w:rsidP="00AE6BEB">
            <w:pPr>
              <w:ind w:left="-180"/>
              <w:jc w:val="center"/>
              <w:rPr>
                <w:rFonts w:ascii="Arial" w:hAnsi="Arial" w:cs="Arial"/>
                <w:sz w:val="18"/>
              </w:rPr>
            </w:pPr>
          </w:p>
          <w:p w:rsidR="00AE6BEB" w:rsidRDefault="00AE6BEB" w:rsidP="00AE6BEB">
            <w:pPr>
              <w:ind w:left="-180"/>
              <w:jc w:val="center"/>
              <w:rPr>
                <w:rFonts w:ascii="Arial" w:hAnsi="Arial" w:cs="Arial"/>
                <w:sz w:val="18"/>
              </w:rPr>
            </w:pPr>
            <w:r>
              <w:rPr>
                <w:noProof/>
              </w:rPr>
              <w:drawing>
                <wp:inline distT="0" distB="0" distL="0" distR="0">
                  <wp:extent cx="552450" cy="666750"/>
                  <wp:effectExtent l="19050" t="0" r="0" b="0"/>
                  <wp:docPr id="1" name="Imagen 1" descr="untitl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titl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6BEB" w:rsidRDefault="00AE6BEB" w:rsidP="00AE6BEB">
            <w:pPr>
              <w:ind w:left="-180"/>
              <w:rPr>
                <w:rFonts w:ascii="Arial" w:hAnsi="Arial" w:cs="Arial"/>
                <w:sz w:val="18"/>
              </w:rPr>
            </w:pPr>
          </w:p>
        </w:tc>
        <w:tc>
          <w:tcPr>
            <w:tcW w:w="3605" w:type="dxa"/>
          </w:tcPr>
          <w:p w:rsidR="00AE6BEB" w:rsidRPr="00FD2597" w:rsidRDefault="00AE6BEB" w:rsidP="00AE6BEB">
            <w:pPr>
              <w:pStyle w:val="Ttulo1"/>
              <w:rPr>
                <w:sz w:val="22"/>
                <w:szCs w:val="22"/>
              </w:rPr>
            </w:pPr>
            <w:r w:rsidRPr="00FD2597">
              <w:rPr>
                <w:sz w:val="22"/>
                <w:szCs w:val="22"/>
              </w:rPr>
              <w:t>Ayuntamiento de Tudela</w:t>
            </w:r>
          </w:p>
          <w:p w:rsidR="00AE6BEB" w:rsidRPr="007E69CC" w:rsidRDefault="00AE6BEB" w:rsidP="00AE6BEB">
            <w:pPr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CALIDAD DE VIDA URBANA</w:t>
            </w:r>
          </w:p>
          <w:p w:rsidR="00AE6BEB" w:rsidRPr="00FD2597" w:rsidRDefault="00AE6BEB" w:rsidP="00AE6BEB">
            <w:pPr>
              <w:rPr>
                <w:rFonts w:ascii="Arial" w:hAnsi="Arial" w:cs="Arial"/>
                <w:caps/>
                <w:sz w:val="18"/>
                <w:u w:val="single"/>
              </w:rPr>
            </w:pPr>
            <w:r w:rsidRPr="007E69CC">
              <w:rPr>
                <w:rFonts w:ascii="Arial" w:hAnsi="Arial" w:cs="Arial"/>
                <w:caps/>
                <w:sz w:val="18"/>
                <w:szCs w:val="18"/>
                <w:u w:val="single"/>
              </w:rPr>
              <w:t>CENTROS CIVICOS</w:t>
            </w:r>
          </w:p>
        </w:tc>
        <w:tc>
          <w:tcPr>
            <w:tcW w:w="4903" w:type="dxa"/>
          </w:tcPr>
          <w:p w:rsidR="00AE6BEB" w:rsidRDefault="00AE6BEB" w:rsidP="00AE6BEB">
            <w:pPr>
              <w:ind w:left="1368" w:firstLine="537"/>
              <w:rPr>
                <w:rFonts w:ascii="Arial" w:hAnsi="Arial" w:cs="Arial"/>
                <w:sz w:val="18"/>
              </w:rPr>
            </w:pPr>
          </w:p>
          <w:p w:rsidR="00AE6BEB" w:rsidRDefault="00AE6BEB" w:rsidP="00AE6BEB">
            <w:pPr>
              <w:ind w:left="1368" w:firstLine="537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Plaza Vieja, 1</w:t>
            </w:r>
          </w:p>
          <w:p w:rsidR="00AE6BEB" w:rsidRDefault="00AE6BEB" w:rsidP="00AE6BEB">
            <w:pPr>
              <w:ind w:left="1368" w:firstLine="537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31500 TUDELA</w:t>
            </w:r>
          </w:p>
          <w:p w:rsidR="00AE6BEB" w:rsidRDefault="00AE6BEB" w:rsidP="00AE6BEB">
            <w:pPr>
              <w:ind w:left="1368" w:firstLine="537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Tel. 948 41 71 00</w:t>
            </w:r>
          </w:p>
          <w:p w:rsidR="00AE6BEB" w:rsidRPr="00B02F3E" w:rsidRDefault="00AE6BEB" w:rsidP="00AE6BEB">
            <w:pPr>
              <w:ind w:left="1368" w:firstLine="537"/>
              <w:rPr>
                <w:rFonts w:ascii="Arial" w:hAnsi="Arial" w:cs="Arial"/>
                <w:sz w:val="18"/>
              </w:rPr>
            </w:pPr>
            <w:r w:rsidRPr="00B02F3E">
              <w:rPr>
                <w:rFonts w:ascii="Arial" w:hAnsi="Arial" w:cs="Arial"/>
                <w:sz w:val="18"/>
              </w:rPr>
              <w:t>Fax.948 41 71 19</w:t>
            </w:r>
          </w:p>
          <w:p w:rsidR="00AE6BEB" w:rsidRPr="00B02F3E" w:rsidRDefault="00AE6BEB" w:rsidP="00AE6BEB">
            <w:pPr>
              <w:ind w:left="1368" w:firstLine="537"/>
              <w:rPr>
                <w:rFonts w:ascii="Arial" w:hAnsi="Arial" w:cs="Arial"/>
                <w:sz w:val="18"/>
              </w:rPr>
            </w:pPr>
          </w:p>
        </w:tc>
      </w:tr>
    </w:tbl>
    <w:p w:rsidR="00AE6BEB" w:rsidRPr="00BE7221" w:rsidRDefault="00AE6BEB" w:rsidP="00AE6BEB">
      <w:pPr>
        <w:jc w:val="center"/>
        <w:rPr>
          <w:rFonts w:ascii="Arial" w:hAnsi="Arial" w:cs="Arial"/>
          <w:sz w:val="20"/>
          <w:szCs w:val="20"/>
        </w:rPr>
      </w:pPr>
    </w:p>
    <w:p w:rsidR="00CF77F5" w:rsidRPr="00BE7221" w:rsidRDefault="00CF77F5" w:rsidP="00CF77F5">
      <w:pPr>
        <w:jc w:val="center"/>
        <w:rPr>
          <w:rFonts w:ascii="Arial" w:hAnsi="Arial" w:cs="Arial"/>
          <w:b/>
          <w:sz w:val="20"/>
          <w:szCs w:val="20"/>
        </w:rPr>
      </w:pPr>
      <w:r w:rsidRPr="00BE7221">
        <w:rPr>
          <w:rFonts w:ascii="Arial" w:hAnsi="Arial" w:cs="Arial"/>
          <w:b/>
          <w:sz w:val="20"/>
          <w:szCs w:val="20"/>
        </w:rPr>
        <w:t>PLIEGO DE CONDICIONES REGULADOR DE LA CONCESIÓN</w:t>
      </w:r>
    </w:p>
    <w:p w:rsidR="00CF77F5" w:rsidRPr="00BE7221" w:rsidRDefault="00CF77F5" w:rsidP="00CF77F5">
      <w:pPr>
        <w:jc w:val="center"/>
        <w:rPr>
          <w:rFonts w:ascii="Arial" w:hAnsi="Arial" w:cs="Arial"/>
          <w:b/>
          <w:sz w:val="20"/>
          <w:szCs w:val="20"/>
        </w:rPr>
      </w:pPr>
      <w:r w:rsidRPr="00BE7221">
        <w:rPr>
          <w:rFonts w:ascii="Arial" w:hAnsi="Arial" w:cs="Arial"/>
          <w:b/>
          <w:sz w:val="20"/>
          <w:szCs w:val="20"/>
        </w:rPr>
        <w:t xml:space="preserve"> ADMINISTRATIVA PARA LA GESTIÓN DEL SERVICIO</w:t>
      </w:r>
    </w:p>
    <w:p w:rsidR="00CF77F5" w:rsidRPr="00BE7221" w:rsidRDefault="00CF77F5" w:rsidP="00CF77F5">
      <w:pPr>
        <w:jc w:val="center"/>
        <w:rPr>
          <w:rFonts w:ascii="Arial" w:hAnsi="Arial" w:cs="Arial"/>
          <w:b/>
          <w:sz w:val="20"/>
          <w:szCs w:val="20"/>
        </w:rPr>
      </w:pPr>
      <w:r w:rsidRPr="00BE7221">
        <w:rPr>
          <w:rFonts w:ascii="Arial" w:hAnsi="Arial" w:cs="Arial"/>
          <w:b/>
          <w:sz w:val="20"/>
          <w:szCs w:val="20"/>
        </w:rPr>
        <w:t>PÚBLICO MUNICIPAL DE EQUIPAMIENTOS CÍVICOS.</w:t>
      </w:r>
    </w:p>
    <w:p w:rsidR="00AE6BEB" w:rsidRPr="00BE7221" w:rsidRDefault="00AE6BEB" w:rsidP="00AE6BEB">
      <w:pPr>
        <w:jc w:val="both"/>
        <w:rPr>
          <w:rFonts w:ascii="Arial" w:hAnsi="Arial" w:cs="Arial"/>
          <w:b/>
          <w:sz w:val="20"/>
          <w:szCs w:val="20"/>
        </w:rPr>
      </w:pPr>
    </w:p>
    <w:p w:rsidR="006C70B8" w:rsidRPr="00BE7221" w:rsidRDefault="006C70B8" w:rsidP="006C70B8">
      <w:pPr>
        <w:spacing w:line="360" w:lineRule="auto"/>
        <w:ind w:firstLine="708"/>
        <w:jc w:val="center"/>
        <w:rPr>
          <w:rFonts w:ascii="Arial" w:hAnsi="Arial" w:cs="Arial"/>
          <w:b/>
          <w:sz w:val="20"/>
          <w:szCs w:val="20"/>
        </w:rPr>
      </w:pPr>
      <w:r w:rsidRPr="00BE7221">
        <w:rPr>
          <w:rFonts w:ascii="Arial" w:hAnsi="Arial" w:cs="Arial"/>
          <w:b/>
          <w:sz w:val="20"/>
          <w:szCs w:val="20"/>
        </w:rPr>
        <w:t>ACTA DE LA</w:t>
      </w:r>
      <w:r w:rsidR="00530FF5">
        <w:rPr>
          <w:rFonts w:ascii="Arial" w:hAnsi="Arial" w:cs="Arial"/>
          <w:b/>
          <w:sz w:val="20"/>
          <w:szCs w:val="20"/>
        </w:rPr>
        <w:t xml:space="preserve"> </w:t>
      </w:r>
      <w:r w:rsidR="00530FF5" w:rsidRPr="00530FF5">
        <w:rPr>
          <w:rFonts w:ascii="Arial" w:hAnsi="Arial" w:cs="Arial"/>
          <w:b/>
          <w:sz w:val="20"/>
          <w:szCs w:val="20"/>
          <w:u w:val="single"/>
        </w:rPr>
        <w:t>SEGUNDA</w:t>
      </w:r>
      <w:r w:rsidRPr="00530FF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F745F4" w:rsidRPr="00530FF5">
        <w:rPr>
          <w:rFonts w:ascii="Arial" w:hAnsi="Arial" w:cs="Arial"/>
          <w:b/>
          <w:sz w:val="20"/>
          <w:szCs w:val="20"/>
          <w:u w:val="single"/>
        </w:rPr>
        <w:t>SESIÓN</w:t>
      </w:r>
      <w:r w:rsidRPr="00BE7221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:rsidR="00AE6BEB" w:rsidRPr="00BE7221" w:rsidRDefault="00AE6BEB" w:rsidP="006C70B8">
      <w:pPr>
        <w:jc w:val="center"/>
        <w:rPr>
          <w:rFonts w:ascii="Arial" w:hAnsi="Arial" w:cs="Arial"/>
          <w:b/>
          <w:i/>
          <w:sz w:val="20"/>
          <w:szCs w:val="20"/>
        </w:rPr>
      </w:pPr>
      <w:r w:rsidRPr="00BE7221">
        <w:rPr>
          <w:rFonts w:ascii="Arial" w:hAnsi="Arial" w:cs="Arial"/>
          <w:b/>
          <w:i/>
          <w:sz w:val="20"/>
          <w:szCs w:val="20"/>
        </w:rPr>
        <w:t xml:space="preserve">APERTURA DEL SOBRE </w:t>
      </w:r>
      <w:r w:rsidR="00F745F4">
        <w:rPr>
          <w:rFonts w:ascii="Arial" w:hAnsi="Arial" w:cs="Arial"/>
          <w:b/>
          <w:i/>
          <w:sz w:val="20"/>
          <w:szCs w:val="20"/>
        </w:rPr>
        <w:t>2:</w:t>
      </w:r>
      <w:r w:rsidRPr="00BE7221">
        <w:rPr>
          <w:rFonts w:ascii="Arial" w:hAnsi="Arial" w:cs="Arial"/>
          <w:b/>
          <w:i/>
          <w:sz w:val="20"/>
          <w:szCs w:val="20"/>
        </w:rPr>
        <w:t xml:space="preserve"> </w:t>
      </w:r>
      <w:r w:rsidR="00604C80">
        <w:rPr>
          <w:rFonts w:ascii="Arial" w:hAnsi="Arial" w:cs="Arial"/>
          <w:b/>
          <w:i/>
          <w:sz w:val="20"/>
          <w:szCs w:val="20"/>
        </w:rPr>
        <w:t>PROPUESTA TÉCNICA</w:t>
      </w:r>
    </w:p>
    <w:p w:rsidR="00AE6BEB" w:rsidRPr="00BE7221" w:rsidRDefault="00AE6BEB" w:rsidP="00AE6BEB">
      <w:pPr>
        <w:rPr>
          <w:rFonts w:ascii="Arial" w:hAnsi="Arial" w:cs="Arial"/>
          <w:i/>
          <w:sz w:val="20"/>
          <w:szCs w:val="20"/>
        </w:rPr>
      </w:pPr>
    </w:p>
    <w:p w:rsidR="00AE6BEB" w:rsidRPr="00BE7221" w:rsidRDefault="00AE6BEB" w:rsidP="00AE6BEB">
      <w:pPr>
        <w:rPr>
          <w:rFonts w:ascii="Arial" w:hAnsi="Arial" w:cs="Arial"/>
          <w:sz w:val="20"/>
          <w:szCs w:val="20"/>
        </w:rPr>
      </w:pPr>
      <w:r w:rsidRPr="00BE7221">
        <w:rPr>
          <w:rFonts w:ascii="Arial" w:hAnsi="Arial" w:cs="Arial"/>
          <w:b/>
          <w:sz w:val="20"/>
          <w:szCs w:val="20"/>
        </w:rPr>
        <w:t>Lugar</w:t>
      </w:r>
      <w:r w:rsidRPr="00BE7221">
        <w:rPr>
          <w:rFonts w:ascii="Arial" w:hAnsi="Arial" w:cs="Arial"/>
          <w:sz w:val="20"/>
          <w:szCs w:val="20"/>
        </w:rPr>
        <w:t>: Centro Cív</w:t>
      </w:r>
      <w:r w:rsidR="00AE79C5" w:rsidRPr="00BE7221">
        <w:rPr>
          <w:rFonts w:ascii="Arial" w:hAnsi="Arial" w:cs="Arial"/>
          <w:sz w:val="20"/>
          <w:szCs w:val="20"/>
        </w:rPr>
        <w:t xml:space="preserve">ico Rúa, día </w:t>
      </w:r>
      <w:r w:rsidR="00604C80">
        <w:rPr>
          <w:rFonts w:ascii="Arial" w:hAnsi="Arial" w:cs="Arial"/>
          <w:sz w:val="20"/>
          <w:szCs w:val="20"/>
        </w:rPr>
        <w:t>7</w:t>
      </w:r>
      <w:r w:rsidR="00AE79C5" w:rsidRPr="00BE7221">
        <w:rPr>
          <w:rFonts w:ascii="Arial" w:hAnsi="Arial" w:cs="Arial"/>
          <w:sz w:val="20"/>
          <w:szCs w:val="20"/>
        </w:rPr>
        <w:t xml:space="preserve"> de </w:t>
      </w:r>
      <w:r w:rsidR="00CF77F5" w:rsidRPr="00BE7221">
        <w:rPr>
          <w:rFonts w:ascii="Arial" w:hAnsi="Arial" w:cs="Arial"/>
          <w:sz w:val="20"/>
          <w:szCs w:val="20"/>
        </w:rPr>
        <w:t>ju</w:t>
      </w:r>
      <w:r w:rsidR="008F1105">
        <w:rPr>
          <w:rFonts w:ascii="Arial" w:hAnsi="Arial" w:cs="Arial"/>
          <w:sz w:val="20"/>
          <w:szCs w:val="20"/>
        </w:rPr>
        <w:t>l</w:t>
      </w:r>
      <w:r w:rsidR="00CF77F5" w:rsidRPr="00BE7221">
        <w:rPr>
          <w:rFonts w:ascii="Arial" w:hAnsi="Arial" w:cs="Arial"/>
          <w:sz w:val="20"/>
          <w:szCs w:val="20"/>
        </w:rPr>
        <w:t>io</w:t>
      </w:r>
      <w:r w:rsidR="00AE79C5" w:rsidRPr="00BE7221">
        <w:rPr>
          <w:rFonts w:ascii="Arial" w:hAnsi="Arial" w:cs="Arial"/>
          <w:sz w:val="20"/>
          <w:szCs w:val="20"/>
        </w:rPr>
        <w:t xml:space="preserve"> de 2017 a las </w:t>
      </w:r>
      <w:r w:rsidR="00604C80">
        <w:rPr>
          <w:rFonts w:ascii="Arial" w:hAnsi="Arial" w:cs="Arial"/>
          <w:sz w:val="20"/>
          <w:szCs w:val="20"/>
        </w:rPr>
        <w:t>9.15</w:t>
      </w:r>
      <w:r w:rsidR="00AE79C5" w:rsidRPr="00BE7221">
        <w:rPr>
          <w:rFonts w:ascii="Arial" w:hAnsi="Arial" w:cs="Arial"/>
          <w:sz w:val="20"/>
          <w:szCs w:val="20"/>
        </w:rPr>
        <w:t xml:space="preserve"> horas.</w:t>
      </w:r>
    </w:p>
    <w:p w:rsidR="00AE6BEB" w:rsidRPr="00BE7221" w:rsidRDefault="00AE6BEB" w:rsidP="00AE6BEB">
      <w:pPr>
        <w:rPr>
          <w:rFonts w:ascii="Arial" w:hAnsi="Arial" w:cs="Arial"/>
          <w:b/>
          <w:sz w:val="20"/>
          <w:szCs w:val="20"/>
        </w:rPr>
      </w:pPr>
      <w:r w:rsidRPr="00BE7221">
        <w:rPr>
          <w:rFonts w:ascii="Arial" w:hAnsi="Arial" w:cs="Arial"/>
          <w:b/>
          <w:sz w:val="20"/>
          <w:szCs w:val="20"/>
        </w:rPr>
        <w:t xml:space="preserve">Asistentes: </w:t>
      </w:r>
    </w:p>
    <w:p w:rsidR="00AE6BEB" w:rsidRPr="00BE7221" w:rsidRDefault="00AE6BEB" w:rsidP="00AE6BEB">
      <w:pPr>
        <w:rPr>
          <w:rFonts w:ascii="Arial" w:hAnsi="Arial" w:cs="Arial"/>
          <w:sz w:val="8"/>
          <w:szCs w:val="8"/>
        </w:rPr>
      </w:pPr>
    </w:p>
    <w:tbl>
      <w:tblPr>
        <w:tblStyle w:val="Tablaconcuadrcula"/>
        <w:tblW w:w="7230" w:type="dxa"/>
        <w:tblInd w:w="1242" w:type="dxa"/>
        <w:tblLook w:val="04A0"/>
      </w:tblPr>
      <w:tblGrid>
        <w:gridCol w:w="2552"/>
        <w:gridCol w:w="4678"/>
      </w:tblGrid>
      <w:tr w:rsidR="00AE6BEB" w:rsidRPr="00BE7221" w:rsidTr="00AE79C5">
        <w:tc>
          <w:tcPr>
            <w:tcW w:w="2552" w:type="dxa"/>
            <w:shd w:val="clear" w:color="auto" w:fill="auto"/>
          </w:tcPr>
          <w:p w:rsidR="00AE6BEB" w:rsidRPr="00BE7221" w:rsidRDefault="00CF77F5" w:rsidP="00CF77F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 xml:space="preserve">Daniel López </w:t>
            </w:r>
          </w:p>
        </w:tc>
        <w:tc>
          <w:tcPr>
            <w:tcW w:w="4678" w:type="dxa"/>
            <w:shd w:val="clear" w:color="auto" w:fill="auto"/>
          </w:tcPr>
          <w:p w:rsidR="00AE6BEB" w:rsidRPr="00BE7221" w:rsidRDefault="00AE6BEB" w:rsidP="00BE72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>President</w:t>
            </w:r>
            <w:r w:rsidR="00BE7221" w:rsidRPr="00BE7221">
              <w:rPr>
                <w:rFonts w:ascii="Arial" w:hAnsi="Arial" w:cs="Arial"/>
                <w:sz w:val="20"/>
                <w:szCs w:val="20"/>
              </w:rPr>
              <w:t>e</w:t>
            </w:r>
          </w:p>
        </w:tc>
      </w:tr>
      <w:tr w:rsidR="00AE6BEB" w:rsidRPr="00BE7221" w:rsidTr="00AE79C5">
        <w:tc>
          <w:tcPr>
            <w:tcW w:w="2552" w:type="dxa"/>
            <w:shd w:val="clear" w:color="auto" w:fill="auto"/>
          </w:tcPr>
          <w:p w:rsidR="00AE6BEB" w:rsidRPr="00BE7221" w:rsidRDefault="00CF77F5" w:rsidP="00AE6BE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>Olga Risueño</w:t>
            </w:r>
          </w:p>
        </w:tc>
        <w:tc>
          <w:tcPr>
            <w:tcW w:w="4678" w:type="dxa"/>
            <w:shd w:val="clear" w:color="auto" w:fill="auto"/>
          </w:tcPr>
          <w:p w:rsidR="00AE6BEB" w:rsidRPr="00BE7221" w:rsidRDefault="00AE6BEB" w:rsidP="00AE6BE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>Vocal</w:t>
            </w:r>
          </w:p>
        </w:tc>
      </w:tr>
      <w:tr w:rsidR="00AE6BEB" w:rsidRPr="00BE7221" w:rsidTr="00AE79C5">
        <w:tc>
          <w:tcPr>
            <w:tcW w:w="2552" w:type="dxa"/>
            <w:shd w:val="clear" w:color="auto" w:fill="auto"/>
          </w:tcPr>
          <w:p w:rsidR="00AE6BEB" w:rsidRPr="00BE7221" w:rsidRDefault="00CF77F5" w:rsidP="00AE6BE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>José Suárez</w:t>
            </w:r>
          </w:p>
        </w:tc>
        <w:tc>
          <w:tcPr>
            <w:tcW w:w="4678" w:type="dxa"/>
            <w:shd w:val="clear" w:color="auto" w:fill="auto"/>
          </w:tcPr>
          <w:p w:rsidR="00AE6BEB" w:rsidRPr="00BE7221" w:rsidRDefault="00AE6BEB" w:rsidP="00AE6BE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>Vocal</w:t>
            </w:r>
          </w:p>
        </w:tc>
      </w:tr>
      <w:tr w:rsidR="00AE6BEB" w:rsidRPr="00BE7221" w:rsidTr="00AE79C5">
        <w:tc>
          <w:tcPr>
            <w:tcW w:w="2552" w:type="dxa"/>
            <w:shd w:val="clear" w:color="auto" w:fill="auto"/>
          </w:tcPr>
          <w:p w:rsidR="00AE6BEB" w:rsidRPr="00BE7221" w:rsidRDefault="00AE6BEB" w:rsidP="00AE6BE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 xml:space="preserve">Mikel </w:t>
            </w:r>
            <w:proofErr w:type="spellStart"/>
            <w:r w:rsidRPr="00BE7221">
              <w:rPr>
                <w:rFonts w:ascii="Arial" w:hAnsi="Arial" w:cs="Arial"/>
                <w:sz w:val="20"/>
                <w:szCs w:val="20"/>
              </w:rPr>
              <w:t>Ziordia</w:t>
            </w:r>
            <w:proofErr w:type="spellEnd"/>
            <w:r w:rsidRPr="00BE7221">
              <w:rPr>
                <w:rFonts w:ascii="Arial" w:hAnsi="Arial" w:cs="Arial"/>
                <w:sz w:val="20"/>
                <w:szCs w:val="20"/>
              </w:rPr>
              <w:t xml:space="preserve"> Osta</w:t>
            </w:r>
          </w:p>
        </w:tc>
        <w:tc>
          <w:tcPr>
            <w:tcW w:w="4678" w:type="dxa"/>
            <w:shd w:val="clear" w:color="auto" w:fill="auto"/>
          </w:tcPr>
          <w:p w:rsidR="00AE6BEB" w:rsidRPr="00BE7221" w:rsidRDefault="00AE6BEB" w:rsidP="00AE6BE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>Vocal-Técnico</w:t>
            </w:r>
          </w:p>
        </w:tc>
      </w:tr>
      <w:tr w:rsidR="00AE6BEB" w:rsidRPr="00BE7221" w:rsidTr="00AE79C5">
        <w:tc>
          <w:tcPr>
            <w:tcW w:w="2552" w:type="dxa"/>
            <w:shd w:val="clear" w:color="auto" w:fill="auto"/>
          </w:tcPr>
          <w:p w:rsidR="00AE6BEB" w:rsidRPr="00BE7221" w:rsidRDefault="00CF77F5" w:rsidP="00AE6BE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>José Huguet</w:t>
            </w:r>
          </w:p>
        </w:tc>
        <w:tc>
          <w:tcPr>
            <w:tcW w:w="4678" w:type="dxa"/>
            <w:shd w:val="clear" w:color="auto" w:fill="auto"/>
          </w:tcPr>
          <w:p w:rsidR="00AE6BEB" w:rsidRPr="00BE7221" w:rsidRDefault="00AE6BEB" w:rsidP="00AE6BE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 w:val="20"/>
                <w:szCs w:val="20"/>
              </w:rPr>
            </w:pPr>
            <w:r w:rsidRPr="00BE7221">
              <w:rPr>
                <w:rFonts w:ascii="Arial" w:hAnsi="Arial" w:cs="Arial"/>
                <w:sz w:val="20"/>
                <w:szCs w:val="20"/>
              </w:rPr>
              <w:t>Vocal-Secretario</w:t>
            </w:r>
          </w:p>
        </w:tc>
      </w:tr>
    </w:tbl>
    <w:p w:rsidR="00AE6BEB" w:rsidRPr="00BE7221" w:rsidRDefault="00AE6BEB" w:rsidP="00AE6BEB">
      <w:pPr>
        <w:rPr>
          <w:rFonts w:ascii="Arial" w:hAnsi="Arial" w:cs="Arial"/>
          <w:sz w:val="20"/>
          <w:szCs w:val="20"/>
        </w:rPr>
      </w:pPr>
    </w:p>
    <w:p w:rsidR="009B5072" w:rsidRPr="00BE7221" w:rsidRDefault="00AE6BEB" w:rsidP="00AE79C5">
      <w:pPr>
        <w:jc w:val="both"/>
        <w:rPr>
          <w:rFonts w:ascii="Arial" w:hAnsi="Arial" w:cs="Arial"/>
          <w:sz w:val="20"/>
          <w:szCs w:val="20"/>
        </w:rPr>
      </w:pPr>
      <w:r w:rsidRPr="00BE7221">
        <w:rPr>
          <w:rFonts w:ascii="Arial" w:hAnsi="Arial" w:cs="Arial"/>
          <w:sz w:val="20"/>
          <w:szCs w:val="20"/>
        </w:rPr>
        <w:t xml:space="preserve">Se </w:t>
      </w:r>
      <w:r w:rsidR="00CF77F5" w:rsidRPr="00BE7221">
        <w:rPr>
          <w:rFonts w:ascii="Arial" w:hAnsi="Arial" w:cs="Arial"/>
          <w:sz w:val="20"/>
          <w:szCs w:val="20"/>
        </w:rPr>
        <w:t>inicia la sesión</w:t>
      </w:r>
      <w:r w:rsidR="00604C80">
        <w:rPr>
          <w:rFonts w:ascii="Arial" w:hAnsi="Arial" w:cs="Arial"/>
          <w:sz w:val="20"/>
          <w:szCs w:val="20"/>
        </w:rPr>
        <w:t xml:space="preserve"> con el reparto de la documentación, remitida previamente a los miembros de la Mesa por el Coordinador de Centros Cívicos, consistente en la descripción de los epígrafes de la propuesta técnica de la empresa</w:t>
      </w:r>
      <w:r w:rsidRPr="00BE7221">
        <w:rPr>
          <w:rFonts w:ascii="Arial" w:hAnsi="Arial" w:cs="Arial"/>
          <w:sz w:val="20"/>
          <w:szCs w:val="20"/>
        </w:rPr>
        <w:t>.</w:t>
      </w:r>
    </w:p>
    <w:p w:rsidR="00CF77F5" w:rsidRPr="00BE7221" w:rsidRDefault="00CF77F5" w:rsidP="00AE79C5">
      <w:pPr>
        <w:jc w:val="both"/>
        <w:rPr>
          <w:rFonts w:ascii="Arial" w:hAnsi="Arial" w:cs="Arial"/>
          <w:sz w:val="20"/>
          <w:szCs w:val="20"/>
        </w:rPr>
      </w:pPr>
    </w:p>
    <w:p w:rsidR="00CF77F5" w:rsidRDefault="00604C80" w:rsidP="00AE79C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continuación se realiza una exposición global de la propuesta destacando sus puntos fuertes y sus debilidades cuyo resumen es el que sigue:</w:t>
      </w:r>
    </w:p>
    <w:p w:rsidR="00604C80" w:rsidRDefault="00604C80" w:rsidP="00AE79C5">
      <w:pPr>
        <w:jc w:val="both"/>
        <w:rPr>
          <w:rFonts w:ascii="Arial" w:hAnsi="Arial" w:cs="Arial"/>
          <w:sz w:val="20"/>
          <w:szCs w:val="20"/>
        </w:rPr>
      </w:pPr>
    </w:p>
    <w:p w:rsidR="00604C80" w:rsidRPr="00BE7221" w:rsidRDefault="00604C80" w:rsidP="00AE79C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 su conjunto la propuesta técni</w:t>
      </w:r>
      <w:r w:rsidR="00976965">
        <w:rPr>
          <w:rFonts w:ascii="Arial" w:hAnsi="Arial" w:cs="Arial"/>
          <w:sz w:val="20"/>
          <w:szCs w:val="20"/>
        </w:rPr>
        <w:t>ca no es innovadora en tanto que no presenta actividades o programas novedosos pero, en cambio, sí que introduce novedades procedimentales en cuanto que sistematiza procesos y servicios con una metodología que permite obtener datos y extraer conclusiones más objetivas sobre aspectos que, en el contrato vigente, no estaban siendo adecuadamente recogidos pese a estarse realizando efectivamente. Puede decirse que el núcleo del proyecto de gestión descansa sobre planes y protocolos susceptibles de complementarse con directrices municipales como, de hecho, prevé que pueda acontecer.</w:t>
      </w:r>
    </w:p>
    <w:p w:rsidR="009A2C54" w:rsidRPr="00530FF5" w:rsidRDefault="009A2C54" w:rsidP="00AE79C5">
      <w:pPr>
        <w:jc w:val="both"/>
        <w:rPr>
          <w:rFonts w:ascii="Arial" w:hAnsi="Arial" w:cs="Arial"/>
          <w:sz w:val="12"/>
          <w:szCs w:val="12"/>
        </w:rPr>
      </w:pPr>
    </w:p>
    <w:p w:rsidR="00976965" w:rsidRPr="00BE7221" w:rsidRDefault="00976965" w:rsidP="00AE79C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Son destacables, como novedades, el tratamiento de las horas de apertura extraordinaria consecutivas a las horas de apertura normal (que tendrán consideración económica como horas de ampliación y que debieran tener su traslado a la Ordenanza Fiscal de 2018), la ampliación de los medios de las NNTT para la divulgación de centros cívicos, la posibilidad de inscripciones </w:t>
      </w:r>
      <w:proofErr w:type="spellStart"/>
      <w:r>
        <w:rPr>
          <w:rFonts w:ascii="Arial" w:hAnsi="Arial" w:cs="Arial"/>
          <w:sz w:val="20"/>
          <w:szCs w:val="20"/>
        </w:rPr>
        <w:t>on</w:t>
      </w:r>
      <w:proofErr w:type="spellEnd"/>
      <w:r>
        <w:rPr>
          <w:rFonts w:ascii="Arial" w:hAnsi="Arial" w:cs="Arial"/>
          <w:sz w:val="20"/>
          <w:szCs w:val="20"/>
        </w:rPr>
        <w:t xml:space="preserve"> line a las actividades de programación anual y la propuesta de celebración del 20 aniversario de los equipamientos cívicos. </w:t>
      </w:r>
    </w:p>
    <w:p w:rsidR="00976965" w:rsidRPr="00530FF5" w:rsidRDefault="00976965" w:rsidP="00AE79C5">
      <w:pPr>
        <w:jc w:val="both"/>
        <w:rPr>
          <w:rFonts w:ascii="Arial" w:hAnsi="Arial" w:cs="Arial"/>
          <w:sz w:val="12"/>
          <w:szCs w:val="12"/>
        </w:rPr>
      </w:pPr>
    </w:p>
    <w:p w:rsidR="009A2C54" w:rsidRDefault="00530FF5" w:rsidP="00AE79C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Una vez realizada la exposición</w:t>
      </w:r>
      <w:r w:rsidR="008F1105">
        <w:rPr>
          <w:rFonts w:ascii="Arial" w:hAnsi="Arial" w:cs="Arial"/>
          <w:sz w:val="20"/>
          <w:szCs w:val="20"/>
        </w:rPr>
        <w:t xml:space="preserve"> sobre la documentación repartida (destaca </w:t>
      </w:r>
      <w:proofErr w:type="spellStart"/>
      <w:r w:rsidR="008F1105">
        <w:rPr>
          <w:rFonts w:ascii="Arial" w:hAnsi="Arial" w:cs="Arial"/>
          <w:sz w:val="20"/>
          <w:szCs w:val="20"/>
        </w:rPr>
        <w:t>Chiquiticasa</w:t>
      </w:r>
      <w:proofErr w:type="spellEnd"/>
      <w:r w:rsidR="008F1105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,</w:t>
      </w:r>
      <w:r w:rsidR="00637A30">
        <w:rPr>
          <w:rFonts w:ascii="Arial" w:hAnsi="Arial" w:cs="Arial"/>
          <w:sz w:val="20"/>
          <w:szCs w:val="20"/>
        </w:rPr>
        <w:t xml:space="preserve"> </w:t>
      </w:r>
      <w:r w:rsidR="009A2C54" w:rsidRPr="00BE7221">
        <w:rPr>
          <w:rFonts w:ascii="Arial" w:hAnsi="Arial" w:cs="Arial"/>
          <w:sz w:val="20"/>
          <w:szCs w:val="20"/>
        </w:rPr>
        <w:t xml:space="preserve">la Mesa </w:t>
      </w:r>
      <w:r>
        <w:rPr>
          <w:rFonts w:ascii="Arial" w:hAnsi="Arial" w:cs="Arial"/>
          <w:sz w:val="20"/>
          <w:szCs w:val="20"/>
        </w:rPr>
        <w:t xml:space="preserve">propone valorarla según los criterios establecidos </w:t>
      </w:r>
      <w:r w:rsidR="008F1105">
        <w:rPr>
          <w:rFonts w:ascii="Arial" w:hAnsi="Arial" w:cs="Arial"/>
          <w:sz w:val="20"/>
          <w:szCs w:val="20"/>
        </w:rPr>
        <w:t>postulando</w:t>
      </w:r>
      <w:r>
        <w:rPr>
          <w:rFonts w:ascii="Arial" w:hAnsi="Arial" w:cs="Arial"/>
          <w:sz w:val="20"/>
          <w:szCs w:val="20"/>
        </w:rPr>
        <w:t xml:space="preserve"> el Coordinador que, puesto que no existe elemento de contraste para aplicar la fórmula usual de puntuación máxima al mejor proyecto y ajuste del resto, se aplique a cada epígrafe de la propuesta técnica un punto menos que el e</w:t>
      </w:r>
      <w:r w:rsidR="008F1105">
        <w:rPr>
          <w:rFonts w:ascii="Arial" w:hAnsi="Arial" w:cs="Arial"/>
          <w:sz w:val="20"/>
          <w:szCs w:val="20"/>
        </w:rPr>
        <w:t>stipulado en el criterio corres</w:t>
      </w:r>
      <w:r>
        <w:rPr>
          <w:rFonts w:ascii="Arial" w:hAnsi="Arial" w:cs="Arial"/>
          <w:sz w:val="20"/>
          <w:szCs w:val="20"/>
        </w:rPr>
        <w:t>pondiente puesto que, a su juicio, el pliego podía dar cabida a una oferta más ambiciosa</w:t>
      </w:r>
      <w:r w:rsidR="008F1105">
        <w:rPr>
          <w:rFonts w:ascii="Arial" w:hAnsi="Arial" w:cs="Arial"/>
          <w:sz w:val="20"/>
          <w:szCs w:val="20"/>
        </w:rPr>
        <w:t xml:space="preserve"> en cuanto a introducir algunas mejoras en actividades, por ejemplo</w:t>
      </w:r>
      <w:r w:rsidR="009A2C54" w:rsidRPr="00BE7221">
        <w:rPr>
          <w:rFonts w:ascii="Arial" w:hAnsi="Arial" w:cs="Arial"/>
          <w:sz w:val="20"/>
          <w:szCs w:val="20"/>
        </w:rPr>
        <w:t>.</w:t>
      </w:r>
    </w:p>
    <w:p w:rsidR="00530FF5" w:rsidRPr="00530FF5" w:rsidRDefault="00530FF5" w:rsidP="00AE79C5">
      <w:pPr>
        <w:jc w:val="both"/>
        <w:rPr>
          <w:rFonts w:ascii="Arial" w:hAnsi="Arial" w:cs="Arial"/>
          <w:sz w:val="12"/>
          <w:szCs w:val="12"/>
        </w:rPr>
      </w:pPr>
    </w:p>
    <w:p w:rsidR="00530FF5" w:rsidRPr="00BE7221" w:rsidRDefault="00530FF5" w:rsidP="00AE79C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Los miembros de la Mesa encuentran razonable la propuesta y se adhieren a ella. El secretario, por su parte, se abstiene de otorgar una valoración.</w:t>
      </w:r>
    </w:p>
    <w:p w:rsidR="00AE6BEB" w:rsidRPr="00BE7221" w:rsidRDefault="00AE6BEB" w:rsidP="00AE79C5">
      <w:pPr>
        <w:jc w:val="both"/>
        <w:rPr>
          <w:rFonts w:ascii="Arial" w:hAnsi="Arial" w:cs="Arial"/>
          <w:sz w:val="20"/>
          <w:szCs w:val="20"/>
        </w:rPr>
      </w:pPr>
    </w:p>
    <w:p w:rsidR="00AE79C5" w:rsidRPr="00BE7221" w:rsidRDefault="00BE61D0" w:rsidP="00AE79C5">
      <w:pPr>
        <w:jc w:val="both"/>
        <w:rPr>
          <w:rFonts w:ascii="Arial" w:hAnsi="Arial" w:cs="Arial"/>
          <w:sz w:val="20"/>
          <w:szCs w:val="20"/>
        </w:rPr>
      </w:pPr>
      <w:r w:rsidRPr="00BE7221">
        <w:rPr>
          <w:rFonts w:ascii="Arial" w:hAnsi="Arial" w:cs="Arial"/>
          <w:sz w:val="20"/>
          <w:szCs w:val="20"/>
        </w:rPr>
        <w:t>L</w:t>
      </w:r>
      <w:r w:rsidR="00AE79C5" w:rsidRPr="00BE7221">
        <w:rPr>
          <w:rFonts w:ascii="Arial" w:hAnsi="Arial" w:cs="Arial"/>
          <w:sz w:val="20"/>
          <w:szCs w:val="20"/>
        </w:rPr>
        <w:t xml:space="preserve">a </w:t>
      </w:r>
      <w:r w:rsidR="00530FF5">
        <w:rPr>
          <w:rFonts w:ascii="Arial" w:hAnsi="Arial" w:cs="Arial"/>
          <w:sz w:val="20"/>
          <w:szCs w:val="20"/>
        </w:rPr>
        <w:t>apertura pública de la Proposición Económica se convoca</w:t>
      </w:r>
      <w:r w:rsidR="00AE79C5" w:rsidRPr="00BE7221">
        <w:rPr>
          <w:rFonts w:ascii="Arial" w:hAnsi="Arial" w:cs="Arial"/>
          <w:sz w:val="20"/>
          <w:szCs w:val="20"/>
        </w:rPr>
        <w:t xml:space="preserve"> </w:t>
      </w:r>
      <w:r w:rsidRPr="00BE7221">
        <w:rPr>
          <w:rFonts w:ascii="Arial" w:hAnsi="Arial" w:cs="Arial"/>
          <w:sz w:val="20"/>
          <w:szCs w:val="20"/>
        </w:rPr>
        <w:t xml:space="preserve">para el </w:t>
      </w:r>
      <w:r w:rsidR="00530FF5">
        <w:rPr>
          <w:rFonts w:ascii="Arial" w:hAnsi="Arial" w:cs="Arial"/>
          <w:sz w:val="20"/>
          <w:szCs w:val="20"/>
        </w:rPr>
        <w:t>lunes</w:t>
      </w:r>
      <w:r w:rsidRPr="00BE7221">
        <w:rPr>
          <w:rFonts w:ascii="Arial" w:hAnsi="Arial" w:cs="Arial"/>
          <w:sz w:val="20"/>
          <w:szCs w:val="20"/>
        </w:rPr>
        <w:t xml:space="preserve"> </w:t>
      </w:r>
      <w:r w:rsidR="00530FF5">
        <w:rPr>
          <w:rFonts w:ascii="Arial" w:hAnsi="Arial" w:cs="Arial"/>
          <w:sz w:val="20"/>
          <w:szCs w:val="20"/>
        </w:rPr>
        <w:t>10</w:t>
      </w:r>
      <w:r w:rsidRPr="00BE7221">
        <w:rPr>
          <w:rFonts w:ascii="Arial" w:hAnsi="Arial" w:cs="Arial"/>
          <w:sz w:val="20"/>
          <w:szCs w:val="20"/>
        </w:rPr>
        <w:t xml:space="preserve"> a las 9,15 horas</w:t>
      </w:r>
      <w:r w:rsidR="00530FF5">
        <w:rPr>
          <w:rFonts w:ascii="Arial" w:hAnsi="Arial" w:cs="Arial"/>
          <w:sz w:val="20"/>
          <w:szCs w:val="20"/>
        </w:rPr>
        <w:t xml:space="preserve"> dándose traslado a la empresa a través del correo electrónico de contacto</w:t>
      </w:r>
      <w:r w:rsidR="00AE79C5" w:rsidRPr="00BE7221">
        <w:rPr>
          <w:rFonts w:ascii="Arial" w:hAnsi="Arial" w:cs="Arial"/>
          <w:sz w:val="20"/>
          <w:szCs w:val="20"/>
        </w:rPr>
        <w:t>.</w:t>
      </w:r>
    </w:p>
    <w:p w:rsidR="00AE79C5" w:rsidRPr="00BE7221" w:rsidRDefault="00AE79C5" w:rsidP="00AE79C5">
      <w:pPr>
        <w:jc w:val="both"/>
        <w:rPr>
          <w:rFonts w:ascii="Arial" w:hAnsi="Arial" w:cs="Arial"/>
          <w:sz w:val="20"/>
          <w:szCs w:val="20"/>
        </w:rPr>
      </w:pPr>
    </w:p>
    <w:p w:rsidR="00AE79C5" w:rsidRPr="00BE7221" w:rsidRDefault="00AE79C5" w:rsidP="00AE79C5">
      <w:pPr>
        <w:jc w:val="both"/>
        <w:rPr>
          <w:rFonts w:ascii="Arial" w:hAnsi="Arial" w:cs="Arial"/>
          <w:sz w:val="20"/>
          <w:szCs w:val="20"/>
        </w:rPr>
      </w:pPr>
      <w:r w:rsidRPr="00BE7221">
        <w:rPr>
          <w:rFonts w:ascii="Arial" w:hAnsi="Arial" w:cs="Arial"/>
          <w:sz w:val="20"/>
          <w:szCs w:val="20"/>
        </w:rPr>
        <w:t xml:space="preserve">Sin más puntos que tratar se levanta la sesión a las </w:t>
      </w:r>
      <w:r w:rsidR="008F1105">
        <w:rPr>
          <w:rFonts w:ascii="Arial" w:hAnsi="Arial" w:cs="Arial"/>
          <w:sz w:val="20"/>
          <w:szCs w:val="20"/>
        </w:rPr>
        <w:t>9</w:t>
      </w:r>
      <w:r w:rsidR="006C70B8" w:rsidRPr="00BE7221">
        <w:rPr>
          <w:rFonts w:ascii="Arial" w:hAnsi="Arial" w:cs="Arial"/>
          <w:sz w:val="20"/>
          <w:szCs w:val="20"/>
        </w:rPr>
        <w:t>,45 horas.</w:t>
      </w:r>
    </w:p>
    <w:p w:rsidR="00AE79C5" w:rsidRPr="00BE7221" w:rsidRDefault="00AE79C5">
      <w:pPr>
        <w:rPr>
          <w:rFonts w:ascii="Arial" w:hAnsi="Arial" w:cs="Arial"/>
          <w:sz w:val="20"/>
          <w:szCs w:val="20"/>
        </w:rPr>
      </w:pPr>
    </w:p>
    <w:sectPr w:rsidR="00AE79C5" w:rsidRPr="00BE7221" w:rsidSect="009B50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E6BEB"/>
    <w:rsid w:val="00002FFC"/>
    <w:rsid w:val="001469A9"/>
    <w:rsid w:val="00477DC4"/>
    <w:rsid w:val="00530FF5"/>
    <w:rsid w:val="00604C80"/>
    <w:rsid w:val="00637A30"/>
    <w:rsid w:val="006C70B8"/>
    <w:rsid w:val="008F1105"/>
    <w:rsid w:val="00976965"/>
    <w:rsid w:val="009A2C54"/>
    <w:rsid w:val="009B5072"/>
    <w:rsid w:val="00AE6BEB"/>
    <w:rsid w:val="00AE79C5"/>
    <w:rsid w:val="00BE0B03"/>
    <w:rsid w:val="00BE61D0"/>
    <w:rsid w:val="00BE7221"/>
    <w:rsid w:val="00CB6888"/>
    <w:rsid w:val="00CF77F5"/>
    <w:rsid w:val="00D90915"/>
    <w:rsid w:val="00F74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B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AE6BE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E6BEB"/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E6B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E6BEB"/>
    <w:rPr>
      <w:rFonts w:ascii="Tahoma" w:eastAsia="Times New Roman" w:hAnsi="Tahoma" w:cs="Tahoma"/>
      <w:sz w:val="16"/>
      <w:szCs w:val="16"/>
      <w:lang w:eastAsia="es-ES"/>
    </w:rPr>
  </w:style>
  <w:style w:type="table" w:styleId="Tablaconcuadrcula">
    <w:name w:val="Table Grid"/>
    <w:basedOn w:val="Tablanormal"/>
    <w:uiPriority w:val="59"/>
    <w:rsid w:val="00AE6B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AE6BE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461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mikel.ziordia</dc:creator>
  <cp:keywords/>
  <dc:description/>
  <cp:lastModifiedBy>mikel.ziordia</cp:lastModifiedBy>
  <cp:revision>7</cp:revision>
  <dcterms:created xsi:type="dcterms:W3CDTF">2017-04-04T06:15:00Z</dcterms:created>
  <dcterms:modified xsi:type="dcterms:W3CDTF">2017-07-07T10:28:00Z</dcterms:modified>
</cp:coreProperties>
</file>