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090" w:rsidRDefault="00F56BD1" w:rsidP="004F05A7">
      <w:pPr>
        <w:jc w:val="center"/>
        <w:rPr>
          <w:rFonts w:ascii="Arial" w:hAnsi="Arial" w:cs="Arial"/>
          <w:b/>
          <w:sz w:val="28"/>
          <w:szCs w:val="28"/>
          <w:u w:val="single"/>
        </w:rPr>
      </w:pPr>
      <w:r>
        <w:rPr>
          <w:rFonts w:ascii="Arial" w:hAnsi="Arial" w:cs="Arial"/>
          <w:b/>
          <w:sz w:val="28"/>
          <w:szCs w:val="28"/>
          <w:u w:val="single"/>
        </w:rPr>
        <w:t>TABLA DE PUNTUACIÓN</w:t>
      </w:r>
      <w:r w:rsidR="00C41D0C">
        <w:rPr>
          <w:rFonts w:ascii="Arial" w:hAnsi="Arial" w:cs="Arial"/>
          <w:b/>
          <w:sz w:val="28"/>
          <w:szCs w:val="28"/>
          <w:u w:val="single"/>
        </w:rPr>
        <w:t xml:space="preserve">: </w:t>
      </w:r>
    </w:p>
    <w:p w:rsidR="00C41D0C" w:rsidRPr="004F05A7" w:rsidRDefault="00C41D0C" w:rsidP="004F05A7">
      <w:pPr>
        <w:jc w:val="center"/>
        <w:rPr>
          <w:rFonts w:ascii="Arial" w:hAnsi="Arial" w:cs="Arial"/>
          <w:b/>
          <w:sz w:val="28"/>
          <w:szCs w:val="28"/>
          <w:u w:val="single"/>
        </w:rPr>
      </w:pPr>
      <w:r>
        <w:rPr>
          <w:rFonts w:ascii="Arial" w:hAnsi="Arial" w:cs="Arial"/>
          <w:b/>
          <w:sz w:val="28"/>
          <w:szCs w:val="28"/>
          <w:u w:val="single"/>
        </w:rPr>
        <w:t>PROYEC</w:t>
      </w:r>
      <w:r w:rsidR="00820375">
        <w:rPr>
          <w:rFonts w:ascii="Arial" w:hAnsi="Arial" w:cs="Arial"/>
          <w:b/>
          <w:sz w:val="28"/>
          <w:szCs w:val="28"/>
          <w:u w:val="single"/>
        </w:rPr>
        <w:t>TO DE PRESTRACIÓN DE SERVICIO (</w:t>
      </w:r>
      <w:r w:rsidR="007E293E">
        <w:rPr>
          <w:rFonts w:ascii="Arial" w:hAnsi="Arial" w:cs="Arial"/>
          <w:b/>
          <w:sz w:val="28"/>
          <w:szCs w:val="28"/>
          <w:u w:val="single"/>
        </w:rPr>
        <w:t>49</w:t>
      </w:r>
      <w:r>
        <w:rPr>
          <w:rFonts w:ascii="Arial" w:hAnsi="Arial" w:cs="Arial"/>
          <w:b/>
          <w:sz w:val="28"/>
          <w:szCs w:val="28"/>
          <w:u w:val="single"/>
        </w:rPr>
        <w:t xml:space="preserve"> puntos)</w:t>
      </w:r>
    </w:p>
    <w:p w:rsidR="004F05A7" w:rsidRDefault="007E293E">
      <w:pPr>
        <w:rPr>
          <w:rFonts w:ascii="Arial" w:hAnsi="Arial" w:cs="Arial"/>
          <w:b/>
          <w:sz w:val="28"/>
          <w:szCs w:val="28"/>
        </w:rPr>
      </w:pPr>
      <w:r>
        <w:rPr>
          <w:rFonts w:ascii="Arial" w:hAnsi="Arial" w:cs="Arial"/>
          <w:b/>
          <w:sz w:val="28"/>
          <w:szCs w:val="28"/>
        </w:rPr>
        <w:t>KAMIRA</w:t>
      </w:r>
    </w:p>
    <w:p w:rsidR="00A63090" w:rsidRPr="00282BDC" w:rsidRDefault="00A63090">
      <w:pPr>
        <w:rPr>
          <w:rFonts w:ascii="Arial" w:hAnsi="Arial" w:cs="Arial"/>
          <w:b/>
          <w:sz w:val="24"/>
          <w:szCs w:val="24"/>
        </w:rPr>
      </w:pPr>
      <w:r w:rsidRPr="00282BDC">
        <w:rPr>
          <w:rFonts w:ascii="Arial" w:hAnsi="Arial" w:cs="Arial"/>
          <w:b/>
          <w:sz w:val="24"/>
          <w:szCs w:val="24"/>
        </w:rPr>
        <w:t>P</w:t>
      </w:r>
      <w:r w:rsidR="00080CEB">
        <w:rPr>
          <w:rFonts w:ascii="Arial" w:hAnsi="Arial" w:cs="Arial"/>
          <w:b/>
          <w:sz w:val="24"/>
          <w:szCs w:val="24"/>
        </w:rPr>
        <w:t xml:space="preserve">ROYECTO DE GESTIÓN EDUCATIVA   </w:t>
      </w:r>
      <w:r w:rsidR="00AE4FDF">
        <w:rPr>
          <w:rFonts w:ascii="Arial" w:hAnsi="Arial" w:cs="Arial"/>
          <w:b/>
          <w:sz w:val="24"/>
          <w:szCs w:val="24"/>
        </w:rPr>
        <w:t>35</w:t>
      </w:r>
      <w:r w:rsidR="00080CEB">
        <w:rPr>
          <w:rFonts w:ascii="Arial" w:hAnsi="Arial" w:cs="Arial"/>
          <w:b/>
          <w:sz w:val="24"/>
          <w:szCs w:val="24"/>
        </w:rPr>
        <w:t xml:space="preserve">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925"/>
        <w:gridCol w:w="1231"/>
        <w:gridCol w:w="4403"/>
      </w:tblGrid>
      <w:tr w:rsidR="00EF2E3A" w:rsidRPr="00EF2E3A" w:rsidTr="00EF2E3A">
        <w:tc>
          <w:tcPr>
            <w:tcW w:w="2133" w:type="dxa"/>
            <w:shd w:val="clear" w:color="auto" w:fill="auto"/>
          </w:tcPr>
          <w:p w:rsidR="00A63090" w:rsidRPr="00EF2E3A" w:rsidRDefault="00080CEB" w:rsidP="00EF2E3A">
            <w:pPr>
              <w:spacing w:after="0" w:line="240" w:lineRule="auto"/>
            </w:pPr>
            <w:r w:rsidRPr="00EF2E3A">
              <w:t>Nombre</w:t>
            </w:r>
          </w:p>
        </w:tc>
        <w:tc>
          <w:tcPr>
            <w:tcW w:w="925" w:type="dxa"/>
            <w:shd w:val="clear" w:color="auto" w:fill="auto"/>
          </w:tcPr>
          <w:p w:rsidR="00A63090" w:rsidRPr="00EF2E3A" w:rsidRDefault="00A63090" w:rsidP="00EF2E3A">
            <w:pPr>
              <w:spacing w:after="0" w:line="240" w:lineRule="auto"/>
            </w:pPr>
            <w:r w:rsidRPr="00EF2E3A">
              <w:t>Punt máxima</w:t>
            </w:r>
          </w:p>
        </w:tc>
        <w:tc>
          <w:tcPr>
            <w:tcW w:w="1231" w:type="dxa"/>
            <w:shd w:val="clear" w:color="auto" w:fill="auto"/>
          </w:tcPr>
          <w:p w:rsidR="00A63090" w:rsidRPr="00EF2E3A" w:rsidRDefault="00080CEB" w:rsidP="00EF2E3A">
            <w:pPr>
              <w:spacing w:after="0" w:line="240" w:lineRule="auto"/>
            </w:pPr>
            <w:r w:rsidRPr="00EF2E3A">
              <w:t>Puntuación recibida</w:t>
            </w:r>
          </w:p>
        </w:tc>
        <w:tc>
          <w:tcPr>
            <w:tcW w:w="4431" w:type="dxa"/>
            <w:shd w:val="clear" w:color="auto" w:fill="auto"/>
          </w:tcPr>
          <w:p w:rsidR="00A63090" w:rsidRPr="00EF2E3A" w:rsidRDefault="00080CEB" w:rsidP="00EF2E3A">
            <w:pPr>
              <w:spacing w:after="0" w:line="240" w:lineRule="auto"/>
            </w:pPr>
            <w:r w:rsidRPr="00EF2E3A">
              <w:t>Justificación de la puntuación</w:t>
            </w:r>
          </w:p>
        </w:tc>
      </w:tr>
      <w:tr w:rsidR="00EF2E3A" w:rsidRPr="00EF2E3A" w:rsidTr="00EF2E3A">
        <w:tc>
          <w:tcPr>
            <w:tcW w:w="2133" w:type="dxa"/>
            <w:shd w:val="clear" w:color="auto" w:fill="auto"/>
          </w:tcPr>
          <w:p w:rsidR="00282BDC" w:rsidRPr="00EF2E3A" w:rsidRDefault="00080CEB" w:rsidP="00EF2E3A">
            <w:pPr>
              <w:spacing w:after="0" w:line="240" w:lineRule="auto"/>
              <w:rPr>
                <w:b/>
              </w:rPr>
            </w:pPr>
            <w:r w:rsidRPr="00EF2E3A">
              <w:rPr>
                <w:b/>
              </w:rPr>
              <w:t>PROYECTO EDUCATIVO DE CENTRO</w:t>
            </w:r>
          </w:p>
        </w:tc>
        <w:tc>
          <w:tcPr>
            <w:tcW w:w="925" w:type="dxa"/>
            <w:shd w:val="clear" w:color="auto" w:fill="auto"/>
          </w:tcPr>
          <w:p w:rsidR="00282BDC" w:rsidRPr="00EF2E3A" w:rsidRDefault="00AE4FDF" w:rsidP="00EF2E3A">
            <w:pPr>
              <w:spacing w:after="0" w:line="240" w:lineRule="auto"/>
              <w:rPr>
                <w:b/>
              </w:rPr>
            </w:pPr>
            <w:r w:rsidRPr="00EF2E3A">
              <w:rPr>
                <w:b/>
              </w:rPr>
              <w:t>3</w:t>
            </w:r>
          </w:p>
        </w:tc>
        <w:tc>
          <w:tcPr>
            <w:tcW w:w="1231" w:type="dxa"/>
            <w:shd w:val="clear" w:color="auto" w:fill="auto"/>
          </w:tcPr>
          <w:p w:rsidR="00282BDC" w:rsidRPr="00EF2E3A" w:rsidRDefault="00D6418D" w:rsidP="00EF2E3A">
            <w:pPr>
              <w:spacing w:after="0" w:line="240" w:lineRule="auto"/>
              <w:rPr>
                <w:b/>
              </w:rPr>
            </w:pPr>
            <w:r w:rsidRPr="00EF2E3A">
              <w:rPr>
                <w:b/>
              </w:rPr>
              <w:t>2,25</w:t>
            </w:r>
          </w:p>
        </w:tc>
        <w:tc>
          <w:tcPr>
            <w:tcW w:w="4431" w:type="dxa"/>
            <w:shd w:val="clear" w:color="auto" w:fill="auto"/>
          </w:tcPr>
          <w:p w:rsidR="00282BDC" w:rsidRPr="00EF2E3A" w:rsidRDefault="00282BDC" w:rsidP="00EF2E3A">
            <w:pPr>
              <w:spacing w:after="0" w:line="240" w:lineRule="auto"/>
            </w:pPr>
          </w:p>
        </w:tc>
      </w:tr>
      <w:tr w:rsidR="00EF2E3A" w:rsidRPr="00EF2E3A" w:rsidTr="00EF2E3A">
        <w:tc>
          <w:tcPr>
            <w:tcW w:w="2133" w:type="dxa"/>
            <w:shd w:val="clear" w:color="auto" w:fill="auto"/>
          </w:tcPr>
          <w:p w:rsidR="00A63090" w:rsidRPr="00EF2E3A" w:rsidRDefault="00A63090" w:rsidP="00EF2E3A">
            <w:pPr>
              <w:spacing w:after="0" w:line="240" w:lineRule="auto"/>
            </w:pPr>
            <w:r w:rsidRPr="00EF2E3A">
              <w:t>Normativa aplicable</w:t>
            </w:r>
          </w:p>
        </w:tc>
        <w:tc>
          <w:tcPr>
            <w:tcW w:w="925" w:type="dxa"/>
            <w:shd w:val="clear" w:color="auto" w:fill="auto"/>
          </w:tcPr>
          <w:p w:rsidR="00A63090" w:rsidRPr="00EF2E3A" w:rsidRDefault="00AE4FDF" w:rsidP="00EF2E3A">
            <w:pPr>
              <w:spacing w:after="0" w:line="240" w:lineRule="auto"/>
            </w:pPr>
            <w:r w:rsidRPr="00EF2E3A">
              <w:t>1</w:t>
            </w:r>
          </w:p>
        </w:tc>
        <w:tc>
          <w:tcPr>
            <w:tcW w:w="1231" w:type="dxa"/>
            <w:shd w:val="clear" w:color="auto" w:fill="auto"/>
          </w:tcPr>
          <w:p w:rsidR="00A63090" w:rsidRPr="00EF2E3A" w:rsidRDefault="000E2F74" w:rsidP="00EF2E3A">
            <w:pPr>
              <w:spacing w:after="0" w:line="240" w:lineRule="auto"/>
            </w:pPr>
            <w:r w:rsidRPr="00EF2E3A">
              <w:t>0,75</w:t>
            </w:r>
          </w:p>
        </w:tc>
        <w:tc>
          <w:tcPr>
            <w:tcW w:w="4431" w:type="dxa"/>
            <w:shd w:val="clear" w:color="auto" w:fill="auto"/>
          </w:tcPr>
          <w:p w:rsidR="00A63090" w:rsidRPr="00EF2E3A" w:rsidRDefault="008F5EC6" w:rsidP="00EF2E3A">
            <w:pPr>
              <w:spacing w:after="0" w:line="240" w:lineRule="auto"/>
              <w:jc w:val="both"/>
            </w:pPr>
            <w:r w:rsidRPr="00EF2E3A">
              <w:t>Tras realizar una presentación de lo que es Kamira y la idea de Escuela Infantil y de niñas y niños que tienen, se pasa a la explicación de la Normativa aplicable.</w:t>
            </w:r>
          </w:p>
          <w:p w:rsidR="008F5EC6" w:rsidRPr="00EF2E3A" w:rsidRDefault="008F5EC6" w:rsidP="00EF2E3A">
            <w:pPr>
              <w:spacing w:after="0" w:line="240" w:lineRule="auto"/>
              <w:jc w:val="both"/>
            </w:pPr>
            <w:r w:rsidRPr="00EF2E3A">
              <w:t>El punto comienza con una frase de Montserrat Fabrés (aunque hayan puesto Febres).</w:t>
            </w:r>
          </w:p>
          <w:p w:rsidR="008F5EC6" w:rsidRPr="00EF2E3A" w:rsidRDefault="008F5EC6" w:rsidP="00EF2E3A">
            <w:pPr>
              <w:spacing w:after="0" w:line="240" w:lineRule="auto"/>
              <w:jc w:val="both"/>
            </w:pPr>
            <w:r w:rsidRPr="00EF2E3A">
              <w:t xml:space="preserve">La normativa se divide en nivel estatal (donde se recogen las Leyes Orgánicas y los Reales Decretos que afectan a la Escuela Infantil), en nivel de Comunidad Foral (que recoge los diversos Decretos y Leyes Forales, aunque parece que falta el Decreto </w:t>
            </w:r>
            <w:r w:rsidR="000E2F74" w:rsidRPr="00EF2E3A">
              <w:t>28/2007 de 26 de marzo) los relacionados con la financiación, y los del próximo curso en cuanto a admisión, tarifas y calendario, y los de nivel de centro: pliego, RRI, Normativa interna y Estatutos de Kamira.</w:t>
            </w:r>
          </w:p>
          <w:p w:rsidR="00AD6CD6" w:rsidRPr="00EF2E3A" w:rsidRDefault="00AD6CD6" w:rsidP="00EF2E3A">
            <w:pPr>
              <w:spacing w:after="0" w:line="240" w:lineRule="auto"/>
              <w:jc w:val="both"/>
            </w:pPr>
            <w:r w:rsidRPr="00EF2E3A">
              <w:t xml:space="preserve">Tienen en cuenta otra serie de leyes que hacen referencia a una alimentación saludable, familias monoparentales y violencia </w:t>
            </w:r>
            <w:r w:rsidR="0073129E" w:rsidRPr="00EF2E3A">
              <w:t>hacia</w:t>
            </w:r>
            <w:r w:rsidRPr="00EF2E3A">
              <w:t xml:space="preserve"> las mujeres.</w:t>
            </w:r>
          </w:p>
          <w:p w:rsidR="0073129E" w:rsidRPr="00EF2E3A" w:rsidRDefault="0073129E" w:rsidP="00EF2E3A">
            <w:pPr>
              <w:spacing w:after="0" w:line="240" w:lineRule="auto"/>
              <w:jc w:val="both"/>
            </w:pPr>
            <w:r w:rsidRPr="00EF2E3A">
              <w:t>El pliego hace referencia al DF 28/2007 y a la LOE, sin hacer referencia al DF 61/2022, y el proyecto no menciona el DF 28/2007 que en varios de sus apartados sigue vigente.</w:t>
            </w:r>
          </w:p>
        </w:tc>
      </w:tr>
      <w:tr w:rsidR="00EF2E3A" w:rsidRPr="00EF2E3A" w:rsidTr="00EF2E3A">
        <w:tc>
          <w:tcPr>
            <w:tcW w:w="2133" w:type="dxa"/>
            <w:shd w:val="clear" w:color="auto" w:fill="auto"/>
          </w:tcPr>
          <w:p w:rsidR="00A63090" w:rsidRPr="00EF2E3A" w:rsidRDefault="00AE4FDF" w:rsidP="00EF2E3A">
            <w:pPr>
              <w:spacing w:after="0" w:line="240" w:lineRule="auto"/>
            </w:pPr>
            <w:r w:rsidRPr="00EF2E3A">
              <w:t>Análisis del contexto</w:t>
            </w:r>
          </w:p>
        </w:tc>
        <w:tc>
          <w:tcPr>
            <w:tcW w:w="925" w:type="dxa"/>
            <w:shd w:val="clear" w:color="auto" w:fill="auto"/>
          </w:tcPr>
          <w:p w:rsidR="00A63090" w:rsidRPr="00EF2E3A" w:rsidRDefault="00AE4FDF" w:rsidP="00EF2E3A">
            <w:pPr>
              <w:spacing w:after="0" w:line="240" w:lineRule="auto"/>
            </w:pPr>
            <w:r w:rsidRPr="00EF2E3A">
              <w:t>1</w:t>
            </w:r>
          </w:p>
        </w:tc>
        <w:tc>
          <w:tcPr>
            <w:tcW w:w="1231" w:type="dxa"/>
            <w:shd w:val="clear" w:color="auto" w:fill="auto"/>
          </w:tcPr>
          <w:p w:rsidR="00A63090" w:rsidRPr="00EF2E3A" w:rsidRDefault="00A53EE6" w:rsidP="00EF2E3A">
            <w:pPr>
              <w:spacing w:after="0" w:line="240" w:lineRule="auto"/>
            </w:pPr>
            <w:r w:rsidRPr="00EF2E3A">
              <w:t>0,75</w:t>
            </w:r>
          </w:p>
        </w:tc>
        <w:tc>
          <w:tcPr>
            <w:tcW w:w="4431" w:type="dxa"/>
            <w:shd w:val="clear" w:color="auto" w:fill="auto"/>
          </w:tcPr>
          <w:p w:rsidR="0073129E" w:rsidRPr="00EF2E3A" w:rsidRDefault="00A53EE6" w:rsidP="00EF2E3A">
            <w:pPr>
              <w:spacing w:after="0" w:line="240" w:lineRule="auto"/>
              <w:jc w:val="both"/>
            </w:pPr>
            <w:r w:rsidRPr="00EF2E3A">
              <w:t xml:space="preserve">Se </w:t>
            </w:r>
            <w:r w:rsidR="0073129E" w:rsidRPr="00EF2E3A">
              <w:t>realiza una breve descripción de la localidad</w:t>
            </w:r>
            <w:r w:rsidRPr="00EF2E3A">
              <w:t xml:space="preserve"> de Mendigorria, para lo que se sitúa físicamente y se detallan los diferentes servicios que ofrece. </w:t>
            </w:r>
          </w:p>
          <w:p w:rsidR="0073129E" w:rsidRPr="00EF2E3A" w:rsidRDefault="0073129E" w:rsidP="00EF2E3A">
            <w:pPr>
              <w:spacing w:after="0" w:line="240" w:lineRule="auto"/>
              <w:jc w:val="both"/>
            </w:pPr>
            <w:r w:rsidRPr="00EF2E3A">
              <w:t>No se realiza una descripción física de la propia Escuela Infantil, ni se incluyen planos de la misma.</w:t>
            </w:r>
          </w:p>
          <w:p w:rsidR="00A53EE6" w:rsidRPr="00EF2E3A" w:rsidRDefault="00A53EE6" w:rsidP="00EF2E3A">
            <w:pPr>
              <w:spacing w:after="0" w:line="240" w:lineRule="auto"/>
              <w:jc w:val="both"/>
            </w:pPr>
            <w:r w:rsidRPr="00EF2E3A">
              <w:t>También se indica la titularidad, la financiación y el tipo de gestión.</w:t>
            </w:r>
          </w:p>
          <w:p w:rsidR="00580CA5" w:rsidRPr="00EF2E3A" w:rsidRDefault="00A53EE6" w:rsidP="00EF2E3A">
            <w:pPr>
              <w:spacing w:after="0" w:line="240" w:lineRule="auto"/>
              <w:jc w:val="both"/>
            </w:pPr>
            <w:r w:rsidRPr="00EF2E3A">
              <w:t>Los servicios que se indican no está claro que sean relevantes para la vida de la Escuela Infantil.</w:t>
            </w:r>
          </w:p>
        </w:tc>
      </w:tr>
      <w:tr w:rsidR="00EF2E3A" w:rsidRPr="00EF2E3A" w:rsidTr="00EF2E3A">
        <w:tc>
          <w:tcPr>
            <w:tcW w:w="2133" w:type="dxa"/>
            <w:shd w:val="clear" w:color="auto" w:fill="auto"/>
          </w:tcPr>
          <w:p w:rsidR="00A63090" w:rsidRPr="00EF2E3A" w:rsidRDefault="00A63090" w:rsidP="00EF2E3A">
            <w:pPr>
              <w:spacing w:after="0" w:line="240" w:lineRule="auto"/>
            </w:pPr>
            <w:r w:rsidRPr="00EF2E3A">
              <w:t>Objetivos Generales del centro</w:t>
            </w:r>
          </w:p>
        </w:tc>
        <w:tc>
          <w:tcPr>
            <w:tcW w:w="925" w:type="dxa"/>
            <w:shd w:val="clear" w:color="auto" w:fill="auto"/>
          </w:tcPr>
          <w:p w:rsidR="00A63090" w:rsidRPr="00EF2E3A" w:rsidRDefault="00AE4FDF" w:rsidP="00EF2E3A">
            <w:pPr>
              <w:spacing w:after="0" w:line="240" w:lineRule="auto"/>
            </w:pPr>
            <w:r w:rsidRPr="00EF2E3A">
              <w:t>1</w:t>
            </w:r>
          </w:p>
        </w:tc>
        <w:tc>
          <w:tcPr>
            <w:tcW w:w="1231" w:type="dxa"/>
            <w:shd w:val="clear" w:color="auto" w:fill="auto"/>
          </w:tcPr>
          <w:p w:rsidR="00A63090" w:rsidRPr="00EF2E3A" w:rsidRDefault="002061CA" w:rsidP="00EF2E3A">
            <w:pPr>
              <w:spacing w:after="0" w:line="240" w:lineRule="auto"/>
            </w:pPr>
            <w:r w:rsidRPr="00EF2E3A">
              <w:t>0,75</w:t>
            </w:r>
          </w:p>
        </w:tc>
        <w:tc>
          <w:tcPr>
            <w:tcW w:w="4431" w:type="dxa"/>
            <w:shd w:val="clear" w:color="auto" w:fill="auto"/>
          </w:tcPr>
          <w:p w:rsidR="009E024B" w:rsidRPr="00EF2E3A" w:rsidRDefault="00425D2B" w:rsidP="00EF2E3A">
            <w:pPr>
              <w:spacing w:after="0" w:line="240" w:lineRule="auto"/>
              <w:jc w:val="both"/>
            </w:pPr>
            <w:r w:rsidRPr="00EF2E3A">
              <w:t>Se indica como objetivo el contribuir a desarrollar las capacidades para lograr los objetivos generales de la etapa.</w:t>
            </w:r>
          </w:p>
          <w:p w:rsidR="00425D2B" w:rsidRPr="00EF2E3A" w:rsidRDefault="00425D2B" w:rsidP="00EF2E3A">
            <w:pPr>
              <w:spacing w:after="0" w:line="240" w:lineRule="auto"/>
              <w:jc w:val="both"/>
            </w:pPr>
            <w:r w:rsidRPr="00EF2E3A">
              <w:t xml:space="preserve">Los objetivos se dividen en: Relación con la educadora, </w:t>
            </w:r>
            <w:r w:rsidR="00FA00E7" w:rsidRPr="00EF2E3A">
              <w:t>el equipo educativo con la familia, Relación con la Escuela, Relación con las criaturas, Relación con los Servicios.</w:t>
            </w:r>
          </w:p>
          <w:p w:rsidR="00FA00E7" w:rsidRPr="00EF2E3A" w:rsidRDefault="00FA00E7" w:rsidP="00EF2E3A">
            <w:pPr>
              <w:spacing w:after="0" w:line="240" w:lineRule="auto"/>
              <w:jc w:val="both"/>
            </w:pPr>
            <w:r w:rsidRPr="00EF2E3A">
              <w:t>No se mencionan objetivos para personal no educativo. Algunos de los ob</w:t>
            </w:r>
            <w:r w:rsidR="002061CA" w:rsidRPr="00EF2E3A">
              <w:t>jetivos indicados parece que podrían situarse en diferentes apartados. Por ejemplo: el de la formación continua podría ser en Relación a las educadoras, o respetar al niño podría ser en Relación con las criaturas.</w:t>
            </w:r>
            <w:r w:rsidR="0073129E" w:rsidRPr="00EF2E3A">
              <w:t xml:space="preserve"> O también, en la Relación de Objetivos con los servicios, los que se mencionan no están relacionados con Servicios de la Escuela Infantil.</w:t>
            </w:r>
          </w:p>
        </w:tc>
      </w:tr>
      <w:tr w:rsidR="00EF2E3A" w:rsidRPr="00EF2E3A" w:rsidTr="00EF2E3A">
        <w:tc>
          <w:tcPr>
            <w:tcW w:w="2133" w:type="dxa"/>
            <w:shd w:val="clear" w:color="auto" w:fill="auto"/>
          </w:tcPr>
          <w:p w:rsidR="002D1837" w:rsidRPr="00EF2E3A" w:rsidRDefault="002D1837" w:rsidP="00EF2E3A">
            <w:pPr>
              <w:spacing w:after="0" w:line="240" w:lineRule="auto"/>
            </w:pPr>
          </w:p>
        </w:tc>
        <w:tc>
          <w:tcPr>
            <w:tcW w:w="925" w:type="dxa"/>
            <w:shd w:val="clear" w:color="auto" w:fill="auto"/>
          </w:tcPr>
          <w:p w:rsidR="002D1837" w:rsidRPr="00EF2E3A" w:rsidRDefault="002D1837" w:rsidP="00EF2E3A">
            <w:pPr>
              <w:spacing w:after="0" w:line="240" w:lineRule="auto"/>
            </w:pPr>
          </w:p>
        </w:tc>
        <w:tc>
          <w:tcPr>
            <w:tcW w:w="1231" w:type="dxa"/>
            <w:shd w:val="clear" w:color="auto" w:fill="auto"/>
          </w:tcPr>
          <w:p w:rsidR="002D1837" w:rsidRPr="00EF2E3A" w:rsidRDefault="002D1837" w:rsidP="00EF2E3A">
            <w:pPr>
              <w:spacing w:after="0" w:line="240" w:lineRule="auto"/>
              <w:rPr>
                <w:b/>
              </w:rPr>
            </w:pPr>
          </w:p>
        </w:tc>
        <w:tc>
          <w:tcPr>
            <w:tcW w:w="4431" w:type="dxa"/>
            <w:shd w:val="clear" w:color="auto" w:fill="auto"/>
          </w:tcPr>
          <w:p w:rsidR="002D1837" w:rsidRPr="00EF2E3A" w:rsidRDefault="005A24BA" w:rsidP="00EF2E3A">
            <w:pPr>
              <w:spacing w:after="0" w:line="240" w:lineRule="auto"/>
              <w:jc w:val="both"/>
            </w:pPr>
            <w:r w:rsidRPr="00EF2E3A">
              <w:t>Aunque no sea evaluable por no indicarse en el pliego, es de agradecer que el Proyecto recoja las Señas de Identidad ya que es un elemento fundamental del mismo.</w:t>
            </w:r>
          </w:p>
        </w:tc>
      </w:tr>
      <w:tr w:rsidR="00EF2E3A" w:rsidRPr="00EF2E3A" w:rsidTr="00EF2E3A">
        <w:tc>
          <w:tcPr>
            <w:tcW w:w="2133" w:type="dxa"/>
            <w:shd w:val="clear" w:color="auto" w:fill="auto"/>
          </w:tcPr>
          <w:p w:rsidR="00B90EFA" w:rsidRPr="00EF2E3A" w:rsidRDefault="00B90EFA" w:rsidP="00EF2E3A">
            <w:pPr>
              <w:spacing w:after="0" w:line="240" w:lineRule="auto"/>
              <w:rPr>
                <w:b/>
              </w:rPr>
            </w:pPr>
            <w:r w:rsidRPr="00EF2E3A">
              <w:rPr>
                <w:b/>
              </w:rPr>
              <w:t>PROPUESTA PEDAGÓGICA</w:t>
            </w:r>
          </w:p>
        </w:tc>
        <w:tc>
          <w:tcPr>
            <w:tcW w:w="925" w:type="dxa"/>
            <w:shd w:val="clear" w:color="auto" w:fill="auto"/>
          </w:tcPr>
          <w:p w:rsidR="00B90EFA" w:rsidRPr="00EF2E3A" w:rsidRDefault="00AE4FDF" w:rsidP="00EF2E3A">
            <w:pPr>
              <w:spacing w:after="0" w:line="240" w:lineRule="auto"/>
              <w:rPr>
                <w:b/>
              </w:rPr>
            </w:pPr>
            <w:r w:rsidRPr="00EF2E3A">
              <w:rPr>
                <w:b/>
              </w:rPr>
              <w:t>20</w:t>
            </w:r>
          </w:p>
        </w:tc>
        <w:tc>
          <w:tcPr>
            <w:tcW w:w="1231" w:type="dxa"/>
            <w:shd w:val="clear" w:color="auto" w:fill="auto"/>
          </w:tcPr>
          <w:p w:rsidR="00B90EFA" w:rsidRPr="00EF2E3A" w:rsidRDefault="005A7E79" w:rsidP="00EF2E3A">
            <w:pPr>
              <w:spacing w:after="0" w:line="240" w:lineRule="auto"/>
              <w:rPr>
                <w:b/>
              </w:rPr>
            </w:pPr>
            <w:r w:rsidRPr="00EF2E3A">
              <w:rPr>
                <w:b/>
              </w:rPr>
              <w:t>15,5</w:t>
            </w:r>
          </w:p>
        </w:tc>
        <w:tc>
          <w:tcPr>
            <w:tcW w:w="4431" w:type="dxa"/>
            <w:shd w:val="clear" w:color="auto" w:fill="auto"/>
          </w:tcPr>
          <w:p w:rsidR="00B90EFA" w:rsidRPr="00EF2E3A" w:rsidRDefault="00B90EFA" w:rsidP="00EF2E3A">
            <w:pPr>
              <w:spacing w:after="0" w:line="240" w:lineRule="auto"/>
              <w:jc w:val="both"/>
            </w:pPr>
          </w:p>
        </w:tc>
      </w:tr>
      <w:tr w:rsidR="00EF2E3A" w:rsidRPr="00EF2E3A" w:rsidTr="00EF2E3A">
        <w:tc>
          <w:tcPr>
            <w:tcW w:w="2133" w:type="dxa"/>
            <w:shd w:val="clear" w:color="auto" w:fill="auto"/>
          </w:tcPr>
          <w:p w:rsidR="00954D5C" w:rsidRPr="00EF2E3A" w:rsidRDefault="00954D5C" w:rsidP="00EF2E3A">
            <w:pPr>
              <w:spacing w:after="0" w:line="240" w:lineRule="auto"/>
            </w:pPr>
            <w:r w:rsidRPr="00EF2E3A">
              <w:t>Introducción</w:t>
            </w:r>
          </w:p>
        </w:tc>
        <w:tc>
          <w:tcPr>
            <w:tcW w:w="925" w:type="dxa"/>
            <w:shd w:val="clear" w:color="auto" w:fill="auto"/>
          </w:tcPr>
          <w:p w:rsidR="00954D5C" w:rsidRPr="00EF2E3A" w:rsidRDefault="00954D5C" w:rsidP="00EF2E3A">
            <w:pPr>
              <w:spacing w:after="0" w:line="240" w:lineRule="auto"/>
              <w:rPr>
                <w:b/>
              </w:rPr>
            </w:pPr>
          </w:p>
        </w:tc>
        <w:tc>
          <w:tcPr>
            <w:tcW w:w="1231" w:type="dxa"/>
            <w:shd w:val="clear" w:color="auto" w:fill="auto"/>
          </w:tcPr>
          <w:p w:rsidR="00954D5C" w:rsidRPr="00EF2E3A" w:rsidRDefault="00954D5C" w:rsidP="00EF2E3A">
            <w:pPr>
              <w:spacing w:after="0" w:line="240" w:lineRule="auto"/>
              <w:rPr>
                <w:b/>
              </w:rPr>
            </w:pPr>
          </w:p>
        </w:tc>
        <w:tc>
          <w:tcPr>
            <w:tcW w:w="4431" w:type="dxa"/>
            <w:shd w:val="clear" w:color="auto" w:fill="auto"/>
          </w:tcPr>
          <w:p w:rsidR="00954D5C" w:rsidRPr="00EF2E3A" w:rsidRDefault="00E559CF" w:rsidP="00EF2E3A">
            <w:pPr>
              <w:spacing w:after="0" w:line="240" w:lineRule="auto"/>
              <w:jc w:val="both"/>
            </w:pPr>
            <w:r w:rsidRPr="00EF2E3A">
              <w:t>Se indican los autores relevantes para el desarrollo del Proyecto Educativo (Pikler, Wallon, Piaget, Malaguzzi, Montessori…) y posteriormente la Concepción de niño y niña.</w:t>
            </w:r>
          </w:p>
        </w:tc>
      </w:tr>
      <w:tr w:rsidR="00EF2E3A" w:rsidRPr="00EF2E3A" w:rsidTr="00EF2E3A">
        <w:tc>
          <w:tcPr>
            <w:tcW w:w="2133" w:type="dxa"/>
            <w:shd w:val="clear" w:color="auto" w:fill="auto"/>
          </w:tcPr>
          <w:p w:rsidR="00080CEB" w:rsidRPr="00EF2E3A" w:rsidRDefault="00080CEB" w:rsidP="00EF2E3A">
            <w:pPr>
              <w:spacing w:after="0" w:line="240" w:lineRule="auto"/>
            </w:pPr>
            <w:r w:rsidRPr="00EF2E3A">
              <w:t>Objetivos</w:t>
            </w:r>
          </w:p>
        </w:tc>
        <w:tc>
          <w:tcPr>
            <w:tcW w:w="925" w:type="dxa"/>
            <w:shd w:val="clear" w:color="auto" w:fill="auto"/>
          </w:tcPr>
          <w:p w:rsidR="00080CEB" w:rsidRPr="00EF2E3A" w:rsidRDefault="00AE4FDF" w:rsidP="00EF2E3A">
            <w:pPr>
              <w:spacing w:after="0" w:line="240" w:lineRule="auto"/>
            </w:pPr>
            <w:r w:rsidRPr="00EF2E3A">
              <w:t>3</w:t>
            </w:r>
          </w:p>
        </w:tc>
        <w:tc>
          <w:tcPr>
            <w:tcW w:w="1231" w:type="dxa"/>
            <w:shd w:val="clear" w:color="auto" w:fill="auto"/>
          </w:tcPr>
          <w:p w:rsidR="00080CEB" w:rsidRPr="00EF2E3A" w:rsidRDefault="00245983" w:rsidP="00EF2E3A">
            <w:pPr>
              <w:spacing w:after="0" w:line="240" w:lineRule="auto"/>
            </w:pPr>
            <w:r w:rsidRPr="00EF2E3A">
              <w:t>2,5</w:t>
            </w:r>
          </w:p>
        </w:tc>
        <w:tc>
          <w:tcPr>
            <w:tcW w:w="4431" w:type="dxa"/>
            <w:shd w:val="clear" w:color="auto" w:fill="auto"/>
          </w:tcPr>
          <w:p w:rsidR="00E62581" w:rsidRPr="00EF2E3A" w:rsidRDefault="00E559CF" w:rsidP="00EF2E3A">
            <w:pPr>
              <w:spacing w:after="0" w:line="240" w:lineRule="auto"/>
              <w:jc w:val="both"/>
            </w:pPr>
            <w:r w:rsidRPr="00EF2E3A">
              <w:t>Se presentan los objetivos del Decreto Foral 61/2022 a los que se añaden aspectos que el equipo considera importantes para su desarrollo.</w:t>
            </w:r>
          </w:p>
          <w:p w:rsidR="00E559CF" w:rsidRPr="00EF2E3A" w:rsidRDefault="00E559CF" w:rsidP="00EF2E3A">
            <w:pPr>
              <w:spacing w:after="0" w:line="240" w:lineRule="auto"/>
              <w:jc w:val="both"/>
            </w:pPr>
            <w:r w:rsidRPr="00EF2E3A">
              <w:t xml:space="preserve">Se realiza </w:t>
            </w:r>
            <w:r w:rsidR="00245983" w:rsidRPr="00EF2E3A">
              <w:t>el desarrollo de todos los objetivos excepto el del objetivo h).</w:t>
            </w:r>
          </w:p>
        </w:tc>
      </w:tr>
      <w:tr w:rsidR="00EF2E3A" w:rsidRPr="00EF2E3A" w:rsidTr="00EF2E3A">
        <w:tc>
          <w:tcPr>
            <w:tcW w:w="2133" w:type="dxa"/>
            <w:shd w:val="clear" w:color="auto" w:fill="auto"/>
          </w:tcPr>
          <w:p w:rsidR="00080CEB" w:rsidRPr="00EF2E3A" w:rsidRDefault="00C41D0C" w:rsidP="00EF2E3A">
            <w:pPr>
              <w:spacing w:after="0" w:line="240" w:lineRule="auto"/>
            </w:pPr>
            <w:r w:rsidRPr="00EF2E3A">
              <w:t xml:space="preserve">Secuenciación de </w:t>
            </w:r>
            <w:r w:rsidR="00080CEB" w:rsidRPr="00EF2E3A">
              <w:t>Contenidos</w:t>
            </w:r>
          </w:p>
        </w:tc>
        <w:tc>
          <w:tcPr>
            <w:tcW w:w="925" w:type="dxa"/>
            <w:shd w:val="clear" w:color="auto" w:fill="auto"/>
          </w:tcPr>
          <w:p w:rsidR="00080CEB" w:rsidRPr="00EF2E3A" w:rsidRDefault="00AE4FDF" w:rsidP="00EF2E3A">
            <w:pPr>
              <w:spacing w:after="0" w:line="240" w:lineRule="auto"/>
            </w:pPr>
            <w:r w:rsidRPr="00EF2E3A">
              <w:t>3</w:t>
            </w:r>
          </w:p>
        </w:tc>
        <w:tc>
          <w:tcPr>
            <w:tcW w:w="1231" w:type="dxa"/>
            <w:shd w:val="clear" w:color="auto" w:fill="auto"/>
          </w:tcPr>
          <w:p w:rsidR="00080CEB" w:rsidRPr="00EF2E3A" w:rsidRDefault="005A7E79" w:rsidP="00EF2E3A">
            <w:pPr>
              <w:spacing w:after="0" w:line="240" w:lineRule="auto"/>
            </w:pPr>
            <w:r w:rsidRPr="00EF2E3A">
              <w:t>2</w:t>
            </w:r>
          </w:p>
        </w:tc>
        <w:tc>
          <w:tcPr>
            <w:tcW w:w="4431" w:type="dxa"/>
            <w:shd w:val="clear" w:color="auto" w:fill="auto"/>
          </w:tcPr>
          <w:p w:rsidR="002814C8" w:rsidRPr="00EF2E3A" w:rsidRDefault="00B774EF" w:rsidP="00EF2E3A">
            <w:pPr>
              <w:spacing w:after="0" w:line="240" w:lineRule="auto"/>
              <w:jc w:val="both"/>
            </w:pPr>
            <w:r w:rsidRPr="00EF2E3A">
              <w:t>De acuerdo al D</w:t>
            </w:r>
            <w:r w:rsidR="007D68ED" w:rsidRPr="00EF2E3A">
              <w:t xml:space="preserve">ecreto </w:t>
            </w:r>
            <w:r w:rsidRPr="00EF2E3A">
              <w:t>F</w:t>
            </w:r>
            <w:r w:rsidR="007D68ED" w:rsidRPr="00EF2E3A">
              <w:t>oral</w:t>
            </w:r>
            <w:r w:rsidRPr="00EF2E3A">
              <w:t xml:space="preserve"> 61/2022, </w:t>
            </w:r>
            <w:r w:rsidR="009F0495" w:rsidRPr="00EF2E3A">
              <w:t xml:space="preserve">recoge </w:t>
            </w:r>
            <w:r w:rsidRPr="00EF2E3A">
              <w:t xml:space="preserve">los contenidos </w:t>
            </w:r>
            <w:r w:rsidR="009F0495" w:rsidRPr="00EF2E3A">
              <w:t xml:space="preserve">de dicho DF y </w:t>
            </w:r>
            <w:r w:rsidRPr="00EF2E3A">
              <w:t>se plantean en Áreas de contenidos: Crecimiento en armonía, Descubrimiento y Exploración del entorno, Comunicación y Representación de la Realidad.</w:t>
            </w:r>
          </w:p>
          <w:p w:rsidR="00B774EF" w:rsidRPr="00EF2E3A" w:rsidRDefault="00B774EF" w:rsidP="00EF2E3A">
            <w:pPr>
              <w:spacing w:after="0" w:line="240" w:lineRule="auto"/>
              <w:jc w:val="both"/>
            </w:pPr>
            <w:r w:rsidRPr="00EF2E3A">
              <w:t>A su vez, dichas áreas</w:t>
            </w:r>
            <w:r w:rsidR="009F0495" w:rsidRPr="00EF2E3A">
              <w:t xml:space="preserve"> se distribuyen en Competencias específicas y Saberes básicos.</w:t>
            </w:r>
          </w:p>
          <w:p w:rsidR="007D68ED" w:rsidRPr="00EF2E3A" w:rsidRDefault="007D68ED" w:rsidP="00EF2E3A">
            <w:pPr>
              <w:spacing w:after="0" w:line="240" w:lineRule="auto"/>
              <w:jc w:val="both"/>
            </w:pPr>
            <w:r w:rsidRPr="00EF2E3A">
              <w:t>Por otro lado, y parece que es relevante en el DF, no se hace referencia a las Competencias clave y las Situaciones de aprendizaje.</w:t>
            </w:r>
          </w:p>
        </w:tc>
      </w:tr>
      <w:tr w:rsidR="00EF2E3A" w:rsidRPr="00EF2E3A" w:rsidTr="00EF2E3A">
        <w:tc>
          <w:tcPr>
            <w:tcW w:w="2133" w:type="dxa"/>
            <w:shd w:val="clear" w:color="auto" w:fill="auto"/>
          </w:tcPr>
          <w:p w:rsidR="00080CEB" w:rsidRPr="00EF2E3A" w:rsidRDefault="009A0A0E" w:rsidP="00EF2E3A">
            <w:pPr>
              <w:spacing w:after="0" w:line="240" w:lineRule="auto"/>
            </w:pPr>
            <w:r w:rsidRPr="00EF2E3A">
              <w:t xml:space="preserve">Principios pedagógicos  y </w:t>
            </w:r>
            <w:r w:rsidR="00AE4FDF" w:rsidRPr="00EF2E3A">
              <w:t>de evaluación</w:t>
            </w:r>
          </w:p>
        </w:tc>
        <w:tc>
          <w:tcPr>
            <w:tcW w:w="925" w:type="dxa"/>
            <w:shd w:val="clear" w:color="auto" w:fill="auto"/>
          </w:tcPr>
          <w:p w:rsidR="00080CEB" w:rsidRPr="00EF2E3A" w:rsidRDefault="00AE4FDF" w:rsidP="00EF2E3A">
            <w:pPr>
              <w:spacing w:after="0" w:line="240" w:lineRule="auto"/>
            </w:pPr>
            <w:r w:rsidRPr="00EF2E3A">
              <w:t>5</w:t>
            </w:r>
          </w:p>
        </w:tc>
        <w:tc>
          <w:tcPr>
            <w:tcW w:w="1231" w:type="dxa"/>
            <w:shd w:val="clear" w:color="auto" w:fill="auto"/>
          </w:tcPr>
          <w:p w:rsidR="00080CEB" w:rsidRPr="00EF2E3A" w:rsidRDefault="00EC7CC7" w:rsidP="00EF2E3A">
            <w:pPr>
              <w:spacing w:after="0" w:line="240" w:lineRule="auto"/>
            </w:pPr>
            <w:r w:rsidRPr="00EF2E3A">
              <w:t>3,5</w:t>
            </w:r>
          </w:p>
        </w:tc>
        <w:tc>
          <w:tcPr>
            <w:tcW w:w="4431" w:type="dxa"/>
            <w:shd w:val="clear" w:color="auto" w:fill="auto"/>
          </w:tcPr>
          <w:p w:rsidR="00D3647A" w:rsidRPr="00EF2E3A" w:rsidRDefault="005F4958" w:rsidP="00EF2E3A">
            <w:pPr>
              <w:spacing w:after="0" w:line="240" w:lineRule="auto"/>
              <w:jc w:val="both"/>
            </w:pPr>
            <w:r w:rsidRPr="00EF2E3A">
              <w:t>El punto comienza con los Principios Generales que indica que son los del DF 61/2022</w:t>
            </w:r>
            <w:r w:rsidR="00F24FC9" w:rsidRPr="00EF2E3A">
              <w:t>.</w:t>
            </w:r>
          </w:p>
          <w:p w:rsidR="005F4958" w:rsidRPr="00EF2E3A" w:rsidRDefault="005F4958" w:rsidP="00EF2E3A">
            <w:pPr>
              <w:spacing w:after="0" w:line="240" w:lineRule="auto"/>
              <w:jc w:val="both"/>
            </w:pPr>
            <w:r w:rsidRPr="00EF2E3A">
              <w:t xml:space="preserve">Posteriormente se marcan una serie de Principios generales de la propia intervención educativa, </w:t>
            </w:r>
            <w:r w:rsidR="00246F1C" w:rsidRPr="00EF2E3A">
              <w:t>y dichos principios se relacionan con corrientes pedagógicas y sus autores: Decroly, Pikler, Vigotsky, Piaget, Goldschmied…</w:t>
            </w:r>
            <w:r w:rsidR="00F24FC9" w:rsidRPr="00EF2E3A">
              <w:t xml:space="preserve"> en las que se basan para desarrollar su trabajo. </w:t>
            </w:r>
          </w:p>
          <w:p w:rsidR="00F24FC9" w:rsidRPr="00EF2E3A" w:rsidRDefault="00F24FC9" w:rsidP="00EF2E3A">
            <w:pPr>
              <w:spacing w:after="0" w:line="240" w:lineRule="auto"/>
              <w:jc w:val="both"/>
            </w:pPr>
            <w:r w:rsidRPr="00EF2E3A">
              <w:t>El equipo evaluador no tiene claro el significado de Nursery School, ya que lo que se menciona en dicho punto está relacionado con la aproximación Pikleriana.</w:t>
            </w:r>
          </w:p>
          <w:p w:rsidR="00246F1C" w:rsidRPr="00EF2E3A" w:rsidRDefault="00246F1C" w:rsidP="00EF2E3A">
            <w:pPr>
              <w:spacing w:after="0" w:line="240" w:lineRule="auto"/>
              <w:jc w:val="both"/>
            </w:pPr>
            <w:r w:rsidRPr="00EF2E3A">
              <w:t>En cuanto a los Principios pedagógicos, el proyecto presenta una adaptación de los del DF 61/2022.</w:t>
            </w:r>
          </w:p>
          <w:p w:rsidR="00246F1C" w:rsidRPr="00EF2E3A" w:rsidRDefault="00246F1C" w:rsidP="00EF2E3A">
            <w:pPr>
              <w:spacing w:after="0" w:line="240" w:lineRule="auto"/>
              <w:jc w:val="both"/>
            </w:pPr>
            <w:r w:rsidRPr="00EF2E3A">
              <w:t>Dentro de la reflexión del rol de educadora se plantean una serie de principios metodológicos que posteriormente son desarrollados:</w:t>
            </w:r>
          </w:p>
          <w:p w:rsidR="00246F1C" w:rsidRPr="00EF2E3A" w:rsidRDefault="00246F1C" w:rsidP="00EF2E3A">
            <w:pPr>
              <w:spacing w:after="0" w:line="240" w:lineRule="auto"/>
              <w:jc w:val="both"/>
            </w:pPr>
            <w:r w:rsidRPr="00EF2E3A">
              <w:t>Perspectiva Constructivista, base del proceso de enseñanza-aprendizaje; Clima de seguridad y confianza, basándonos en la calidad de los cuidados; Aprendizaje significativo;  Perspectiva globalizadora, las rutinas;  Individualidad y respeto al ritmo de cada niño y niña; El juego; El trabajo en equipo y el papel del educador, educadora; Comunicación Familia-escuela, así como la comunicación asertiva.</w:t>
            </w:r>
          </w:p>
          <w:p w:rsidR="00A20B89" w:rsidRPr="00EF2E3A" w:rsidRDefault="00246F1C" w:rsidP="00EF2E3A">
            <w:pPr>
              <w:spacing w:after="0" w:line="240" w:lineRule="auto"/>
              <w:jc w:val="both"/>
            </w:pPr>
            <w:r w:rsidRPr="00EF2E3A">
              <w:t>El apartado termina con los Mecanismos de Evaluación</w:t>
            </w:r>
            <w:r w:rsidR="00A20B89" w:rsidRPr="00EF2E3A">
              <w:t>:</w:t>
            </w:r>
            <w:r w:rsidR="00EC7CC7" w:rsidRPr="00EF2E3A">
              <w:t xml:space="preserve"> </w:t>
            </w:r>
          </w:p>
          <w:p w:rsidR="00246F1C" w:rsidRPr="00EF2E3A" w:rsidRDefault="00EC7CC7" w:rsidP="00EF2E3A">
            <w:pPr>
              <w:spacing w:after="0" w:line="240" w:lineRule="auto"/>
              <w:jc w:val="both"/>
            </w:pPr>
            <w:r w:rsidRPr="00EF2E3A">
              <w:t>Se indican las características de la evaluación así como sus Técnicas, Instrumentos y Momentos a destacar de la Evaluación continua.</w:t>
            </w:r>
          </w:p>
          <w:p w:rsidR="00A20B89" w:rsidRPr="00EF2E3A" w:rsidRDefault="00EC7CC7" w:rsidP="00EF2E3A">
            <w:pPr>
              <w:spacing w:after="0" w:line="240" w:lineRule="auto"/>
              <w:jc w:val="both"/>
            </w:pPr>
            <w:r w:rsidRPr="00EF2E3A">
              <w:t xml:space="preserve">En este punto se detalla un elemento fundamental como es la Observación: </w:t>
            </w:r>
          </w:p>
          <w:p w:rsidR="00A20B89" w:rsidRPr="00EF2E3A" w:rsidRDefault="00EC7CC7" w:rsidP="00EF2E3A">
            <w:pPr>
              <w:spacing w:after="0" w:line="240" w:lineRule="auto"/>
              <w:jc w:val="both"/>
            </w:pPr>
            <w:r w:rsidRPr="00EF2E3A">
              <w:t>¿</w:t>
            </w:r>
            <w:r w:rsidR="00A20B89" w:rsidRPr="00EF2E3A">
              <w:t>Para</w:t>
            </w:r>
            <w:r w:rsidRPr="00EF2E3A">
              <w:t xml:space="preserve"> qué observar?</w:t>
            </w:r>
          </w:p>
          <w:p w:rsidR="00A20B89" w:rsidRPr="00EF2E3A" w:rsidRDefault="00EC7CC7" w:rsidP="00EF2E3A">
            <w:pPr>
              <w:spacing w:after="0" w:line="240" w:lineRule="auto"/>
              <w:jc w:val="both"/>
            </w:pPr>
            <w:r w:rsidRPr="00EF2E3A">
              <w:t>¿</w:t>
            </w:r>
            <w:r w:rsidR="00A20B89" w:rsidRPr="00EF2E3A">
              <w:t>Qué</w:t>
            </w:r>
            <w:r w:rsidRPr="00EF2E3A">
              <w:t xml:space="preserve"> observar?  </w:t>
            </w:r>
          </w:p>
          <w:p w:rsidR="00EC7CC7" w:rsidRPr="00EF2E3A" w:rsidRDefault="00EC7CC7" w:rsidP="00EF2E3A">
            <w:pPr>
              <w:spacing w:after="0" w:line="240" w:lineRule="auto"/>
              <w:jc w:val="both"/>
            </w:pPr>
            <w:r w:rsidRPr="00EF2E3A">
              <w:t>¿</w:t>
            </w:r>
            <w:r w:rsidR="00A20B89" w:rsidRPr="00EF2E3A">
              <w:t>Cómo</w:t>
            </w:r>
            <w:r w:rsidRPr="00EF2E3A">
              <w:t xml:space="preserve"> observar?</w:t>
            </w:r>
          </w:p>
        </w:tc>
      </w:tr>
      <w:tr w:rsidR="00EF2E3A" w:rsidRPr="00EF2E3A" w:rsidTr="00EF2E3A">
        <w:tc>
          <w:tcPr>
            <w:tcW w:w="2133" w:type="dxa"/>
            <w:shd w:val="clear" w:color="auto" w:fill="auto"/>
          </w:tcPr>
          <w:p w:rsidR="009A0A0E" w:rsidRPr="00EF2E3A" w:rsidRDefault="00AE4FDF" w:rsidP="00EF2E3A">
            <w:pPr>
              <w:spacing w:after="0" w:line="240" w:lineRule="auto"/>
            </w:pPr>
            <w:r w:rsidRPr="00EF2E3A">
              <w:t xml:space="preserve">Organización de la Jornada diaria </w:t>
            </w:r>
          </w:p>
          <w:p w:rsidR="00080CEB" w:rsidRPr="00EF2E3A" w:rsidRDefault="00080CEB" w:rsidP="00EF2E3A">
            <w:pPr>
              <w:spacing w:after="0" w:line="240" w:lineRule="auto"/>
            </w:pPr>
          </w:p>
        </w:tc>
        <w:tc>
          <w:tcPr>
            <w:tcW w:w="925" w:type="dxa"/>
            <w:shd w:val="clear" w:color="auto" w:fill="auto"/>
          </w:tcPr>
          <w:p w:rsidR="00080CEB" w:rsidRPr="00EF2E3A" w:rsidRDefault="00AE4FDF" w:rsidP="00EF2E3A">
            <w:pPr>
              <w:spacing w:after="0" w:line="240" w:lineRule="auto"/>
            </w:pPr>
            <w:r w:rsidRPr="00EF2E3A">
              <w:t>5</w:t>
            </w:r>
          </w:p>
        </w:tc>
        <w:tc>
          <w:tcPr>
            <w:tcW w:w="1231" w:type="dxa"/>
            <w:shd w:val="clear" w:color="auto" w:fill="auto"/>
          </w:tcPr>
          <w:p w:rsidR="00080CEB" w:rsidRPr="00EF2E3A" w:rsidRDefault="00764E9E" w:rsidP="00EF2E3A">
            <w:pPr>
              <w:spacing w:after="0" w:line="240" w:lineRule="auto"/>
            </w:pPr>
            <w:r w:rsidRPr="00EF2E3A">
              <w:t>4</w:t>
            </w:r>
          </w:p>
        </w:tc>
        <w:tc>
          <w:tcPr>
            <w:tcW w:w="4431" w:type="dxa"/>
            <w:shd w:val="clear" w:color="auto" w:fill="auto"/>
          </w:tcPr>
          <w:p w:rsidR="00A85FF9" w:rsidRPr="00EF2E3A" w:rsidRDefault="00C73AF8" w:rsidP="00EF2E3A">
            <w:pPr>
              <w:spacing w:after="0" w:line="240" w:lineRule="auto"/>
              <w:jc w:val="both"/>
            </w:pPr>
            <w:r w:rsidRPr="00EF2E3A">
              <w:t>El apartado comienza explicando la importancia de la jornada diaria y sus rutinas en la vida del centro.</w:t>
            </w:r>
          </w:p>
          <w:p w:rsidR="00C73AF8" w:rsidRPr="00EF2E3A" w:rsidRDefault="00C73AF8" w:rsidP="00EF2E3A">
            <w:pPr>
              <w:spacing w:after="0" w:line="240" w:lineRule="auto"/>
              <w:jc w:val="both"/>
            </w:pPr>
            <w:r w:rsidRPr="00EF2E3A">
              <w:t>Se plantean una serie de Criterios para la planificación de la jornada diaria que resulta interesante.</w:t>
            </w:r>
          </w:p>
          <w:p w:rsidR="00C73AF8" w:rsidRPr="00EF2E3A" w:rsidRDefault="00C73AF8" w:rsidP="00EF2E3A">
            <w:pPr>
              <w:spacing w:after="0" w:line="240" w:lineRule="auto"/>
              <w:jc w:val="both"/>
            </w:pPr>
            <w:r w:rsidRPr="00EF2E3A">
              <w:t>Se tratan los hábitos y Rutinas indicando su relevancia.</w:t>
            </w:r>
          </w:p>
          <w:p w:rsidR="00C73AF8" w:rsidRPr="00EF2E3A" w:rsidRDefault="00C73AF8" w:rsidP="00EF2E3A">
            <w:pPr>
              <w:spacing w:after="0" w:line="240" w:lineRule="auto"/>
              <w:jc w:val="both"/>
            </w:pPr>
            <w:r w:rsidRPr="00EF2E3A">
              <w:t xml:space="preserve">Posteriormente se indica un cuadro de </w:t>
            </w:r>
            <w:r w:rsidR="0088691A" w:rsidRPr="00EF2E3A">
              <w:t>rutinas y actividades como ejemplo.</w:t>
            </w:r>
          </w:p>
          <w:p w:rsidR="0088691A" w:rsidRPr="00EF2E3A" w:rsidRDefault="0088691A" w:rsidP="00EF2E3A">
            <w:pPr>
              <w:spacing w:after="0" w:line="240" w:lineRule="auto"/>
              <w:jc w:val="both"/>
            </w:pPr>
            <w:r w:rsidRPr="00EF2E3A">
              <w:t>La lista de rutinas comienza por la acogida y despedida de los niños y niñas. En este punto se especifica la acogida-despedida respecto a las familias, y el papel de la educadora durante las entradas y salidas.</w:t>
            </w:r>
          </w:p>
          <w:p w:rsidR="0088691A" w:rsidRPr="00EF2E3A" w:rsidRDefault="0088691A" w:rsidP="00EF2E3A">
            <w:pPr>
              <w:spacing w:after="0" w:line="240" w:lineRule="auto"/>
              <w:jc w:val="both"/>
            </w:pPr>
            <w:r w:rsidRPr="00EF2E3A">
              <w:t>A continuación se indica El juego libre en el aula. Aquí se detallan diversos tipos de juego: motor, exploratorio, simbólico… Y también se detalla el papel de la educadora (especialmente en torno a la observación, pero no se indican otro tipo de intervenciones: en conflictos, etc…).</w:t>
            </w:r>
          </w:p>
          <w:p w:rsidR="0088691A" w:rsidRPr="00EF2E3A" w:rsidRDefault="00303AA5" w:rsidP="00EF2E3A">
            <w:pPr>
              <w:spacing w:after="0" w:line="240" w:lineRule="auto"/>
              <w:jc w:val="both"/>
            </w:pPr>
            <w:r w:rsidRPr="00EF2E3A">
              <w:t>Posteriormente se detallan las propuestas específicas: Psicomotricidad, Talleres (que también recoge el rol de la educadora), Cesto de los tesoros (y su rol de la educadora), Juego Heurístico, Bandejas de experimentación, Juego por rincones, en el que se detallan los mismos así como el rol de la educadora, El aseo (donde se detalla paso a paso el cambio de pañales y su importancia), Control de esfínteres (y el rol de la educadora), El patio (indicando diferentes aspectos del mismo), Momento de la comida</w:t>
            </w:r>
            <w:r w:rsidR="00764E9E" w:rsidRPr="00EF2E3A">
              <w:t xml:space="preserve"> (indicando objetivos, Fases…),</w:t>
            </w:r>
            <w:r w:rsidR="00F24FC9" w:rsidRPr="00EF2E3A">
              <w:t xml:space="preserve"> y</w:t>
            </w:r>
            <w:r w:rsidR="00764E9E" w:rsidRPr="00EF2E3A">
              <w:t xml:space="preserve"> La siesta.</w:t>
            </w:r>
          </w:p>
          <w:p w:rsidR="00764E9E" w:rsidRPr="00EF2E3A" w:rsidRDefault="00764E9E" w:rsidP="00EF2E3A">
            <w:pPr>
              <w:spacing w:after="0" w:line="240" w:lineRule="auto"/>
              <w:jc w:val="both"/>
            </w:pPr>
            <w:r w:rsidRPr="00EF2E3A">
              <w:t>Finalmente se indica la diferencia entre propuesta individualizada, propuestas de grupo reducido y propuestas de grupo grande.</w:t>
            </w:r>
          </w:p>
        </w:tc>
      </w:tr>
      <w:tr w:rsidR="00EF2E3A" w:rsidRPr="00EF2E3A" w:rsidTr="00EF2E3A">
        <w:tc>
          <w:tcPr>
            <w:tcW w:w="2133" w:type="dxa"/>
            <w:shd w:val="clear" w:color="auto" w:fill="auto"/>
          </w:tcPr>
          <w:p w:rsidR="009A0A0E" w:rsidRPr="00EF2E3A" w:rsidRDefault="00AE4FDF" w:rsidP="00EF2E3A">
            <w:pPr>
              <w:spacing w:after="0" w:line="240" w:lineRule="auto"/>
            </w:pPr>
            <w:r w:rsidRPr="00EF2E3A">
              <w:t>Colaboración con las familias y la comunidad</w:t>
            </w:r>
          </w:p>
        </w:tc>
        <w:tc>
          <w:tcPr>
            <w:tcW w:w="925" w:type="dxa"/>
            <w:shd w:val="clear" w:color="auto" w:fill="auto"/>
          </w:tcPr>
          <w:p w:rsidR="00080CEB" w:rsidRPr="00EF2E3A" w:rsidRDefault="00AE4FDF" w:rsidP="00EF2E3A">
            <w:pPr>
              <w:spacing w:after="0" w:line="240" w:lineRule="auto"/>
            </w:pPr>
            <w:r w:rsidRPr="00EF2E3A">
              <w:t>4</w:t>
            </w:r>
          </w:p>
        </w:tc>
        <w:tc>
          <w:tcPr>
            <w:tcW w:w="1231" w:type="dxa"/>
            <w:shd w:val="clear" w:color="auto" w:fill="auto"/>
          </w:tcPr>
          <w:p w:rsidR="00080CEB" w:rsidRPr="00EF2E3A" w:rsidRDefault="00291735" w:rsidP="00EF2E3A">
            <w:pPr>
              <w:spacing w:after="0" w:line="240" w:lineRule="auto"/>
            </w:pPr>
            <w:r w:rsidRPr="00EF2E3A">
              <w:t>3,5</w:t>
            </w:r>
          </w:p>
        </w:tc>
        <w:tc>
          <w:tcPr>
            <w:tcW w:w="4431" w:type="dxa"/>
            <w:shd w:val="clear" w:color="auto" w:fill="auto"/>
          </w:tcPr>
          <w:p w:rsidR="00635A43" w:rsidRPr="00EF2E3A" w:rsidRDefault="00A3611B" w:rsidP="00EF2E3A">
            <w:pPr>
              <w:spacing w:after="0" w:line="240" w:lineRule="auto"/>
              <w:jc w:val="both"/>
            </w:pPr>
            <w:r w:rsidRPr="00EF2E3A">
              <w:t>Parten de la idea de Conciliación de la vida laboral y familiar, indicando diversas medidas que han tomado para fomentar dicha conciliación: adaptación horarios, etc…</w:t>
            </w:r>
          </w:p>
          <w:p w:rsidR="00A3611B" w:rsidRPr="00EF2E3A" w:rsidRDefault="00A3611B" w:rsidP="00EF2E3A">
            <w:pPr>
              <w:spacing w:after="0" w:line="240" w:lineRule="auto"/>
              <w:jc w:val="both"/>
            </w:pPr>
            <w:r w:rsidRPr="00EF2E3A">
              <w:t>Partiendo de un objetivo común con las familias, se indican las diversas prácticas de contacto con las familias:</w:t>
            </w:r>
          </w:p>
          <w:p w:rsidR="00A3611B" w:rsidRPr="00EF2E3A" w:rsidRDefault="00A3611B" w:rsidP="00EF2E3A">
            <w:pPr>
              <w:spacing w:after="0" w:line="240" w:lineRule="auto"/>
              <w:jc w:val="both"/>
            </w:pPr>
            <w:r w:rsidRPr="00EF2E3A">
              <w:t>Primer contacto; Reuniones de aula con las familias; Entrevistas individuales (con actitud de sinceridad, respeto, escucha activa…</w:t>
            </w:r>
            <w:r w:rsidR="00291735" w:rsidRPr="00EF2E3A">
              <w:t>); Relación diaria; Participación familias en actividades de la escuela (Fiesta de Navidad, Carnavales, Fiesta fin de curso, Actividades en aula, Talleres-Charlas…); Participación indirecta familias (Cuento personal, Cumpleaños, Fotos-Vídeos, Encuestas).</w:t>
            </w:r>
          </w:p>
          <w:p w:rsidR="00291735" w:rsidRPr="00EF2E3A" w:rsidRDefault="00291735" w:rsidP="00EF2E3A">
            <w:pPr>
              <w:spacing w:after="0" w:line="240" w:lineRule="auto"/>
              <w:jc w:val="both"/>
            </w:pPr>
            <w:r w:rsidRPr="00EF2E3A">
              <w:t>Aunque no esté ligado al apartado, éste continua con el punto de Educación para la diversidad, Flexibilidad y adaptación a las diferentes necesidades, Atención e inclusión para la diversidad, y finalmente un espacio para la Multiculturalidad e Interculturalidad.</w:t>
            </w:r>
          </w:p>
        </w:tc>
      </w:tr>
      <w:tr w:rsidR="00EF2E3A" w:rsidRPr="00EF2E3A" w:rsidTr="00EF2E3A">
        <w:trPr>
          <w:trHeight w:val="70"/>
        </w:trPr>
        <w:tc>
          <w:tcPr>
            <w:tcW w:w="2133" w:type="dxa"/>
            <w:shd w:val="clear" w:color="auto" w:fill="auto"/>
          </w:tcPr>
          <w:p w:rsidR="00080CEB" w:rsidRPr="00EF2E3A" w:rsidRDefault="00080CEB" w:rsidP="00EF2E3A">
            <w:pPr>
              <w:spacing w:after="0" w:line="240" w:lineRule="auto"/>
              <w:rPr>
                <w:b/>
              </w:rPr>
            </w:pPr>
          </w:p>
        </w:tc>
        <w:tc>
          <w:tcPr>
            <w:tcW w:w="925" w:type="dxa"/>
            <w:shd w:val="clear" w:color="auto" w:fill="auto"/>
          </w:tcPr>
          <w:p w:rsidR="00080CEB" w:rsidRPr="00EF2E3A" w:rsidRDefault="00080CEB" w:rsidP="00EF2E3A">
            <w:pPr>
              <w:spacing w:after="0" w:line="240" w:lineRule="auto"/>
              <w:rPr>
                <w:b/>
              </w:rPr>
            </w:pPr>
          </w:p>
        </w:tc>
        <w:tc>
          <w:tcPr>
            <w:tcW w:w="1231" w:type="dxa"/>
            <w:shd w:val="clear" w:color="auto" w:fill="auto"/>
          </w:tcPr>
          <w:p w:rsidR="00080CEB" w:rsidRPr="00EF2E3A" w:rsidRDefault="00080CEB" w:rsidP="00EF2E3A">
            <w:pPr>
              <w:spacing w:after="0" w:line="240" w:lineRule="auto"/>
              <w:rPr>
                <w:b/>
              </w:rPr>
            </w:pPr>
          </w:p>
        </w:tc>
        <w:tc>
          <w:tcPr>
            <w:tcW w:w="4431" w:type="dxa"/>
            <w:shd w:val="clear" w:color="auto" w:fill="auto"/>
          </w:tcPr>
          <w:p w:rsidR="00080CEB" w:rsidRPr="00EF2E3A" w:rsidRDefault="00080CEB" w:rsidP="00EF2E3A">
            <w:pPr>
              <w:spacing w:after="0" w:line="240" w:lineRule="auto"/>
              <w:jc w:val="both"/>
            </w:pPr>
          </w:p>
        </w:tc>
      </w:tr>
      <w:tr w:rsidR="00EF2E3A" w:rsidRPr="00EF2E3A" w:rsidTr="00EF2E3A">
        <w:tc>
          <w:tcPr>
            <w:tcW w:w="2133" w:type="dxa"/>
            <w:shd w:val="clear" w:color="auto" w:fill="auto"/>
          </w:tcPr>
          <w:p w:rsidR="00AE4FDF" w:rsidRPr="00EF2E3A" w:rsidRDefault="00AE4FDF" w:rsidP="00EF2E3A">
            <w:pPr>
              <w:spacing w:after="0" w:line="240" w:lineRule="auto"/>
              <w:rPr>
                <w:b/>
              </w:rPr>
            </w:pPr>
            <w:r w:rsidRPr="00EF2E3A">
              <w:rPr>
                <w:b/>
              </w:rPr>
              <w:t>NORMAS DE ORGANIZACIÓN Y FUNCIOMNAMIENTO DEL CENTRO</w:t>
            </w:r>
          </w:p>
        </w:tc>
        <w:tc>
          <w:tcPr>
            <w:tcW w:w="925" w:type="dxa"/>
            <w:shd w:val="clear" w:color="auto" w:fill="auto"/>
          </w:tcPr>
          <w:p w:rsidR="00AE4FDF" w:rsidRPr="00EF2E3A" w:rsidRDefault="00AE4FDF" w:rsidP="00EF2E3A">
            <w:pPr>
              <w:spacing w:after="0" w:line="240" w:lineRule="auto"/>
              <w:rPr>
                <w:b/>
              </w:rPr>
            </w:pPr>
            <w:r w:rsidRPr="00EF2E3A">
              <w:rPr>
                <w:b/>
              </w:rPr>
              <w:t>12</w:t>
            </w:r>
          </w:p>
        </w:tc>
        <w:tc>
          <w:tcPr>
            <w:tcW w:w="1231" w:type="dxa"/>
            <w:shd w:val="clear" w:color="auto" w:fill="auto"/>
          </w:tcPr>
          <w:p w:rsidR="00AE4FDF" w:rsidRPr="00EF2E3A" w:rsidRDefault="00DB7EA0" w:rsidP="00EF2E3A">
            <w:pPr>
              <w:spacing w:after="0" w:line="240" w:lineRule="auto"/>
              <w:rPr>
                <w:b/>
              </w:rPr>
            </w:pPr>
            <w:r w:rsidRPr="00EF2E3A">
              <w:rPr>
                <w:b/>
              </w:rPr>
              <w:t>7</w:t>
            </w:r>
          </w:p>
        </w:tc>
        <w:tc>
          <w:tcPr>
            <w:tcW w:w="4431" w:type="dxa"/>
            <w:shd w:val="clear" w:color="auto" w:fill="auto"/>
          </w:tcPr>
          <w:p w:rsidR="00AE4FDF" w:rsidRPr="00EF2E3A" w:rsidRDefault="00AE4FDF" w:rsidP="00EF2E3A">
            <w:pPr>
              <w:spacing w:after="0" w:line="240" w:lineRule="auto"/>
              <w:jc w:val="both"/>
            </w:pPr>
          </w:p>
        </w:tc>
      </w:tr>
      <w:tr w:rsidR="00EF2E3A" w:rsidRPr="00EF2E3A" w:rsidTr="00EF2E3A">
        <w:tc>
          <w:tcPr>
            <w:tcW w:w="2133" w:type="dxa"/>
            <w:shd w:val="clear" w:color="auto" w:fill="auto"/>
          </w:tcPr>
          <w:p w:rsidR="00AE4FDF" w:rsidRPr="00EF2E3A" w:rsidRDefault="00AE4FDF" w:rsidP="00EF2E3A">
            <w:pPr>
              <w:spacing w:after="0" w:line="240" w:lineRule="auto"/>
            </w:pPr>
            <w:r w:rsidRPr="00EF2E3A">
              <w:t>Organización del equipo educativo</w:t>
            </w:r>
          </w:p>
        </w:tc>
        <w:tc>
          <w:tcPr>
            <w:tcW w:w="925" w:type="dxa"/>
            <w:shd w:val="clear" w:color="auto" w:fill="auto"/>
          </w:tcPr>
          <w:p w:rsidR="00AE4FDF" w:rsidRPr="00EF2E3A" w:rsidRDefault="00AE4FDF" w:rsidP="00EF2E3A">
            <w:pPr>
              <w:spacing w:after="0" w:line="240" w:lineRule="auto"/>
            </w:pPr>
            <w:r w:rsidRPr="00EF2E3A">
              <w:t>3</w:t>
            </w:r>
          </w:p>
        </w:tc>
        <w:tc>
          <w:tcPr>
            <w:tcW w:w="1231" w:type="dxa"/>
            <w:shd w:val="clear" w:color="auto" w:fill="auto"/>
          </w:tcPr>
          <w:p w:rsidR="00AE4FDF" w:rsidRPr="00EF2E3A" w:rsidRDefault="006E65F1" w:rsidP="00EF2E3A">
            <w:pPr>
              <w:spacing w:after="0" w:line="240" w:lineRule="auto"/>
            </w:pPr>
            <w:r w:rsidRPr="00EF2E3A">
              <w:t>2</w:t>
            </w:r>
          </w:p>
        </w:tc>
        <w:tc>
          <w:tcPr>
            <w:tcW w:w="4431" w:type="dxa"/>
            <w:shd w:val="clear" w:color="auto" w:fill="auto"/>
          </w:tcPr>
          <w:p w:rsidR="006E65F1" w:rsidRPr="00EF2E3A" w:rsidRDefault="00EA02B0" w:rsidP="00EF2E3A">
            <w:pPr>
              <w:spacing w:after="0" w:line="240" w:lineRule="auto"/>
              <w:jc w:val="both"/>
            </w:pPr>
            <w:r w:rsidRPr="00EF2E3A">
              <w:t xml:space="preserve">En primer lugar se presenta la estructura del centro comenzando por los Órganos unipersonales: </w:t>
            </w:r>
          </w:p>
          <w:p w:rsidR="00EA02B0" w:rsidRPr="00EF2E3A" w:rsidRDefault="006E65F1" w:rsidP="00EF2E3A">
            <w:pPr>
              <w:spacing w:after="0" w:line="240" w:lineRule="auto"/>
              <w:jc w:val="both"/>
            </w:pPr>
            <w:r w:rsidRPr="00EF2E3A">
              <w:t>L</w:t>
            </w:r>
            <w:r w:rsidR="00EA02B0" w:rsidRPr="00EF2E3A">
              <w:t>a Dirección (con sus funciones), la Educadora (con sus funciones), así como la auxiliar de comedor y siesta, y la persona de servicios múltiples (estos dos últimos sin funciones).</w:t>
            </w:r>
          </w:p>
          <w:p w:rsidR="00EA02B0" w:rsidRPr="00EF2E3A" w:rsidRDefault="00EA02B0" w:rsidP="00EF2E3A">
            <w:pPr>
              <w:spacing w:after="0" w:line="240" w:lineRule="auto"/>
              <w:jc w:val="both"/>
            </w:pPr>
            <w:r w:rsidRPr="00EF2E3A">
              <w:t>Posteriormente se detallan los valores y actitudes del equipo educativo.</w:t>
            </w:r>
          </w:p>
          <w:p w:rsidR="00EA02B0" w:rsidRPr="00EF2E3A" w:rsidRDefault="00EA02B0" w:rsidP="00EF2E3A">
            <w:pPr>
              <w:spacing w:after="0" w:line="240" w:lineRule="auto"/>
              <w:jc w:val="both"/>
            </w:pPr>
            <w:r w:rsidRPr="00EF2E3A">
              <w:t xml:space="preserve">En cuanto al Equipo educativo se indica el convenio colectivo </w:t>
            </w:r>
            <w:r w:rsidR="006E65F1" w:rsidRPr="00EF2E3A">
              <w:t xml:space="preserve">y el Pliego de contratación </w:t>
            </w:r>
            <w:r w:rsidRPr="00EF2E3A">
              <w:t>que es base para aplicar a dicho equipo.</w:t>
            </w:r>
          </w:p>
          <w:p w:rsidR="00EA02B0" w:rsidRPr="00EF2E3A" w:rsidRDefault="00EA02B0" w:rsidP="00EF2E3A">
            <w:pPr>
              <w:spacing w:after="0" w:line="240" w:lineRule="auto"/>
              <w:jc w:val="both"/>
            </w:pPr>
            <w:r w:rsidRPr="00EF2E3A">
              <w:t xml:space="preserve">Indicando la gestión de la Dirección se presenta el cuadro de horas del personal, en el que se marcan </w:t>
            </w:r>
            <w:r w:rsidR="006E65F1" w:rsidRPr="00EF2E3A">
              <w:t>sólo 11 horas para reuniones de equipo, y casi 20 horas para la formación, con un total de algo más de 1316 horas.</w:t>
            </w:r>
          </w:p>
          <w:p w:rsidR="004D7EEC" w:rsidRPr="00EF2E3A" w:rsidRDefault="004D7EEC" w:rsidP="00EF2E3A">
            <w:pPr>
              <w:spacing w:after="0" w:line="240" w:lineRule="auto"/>
              <w:jc w:val="both"/>
            </w:pPr>
            <w:r w:rsidRPr="00EF2E3A">
              <w:t>Igualmente hay un desfase entre el total de nº de horas de las educadoras entre un cuadro y otro.</w:t>
            </w:r>
          </w:p>
          <w:p w:rsidR="00AE4FDF" w:rsidRPr="00EF2E3A" w:rsidRDefault="00EA02B0" w:rsidP="00EF2E3A">
            <w:pPr>
              <w:spacing w:after="0" w:line="240" w:lineRule="auto"/>
              <w:jc w:val="both"/>
            </w:pPr>
            <w:r w:rsidRPr="00EF2E3A">
              <w:t>A continuación se presentan también cuadro de horas del personal educativo y de servicios múltiples.</w:t>
            </w:r>
          </w:p>
        </w:tc>
      </w:tr>
      <w:tr w:rsidR="00EF2E3A" w:rsidRPr="00EF2E3A" w:rsidTr="00EF2E3A">
        <w:tc>
          <w:tcPr>
            <w:tcW w:w="2133" w:type="dxa"/>
            <w:shd w:val="clear" w:color="auto" w:fill="auto"/>
          </w:tcPr>
          <w:p w:rsidR="00AE4FDF" w:rsidRPr="00EF2E3A" w:rsidRDefault="00AE4FDF" w:rsidP="00EF2E3A">
            <w:pPr>
              <w:spacing w:after="0" w:line="240" w:lineRule="auto"/>
            </w:pPr>
            <w:r w:rsidRPr="00EF2E3A">
              <w:t>Organización del alumnado</w:t>
            </w:r>
          </w:p>
        </w:tc>
        <w:tc>
          <w:tcPr>
            <w:tcW w:w="925" w:type="dxa"/>
            <w:shd w:val="clear" w:color="auto" w:fill="auto"/>
          </w:tcPr>
          <w:p w:rsidR="00AE4FDF" w:rsidRPr="00EF2E3A" w:rsidRDefault="00AE4FDF" w:rsidP="00EF2E3A">
            <w:pPr>
              <w:spacing w:after="0" w:line="240" w:lineRule="auto"/>
            </w:pPr>
            <w:r w:rsidRPr="00EF2E3A">
              <w:t>3</w:t>
            </w:r>
          </w:p>
        </w:tc>
        <w:tc>
          <w:tcPr>
            <w:tcW w:w="1231" w:type="dxa"/>
            <w:shd w:val="clear" w:color="auto" w:fill="auto"/>
          </w:tcPr>
          <w:p w:rsidR="00AE4FDF" w:rsidRPr="00EF2E3A" w:rsidRDefault="006E65F1" w:rsidP="00EF2E3A">
            <w:pPr>
              <w:spacing w:after="0" w:line="240" w:lineRule="auto"/>
            </w:pPr>
            <w:r w:rsidRPr="00EF2E3A">
              <w:t>2</w:t>
            </w:r>
          </w:p>
        </w:tc>
        <w:tc>
          <w:tcPr>
            <w:tcW w:w="4431" w:type="dxa"/>
            <w:shd w:val="clear" w:color="auto" w:fill="auto"/>
          </w:tcPr>
          <w:p w:rsidR="00AE4FDF" w:rsidRPr="00EF2E3A" w:rsidRDefault="00EA02B0" w:rsidP="00EF2E3A">
            <w:pPr>
              <w:spacing w:after="0" w:line="240" w:lineRule="auto"/>
              <w:jc w:val="both"/>
            </w:pPr>
            <w:r w:rsidRPr="00EF2E3A">
              <w:t>Se indica la Organización del alumnado, para lo que se detalla el Proceso de admisión y matriculación, y el calendario escolar del presente curso.</w:t>
            </w:r>
          </w:p>
        </w:tc>
      </w:tr>
      <w:tr w:rsidR="00EF2E3A" w:rsidRPr="00EF2E3A" w:rsidTr="00EF2E3A">
        <w:tc>
          <w:tcPr>
            <w:tcW w:w="2133" w:type="dxa"/>
            <w:shd w:val="clear" w:color="auto" w:fill="auto"/>
          </w:tcPr>
          <w:p w:rsidR="00AE4FDF" w:rsidRPr="00EF2E3A" w:rsidRDefault="00AE4FDF" w:rsidP="00EF2E3A">
            <w:pPr>
              <w:spacing w:after="0" w:line="240" w:lineRule="auto"/>
            </w:pPr>
            <w:r w:rsidRPr="00EF2E3A">
              <w:t>Organización del espacio y de los materiales</w:t>
            </w:r>
          </w:p>
        </w:tc>
        <w:tc>
          <w:tcPr>
            <w:tcW w:w="925" w:type="dxa"/>
            <w:shd w:val="clear" w:color="auto" w:fill="auto"/>
          </w:tcPr>
          <w:p w:rsidR="00AE4FDF" w:rsidRPr="00EF2E3A" w:rsidRDefault="00AE4FDF" w:rsidP="00EF2E3A">
            <w:pPr>
              <w:spacing w:after="0" w:line="240" w:lineRule="auto"/>
            </w:pPr>
            <w:r w:rsidRPr="00EF2E3A">
              <w:t>3</w:t>
            </w:r>
          </w:p>
        </w:tc>
        <w:tc>
          <w:tcPr>
            <w:tcW w:w="1231" w:type="dxa"/>
            <w:shd w:val="clear" w:color="auto" w:fill="auto"/>
          </w:tcPr>
          <w:p w:rsidR="00AE4FDF" w:rsidRPr="00EF2E3A" w:rsidRDefault="00EE0D6E" w:rsidP="00EF2E3A">
            <w:pPr>
              <w:spacing w:after="0" w:line="240" w:lineRule="auto"/>
            </w:pPr>
            <w:r w:rsidRPr="00EF2E3A">
              <w:t>2</w:t>
            </w:r>
          </w:p>
        </w:tc>
        <w:tc>
          <w:tcPr>
            <w:tcW w:w="4431" w:type="dxa"/>
            <w:shd w:val="clear" w:color="auto" w:fill="auto"/>
          </w:tcPr>
          <w:p w:rsidR="004D7EEC" w:rsidRPr="00EF2E3A" w:rsidRDefault="00254C06" w:rsidP="00EF2E3A">
            <w:pPr>
              <w:spacing w:after="0" w:line="240" w:lineRule="auto"/>
              <w:jc w:val="both"/>
            </w:pPr>
            <w:r w:rsidRPr="00EF2E3A">
              <w:t>El apartado comienza con la descripción de los criterios generales para diseñar los espacio</w:t>
            </w:r>
            <w:r w:rsidR="00CE4CB4" w:rsidRPr="00EF2E3A">
              <w:t xml:space="preserve">s de la escuela. </w:t>
            </w:r>
          </w:p>
          <w:p w:rsidR="00AE4FDF" w:rsidRPr="00EF2E3A" w:rsidRDefault="00CE4CB4" w:rsidP="00EF2E3A">
            <w:pPr>
              <w:spacing w:after="0" w:line="240" w:lineRule="auto"/>
              <w:jc w:val="both"/>
            </w:pPr>
            <w:r w:rsidRPr="00EF2E3A">
              <w:t>Se indican qué deben cumplir los espacios: Flexibilidad, Funcionalidad, Estética, Sanos, y en cuanto a los espacios detallan una serie de criterios importantes para el equipo en cuanto a la adecuación de los mismos.</w:t>
            </w:r>
          </w:p>
          <w:p w:rsidR="004D7EEC" w:rsidRPr="00EF2E3A" w:rsidRDefault="004D7EEC" w:rsidP="00EF2E3A">
            <w:pPr>
              <w:spacing w:after="0" w:line="240" w:lineRule="auto"/>
              <w:jc w:val="both"/>
            </w:pPr>
            <w:r w:rsidRPr="00EF2E3A">
              <w:t>No se nombra los espacios que la Escuela dispone, ni presenta plano para poder entenderlo.</w:t>
            </w:r>
          </w:p>
          <w:p w:rsidR="00CE4CB4" w:rsidRPr="00EF2E3A" w:rsidRDefault="00EE0D6E" w:rsidP="00EF2E3A">
            <w:pPr>
              <w:spacing w:after="0" w:line="240" w:lineRule="auto"/>
              <w:jc w:val="both"/>
            </w:pPr>
            <w:r w:rsidRPr="00EF2E3A">
              <w:t>En cuanto a los materiales, se indica</w:t>
            </w:r>
            <w:r w:rsidR="00046A82" w:rsidRPr="00EF2E3A">
              <w:t xml:space="preserve"> el cambio de material estructurado a no estructurado que viene realizando Kamira estos </w:t>
            </w:r>
            <w:r w:rsidR="004D7EEC" w:rsidRPr="00EF2E3A">
              <w:t xml:space="preserve">últimos </w:t>
            </w:r>
            <w:r w:rsidR="00046A82" w:rsidRPr="00EF2E3A">
              <w:t>años.</w:t>
            </w:r>
          </w:p>
          <w:p w:rsidR="00046A82" w:rsidRPr="00EF2E3A" w:rsidRDefault="00046A82" w:rsidP="00EF2E3A">
            <w:pPr>
              <w:spacing w:after="0" w:line="240" w:lineRule="auto"/>
              <w:jc w:val="both"/>
            </w:pPr>
            <w:r w:rsidRPr="00EF2E3A">
              <w:t>También indican los criterios para la selección del material, y se detallan las diversas funciones que puede cubrir el mismo: desarrollo motor, de manipulación, pensamiento lógico, representación, expresión oral, plástica y musical.</w:t>
            </w:r>
          </w:p>
          <w:p w:rsidR="00C820EC" w:rsidRPr="00EF2E3A" w:rsidRDefault="00C820EC" w:rsidP="00EF2E3A">
            <w:pPr>
              <w:spacing w:after="0" w:line="240" w:lineRule="auto"/>
              <w:jc w:val="both"/>
            </w:pPr>
            <w:r w:rsidRPr="00EF2E3A">
              <w:t>Se muestra la importancia que da el equipo a la presentación y colocación del material, y un cuadro donde se presenta el material del que se dispone en cada grupo y espacio.</w:t>
            </w:r>
          </w:p>
          <w:p w:rsidR="00D46D36" w:rsidRPr="00EF2E3A" w:rsidRDefault="00D46D36" w:rsidP="00EF2E3A">
            <w:pPr>
              <w:spacing w:after="0" w:line="240" w:lineRule="auto"/>
              <w:jc w:val="both"/>
            </w:pPr>
            <w:r w:rsidRPr="00EF2E3A">
              <w:t xml:space="preserve">El punto acaba repitiendo el tema de espacio indicado al comienzo del </w:t>
            </w:r>
            <w:r w:rsidR="004D7EEC" w:rsidRPr="00EF2E3A">
              <w:t>mismo.</w:t>
            </w:r>
          </w:p>
        </w:tc>
      </w:tr>
      <w:tr w:rsidR="00EF2E3A" w:rsidRPr="00EF2E3A" w:rsidTr="00EF2E3A">
        <w:tc>
          <w:tcPr>
            <w:tcW w:w="2133" w:type="dxa"/>
            <w:shd w:val="clear" w:color="auto" w:fill="auto"/>
          </w:tcPr>
          <w:p w:rsidR="00AE4FDF" w:rsidRPr="00EF2E3A" w:rsidRDefault="00AE4FDF" w:rsidP="00EF2E3A">
            <w:pPr>
              <w:spacing w:after="0" w:line="240" w:lineRule="auto"/>
            </w:pPr>
            <w:r w:rsidRPr="00EF2E3A">
              <w:t>Mejoras a la prestación del servicio</w:t>
            </w:r>
          </w:p>
        </w:tc>
        <w:tc>
          <w:tcPr>
            <w:tcW w:w="925" w:type="dxa"/>
            <w:shd w:val="clear" w:color="auto" w:fill="auto"/>
          </w:tcPr>
          <w:p w:rsidR="00AE4FDF" w:rsidRPr="00EF2E3A" w:rsidRDefault="00AE4FDF" w:rsidP="00EF2E3A">
            <w:pPr>
              <w:spacing w:after="0" w:line="240" w:lineRule="auto"/>
            </w:pPr>
            <w:r w:rsidRPr="00EF2E3A">
              <w:t>3</w:t>
            </w:r>
          </w:p>
        </w:tc>
        <w:tc>
          <w:tcPr>
            <w:tcW w:w="1231" w:type="dxa"/>
            <w:shd w:val="clear" w:color="auto" w:fill="auto"/>
          </w:tcPr>
          <w:p w:rsidR="00AE4FDF" w:rsidRPr="00EF2E3A" w:rsidRDefault="00BF15EE" w:rsidP="00EF2E3A">
            <w:pPr>
              <w:spacing w:after="0" w:line="240" w:lineRule="auto"/>
            </w:pPr>
            <w:r w:rsidRPr="00EF2E3A">
              <w:t>1</w:t>
            </w:r>
          </w:p>
        </w:tc>
        <w:tc>
          <w:tcPr>
            <w:tcW w:w="4431" w:type="dxa"/>
            <w:shd w:val="clear" w:color="auto" w:fill="auto"/>
          </w:tcPr>
          <w:p w:rsidR="00AE4FDF" w:rsidRPr="00EF2E3A" w:rsidRDefault="00BF15EE" w:rsidP="00EF2E3A">
            <w:pPr>
              <w:spacing w:after="0" w:line="240" w:lineRule="auto"/>
              <w:jc w:val="both"/>
            </w:pPr>
            <w:r w:rsidRPr="00EF2E3A">
              <w:t>Se presentan una serie de propuestas como mejoras del servicio, aunque no queda claro que así lo sean. La propuesta de mejora evidente se refiere a la posible contratación de personal del pueblo. También se hace una referencia al uso de las Redes sociales.</w:t>
            </w:r>
          </w:p>
        </w:tc>
      </w:tr>
      <w:tr w:rsidR="00EF2E3A" w:rsidRPr="00EF2E3A" w:rsidTr="00EF2E3A">
        <w:tc>
          <w:tcPr>
            <w:tcW w:w="2133" w:type="dxa"/>
            <w:shd w:val="clear" w:color="auto" w:fill="auto"/>
          </w:tcPr>
          <w:p w:rsidR="00AE4FDF" w:rsidRPr="00EF2E3A" w:rsidRDefault="00AE4FDF" w:rsidP="00EF2E3A">
            <w:pPr>
              <w:spacing w:after="0" w:line="240" w:lineRule="auto"/>
              <w:rPr>
                <w:b/>
              </w:rPr>
            </w:pPr>
          </w:p>
        </w:tc>
        <w:tc>
          <w:tcPr>
            <w:tcW w:w="925" w:type="dxa"/>
            <w:shd w:val="clear" w:color="auto" w:fill="auto"/>
          </w:tcPr>
          <w:p w:rsidR="00AE4FDF" w:rsidRPr="00EF2E3A" w:rsidRDefault="00AE4FDF" w:rsidP="00EF2E3A">
            <w:pPr>
              <w:spacing w:after="0" w:line="240" w:lineRule="auto"/>
              <w:rPr>
                <w:b/>
              </w:rPr>
            </w:pPr>
          </w:p>
        </w:tc>
        <w:tc>
          <w:tcPr>
            <w:tcW w:w="1231" w:type="dxa"/>
            <w:shd w:val="clear" w:color="auto" w:fill="auto"/>
          </w:tcPr>
          <w:p w:rsidR="00AE4FDF" w:rsidRPr="00EF2E3A" w:rsidRDefault="00AE4FDF" w:rsidP="00EF2E3A">
            <w:pPr>
              <w:spacing w:after="0" w:line="240" w:lineRule="auto"/>
              <w:rPr>
                <w:b/>
              </w:rPr>
            </w:pPr>
          </w:p>
        </w:tc>
        <w:tc>
          <w:tcPr>
            <w:tcW w:w="4431" w:type="dxa"/>
            <w:shd w:val="clear" w:color="auto" w:fill="auto"/>
          </w:tcPr>
          <w:p w:rsidR="00AE4FDF" w:rsidRPr="00EF2E3A" w:rsidRDefault="00AE4FDF" w:rsidP="00EF2E3A">
            <w:pPr>
              <w:spacing w:after="0" w:line="240" w:lineRule="auto"/>
              <w:jc w:val="both"/>
            </w:pPr>
          </w:p>
        </w:tc>
      </w:tr>
      <w:tr w:rsidR="00EF2E3A" w:rsidRPr="00EF2E3A" w:rsidTr="00EF2E3A">
        <w:tc>
          <w:tcPr>
            <w:tcW w:w="2133" w:type="dxa"/>
            <w:shd w:val="clear" w:color="auto" w:fill="auto"/>
          </w:tcPr>
          <w:p w:rsidR="00080CEB" w:rsidRPr="00EF2E3A" w:rsidRDefault="00080CEB" w:rsidP="00EF2E3A">
            <w:pPr>
              <w:spacing w:after="0" w:line="240" w:lineRule="auto"/>
              <w:rPr>
                <w:b/>
              </w:rPr>
            </w:pPr>
            <w:r w:rsidRPr="00EF2E3A">
              <w:rPr>
                <w:b/>
              </w:rPr>
              <w:t>PROYECTO DE GESTIÓN ECONÓMICO ADMINISTRATIVA</w:t>
            </w:r>
          </w:p>
        </w:tc>
        <w:tc>
          <w:tcPr>
            <w:tcW w:w="925" w:type="dxa"/>
            <w:shd w:val="clear" w:color="auto" w:fill="auto"/>
          </w:tcPr>
          <w:p w:rsidR="00080CEB" w:rsidRPr="00EF2E3A" w:rsidRDefault="00CC2CDD" w:rsidP="00EF2E3A">
            <w:pPr>
              <w:spacing w:after="0" w:line="240" w:lineRule="auto"/>
              <w:rPr>
                <w:b/>
              </w:rPr>
            </w:pPr>
            <w:r w:rsidRPr="00EF2E3A">
              <w:rPr>
                <w:b/>
              </w:rPr>
              <w:t>14</w:t>
            </w:r>
          </w:p>
        </w:tc>
        <w:tc>
          <w:tcPr>
            <w:tcW w:w="1231" w:type="dxa"/>
            <w:shd w:val="clear" w:color="auto" w:fill="auto"/>
          </w:tcPr>
          <w:p w:rsidR="00080CEB" w:rsidRPr="00EF2E3A" w:rsidRDefault="00946294" w:rsidP="00EF2E3A">
            <w:pPr>
              <w:spacing w:after="0" w:line="240" w:lineRule="auto"/>
              <w:rPr>
                <w:b/>
              </w:rPr>
            </w:pPr>
            <w:r w:rsidRPr="00EF2E3A">
              <w:rPr>
                <w:b/>
              </w:rPr>
              <w:t>10</w:t>
            </w:r>
          </w:p>
        </w:tc>
        <w:tc>
          <w:tcPr>
            <w:tcW w:w="4431" w:type="dxa"/>
            <w:shd w:val="clear" w:color="auto" w:fill="auto"/>
          </w:tcPr>
          <w:p w:rsidR="00080CEB" w:rsidRPr="00EF2E3A" w:rsidRDefault="00080CEB" w:rsidP="00EF2E3A">
            <w:pPr>
              <w:spacing w:after="0" w:line="240" w:lineRule="auto"/>
              <w:jc w:val="both"/>
            </w:pPr>
          </w:p>
        </w:tc>
      </w:tr>
      <w:tr w:rsidR="00EF2E3A" w:rsidRPr="00EF2E3A" w:rsidTr="00EF2E3A">
        <w:tc>
          <w:tcPr>
            <w:tcW w:w="2133" w:type="dxa"/>
            <w:shd w:val="clear" w:color="auto" w:fill="auto"/>
          </w:tcPr>
          <w:p w:rsidR="00C41D0C" w:rsidRPr="00EF2E3A" w:rsidRDefault="00CC2CDD" w:rsidP="00EF2E3A">
            <w:pPr>
              <w:spacing w:after="0" w:line="240" w:lineRule="auto"/>
            </w:pPr>
            <w:r w:rsidRPr="00EF2E3A">
              <w:t>Gestión del personal, organización. Contratos y sustituciones</w:t>
            </w:r>
          </w:p>
        </w:tc>
        <w:tc>
          <w:tcPr>
            <w:tcW w:w="925" w:type="dxa"/>
            <w:shd w:val="clear" w:color="auto" w:fill="auto"/>
          </w:tcPr>
          <w:p w:rsidR="00C41D0C" w:rsidRPr="00EF2E3A" w:rsidRDefault="00723B79" w:rsidP="00EF2E3A">
            <w:pPr>
              <w:spacing w:after="0" w:line="240" w:lineRule="auto"/>
            </w:pPr>
            <w:r w:rsidRPr="00EF2E3A">
              <w:t>4</w:t>
            </w:r>
          </w:p>
        </w:tc>
        <w:tc>
          <w:tcPr>
            <w:tcW w:w="1231" w:type="dxa"/>
            <w:shd w:val="clear" w:color="auto" w:fill="auto"/>
          </w:tcPr>
          <w:p w:rsidR="00C41D0C" w:rsidRPr="00EF2E3A" w:rsidRDefault="00B65972" w:rsidP="00EF2E3A">
            <w:pPr>
              <w:spacing w:after="0" w:line="240" w:lineRule="auto"/>
            </w:pPr>
            <w:r w:rsidRPr="00EF2E3A">
              <w:t>3</w:t>
            </w:r>
          </w:p>
        </w:tc>
        <w:tc>
          <w:tcPr>
            <w:tcW w:w="4431" w:type="dxa"/>
            <w:shd w:val="clear" w:color="auto" w:fill="auto"/>
          </w:tcPr>
          <w:p w:rsidR="001B2BC3" w:rsidRPr="00EF2E3A" w:rsidRDefault="00AE548F" w:rsidP="00EF2E3A">
            <w:pPr>
              <w:spacing w:after="0" w:line="240" w:lineRule="auto"/>
              <w:jc w:val="both"/>
            </w:pPr>
            <w:r w:rsidRPr="00EF2E3A">
              <w:t>En este apartado se comienza indicando las necesidades de personal para la Escuela, y a continuación el Proceso de selección para lo que se detallan las tareas y responsabilidades de cada puesto, así como las titulaciones y las características personales para dichos puestos.</w:t>
            </w:r>
          </w:p>
          <w:p w:rsidR="00B65972" w:rsidRPr="00EF2E3A" w:rsidRDefault="00B65972" w:rsidP="00EF2E3A">
            <w:pPr>
              <w:spacing w:after="0" w:line="240" w:lineRule="auto"/>
              <w:jc w:val="both"/>
            </w:pPr>
            <w:r w:rsidRPr="00EF2E3A">
              <w:t>Posteriormente, con la lista de criterios de contratación se realiza la captación de candidaturas y en última instancia la toma de decisiones.</w:t>
            </w:r>
          </w:p>
          <w:p w:rsidR="00B65972" w:rsidRPr="00EF2E3A" w:rsidRDefault="00B65972" w:rsidP="00EF2E3A">
            <w:pPr>
              <w:spacing w:after="0" w:line="240" w:lineRule="auto"/>
              <w:jc w:val="both"/>
            </w:pPr>
            <w:r w:rsidRPr="00EF2E3A">
              <w:t>Se indica la capacidad de Kamira para la realización de sustituciones, pero sin indicar más detalles.</w:t>
            </w:r>
          </w:p>
          <w:p w:rsidR="00B65972" w:rsidRPr="00EF2E3A" w:rsidRDefault="00B65972" w:rsidP="00EF2E3A">
            <w:pPr>
              <w:spacing w:after="0" w:line="240" w:lineRule="auto"/>
              <w:jc w:val="both"/>
            </w:pPr>
            <w:r w:rsidRPr="00EF2E3A">
              <w:t>Finalmente, se muestra la importancia que tiene para la organización la formación continua y el reciclaje, indicando cómo se recoge la información de los cursos realizados y el listado de cursos formativos realizados en los últimos cuatro años.</w:t>
            </w:r>
          </w:p>
          <w:p w:rsidR="00B73FDB" w:rsidRPr="00EF2E3A" w:rsidRDefault="00B73FDB" w:rsidP="00EF2E3A">
            <w:pPr>
              <w:spacing w:after="0" w:line="240" w:lineRule="auto"/>
              <w:jc w:val="both"/>
            </w:pPr>
            <w:r w:rsidRPr="00EF2E3A">
              <w:t>No se hace mención a la titulación de euskara del personal, cuando el pliego así lo requiere.</w:t>
            </w:r>
          </w:p>
        </w:tc>
      </w:tr>
      <w:tr w:rsidR="00EF2E3A" w:rsidRPr="00EF2E3A" w:rsidTr="00EF2E3A">
        <w:tc>
          <w:tcPr>
            <w:tcW w:w="2133" w:type="dxa"/>
            <w:shd w:val="clear" w:color="auto" w:fill="auto"/>
          </w:tcPr>
          <w:p w:rsidR="00C41D0C" w:rsidRPr="00EF2E3A" w:rsidRDefault="00CC2CDD" w:rsidP="00EF2E3A">
            <w:pPr>
              <w:spacing w:after="0" w:line="240" w:lineRule="auto"/>
            </w:pPr>
            <w:r w:rsidRPr="00EF2E3A">
              <w:t>Gestión de los recursos materiales</w:t>
            </w:r>
          </w:p>
        </w:tc>
        <w:tc>
          <w:tcPr>
            <w:tcW w:w="925" w:type="dxa"/>
            <w:shd w:val="clear" w:color="auto" w:fill="auto"/>
          </w:tcPr>
          <w:p w:rsidR="00C41D0C" w:rsidRPr="00EF2E3A" w:rsidRDefault="00CC2CDD" w:rsidP="00EF2E3A">
            <w:pPr>
              <w:spacing w:after="0" w:line="240" w:lineRule="auto"/>
            </w:pPr>
            <w:r w:rsidRPr="00EF2E3A">
              <w:t>4</w:t>
            </w:r>
          </w:p>
        </w:tc>
        <w:tc>
          <w:tcPr>
            <w:tcW w:w="1231" w:type="dxa"/>
            <w:shd w:val="clear" w:color="auto" w:fill="auto"/>
          </w:tcPr>
          <w:p w:rsidR="00C41D0C" w:rsidRPr="00EF2E3A" w:rsidRDefault="003E57B5" w:rsidP="00EF2E3A">
            <w:pPr>
              <w:spacing w:after="0" w:line="240" w:lineRule="auto"/>
            </w:pPr>
            <w:r w:rsidRPr="00EF2E3A">
              <w:t>2</w:t>
            </w:r>
            <w:r w:rsidR="007F5CD6" w:rsidRPr="00EF2E3A">
              <w:t>,5</w:t>
            </w:r>
          </w:p>
        </w:tc>
        <w:tc>
          <w:tcPr>
            <w:tcW w:w="4431" w:type="dxa"/>
            <w:shd w:val="clear" w:color="auto" w:fill="auto"/>
          </w:tcPr>
          <w:p w:rsidR="00656C3A" w:rsidRPr="00EF2E3A" w:rsidRDefault="00662004" w:rsidP="00EF2E3A">
            <w:pPr>
              <w:spacing w:after="0" w:line="240" w:lineRule="auto"/>
              <w:jc w:val="both"/>
            </w:pPr>
            <w:r w:rsidRPr="00EF2E3A">
              <w:t xml:space="preserve">Se indica la importancia de la coordinación para la gestión de los materiales, así como el compromiso de Kamira para el mantenimiento en buen estado de </w:t>
            </w:r>
            <w:r w:rsidR="00B73FDB" w:rsidRPr="00EF2E3A">
              <w:t xml:space="preserve">dichos </w:t>
            </w:r>
            <w:r w:rsidR="00E141A1" w:rsidRPr="00EF2E3A">
              <w:t>materiales,</w:t>
            </w:r>
            <w:r w:rsidR="00B73FDB" w:rsidRPr="00EF2E3A">
              <w:t xml:space="preserve"> así como a la reparación del mismo.</w:t>
            </w:r>
          </w:p>
          <w:p w:rsidR="003E57B5" w:rsidRPr="00EF2E3A" w:rsidRDefault="00662004" w:rsidP="00EF2E3A">
            <w:pPr>
              <w:spacing w:after="0" w:line="240" w:lineRule="auto"/>
              <w:jc w:val="both"/>
            </w:pPr>
            <w:r w:rsidRPr="00EF2E3A">
              <w:t xml:space="preserve">Kamira </w:t>
            </w:r>
            <w:r w:rsidR="003E57B5" w:rsidRPr="00EF2E3A">
              <w:t>contratará una póliza de seguro y presenta un listado del tipo de material necesario para la prestación del servicio.</w:t>
            </w:r>
          </w:p>
        </w:tc>
      </w:tr>
      <w:tr w:rsidR="00EF2E3A" w:rsidRPr="00EF2E3A" w:rsidTr="00EF2E3A">
        <w:tc>
          <w:tcPr>
            <w:tcW w:w="2133" w:type="dxa"/>
            <w:shd w:val="clear" w:color="auto" w:fill="auto"/>
          </w:tcPr>
          <w:p w:rsidR="00C41D0C" w:rsidRPr="00EF2E3A" w:rsidRDefault="00CC2CDD" w:rsidP="00EF2E3A">
            <w:pPr>
              <w:spacing w:after="0" w:line="240" w:lineRule="auto"/>
            </w:pPr>
            <w:r w:rsidRPr="00EF2E3A">
              <w:t>Gestión de las necesidades de obra, servicios y suministros</w:t>
            </w:r>
          </w:p>
        </w:tc>
        <w:tc>
          <w:tcPr>
            <w:tcW w:w="925" w:type="dxa"/>
            <w:shd w:val="clear" w:color="auto" w:fill="auto"/>
          </w:tcPr>
          <w:p w:rsidR="00C41D0C" w:rsidRPr="00EF2E3A" w:rsidRDefault="00CC2CDD" w:rsidP="00EF2E3A">
            <w:pPr>
              <w:spacing w:after="0" w:line="240" w:lineRule="auto"/>
            </w:pPr>
            <w:r w:rsidRPr="00EF2E3A">
              <w:t>4</w:t>
            </w:r>
          </w:p>
        </w:tc>
        <w:tc>
          <w:tcPr>
            <w:tcW w:w="1231" w:type="dxa"/>
            <w:shd w:val="clear" w:color="auto" w:fill="auto"/>
          </w:tcPr>
          <w:p w:rsidR="00C41D0C" w:rsidRPr="00EF2E3A" w:rsidRDefault="00946294" w:rsidP="00EF2E3A">
            <w:pPr>
              <w:spacing w:after="0" w:line="240" w:lineRule="auto"/>
            </w:pPr>
            <w:r w:rsidRPr="00EF2E3A">
              <w:t>3</w:t>
            </w:r>
          </w:p>
        </w:tc>
        <w:tc>
          <w:tcPr>
            <w:tcW w:w="4431" w:type="dxa"/>
            <w:shd w:val="clear" w:color="auto" w:fill="auto"/>
          </w:tcPr>
          <w:p w:rsidR="001D3B5B" w:rsidRPr="00EF2E3A" w:rsidRDefault="007F5CD6" w:rsidP="00EF2E3A">
            <w:pPr>
              <w:spacing w:after="0" w:line="240" w:lineRule="auto"/>
              <w:jc w:val="both"/>
            </w:pPr>
            <w:r w:rsidRPr="00EF2E3A">
              <w:t>En este apartado comienzan indicando el Servicio del Comedor</w:t>
            </w:r>
            <w:r w:rsidR="00E141A1" w:rsidRPr="00EF2E3A">
              <w:t xml:space="preserve"> (financiado al margen de la contratación)</w:t>
            </w:r>
            <w:r w:rsidRPr="00EF2E3A">
              <w:t>, detallando las tareas principales del servicio. Cuentan con una empresa (Ausolan) para dicho servicio.</w:t>
            </w:r>
          </w:p>
          <w:p w:rsidR="007F5CD6" w:rsidRPr="00EF2E3A" w:rsidRDefault="007F5CD6" w:rsidP="00EF2E3A">
            <w:pPr>
              <w:spacing w:after="0" w:line="240" w:lineRule="auto"/>
              <w:jc w:val="both"/>
            </w:pPr>
            <w:r w:rsidRPr="00EF2E3A">
              <w:t>Para la gestión de suministros se presentan criterios de selección y un pequeño listado de los mismos.</w:t>
            </w:r>
            <w:r w:rsidR="00E141A1" w:rsidRPr="00EF2E3A">
              <w:t xml:space="preserve"> </w:t>
            </w:r>
            <w:r w:rsidRPr="00EF2E3A">
              <w:t>Se indica con detalle la organización y planificación de la limpieza, así como un protocolo de mantenimiento de las instalaciones.</w:t>
            </w:r>
          </w:p>
        </w:tc>
      </w:tr>
      <w:tr w:rsidR="00EF2E3A" w:rsidRPr="00EF2E3A" w:rsidTr="00EF2E3A">
        <w:tc>
          <w:tcPr>
            <w:tcW w:w="2133" w:type="dxa"/>
            <w:shd w:val="clear" w:color="auto" w:fill="auto"/>
          </w:tcPr>
          <w:p w:rsidR="00CC2CDD" w:rsidRPr="00EF2E3A" w:rsidRDefault="00CC2CDD" w:rsidP="00EF2E3A">
            <w:pPr>
              <w:spacing w:after="0" w:line="240" w:lineRule="auto"/>
            </w:pPr>
            <w:r w:rsidRPr="00EF2E3A">
              <w:t>Mecanismos de relación con el Ayuntamiento</w:t>
            </w:r>
          </w:p>
        </w:tc>
        <w:tc>
          <w:tcPr>
            <w:tcW w:w="925" w:type="dxa"/>
            <w:shd w:val="clear" w:color="auto" w:fill="auto"/>
          </w:tcPr>
          <w:p w:rsidR="00CC2CDD" w:rsidRPr="00EF2E3A" w:rsidRDefault="00CC2CDD" w:rsidP="00EF2E3A">
            <w:pPr>
              <w:spacing w:after="0" w:line="240" w:lineRule="auto"/>
            </w:pPr>
            <w:r w:rsidRPr="00EF2E3A">
              <w:t>2</w:t>
            </w:r>
          </w:p>
        </w:tc>
        <w:tc>
          <w:tcPr>
            <w:tcW w:w="1231" w:type="dxa"/>
            <w:shd w:val="clear" w:color="auto" w:fill="auto"/>
          </w:tcPr>
          <w:p w:rsidR="00CC2CDD" w:rsidRPr="00EF2E3A" w:rsidRDefault="00470294" w:rsidP="00EF2E3A">
            <w:pPr>
              <w:spacing w:after="0" w:line="240" w:lineRule="auto"/>
            </w:pPr>
            <w:r w:rsidRPr="00EF2E3A">
              <w:t>1,5</w:t>
            </w:r>
          </w:p>
        </w:tc>
        <w:tc>
          <w:tcPr>
            <w:tcW w:w="4431" w:type="dxa"/>
            <w:shd w:val="clear" w:color="auto" w:fill="auto"/>
          </w:tcPr>
          <w:p w:rsidR="00CC2CDD" w:rsidRPr="00EF2E3A" w:rsidRDefault="00A16D31" w:rsidP="00EF2E3A">
            <w:pPr>
              <w:spacing w:after="0" w:line="240" w:lineRule="auto"/>
              <w:jc w:val="both"/>
            </w:pPr>
            <w:r w:rsidRPr="00EF2E3A">
              <w:t>El apartado muestra la importancia de la coordinación con el ayuntamiento en varios apartados: recabar información</w:t>
            </w:r>
            <w:r w:rsidR="00731AED" w:rsidRPr="00EF2E3A">
              <w:t>,</w:t>
            </w:r>
            <w:r w:rsidRPr="00EF2E3A">
              <w:t xml:space="preserve"> seguimiento de casos con personal del Servicio social de base, </w:t>
            </w:r>
            <w:r w:rsidR="00470294" w:rsidRPr="00EF2E3A">
              <w:t xml:space="preserve">memorias y balances económicos, … </w:t>
            </w:r>
          </w:p>
          <w:p w:rsidR="00470294" w:rsidRPr="00EF2E3A" w:rsidRDefault="00470294" w:rsidP="00EF2E3A">
            <w:pPr>
              <w:spacing w:after="0" w:line="240" w:lineRule="auto"/>
              <w:jc w:val="both"/>
            </w:pPr>
            <w:r w:rsidRPr="00EF2E3A">
              <w:t>La relación se realizará de manera formal como vía telefónica, email, …</w:t>
            </w:r>
          </w:p>
        </w:tc>
      </w:tr>
      <w:tr w:rsidR="00EF2E3A" w:rsidRPr="00EF2E3A" w:rsidTr="00EF2E3A">
        <w:tc>
          <w:tcPr>
            <w:tcW w:w="2133" w:type="dxa"/>
            <w:shd w:val="clear" w:color="auto" w:fill="auto"/>
          </w:tcPr>
          <w:p w:rsidR="007423AF" w:rsidRPr="00EF2E3A" w:rsidRDefault="00537904" w:rsidP="00EF2E3A">
            <w:pPr>
              <w:spacing w:after="0" w:line="240" w:lineRule="auto"/>
              <w:rPr>
                <w:b/>
              </w:rPr>
            </w:pPr>
            <w:r w:rsidRPr="00EF2E3A">
              <w:rPr>
                <w:b/>
              </w:rPr>
              <w:t>SUB</w:t>
            </w:r>
            <w:r w:rsidR="00456190" w:rsidRPr="00EF2E3A">
              <w:rPr>
                <w:b/>
              </w:rPr>
              <w:t>TOTAL</w:t>
            </w:r>
          </w:p>
        </w:tc>
        <w:tc>
          <w:tcPr>
            <w:tcW w:w="925" w:type="dxa"/>
            <w:shd w:val="clear" w:color="auto" w:fill="auto"/>
          </w:tcPr>
          <w:p w:rsidR="007423AF" w:rsidRPr="00EF2E3A" w:rsidRDefault="007423AF" w:rsidP="00EF2E3A">
            <w:pPr>
              <w:spacing w:after="0" w:line="240" w:lineRule="auto"/>
            </w:pPr>
          </w:p>
        </w:tc>
        <w:tc>
          <w:tcPr>
            <w:tcW w:w="1231" w:type="dxa"/>
            <w:shd w:val="clear" w:color="auto" w:fill="auto"/>
          </w:tcPr>
          <w:p w:rsidR="007423AF" w:rsidRPr="00EF2E3A" w:rsidRDefault="00946294" w:rsidP="00EF2E3A">
            <w:pPr>
              <w:spacing w:after="0" w:line="240" w:lineRule="auto"/>
            </w:pPr>
            <w:r w:rsidRPr="00EF2E3A">
              <w:t>34,7</w:t>
            </w:r>
            <w:r w:rsidR="00470294" w:rsidRPr="00EF2E3A">
              <w:t>5</w:t>
            </w:r>
          </w:p>
        </w:tc>
        <w:tc>
          <w:tcPr>
            <w:tcW w:w="4431" w:type="dxa"/>
            <w:shd w:val="clear" w:color="auto" w:fill="auto"/>
          </w:tcPr>
          <w:p w:rsidR="00FD623E" w:rsidRPr="00EF2E3A" w:rsidRDefault="00FD623E" w:rsidP="00EF2E3A">
            <w:pPr>
              <w:spacing w:after="0" w:line="240" w:lineRule="auto"/>
              <w:jc w:val="both"/>
            </w:pPr>
          </w:p>
        </w:tc>
      </w:tr>
      <w:tr w:rsidR="00EF2E3A" w:rsidRPr="00EF2E3A" w:rsidTr="00EF2E3A">
        <w:tc>
          <w:tcPr>
            <w:tcW w:w="2133" w:type="dxa"/>
            <w:shd w:val="clear" w:color="auto" w:fill="auto"/>
          </w:tcPr>
          <w:p w:rsidR="00537904" w:rsidRPr="00EF2E3A" w:rsidRDefault="00537904" w:rsidP="00EF2E3A">
            <w:pPr>
              <w:spacing w:after="0" w:line="240" w:lineRule="auto"/>
              <w:rPr>
                <w:b/>
                <w:sz w:val="24"/>
                <w:szCs w:val="24"/>
              </w:rPr>
            </w:pPr>
            <w:bookmarkStart w:id="0" w:name="_GoBack" w:colFirst="2" w:colLast="2"/>
            <w:r w:rsidRPr="00EF2E3A">
              <w:rPr>
                <w:b/>
                <w:sz w:val="24"/>
                <w:szCs w:val="24"/>
              </w:rPr>
              <w:t>TOTAL</w:t>
            </w:r>
          </w:p>
        </w:tc>
        <w:tc>
          <w:tcPr>
            <w:tcW w:w="925" w:type="dxa"/>
            <w:shd w:val="clear" w:color="auto" w:fill="auto"/>
          </w:tcPr>
          <w:p w:rsidR="00537904" w:rsidRPr="00EF2E3A" w:rsidRDefault="00537904" w:rsidP="00EF2E3A">
            <w:pPr>
              <w:spacing w:after="0" w:line="240" w:lineRule="auto"/>
            </w:pPr>
          </w:p>
        </w:tc>
        <w:tc>
          <w:tcPr>
            <w:tcW w:w="1231" w:type="dxa"/>
            <w:shd w:val="clear" w:color="auto" w:fill="auto"/>
          </w:tcPr>
          <w:p w:rsidR="00537904" w:rsidRPr="00EF2E3A" w:rsidRDefault="00946294" w:rsidP="00EF2E3A">
            <w:pPr>
              <w:spacing w:after="0" w:line="240" w:lineRule="auto"/>
              <w:rPr>
                <w:b/>
              </w:rPr>
            </w:pPr>
            <w:r w:rsidRPr="00EF2E3A">
              <w:rPr>
                <w:b/>
              </w:rPr>
              <w:t>34,7</w:t>
            </w:r>
            <w:r w:rsidR="00470294" w:rsidRPr="00EF2E3A">
              <w:rPr>
                <w:b/>
              </w:rPr>
              <w:t>5</w:t>
            </w:r>
          </w:p>
        </w:tc>
        <w:tc>
          <w:tcPr>
            <w:tcW w:w="4431" w:type="dxa"/>
            <w:shd w:val="clear" w:color="auto" w:fill="auto"/>
          </w:tcPr>
          <w:p w:rsidR="00537904" w:rsidRPr="00EF2E3A" w:rsidRDefault="00537904" w:rsidP="00EF2E3A">
            <w:pPr>
              <w:spacing w:after="0" w:line="240" w:lineRule="auto"/>
              <w:jc w:val="both"/>
            </w:pPr>
          </w:p>
        </w:tc>
      </w:tr>
      <w:bookmarkEnd w:id="0"/>
    </w:tbl>
    <w:p w:rsidR="004F6883" w:rsidRDefault="004F6883">
      <w:pPr>
        <w:rPr>
          <w:b/>
          <w:sz w:val="24"/>
          <w:szCs w:val="24"/>
        </w:rPr>
      </w:pPr>
    </w:p>
    <w:p w:rsidR="00721F10" w:rsidRDefault="00721F10">
      <w:pPr>
        <w:rPr>
          <w:rFonts w:ascii="Arial" w:hAnsi="Arial" w:cs="Arial"/>
          <w:b/>
          <w:sz w:val="28"/>
          <w:szCs w:val="28"/>
        </w:rPr>
      </w:pPr>
    </w:p>
    <w:p w:rsidR="00885DB7" w:rsidRPr="004F6883" w:rsidRDefault="004F6883">
      <w:pPr>
        <w:rPr>
          <w:rFonts w:ascii="Arial" w:hAnsi="Arial" w:cs="Arial"/>
          <w:b/>
          <w:sz w:val="28"/>
          <w:szCs w:val="28"/>
        </w:rPr>
      </w:pPr>
      <w:r w:rsidRPr="004F6883">
        <w:rPr>
          <w:rFonts w:ascii="Arial" w:hAnsi="Arial" w:cs="Arial"/>
          <w:b/>
          <w:sz w:val="28"/>
          <w:szCs w:val="28"/>
        </w:rPr>
        <w:t xml:space="preserve">PRESTACIÓN DEL SERVICIO: </w:t>
      </w:r>
      <w:r w:rsidR="007E293E">
        <w:rPr>
          <w:rFonts w:ascii="Arial" w:hAnsi="Arial" w:cs="Arial"/>
          <w:b/>
          <w:sz w:val="28"/>
          <w:szCs w:val="28"/>
        </w:rPr>
        <w:t>MENDIGORRIA</w:t>
      </w:r>
      <w:r w:rsidRPr="004F6883">
        <w:rPr>
          <w:rFonts w:ascii="Arial" w:hAnsi="Arial" w:cs="Arial"/>
          <w:b/>
          <w:sz w:val="28"/>
          <w:szCs w:val="28"/>
        </w:rPr>
        <w:tab/>
      </w:r>
      <w:r w:rsidRPr="004F6883">
        <w:rPr>
          <w:rFonts w:ascii="Arial" w:hAnsi="Arial" w:cs="Arial"/>
          <w:b/>
          <w:sz w:val="28"/>
          <w:szCs w:val="28"/>
        </w:rPr>
        <w:tab/>
      </w:r>
      <w:r w:rsidR="00946294">
        <w:rPr>
          <w:rFonts w:ascii="Arial" w:hAnsi="Arial" w:cs="Arial"/>
          <w:b/>
          <w:sz w:val="28"/>
          <w:szCs w:val="28"/>
        </w:rPr>
        <w:t>34,7</w:t>
      </w:r>
      <w:r w:rsidR="00470294">
        <w:rPr>
          <w:rFonts w:ascii="Arial" w:hAnsi="Arial" w:cs="Arial"/>
          <w:b/>
          <w:sz w:val="28"/>
          <w:szCs w:val="28"/>
        </w:rPr>
        <w:t>5</w:t>
      </w:r>
      <w:r w:rsidRPr="004F6883">
        <w:rPr>
          <w:rFonts w:ascii="Arial" w:hAnsi="Arial" w:cs="Arial"/>
          <w:b/>
          <w:sz w:val="28"/>
          <w:szCs w:val="28"/>
        </w:rPr>
        <w:t xml:space="preserve"> PUNTOS</w:t>
      </w:r>
    </w:p>
    <w:p w:rsidR="00721F10" w:rsidRDefault="00721F10">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3B744E" w:rsidRDefault="003B744E">
      <w:pPr>
        <w:rPr>
          <w:rFonts w:ascii="Arial" w:hAnsi="Arial" w:cs="Arial"/>
          <w:b/>
          <w:sz w:val="24"/>
          <w:szCs w:val="24"/>
        </w:rPr>
      </w:pPr>
    </w:p>
    <w:p w:rsidR="004F05A7" w:rsidRPr="00DD55D0" w:rsidRDefault="00723B79">
      <w:pPr>
        <w:rPr>
          <w:rFonts w:ascii="Arial" w:hAnsi="Arial" w:cs="Arial"/>
          <w:b/>
          <w:sz w:val="24"/>
          <w:szCs w:val="24"/>
        </w:rPr>
      </w:pPr>
      <w:r w:rsidRPr="00DD55D0">
        <w:rPr>
          <w:rFonts w:ascii="Arial" w:hAnsi="Arial" w:cs="Arial"/>
          <w:b/>
          <w:sz w:val="24"/>
          <w:szCs w:val="24"/>
        </w:rPr>
        <w:t>CRITERIOS CUANTIFICABLES</w:t>
      </w:r>
      <w:r w:rsidR="00D31B32" w:rsidRPr="00DD55D0">
        <w:rPr>
          <w:rFonts w:ascii="Arial" w:hAnsi="Arial" w:cs="Arial"/>
          <w:b/>
          <w:sz w:val="24"/>
          <w:szCs w:val="24"/>
        </w:rPr>
        <w:t xml:space="preserve">: </w:t>
      </w:r>
      <w:r w:rsidRPr="00DD55D0">
        <w:rPr>
          <w:rFonts w:ascii="Arial" w:hAnsi="Arial" w:cs="Arial"/>
          <w:b/>
          <w:sz w:val="24"/>
          <w:szCs w:val="24"/>
        </w:rPr>
        <w:t>MÁXIMO DE 5</w:t>
      </w:r>
      <w:r w:rsidR="00013AEE">
        <w:rPr>
          <w:rFonts w:ascii="Arial" w:hAnsi="Arial" w:cs="Arial"/>
          <w:b/>
          <w:sz w:val="24"/>
          <w:szCs w:val="24"/>
        </w:rPr>
        <w:t>1</w:t>
      </w:r>
      <w:r w:rsidR="00D31B32" w:rsidRPr="00DD55D0">
        <w:rPr>
          <w:rFonts w:ascii="Arial" w:hAnsi="Arial" w:cs="Arial"/>
          <w:b/>
          <w:sz w:val="24"/>
          <w:szCs w:val="24"/>
        </w:rPr>
        <w:t xml:space="preserve"> PUNTOS.</w:t>
      </w:r>
    </w:p>
    <w:p w:rsidR="00456190" w:rsidRDefault="00013AEE">
      <w:pPr>
        <w:rPr>
          <w:rFonts w:ascii="Arial" w:hAnsi="Arial" w:cs="Arial"/>
          <w:b/>
          <w:sz w:val="24"/>
          <w:szCs w:val="24"/>
        </w:rPr>
      </w:pPr>
      <w:r>
        <w:rPr>
          <w:rFonts w:ascii="Arial" w:hAnsi="Arial" w:cs="Arial"/>
          <w:b/>
          <w:sz w:val="24"/>
          <w:szCs w:val="24"/>
        </w:rPr>
        <w:t>Criterios sociales:  Hasta 4</w:t>
      </w:r>
      <w:r w:rsidR="00BD4972" w:rsidRPr="00DD55D0">
        <w:rPr>
          <w:rFonts w:ascii="Arial" w:hAnsi="Arial" w:cs="Arial"/>
          <w:b/>
          <w:sz w:val="24"/>
          <w:szCs w:val="24"/>
        </w:rPr>
        <w:t>5</w:t>
      </w:r>
      <w:r w:rsidR="00456190" w:rsidRPr="00DD55D0">
        <w:rPr>
          <w:rFonts w:ascii="Arial" w:hAnsi="Arial" w:cs="Arial"/>
          <w:b/>
          <w:sz w:val="24"/>
          <w:szCs w:val="24"/>
        </w:rPr>
        <w:t xml:space="preserve"> puntos</w:t>
      </w:r>
    </w:p>
    <w:p w:rsidR="00456190" w:rsidRPr="00DD55D0" w:rsidRDefault="00013AEE">
      <w:pPr>
        <w:rPr>
          <w:rFonts w:ascii="Arial" w:hAnsi="Arial" w:cs="Arial"/>
          <w:b/>
          <w:sz w:val="24"/>
          <w:szCs w:val="24"/>
        </w:rPr>
      </w:pPr>
      <w:r>
        <w:rPr>
          <w:rFonts w:ascii="Arial" w:hAnsi="Arial" w:cs="Arial"/>
          <w:b/>
          <w:sz w:val="24"/>
          <w:szCs w:val="24"/>
        </w:rPr>
        <w:t>+ Programa familias: 35</w:t>
      </w:r>
      <w:r w:rsidR="00456190" w:rsidRPr="00DD55D0">
        <w:rPr>
          <w:rFonts w:ascii="Arial" w:hAnsi="Arial" w:cs="Arial"/>
          <w:b/>
          <w:sz w:val="24"/>
          <w:szCs w:val="24"/>
        </w:rPr>
        <w:t xml:space="preserve"> puntos</w:t>
      </w:r>
    </w:p>
    <w:p w:rsidR="00456190" w:rsidRPr="00DD55D0" w:rsidRDefault="00013AEE">
      <w:pPr>
        <w:rPr>
          <w:rFonts w:ascii="Arial" w:hAnsi="Arial" w:cs="Arial"/>
          <w:b/>
          <w:sz w:val="24"/>
          <w:szCs w:val="24"/>
        </w:rPr>
      </w:pPr>
      <w:r>
        <w:rPr>
          <w:rFonts w:ascii="Arial" w:hAnsi="Arial" w:cs="Arial"/>
          <w:b/>
          <w:sz w:val="24"/>
          <w:szCs w:val="24"/>
        </w:rPr>
        <w:t xml:space="preserve">+ </w:t>
      </w:r>
      <w:r w:rsidR="00456190" w:rsidRPr="00DD55D0">
        <w:rPr>
          <w:rFonts w:ascii="Arial" w:hAnsi="Arial" w:cs="Arial"/>
          <w:b/>
          <w:sz w:val="24"/>
          <w:szCs w:val="24"/>
        </w:rPr>
        <w:t xml:space="preserve">Fomento </w:t>
      </w:r>
      <w:r>
        <w:rPr>
          <w:rFonts w:ascii="Arial" w:hAnsi="Arial" w:cs="Arial"/>
          <w:b/>
          <w:sz w:val="24"/>
          <w:szCs w:val="24"/>
        </w:rPr>
        <w:t xml:space="preserve">en </w:t>
      </w:r>
      <w:r w:rsidR="00456190" w:rsidRPr="00DD55D0">
        <w:rPr>
          <w:rFonts w:ascii="Arial" w:hAnsi="Arial" w:cs="Arial"/>
          <w:b/>
          <w:sz w:val="24"/>
          <w:szCs w:val="24"/>
        </w:rPr>
        <w:t>Igualdad:  Hasta 10 puntos</w:t>
      </w:r>
    </w:p>
    <w:p w:rsidR="00BD4972" w:rsidRPr="00DD55D0" w:rsidRDefault="00BD4972" w:rsidP="00456190">
      <w:pPr>
        <w:rPr>
          <w:rFonts w:ascii="Arial" w:hAnsi="Arial" w:cs="Arial"/>
          <w:b/>
          <w:sz w:val="24"/>
          <w:szCs w:val="24"/>
        </w:rPr>
      </w:pPr>
      <w:r w:rsidRPr="00DD55D0">
        <w:rPr>
          <w:rFonts w:ascii="Arial" w:hAnsi="Arial" w:cs="Arial"/>
          <w:b/>
          <w:sz w:val="24"/>
          <w:szCs w:val="24"/>
        </w:rPr>
        <w:t xml:space="preserve">Oferta económica: Hasta </w:t>
      </w:r>
      <w:r w:rsidR="00013AEE">
        <w:rPr>
          <w:rFonts w:ascii="Arial" w:hAnsi="Arial" w:cs="Arial"/>
          <w:b/>
          <w:sz w:val="24"/>
          <w:szCs w:val="24"/>
        </w:rPr>
        <w:t>6</w:t>
      </w:r>
      <w:r w:rsidRPr="00DD55D0">
        <w:rPr>
          <w:rFonts w:ascii="Arial" w:hAnsi="Arial" w:cs="Arial"/>
          <w:b/>
          <w:sz w:val="24"/>
          <w:szCs w:val="24"/>
        </w:rPr>
        <w:t xml:space="preserve"> puntos</w:t>
      </w:r>
    </w:p>
    <w:p w:rsidR="00456190" w:rsidRDefault="00456190" w:rsidP="00456190">
      <w:pPr>
        <w:rPr>
          <w:rFonts w:ascii="Arial" w:hAnsi="Arial" w:cs="Arial"/>
          <w:b/>
          <w:sz w:val="28"/>
          <w:szCs w:val="28"/>
        </w:rPr>
      </w:pPr>
    </w:p>
    <w:p w:rsidR="00885DB7" w:rsidRPr="00F80567" w:rsidRDefault="00D31B32" w:rsidP="004F05A7">
      <w:pPr>
        <w:rPr>
          <w:rFonts w:ascii="Arial" w:hAnsi="Arial" w:cs="Arial"/>
          <w:b/>
          <w:sz w:val="28"/>
          <w:szCs w:val="28"/>
          <w:u w:val="single"/>
        </w:rPr>
      </w:pPr>
      <w:r w:rsidRPr="00D31B32">
        <w:rPr>
          <w:rFonts w:ascii="Arial" w:hAnsi="Arial" w:cs="Arial"/>
          <w:b/>
          <w:sz w:val="28"/>
          <w:szCs w:val="28"/>
          <w:u w:val="single"/>
        </w:rPr>
        <w:t xml:space="preserve">TOTAL:  </w:t>
      </w:r>
    </w:p>
    <w:sectPr w:rsidR="00885DB7" w:rsidRPr="00F805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5D9"/>
    <w:rsid w:val="00013AEE"/>
    <w:rsid w:val="00016224"/>
    <w:rsid w:val="0004033E"/>
    <w:rsid w:val="000404B5"/>
    <w:rsid w:val="00043C03"/>
    <w:rsid w:val="00046A82"/>
    <w:rsid w:val="00050F8C"/>
    <w:rsid w:val="00065211"/>
    <w:rsid w:val="000711AE"/>
    <w:rsid w:val="00080CEB"/>
    <w:rsid w:val="000C38E2"/>
    <w:rsid w:val="000C558A"/>
    <w:rsid w:val="000D3856"/>
    <w:rsid w:val="000D3CBC"/>
    <w:rsid w:val="000E2F74"/>
    <w:rsid w:val="000F4540"/>
    <w:rsid w:val="0011748B"/>
    <w:rsid w:val="00131835"/>
    <w:rsid w:val="001323EF"/>
    <w:rsid w:val="00146CDD"/>
    <w:rsid w:val="001648E5"/>
    <w:rsid w:val="00172392"/>
    <w:rsid w:val="001812E0"/>
    <w:rsid w:val="00184B18"/>
    <w:rsid w:val="001B2BC3"/>
    <w:rsid w:val="001C4D2C"/>
    <w:rsid w:val="001C51A8"/>
    <w:rsid w:val="001D18E1"/>
    <w:rsid w:val="001D3B5B"/>
    <w:rsid w:val="001E0D7F"/>
    <w:rsid w:val="001E268C"/>
    <w:rsid w:val="002061CA"/>
    <w:rsid w:val="002331DE"/>
    <w:rsid w:val="00240B2C"/>
    <w:rsid w:val="00245983"/>
    <w:rsid w:val="00246F1C"/>
    <w:rsid w:val="00247E0E"/>
    <w:rsid w:val="00254C06"/>
    <w:rsid w:val="002814C8"/>
    <w:rsid w:val="00282BDC"/>
    <w:rsid w:val="00290A84"/>
    <w:rsid w:val="00291735"/>
    <w:rsid w:val="002A17B8"/>
    <w:rsid w:val="002A3FC2"/>
    <w:rsid w:val="002A57E4"/>
    <w:rsid w:val="002D051A"/>
    <w:rsid w:val="002D1837"/>
    <w:rsid w:val="002D5C75"/>
    <w:rsid w:val="002E7018"/>
    <w:rsid w:val="00303AA5"/>
    <w:rsid w:val="0030566B"/>
    <w:rsid w:val="00317979"/>
    <w:rsid w:val="00363C22"/>
    <w:rsid w:val="00364AE0"/>
    <w:rsid w:val="0037313A"/>
    <w:rsid w:val="003741CE"/>
    <w:rsid w:val="00395BBA"/>
    <w:rsid w:val="003A1258"/>
    <w:rsid w:val="003B0F80"/>
    <w:rsid w:val="003B50F3"/>
    <w:rsid w:val="003B744E"/>
    <w:rsid w:val="003C1523"/>
    <w:rsid w:val="003D6978"/>
    <w:rsid w:val="003E57B5"/>
    <w:rsid w:val="003E747D"/>
    <w:rsid w:val="003F01DC"/>
    <w:rsid w:val="003F13FD"/>
    <w:rsid w:val="003F5D28"/>
    <w:rsid w:val="004138D6"/>
    <w:rsid w:val="00425D2B"/>
    <w:rsid w:val="00456190"/>
    <w:rsid w:val="00460A10"/>
    <w:rsid w:val="00470294"/>
    <w:rsid w:val="0048551B"/>
    <w:rsid w:val="0049066A"/>
    <w:rsid w:val="00497F4E"/>
    <w:rsid w:val="004A7F1D"/>
    <w:rsid w:val="004D7EEC"/>
    <w:rsid w:val="004F05A7"/>
    <w:rsid w:val="004F2D09"/>
    <w:rsid w:val="004F6883"/>
    <w:rsid w:val="005034F0"/>
    <w:rsid w:val="00505757"/>
    <w:rsid w:val="0052109C"/>
    <w:rsid w:val="00537904"/>
    <w:rsid w:val="00555481"/>
    <w:rsid w:val="00572C74"/>
    <w:rsid w:val="00580CA5"/>
    <w:rsid w:val="0058479C"/>
    <w:rsid w:val="00592CD4"/>
    <w:rsid w:val="005A24BA"/>
    <w:rsid w:val="005A71DA"/>
    <w:rsid w:val="005A7E79"/>
    <w:rsid w:val="005B2699"/>
    <w:rsid w:val="005C77AA"/>
    <w:rsid w:val="005D1C5A"/>
    <w:rsid w:val="005F4958"/>
    <w:rsid w:val="00621C50"/>
    <w:rsid w:val="00625BF0"/>
    <w:rsid w:val="00635A43"/>
    <w:rsid w:val="00641838"/>
    <w:rsid w:val="00652E68"/>
    <w:rsid w:val="00656C3A"/>
    <w:rsid w:val="00662004"/>
    <w:rsid w:val="00683158"/>
    <w:rsid w:val="0068728F"/>
    <w:rsid w:val="006A11BC"/>
    <w:rsid w:val="006A1426"/>
    <w:rsid w:val="006B0ACB"/>
    <w:rsid w:val="006B6B89"/>
    <w:rsid w:val="006B72F9"/>
    <w:rsid w:val="006B79DE"/>
    <w:rsid w:val="006C1CFD"/>
    <w:rsid w:val="006C4F59"/>
    <w:rsid w:val="006D3FFE"/>
    <w:rsid w:val="006E4AC2"/>
    <w:rsid w:val="006E65F1"/>
    <w:rsid w:val="006F3045"/>
    <w:rsid w:val="00721F10"/>
    <w:rsid w:val="00723B79"/>
    <w:rsid w:val="0073129E"/>
    <w:rsid w:val="00731AED"/>
    <w:rsid w:val="007423AF"/>
    <w:rsid w:val="0074603D"/>
    <w:rsid w:val="00760D4D"/>
    <w:rsid w:val="00762945"/>
    <w:rsid w:val="00764E9E"/>
    <w:rsid w:val="00772147"/>
    <w:rsid w:val="007B2D4D"/>
    <w:rsid w:val="007C0D57"/>
    <w:rsid w:val="007C2F6B"/>
    <w:rsid w:val="007D68ED"/>
    <w:rsid w:val="007E293E"/>
    <w:rsid w:val="007E36CE"/>
    <w:rsid w:val="007F5CD6"/>
    <w:rsid w:val="00812789"/>
    <w:rsid w:val="00815C43"/>
    <w:rsid w:val="00820375"/>
    <w:rsid w:val="00842F5D"/>
    <w:rsid w:val="00864C02"/>
    <w:rsid w:val="00885DB7"/>
    <w:rsid w:val="0088691A"/>
    <w:rsid w:val="008912BC"/>
    <w:rsid w:val="008C09A6"/>
    <w:rsid w:val="008C5D77"/>
    <w:rsid w:val="008F5EC6"/>
    <w:rsid w:val="008F72AC"/>
    <w:rsid w:val="0090681A"/>
    <w:rsid w:val="0092607C"/>
    <w:rsid w:val="009372CA"/>
    <w:rsid w:val="00946294"/>
    <w:rsid w:val="00954647"/>
    <w:rsid w:val="00954D5C"/>
    <w:rsid w:val="00970B3F"/>
    <w:rsid w:val="0099694E"/>
    <w:rsid w:val="009A0A0E"/>
    <w:rsid w:val="009C23BE"/>
    <w:rsid w:val="009D06D0"/>
    <w:rsid w:val="009E024B"/>
    <w:rsid w:val="009E1737"/>
    <w:rsid w:val="009F0495"/>
    <w:rsid w:val="009F528A"/>
    <w:rsid w:val="009F7331"/>
    <w:rsid w:val="00A0042E"/>
    <w:rsid w:val="00A056EF"/>
    <w:rsid w:val="00A16D31"/>
    <w:rsid w:val="00A20B89"/>
    <w:rsid w:val="00A22845"/>
    <w:rsid w:val="00A30112"/>
    <w:rsid w:val="00A3611B"/>
    <w:rsid w:val="00A53EE6"/>
    <w:rsid w:val="00A63090"/>
    <w:rsid w:val="00A67604"/>
    <w:rsid w:val="00A85FF9"/>
    <w:rsid w:val="00AA00DC"/>
    <w:rsid w:val="00AA364D"/>
    <w:rsid w:val="00AD1F46"/>
    <w:rsid w:val="00AD6CD6"/>
    <w:rsid w:val="00AE0DAD"/>
    <w:rsid w:val="00AE4FDF"/>
    <w:rsid w:val="00AE548F"/>
    <w:rsid w:val="00AF3305"/>
    <w:rsid w:val="00AF717E"/>
    <w:rsid w:val="00B072AF"/>
    <w:rsid w:val="00B65901"/>
    <w:rsid w:val="00B65972"/>
    <w:rsid w:val="00B724A5"/>
    <w:rsid w:val="00B73FDB"/>
    <w:rsid w:val="00B74FFE"/>
    <w:rsid w:val="00B774EF"/>
    <w:rsid w:val="00B83AC7"/>
    <w:rsid w:val="00B90EFA"/>
    <w:rsid w:val="00B947C3"/>
    <w:rsid w:val="00B94D5F"/>
    <w:rsid w:val="00B967AF"/>
    <w:rsid w:val="00BA6B55"/>
    <w:rsid w:val="00BB09C0"/>
    <w:rsid w:val="00BC65D6"/>
    <w:rsid w:val="00BD48AB"/>
    <w:rsid w:val="00BD4900"/>
    <w:rsid w:val="00BD4972"/>
    <w:rsid w:val="00BE7FB4"/>
    <w:rsid w:val="00BF15EE"/>
    <w:rsid w:val="00C002B5"/>
    <w:rsid w:val="00C06603"/>
    <w:rsid w:val="00C1663B"/>
    <w:rsid w:val="00C40F71"/>
    <w:rsid w:val="00C41D0C"/>
    <w:rsid w:val="00C436D1"/>
    <w:rsid w:val="00C71B93"/>
    <w:rsid w:val="00C73AF8"/>
    <w:rsid w:val="00C820EC"/>
    <w:rsid w:val="00C84B35"/>
    <w:rsid w:val="00C94DF6"/>
    <w:rsid w:val="00CA0465"/>
    <w:rsid w:val="00CA300E"/>
    <w:rsid w:val="00CA5BE4"/>
    <w:rsid w:val="00CC2CDD"/>
    <w:rsid w:val="00CE4C26"/>
    <w:rsid w:val="00CE4CB4"/>
    <w:rsid w:val="00D0144C"/>
    <w:rsid w:val="00D02193"/>
    <w:rsid w:val="00D31B32"/>
    <w:rsid w:val="00D3647A"/>
    <w:rsid w:val="00D415C4"/>
    <w:rsid w:val="00D444DE"/>
    <w:rsid w:val="00D46D36"/>
    <w:rsid w:val="00D62F74"/>
    <w:rsid w:val="00D6418D"/>
    <w:rsid w:val="00D749A2"/>
    <w:rsid w:val="00D75CBA"/>
    <w:rsid w:val="00DB3E15"/>
    <w:rsid w:val="00DB58A4"/>
    <w:rsid w:val="00DB6FA3"/>
    <w:rsid w:val="00DB7EA0"/>
    <w:rsid w:val="00DC1649"/>
    <w:rsid w:val="00DD55D0"/>
    <w:rsid w:val="00DE7F4D"/>
    <w:rsid w:val="00E141A1"/>
    <w:rsid w:val="00E14D30"/>
    <w:rsid w:val="00E335D9"/>
    <w:rsid w:val="00E451DD"/>
    <w:rsid w:val="00E4602C"/>
    <w:rsid w:val="00E53DAB"/>
    <w:rsid w:val="00E559CF"/>
    <w:rsid w:val="00E62581"/>
    <w:rsid w:val="00E818D2"/>
    <w:rsid w:val="00E82E00"/>
    <w:rsid w:val="00EA02B0"/>
    <w:rsid w:val="00EB20F2"/>
    <w:rsid w:val="00EB7E8B"/>
    <w:rsid w:val="00EC7CC7"/>
    <w:rsid w:val="00ED3060"/>
    <w:rsid w:val="00ED4B85"/>
    <w:rsid w:val="00ED615B"/>
    <w:rsid w:val="00EE0D6E"/>
    <w:rsid w:val="00EE55F1"/>
    <w:rsid w:val="00EF053C"/>
    <w:rsid w:val="00EF2E3A"/>
    <w:rsid w:val="00EF2FE7"/>
    <w:rsid w:val="00F078CF"/>
    <w:rsid w:val="00F24FC9"/>
    <w:rsid w:val="00F53C30"/>
    <w:rsid w:val="00F56BD1"/>
    <w:rsid w:val="00F5776F"/>
    <w:rsid w:val="00F66309"/>
    <w:rsid w:val="00F73E0B"/>
    <w:rsid w:val="00F80567"/>
    <w:rsid w:val="00F879E8"/>
    <w:rsid w:val="00F92E3D"/>
    <w:rsid w:val="00F9429E"/>
    <w:rsid w:val="00FA00E7"/>
    <w:rsid w:val="00FC19BE"/>
    <w:rsid w:val="00FC2489"/>
    <w:rsid w:val="00FD5188"/>
    <w:rsid w:val="00FD623E"/>
    <w:rsid w:val="00FE2BFB"/>
    <w:rsid w:val="00FE459B"/>
    <w:rsid w:val="00FF67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96B1DE-FBB0-45C1-9ACE-B5A19199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BD1"/>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630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1950</Words>
  <Characters>10729</Characters>
  <Application>Microsoft Office Word</Application>
  <DocSecurity>4</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Juan Antonio Echeverria Echarte</cp:lastModifiedBy>
  <cp:revision>2</cp:revision>
  <cp:lastPrinted>2019-07-11T08:24:00Z</cp:lastPrinted>
  <dcterms:created xsi:type="dcterms:W3CDTF">2023-05-10T06:10:00Z</dcterms:created>
  <dcterms:modified xsi:type="dcterms:W3CDTF">2023-05-10T06:10:00Z</dcterms:modified>
</cp:coreProperties>
</file>